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5m4i4yd9lbpm" w:id="0"/>
      <w:bookmarkEnd w:id="0"/>
      <w:r w:rsidDel="00000000" w:rsidR="00000000" w:rsidRPr="00000000">
        <w:rPr>
          <w:rtl w:val="0"/>
        </w:rPr>
        <w:t xml:space="preserve">Why should I join the Penn State Behrend Honors Program?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Honors courses are small and have close interaction with outstanding faculty. It gives you an opportunity to pursue special areas of interest and independent study and research.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