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gp1ns56o1zqr" w:id="0"/>
      <w:bookmarkEnd w:id="0"/>
      <w:r w:rsidDel="00000000" w:rsidR="00000000" w:rsidRPr="00000000">
        <w:rPr>
          <w:rtl w:val="0"/>
        </w:rPr>
        <w:t xml:space="preserve">Will I be able to practice my networking skills with someone before going to the career fair?</w:t>
      </w:r>
    </w:p>
    <w:p w:rsidR="00000000" w:rsidDel="00000000" w:rsidP="00000000" w:rsidRDefault="00000000" w:rsidRPr="00000000">
      <w:pPr>
        <w:pBdr/>
        <w:contextualSpacing w:val="0"/>
        <w:rPr/>
      </w:pPr>
      <w:r w:rsidDel="00000000" w:rsidR="00000000" w:rsidRPr="00000000">
        <w:rPr>
          <w:rtl w:val="0"/>
        </w:rPr>
        <w:t xml:space="preserve">To practice networking skills, you can contact the Academic and Career Planning Center and meet with some of the professionals there. Their job is to prepare you for the career fair and getting a job, so make use of them as much as possible. [\n]</w:t>
      </w:r>
    </w:p>
    <w:p w:rsidR="00000000" w:rsidDel="00000000" w:rsidP="00000000" w:rsidRDefault="00000000" w:rsidRPr="00000000">
      <w:pPr>
        <w:pBdr/>
        <w:contextualSpacing w:val="0"/>
        <w:rPr/>
      </w:pPr>
      <w:r w:rsidDel="00000000" w:rsidR="00000000" w:rsidRPr="00000000">
        <w:rPr>
          <w:rtl w:val="0"/>
        </w:rPr>
        <w:t xml:space="preserve">You can find the [a]ACPC website here[/a]</w:t>
      </w:r>
    </w:p>
    <w:p w:rsidR="00000000" w:rsidDel="00000000" w:rsidP="00000000" w:rsidRDefault="00000000" w:rsidRPr="00000000">
      <w:pPr>
        <w:pBdr/>
        <w:contextualSpacing w:val="0"/>
        <w:rPr/>
      </w:pPr>
      <w:r w:rsidDel="00000000" w:rsidR="00000000" w:rsidRPr="00000000">
        <w:rPr>
          <w:rtl w:val="0"/>
        </w:rPr>
        <w:t xml:space="preserve">[link]https://psbehrend.psu.edu/Academics/academic-services/acpc[/link]</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