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i2l2yjaet2mv" w:id="0"/>
      <w:bookmarkEnd w:id="0"/>
      <w:r w:rsidDel="00000000" w:rsidR="00000000" w:rsidRPr="00000000">
        <w:rPr>
          <w:rtl w:val="0"/>
        </w:rPr>
        <w:t xml:space="preserve">Will I enjoy myself as much at Behrend as opposed to UP?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Behrend will have smaller class sizes and more communication with your professors than UP but UP will have more in-depth information given in their courses. It depends on your preferences.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