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pbbnk8d17v6u" w:id="0"/>
      <w:bookmarkEnd w:id="0"/>
      <w:r w:rsidDel="00000000" w:rsidR="00000000" w:rsidRPr="00000000">
        <w:rPr>
          <w:rtl w:val="0"/>
        </w:rPr>
        <w:t xml:space="preserve">You’re not bad at math</w:t>
      </w:r>
    </w:p>
    <w:p w:rsidR="00000000" w:rsidDel="00000000" w:rsidP="00000000" w:rsidRDefault="00000000" w:rsidRPr="00000000">
      <w:pPr>
        <w:pBdr/>
        <w:contextualSpacing w:val="0"/>
        <w:rPr/>
      </w:pPr>
      <w:r w:rsidDel="00000000" w:rsidR="00000000" w:rsidRPr="00000000">
        <w:rPr>
          <w:rtl w:val="0"/>
        </w:rPr>
        <w:t xml:space="preserve">Despite what you might believe, you were not born bad at math. At least that's the premise of a great article from The Atlantic called The Myth of "I'm Bad at Math."The article's authors, Professors Miles Kimball of the University of Michegan and Noah Smith of Stony Brooke University, write:[\n]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truth is, you probably are a math person, and by thinking otherwise, you are possibly hamstringing your own career."[\n]</w:t>
      </w:r>
    </w:p>
    <w:p w:rsidR="00000000" w:rsidDel="00000000" w:rsidP="00000000" w:rsidRDefault="00000000" w:rsidRPr="00000000">
      <w:pPr>
        <w:pBdr/>
        <w:contextualSpacing w:val="0"/>
        <w:rPr/>
      </w:pPr>
      <w:r w:rsidDel="00000000" w:rsidR="00000000" w:rsidRPr="00000000">
        <w:rPr>
          <w:rtl w:val="0"/>
        </w:rPr>
        <w:t xml:space="preserve">"Is math ability genetic? Sure, to some degree...[but] for high-school math, inborn talent is much less important than hard work, preparation, and self-confidence."[\n]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