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http://www.ratemyprofessors.com/campusRatings.jsp?sid=1291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http://engineering-schools.startclass.com/l/223/The-Pennsylvania-State-University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https://colleges.niche.com/penn-state-erie----the-behrend-college/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http://colleges.usnews.rankingsandreviews.com/best-colleges/penn-state-erie-3333/academics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https://psbehrend.psu.edu/Academics/academic-programs/honors/frequently-asked-questions-1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sbehrend.psu.edu/Academics/academic-programs/honors/frequently-asked-questions-1" TargetMode="External"/><Relationship Id="rId5" Type="http://schemas.openxmlformats.org/officeDocument/2006/relationships/hyperlink" Target="http://www.ratemyprofessors.com/campusRatings.jsp?sid=1291" TargetMode="External"/><Relationship Id="rId6" Type="http://schemas.openxmlformats.org/officeDocument/2006/relationships/hyperlink" Target="http://engineering-schools.startclass.com/l/223/The-Pennsylvania-State-University" TargetMode="External"/><Relationship Id="rId7" Type="http://schemas.openxmlformats.org/officeDocument/2006/relationships/hyperlink" Target="https://colleges.niche.com/penn-state-erie----the-behrend-college/" TargetMode="External"/><Relationship Id="rId8" Type="http://schemas.openxmlformats.org/officeDocument/2006/relationships/hyperlink" Target="http://colleges.usnews.rankingsandreviews.com/best-colleges/penn-state-erie-3333/academics" TargetMode="External"/></Relationships>
</file>