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OCTOBER 6, 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---\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MEETING WITH DR. SU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Thursday October 13th, 8-10 AM @ 175 Burke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IBM rep visiting Dr. Su's class. IBM Will be meeting with other top companies, such as Google, discussing the standardization of cognitive services.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[o] DUE SUN - Dr. Su: look at Report (version 1) and respond to us with comments before Monday (10/10).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[o] NO DATE - Krystal: Make a copy of the completed surveys for Dr. Su's reference.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[o] DUE WED - Come up with questions to ask the IBM rep. (Eg. What kind of documents are best for AI training?)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---\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MEETING WITH DR. 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Discussed report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Happy to see we're completing assignments in advance.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Discussed presentation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- 30 minutes of presenting, 15 minutes of Q&amp;A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Incorporate surveys into presentation.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Discussed project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Things to think about: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Is there a specific number of questions that will ensure complete AI training?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Input scrubbing to ensure relevant questions are being asked by users.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User input validation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What types of databasing are we using?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Do we need registry keys?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Keep benchmarks in mind and carefully consider performance.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Performance is very important when it comes to queries.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Perhaps contact IBM to find out more information about acceptable performance standards.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Consider the statistical package of analyzing user and system information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[x] DUE SUN - Daria: Resize pictures in the report.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[o] DUE WED - Send completed slides to Dr. C for review prior to presentation.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[o] DUE WED - View completed slides on a projector before presentation.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[o] DUE WED - Practice delivering presentation.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[o] DUE MON - Decide which topics we will be covering.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---\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TEAM MEETING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Typed up notes.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Reviewed the report and made changes.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Discussed possible topics and presentation strategies.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Discussed surveys and how we may give the information to the system.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Discussed additional meeting times.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Meet during Fan's normal class time to work on presentation together.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[o] NO DATE - Implement a database system, for storing question and answer pairs, that will be used to train Watson. This will be an internal tool. Ensure the DB is set up in such a way that we are able to sort and categorize the information based on key terms.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