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B219B" w14:textId="77777777" w:rsidR="007E334A" w:rsidRPr="0007379A" w:rsidRDefault="007E334A" w:rsidP="007E334A">
      <w:pPr>
        <w:pStyle w:val="Heading1"/>
      </w:pPr>
      <w:r w:rsidRPr="0007379A">
        <w:t>Why earn your Software Engineering degree at Penn State Behrend?</w:t>
      </w:r>
    </w:p>
    <w:p w14:paraId="1B64F640" w14:textId="77777777" w:rsidR="007E334A" w:rsidRPr="0007379A" w:rsidRDefault="007E334A" w:rsidP="007E3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7379A">
        <w:rPr>
          <w:rFonts w:ascii="Helvetica" w:eastAsia="Times New Roman" w:hAnsi="Helvetica" w:cs="Times New Roman"/>
          <w:color w:val="333333"/>
          <w:sz w:val="21"/>
          <w:szCs w:val="21"/>
        </w:rPr>
        <w:t>Small class sizes foster close student-professor relationships.</w:t>
      </w:r>
    </w:p>
    <w:p w14:paraId="0B47BEE8" w14:textId="77777777" w:rsidR="007E334A" w:rsidRPr="0007379A" w:rsidRDefault="007E334A" w:rsidP="007E3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7379A">
        <w:rPr>
          <w:rFonts w:ascii="Helvetica" w:eastAsia="Times New Roman" w:hAnsi="Helvetica" w:cs="Times New Roman"/>
          <w:color w:val="333333"/>
          <w:sz w:val="21"/>
          <w:szCs w:val="21"/>
        </w:rPr>
        <w:t>Faculty typically have doctorates or significant industrial experience. Lectures and labs are taught by professors, not graduate students.</w:t>
      </w:r>
    </w:p>
    <w:p w14:paraId="5A7392F6" w14:textId="77777777" w:rsidR="007E334A" w:rsidRPr="0007379A" w:rsidRDefault="007E334A" w:rsidP="007E3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7379A">
        <w:rPr>
          <w:rFonts w:ascii="Helvetica" w:eastAsia="Times New Roman" w:hAnsi="Helvetica" w:cs="Times New Roman"/>
          <w:color w:val="333333"/>
          <w:sz w:val="21"/>
          <w:szCs w:val="21"/>
        </w:rPr>
        <w:t>The diverse and broad-based engineering education includes a strong design emphasis and practical laboratory experience.</w:t>
      </w:r>
    </w:p>
    <w:p w14:paraId="1ED9C88D" w14:textId="77777777" w:rsidR="007E334A" w:rsidRPr="0007379A" w:rsidRDefault="007E334A" w:rsidP="007E3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7379A">
        <w:rPr>
          <w:rFonts w:ascii="Helvetica" w:eastAsia="Times New Roman" w:hAnsi="Helvetica" w:cs="Times New Roman"/>
          <w:color w:val="333333"/>
          <w:sz w:val="21"/>
          <w:szCs w:val="21"/>
        </w:rPr>
        <w:t>Laboratory computers and equipment are constantly updated to keep pace with the latest technological developments. Many of the computer labs are open twenty-four hours a day, seven days a week.</w:t>
      </w:r>
    </w:p>
    <w:p w14:paraId="23EF9341" w14:textId="77777777" w:rsidR="007E334A" w:rsidRPr="0007379A" w:rsidRDefault="007E334A" w:rsidP="007E3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7379A">
        <w:rPr>
          <w:rFonts w:ascii="Helvetica" w:eastAsia="Times New Roman" w:hAnsi="Helvetica" w:cs="Times New Roman"/>
          <w:color w:val="333333"/>
          <w:sz w:val="21"/>
          <w:szCs w:val="21"/>
        </w:rPr>
        <w:t>Cooperative education and internship opportunities are available for academic credit.</w:t>
      </w:r>
    </w:p>
    <w:p w14:paraId="38F0E9C6" w14:textId="77777777" w:rsidR="007E334A" w:rsidRPr="0007379A" w:rsidRDefault="007E334A" w:rsidP="007E33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7379A">
        <w:rPr>
          <w:rFonts w:ascii="Helvetica" w:eastAsia="Times New Roman" w:hAnsi="Helvetica" w:cs="Times New Roman"/>
          <w:color w:val="333333"/>
          <w:sz w:val="21"/>
          <w:szCs w:val="21"/>
        </w:rPr>
        <w:t>Every student works on a team to complete a two-semester capstone design project, many sponsored by industry.</w:t>
      </w:r>
    </w:p>
    <w:p w14:paraId="0D451D83" w14:textId="77777777" w:rsidR="007E334A" w:rsidRPr="0007379A" w:rsidRDefault="007E334A" w:rsidP="007E33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7379A">
        <w:rPr>
          <w:rFonts w:ascii="Helvetica" w:eastAsia="Times New Roman" w:hAnsi="Helvetica" w:cs="Times New Roman"/>
          <w:color w:val="333333"/>
          <w:sz w:val="21"/>
          <w:szCs w:val="21"/>
        </w:rPr>
        <w:t>Students have the opportunity to work with faculty on undergraduate research projects and participate in the Behrend Honors and Schreyer Honors programs.</w:t>
      </w:r>
    </w:p>
    <w:p w14:paraId="2F89D021" w14:textId="77777777" w:rsidR="007E334A" w:rsidRPr="0007379A" w:rsidRDefault="007E334A" w:rsidP="007E33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7379A">
        <w:rPr>
          <w:rFonts w:ascii="Helvetica" w:eastAsia="Times New Roman" w:hAnsi="Helvetica" w:cs="Times New Roman"/>
          <w:color w:val="333333"/>
          <w:sz w:val="21"/>
          <w:szCs w:val="21"/>
        </w:rPr>
        <w:t>Our alumni network keeps faculty informed of internship and job openings for students.</w:t>
      </w:r>
    </w:p>
    <w:p w14:paraId="55025BE7" w14:textId="77777777" w:rsidR="007E334A" w:rsidRDefault="007E334A">
      <w:bookmarkStart w:id="0" w:name="_GoBack"/>
      <w:bookmarkEnd w:id="0"/>
    </w:p>
    <w:sectPr w:rsidR="007E334A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609DB"/>
    <w:multiLevelType w:val="multilevel"/>
    <w:tmpl w:val="834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A62FF"/>
    <w:multiLevelType w:val="multilevel"/>
    <w:tmpl w:val="4874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E6C3C"/>
    <w:multiLevelType w:val="multilevel"/>
    <w:tmpl w:val="FBAC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4A"/>
    <w:rsid w:val="00670C4E"/>
    <w:rsid w:val="007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97E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34A"/>
  </w:style>
  <w:style w:type="paragraph" w:styleId="Heading1">
    <w:name w:val="heading 1"/>
    <w:basedOn w:val="Normal"/>
    <w:next w:val="Normal"/>
    <w:link w:val="Heading1Char"/>
    <w:uiPriority w:val="9"/>
    <w:qFormat/>
    <w:rsid w:val="007E33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Macintosh Word</Application>
  <DocSecurity>0</DocSecurity>
  <Lines>7</Lines>
  <Paragraphs>2</Paragraphs>
  <ScaleCrop>false</ScaleCrop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2016-08-04T05:24:00Z</dcterms:created>
  <dcterms:modified xsi:type="dcterms:W3CDTF">2016-08-04T05:24:00Z</dcterms:modified>
</cp:coreProperties>
</file>