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FBF1D" w14:textId="77777777" w:rsidR="004F437A" w:rsidRPr="004F437A" w:rsidRDefault="004F437A" w:rsidP="004F437A">
      <w:pPr>
        <w:pStyle w:val="Title"/>
      </w:pPr>
      <w:r w:rsidRPr="004F437A">
        <w:t>Major in Applied Computing Technology</w:t>
      </w:r>
    </w:p>
    <w:p w14:paraId="5C7367E4" w14:textId="77777777" w:rsidR="004F437A" w:rsidRPr="004F437A" w:rsidRDefault="004F437A" w:rsidP="004F437A">
      <w:pPr>
        <w:rPr>
          <w:rFonts w:ascii="Times New Roman" w:eastAsia="Times New Roman" w:hAnsi="Times New Roman" w:cs="Times New Roman"/>
        </w:rPr>
      </w:pPr>
      <w:r w:rsidRPr="004F437A">
        <w:rPr>
          <w:rFonts w:ascii="Helvetica" w:eastAsia="Times New Roman" w:hAnsi="Helvetica" w:cs="Times New Roman"/>
          <w:color w:val="444444"/>
        </w:rPr>
        <w:br/>
      </w:r>
    </w:p>
    <w:p w14:paraId="5265840C" w14:textId="77777777" w:rsidR="004F437A" w:rsidRPr="004F437A" w:rsidRDefault="004F437A" w:rsidP="004F437A">
      <w:pPr>
        <w:pStyle w:val="Heading1"/>
      </w:pPr>
      <w:r w:rsidRPr="004F437A">
        <w:t>Concentration in Computing Technology</w:t>
      </w:r>
    </w:p>
    <w:p w14:paraId="1B87A19E" w14:textId="77777777" w:rsidR="004F437A" w:rsidRPr="004F437A" w:rsidRDefault="004F437A" w:rsidP="004F437A">
      <w:bookmarkStart w:id="0" w:name="_GoBack"/>
      <w:r w:rsidRPr="004F437A">
        <w:t>The Computing Technology concentration of the Applied Computing Technology major is intended to prepare graduates for careers in Information Technology (IT). It is intended to provide background for students wanting to become network and systems administrators, web masters or web developers. The program combines basic computer science content with specialized courses in system administration and web development, along with basic business courses. It differs substantially from the computer science major, which is intended to prepare students to become software developers capable of producing large-scale software from scratch using high levels of abstraction in a broad range of application areas. ACT-CT graduates find employment in any organization that uses computing systems in their operations who need information technology specialists to maintain those systems and adapt them to the goals of the organization.</w:t>
      </w:r>
    </w:p>
    <w:p w14:paraId="3D4FFB65" w14:textId="77777777" w:rsidR="004F437A" w:rsidRPr="004F437A" w:rsidRDefault="004F437A" w:rsidP="004F437A">
      <w:r w:rsidRPr="004F437A">
        <w:t>There is much leeway in terms of free electives for students in their junior and senior years in computing technology to choose a collection of courses in the form of a second major or minor or coherent focus area tailored to their interests. Students are encouraged to consider other subject matters to combine with their knowledge of computing technology. Opportunities exist to pursue independent research projects under faculty supervision. Students are encouraged to begin such research early in their upper division studies.</w:t>
      </w:r>
    </w:p>
    <w:p w14:paraId="406C3918" w14:textId="77777777" w:rsidR="008C557B" w:rsidRDefault="004F437A" w:rsidP="004F437A"/>
    <w:bookmarkEnd w:id="0"/>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7A"/>
    <w:rsid w:val="004F437A"/>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505F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437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F437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7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37A"/>
    <w:rPr>
      <w:rFonts w:ascii="Times New Roman" w:hAnsi="Times New Roman" w:cs="Times New Roman"/>
      <w:b/>
      <w:bCs/>
      <w:sz w:val="36"/>
      <w:szCs w:val="36"/>
    </w:rPr>
  </w:style>
  <w:style w:type="paragraph" w:styleId="NormalWeb">
    <w:name w:val="Normal (Web)"/>
    <w:basedOn w:val="Normal"/>
    <w:uiPriority w:val="99"/>
    <w:semiHidden/>
    <w:unhideWhenUsed/>
    <w:rsid w:val="004F437A"/>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4F43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3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80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1306</Characters>
  <Application>Microsoft Macintosh Word</Application>
  <DocSecurity>0</DocSecurity>
  <Lines>10</Lines>
  <Paragraphs>3</Paragraphs>
  <ScaleCrop>false</ScaleCrop>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2016-08-28T21:04:00Z</dcterms:created>
  <dcterms:modified xsi:type="dcterms:W3CDTF">2016-08-28T21:05:00Z</dcterms:modified>
</cp:coreProperties>
</file>