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- Ester Fliperama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Snopse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Jogo no estilo beat up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- Cinco jovens rapazes que tem como lazer encontro no fliperama para jogar umas fichas, quando belo dia sāo sugados pelo maquina, vivem dilema de tentar sair juntos dessa aventura e confusāo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Personagens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-Possíveis personagens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3171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325" cy="3160826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6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357438" cy="30194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303371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Chefões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 Possíveis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Capangas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 Possíveis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Fases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- Número de fases: 10 a 12, incluindo fase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Maps de golpes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 3 botões de ação: Socar, pular e usar Arma especial(Golpe especial)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 Sequência de golpes: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pulo + soco = voadora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dois toques pra frente = correr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meia lua pra frente + soco = golpe especial 1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Update de personagens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Extras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