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B1B5" w14:textId="08539ADF" w:rsidR="00460591" w:rsidRPr="00460591" w:rsidRDefault="00FB3945" w:rsidP="00460591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Règlement Intérieur </w:t>
      </w:r>
      <w:r w:rsidR="00460591" w:rsidRPr="00460591">
        <w:rPr>
          <w:rFonts w:ascii="Arial" w:hAnsi="Arial" w:cs="Arial"/>
          <w:b/>
          <w:bCs/>
        </w:rPr>
        <w:t xml:space="preserve">de l’Organisation Non Gouvernemental - </w:t>
      </w:r>
      <w:r w:rsidR="00460591" w:rsidRPr="00460591">
        <w:rPr>
          <w:rFonts w:ascii="Arial" w:hAnsi="Arial" w:cs="Arial"/>
          <w:b/>
          <w:bCs/>
          <w:color w:val="215E99" w:themeColor="text2" w:themeTint="BF"/>
        </w:rPr>
        <w:t>ONG :  Académie Internationale Interuniversitaire (AII</w:t>
      </w:r>
      <w:r w:rsidR="00460591">
        <w:rPr>
          <w:rFonts w:ascii="Arial" w:hAnsi="Arial" w:cs="Arial"/>
          <w:b/>
          <w:bCs/>
          <w:color w:val="215E99" w:themeColor="text2" w:themeTint="BF"/>
        </w:rPr>
        <w:t>)</w:t>
      </w:r>
    </w:p>
    <w:p w14:paraId="296099BE" w14:textId="0C6741CD" w:rsidR="00FB3945" w:rsidRPr="002F2D14" w:rsidRDefault="00FB3945" w:rsidP="00FB3945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1AF12D6" w14:textId="51B30C1E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</w:rPr>
      </w:pPr>
      <w:r w:rsidRPr="002F2D14">
        <w:rPr>
          <w:rFonts w:ascii="Arial" w:hAnsi="Arial" w:cs="Arial"/>
        </w:rPr>
        <w:t xml:space="preserve">Adopté par le Conseil d’administration le </w:t>
      </w:r>
      <w:r w:rsidRPr="00FB3945">
        <w:rPr>
          <w:rFonts w:ascii="Arial" w:hAnsi="Arial" w:cs="Arial"/>
          <w:highlight w:val="yellow"/>
        </w:rPr>
        <w:t>…juillet 2025</w:t>
      </w:r>
      <w:r w:rsidRPr="002F2D14">
        <w:rPr>
          <w:rFonts w:ascii="Arial" w:hAnsi="Arial" w:cs="Arial"/>
        </w:rPr>
        <w:t xml:space="preserve"> et approuvé par l’Assemblée générale du </w:t>
      </w:r>
      <w:r w:rsidRPr="00FB3945">
        <w:rPr>
          <w:rFonts w:ascii="Arial" w:hAnsi="Arial" w:cs="Arial"/>
          <w:highlight w:val="yellow"/>
        </w:rPr>
        <w:t>…</w:t>
      </w:r>
    </w:p>
    <w:p w14:paraId="14728552" w14:textId="4FF8E5AC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Article 1 </w:t>
      </w:r>
      <w:r>
        <w:rPr>
          <w:rFonts w:ascii="Arial" w:hAnsi="Arial" w:cs="Arial"/>
          <w:b/>
          <w:bCs/>
        </w:rPr>
        <w:t>-</w:t>
      </w:r>
      <w:r w:rsidRPr="002F2D14">
        <w:rPr>
          <w:rFonts w:ascii="Arial" w:hAnsi="Arial" w:cs="Arial"/>
          <w:b/>
          <w:bCs/>
        </w:rPr>
        <w:t xml:space="preserve"> Adhésion</w:t>
      </w:r>
    </w:p>
    <w:p w14:paraId="08714BA5" w14:textId="77777777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</w:rPr>
      </w:pPr>
      <w:r w:rsidRPr="002F2D14">
        <w:rPr>
          <w:rFonts w:ascii="Arial" w:hAnsi="Arial" w:cs="Arial"/>
        </w:rPr>
        <w:t>Toute demande d’adhésion doit être formulée par écrit ou en ligne. Elle est soumise à l’agrément du Conseil d’administration, qui peut refuser sans obligation de motiver sa décision.</w:t>
      </w:r>
    </w:p>
    <w:p w14:paraId="7D6FBCE6" w14:textId="19EF3AAA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Article 2 </w:t>
      </w:r>
      <w:r>
        <w:rPr>
          <w:rFonts w:ascii="Arial" w:hAnsi="Arial" w:cs="Arial"/>
          <w:b/>
          <w:bCs/>
        </w:rPr>
        <w:t>-</w:t>
      </w:r>
      <w:r w:rsidRPr="002F2D14">
        <w:rPr>
          <w:rFonts w:ascii="Arial" w:hAnsi="Arial" w:cs="Arial"/>
          <w:b/>
          <w:bCs/>
        </w:rPr>
        <w:t xml:space="preserve"> </w:t>
      </w:r>
      <w:r w:rsidR="00055E91" w:rsidRPr="00055E91">
        <w:rPr>
          <w:rFonts w:ascii="Arial" w:hAnsi="Arial" w:cs="Arial"/>
        </w:rPr>
        <w:t>Financement et Ressources Budgétaires</w:t>
      </w:r>
    </w:p>
    <w:p w14:paraId="04C940B1" w14:textId="5BC85797" w:rsidR="00055E91" w:rsidRPr="00055E91" w:rsidRDefault="00F44EE0" w:rsidP="00F44EE0">
      <w:pPr>
        <w:spacing w:after="0" w:line="240" w:lineRule="auto"/>
        <w:ind w:left="360"/>
        <w:jc w:val="both"/>
        <w:rPr>
          <w:rFonts w:ascii="Arial" w:hAnsi="Arial" w:cs="Arial"/>
        </w:rPr>
      </w:pPr>
      <w:r w:rsidRPr="00F44EE0">
        <w:rPr>
          <w:rFonts w:ascii="Arial" w:hAnsi="Arial" w:cs="Arial"/>
          <w:b/>
          <w:bCs/>
        </w:rPr>
        <w:t>2.</w:t>
      </w:r>
      <w:r w:rsidR="00055E91" w:rsidRPr="00055E91">
        <w:rPr>
          <w:rFonts w:ascii="Arial" w:hAnsi="Arial" w:cs="Arial"/>
          <w:b/>
          <w:bCs/>
        </w:rPr>
        <w:t>1. Sources de financement:</w:t>
      </w:r>
    </w:p>
    <w:p w14:paraId="37C377AE" w14:textId="5622B76B" w:rsidR="00055E91" w:rsidRPr="00055E91" w:rsidRDefault="00055E91" w:rsidP="00055E91">
      <w:p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Pr="00055E91">
        <w:rPr>
          <w:rFonts w:ascii="Arial" w:hAnsi="Arial" w:cs="Arial"/>
        </w:rPr>
        <w:t xml:space="preserve"> internationale tire ses ressources financières de diverses sources, </w:t>
      </w:r>
      <w:r w:rsidRPr="00055E91">
        <w:rPr>
          <w:rFonts w:ascii="Arial" w:hAnsi="Arial" w:cs="Arial"/>
        </w:rPr>
        <w:t>notamment :</w:t>
      </w:r>
    </w:p>
    <w:p w14:paraId="60D31C96" w14:textId="77777777" w:rsidR="00055E91" w:rsidRPr="00055E91" w:rsidRDefault="00055E91" w:rsidP="00055E91"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Subventions d'organismes gouvernementaux nationaux et internationaux.</w:t>
      </w:r>
    </w:p>
    <w:p w14:paraId="1DFC802F" w14:textId="77777777" w:rsidR="00055E91" w:rsidRPr="00055E91" w:rsidRDefault="00055E91" w:rsidP="00055E91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Subventions d'organisations internationales (ex : ONU, Union Européenne).</w:t>
      </w:r>
    </w:p>
    <w:p w14:paraId="7ACE4ECE" w14:textId="77777777" w:rsidR="00055E91" w:rsidRPr="00055E91" w:rsidRDefault="00055E91" w:rsidP="00055E91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Dons de fondations privées et publiques.</w:t>
      </w:r>
    </w:p>
    <w:p w14:paraId="57B23CD4" w14:textId="77777777" w:rsidR="00055E91" w:rsidRPr="00055E91" w:rsidRDefault="00055E91" w:rsidP="00055E91">
      <w:pPr>
        <w:numPr>
          <w:ilvl w:val="1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Dons de particuliers et d'entreprises.</w:t>
      </w:r>
    </w:p>
    <w:p w14:paraId="6BD484ED" w14:textId="19669A44" w:rsidR="00055E91" w:rsidRPr="00055E91" w:rsidRDefault="00055E91" w:rsidP="00055E91">
      <w:pPr>
        <w:numPr>
          <w:ilvl w:val="1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Revenus générés par des activités de l'</w:t>
      </w:r>
      <w:r>
        <w:rPr>
          <w:rFonts w:ascii="Arial" w:hAnsi="Arial" w:cs="Arial"/>
        </w:rPr>
        <w:t>AII</w:t>
      </w:r>
      <w:r w:rsidRPr="00055E91">
        <w:rPr>
          <w:rFonts w:ascii="Arial" w:hAnsi="Arial" w:cs="Arial"/>
        </w:rPr>
        <w:t xml:space="preserve"> (par exemple, vente de publications, organisation d'événements).</w:t>
      </w:r>
    </w:p>
    <w:p w14:paraId="52FC7839" w14:textId="77777777" w:rsidR="00055E91" w:rsidRPr="00055E91" w:rsidRDefault="00055E91" w:rsidP="00055E91">
      <w:pPr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 w:rsidRPr="00055E91">
        <w:rPr>
          <w:rFonts w:ascii="Arial" w:hAnsi="Arial" w:cs="Arial"/>
          <w:lang w:val="en-US"/>
        </w:rPr>
        <w:t>Partenariats</w:t>
      </w:r>
      <w:proofErr w:type="spellEnd"/>
      <w:r w:rsidRPr="00055E91">
        <w:rPr>
          <w:rFonts w:ascii="Arial" w:hAnsi="Arial" w:cs="Arial"/>
          <w:lang w:val="en-US"/>
        </w:rPr>
        <w:t xml:space="preserve"> avec des </w:t>
      </w:r>
      <w:proofErr w:type="spellStart"/>
      <w:r w:rsidRPr="00055E91">
        <w:rPr>
          <w:rFonts w:ascii="Arial" w:hAnsi="Arial" w:cs="Arial"/>
          <w:lang w:val="en-US"/>
        </w:rPr>
        <w:t>entreprises</w:t>
      </w:r>
      <w:proofErr w:type="spellEnd"/>
      <w:r w:rsidRPr="00055E91">
        <w:rPr>
          <w:rFonts w:ascii="Arial" w:hAnsi="Arial" w:cs="Arial"/>
          <w:lang w:val="en-US"/>
        </w:rPr>
        <w:t>.</w:t>
      </w:r>
    </w:p>
    <w:p w14:paraId="3A9D13ED" w14:textId="77777777" w:rsidR="00055E91" w:rsidRPr="00055E91" w:rsidRDefault="00055E91" w:rsidP="00055E91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Recettes de campagnes de financement.</w:t>
      </w:r>
    </w:p>
    <w:p w14:paraId="3712302F" w14:textId="0C0AD0B7" w:rsidR="00055E91" w:rsidRPr="00055E91" w:rsidRDefault="00055E91" w:rsidP="00055E91">
      <w:pPr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 xml:space="preserve">Toute autre source jugée légale et conforme aux objectifs de </w:t>
      </w:r>
      <w:r w:rsidR="000F6320" w:rsidRPr="00055E91">
        <w:rPr>
          <w:rFonts w:ascii="Arial" w:hAnsi="Arial" w:cs="Arial"/>
        </w:rPr>
        <w:t>L'</w:t>
      </w:r>
      <w:r w:rsidR="000F6320">
        <w:rPr>
          <w:rFonts w:ascii="Arial" w:hAnsi="Arial" w:cs="Arial"/>
        </w:rPr>
        <w:t>AII</w:t>
      </w:r>
      <w:r w:rsidRPr="00055E91">
        <w:rPr>
          <w:rFonts w:ascii="Arial" w:hAnsi="Arial" w:cs="Arial"/>
        </w:rPr>
        <w:t>.</w:t>
      </w:r>
    </w:p>
    <w:p w14:paraId="4FCF40AF" w14:textId="77777777" w:rsidR="00055E91" w:rsidRPr="00055E91" w:rsidRDefault="00055E91" w:rsidP="00055E9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055E91">
        <w:rPr>
          <w:rFonts w:ascii="Arial" w:hAnsi="Arial" w:cs="Arial"/>
          <w:b/>
          <w:bCs/>
          <w:lang w:val="en-US"/>
        </w:rPr>
        <w:t>2. Gestion des fonds:</w:t>
      </w:r>
    </w:p>
    <w:p w14:paraId="5CF14999" w14:textId="1BEAEAA8" w:rsidR="00055E91" w:rsidRPr="00055E91" w:rsidRDefault="000F6320" w:rsidP="00055E91">
      <w:pPr>
        <w:numPr>
          <w:ilvl w:val="1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établit un budget annuel qui détaille les recettes prévues et les dépenses projetées.</w:t>
      </w:r>
    </w:p>
    <w:p w14:paraId="2FA14C1F" w14:textId="0D4C7D1A" w:rsidR="00055E91" w:rsidRPr="00055E91" w:rsidRDefault="00055E91" w:rsidP="00055E91">
      <w:pPr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 xml:space="preserve">Le budget est approuvé par le conseil d'administration de </w:t>
      </w:r>
      <w:r w:rsidR="000F6320" w:rsidRPr="00055E91">
        <w:rPr>
          <w:rFonts w:ascii="Arial" w:hAnsi="Arial" w:cs="Arial"/>
        </w:rPr>
        <w:t>L'</w:t>
      </w:r>
      <w:r w:rsidR="000F6320">
        <w:rPr>
          <w:rFonts w:ascii="Arial" w:hAnsi="Arial" w:cs="Arial"/>
        </w:rPr>
        <w:t>AII</w:t>
      </w:r>
      <w:r w:rsidRPr="00055E91">
        <w:rPr>
          <w:rFonts w:ascii="Arial" w:hAnsi="Arial" w:cs="Arial"/>
        </w:rPr>
        <w:t>.</w:t>
      </w:r>
    </w:p>
    <w:p w14:paraId="59F21D6C" w14:textId="77777777" w:rsidR="00055E91" w:rsidRPr="00055E91" w:rsidRDefault="00055E91" w:rsidP="00055E91">
      <w:pPr>
        <w:numPr>
          <w:ilvl w:val="1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Un système de comptabilité transparent et rigoureux est maintenu pour suivre les dépenses et les revenus.</w:t>
      </w:r>
    </w:p>
    <w:p w14:paraId="385FA21C" w14:textId="77777777" w:rsidR="00055E91" w:rsidRPr="00055E91" w:rsidRDefault="00055E91" w:rsidP="00055E91">
      <w:pPr>
        <w:numPr>
          <w:ilvl w:val="1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Des audits financiers externes sont effectués régulièrement pour garantir la bonne gestion des fonds.</w:t>
      </w:r>
    </w:p>
    <w:p w14:paraId="47DAD8E6" w14:textId="1418A128" w:rsidR="00055E91" w:rsidRPr="00055E91" w:rsidRDefault="00055E91" w:rsidP="00055E91">
      <w:pPr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 xml:space="preserve">Les fonds doivent être utilisés conformément aux objectifs de </w:t>
      </w:r>
      <w:r w:rsidR="000F6320" w:rsidRPr="00055E91">
        <w:rPr>
          <w:rFonts w:ascii="Arial" w:hAnsi="Arial" w:cs="Arial"/>
        </w:rPr>
        <w:t>L'</w:t>
      </w:r>
      <w:r w:rsidR="000F6320">
        <w:rPr>
          <w:rFonts w:ascii="Arial" w:hAnsi="Arial" w:cs="Arial"/>
        </w:rPr>
        <w:t>AII</w:t>
      </w:r>
      <w:r w:rsidRPr="00055E91">
        <w:rPr>
          <w:rFonts w:ascii="Arial" w:hAnsi="Arial" w:cs="Arial"/>
        </w:rPr>
        <w:t xml:space="preserve"> et aux termes des accords de financement.</w:t>
      </w:r>
    </w:p>
    <w:p w14:paraId="31BFC965" w14:textId="5028E6D9" w:rsidR="00055E91" w:rsidRPr="00055E91" w:rsidRDefault="000F6320" w:rsidP="00055E91">
      <w:pPr>
        <w:numPr>
          <w:ilvl w:val="1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assure une gestion prudente de sa trésorerie pour faire face à ses obligations financières et à d'éventuelles fluctuations de ses revenus.</w:t>
      </w:r>
    </w:p>
    <w:p w14:paraId="259DF95D" w14:textId="77777777" w:rsidR="00055E91" w:rsidRPr="00055E91" w:rsidRDefault="00055E91" w:rsidP="00055E9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055E91">
        <w:rPr>
          <w:rFonts w:ascii="Arial" w:hAnsi="Arial" w:cs="Arial"/>
          <w:b/>
          <w:bCs/>
          <w:lang w:val="en-US"/>
        </w:rPr>
        <w:t>3. </w:t>
      </w:r>
      <w:proofErr w:type="spellStart"/>
      <w:r w:rsidRPr="00055E91">
        <w:rPr>
          <w:rFonts w:ascii="Arial" w:hAnsi="Arial" w:cs="Arial"/>
          <w:b/>
          <w:bCs/>
          <w:lang w:val="en-US"/>
        </w:rPr>
        <w:t>Mobilisation</w:t>
      </w:r>
      <w:proofErr w:type="spellEnd"/>
      <w:r w:rsidRPr="00055E91">
        <w:rPr>
          <w:rFonts w:ascii="Arial" w:hAnsi="Arial" w:cs="Arial"/>
          <w:b/>
          <w:bCs/>
          <w:lang w:val="en-US"/>
        </w:rPr>
        <w:t xml:space="preserve"> des </w:t>
      </w:r>
      <w:proofErr w:type="spellStart"/>
      <w:r w:rsidRPr="00055E91">
        <w:rPr>
          <w:rFonts w:ascii="Arial" w:hAnsi="Arial" w:cs="Arial"/>
          <w:b/>
          <w:bCs/>
          <w:lang w:val="en-US"/>
        </w:rPr>
        <w:t>ressources</w:t>
      </w:r>
      <w:proofErr w:type="spellEnd"/>
      <w:r w:rsidRPr="00055E91">
        <w:rPr>
          <w:rFonts w:ascii="Arial" w:hAnsi="Arial" w:cs="Arial"/>
          <w:b/>
          <w:bCs/>
          <w:lang w:val="en-US"/>
        </w:rPr>
        <w:t>:</w:t>
      </w:r>
    </w:p>
    <w:p w14:paraId="38743E2D" w14:textId="63FBF2EE" w:rsidR="00055E91" w:rsidRPr="00055E91" w:rsidRDefault="000F6320" w:rsidP="00055E91">
      <w:pPr>
        <w:numPr>
          <w:ilvl w:val="1"/>
          <w:numId w:val="16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met en place une stratégie de mobilisation des ressources financières et humaines.</w:t>
      </w:r>
    </w:p>
    <w:p w14:paraId="5E821292" w14:textId="77777777" w:rsidR="00055E91" w:rsidRPr="00055E91" w:rsidRDefault="00055E91" w:rsidP="00055E91">
      <w:pPr>
        <w:numPr>
          <w:ilvl w:val="1"/>
          <w:numId w:val="17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Cette stratégie inclut la recherche active de financements auprès de bailleurs de fonds potentiels.</w:t>
      </w:r>
    </w:p>
    <w:p w14:paraId="3F0F5D28" w14:textId="7637C959" w:rsidR="00055E91" w:rsidRPr="00055E91" w:rsidRDefault="000F6320" w:rsidP="00055E91">
      <w:pPr>
        <w:numPr>
          <w:ilvl w:val="1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développe des partenariats avec des acteurs clés dans le domaine du financement (fondations, entreprises, etc.).</w:t>
      </w:r>
    </w:p>
    <w:p w14:paraId="4B759382" w14:textId="01B13243" w:rsidR="00055E91" w:rsidRPr="00055E91" w:rsidRDefault="000F6320" w:rsidP="00055E91">
      <w:pPr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peut organiser des campagnes de collecte de fonds auprès du public.</w:t>
      </w:r>
    </w:p>
    <w:p w14:paraId="78A8C31B" w14:textId="45B2582C" w:rsidR="00055E91" w:rsidRPr="00055E91" w:rsidRDefault="000F6320" w:rsidP="00055E91">
      <w:pPr>
        <w:numPr>
          <w:ilvl w:val="1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veille à communiquer de manière transparente sur son action et ses besoins financiers.</w:t>
      </w:r>
    </w:p>
    <w:p w14:paraId="7D51DDB0" w14:textId="5D57F7F6" w:rsidR="00055E91" w:rsidRPr="00055E91" w:rsidRDefault="000F6320" w:rsidP="00055E91">
      <w:pPr>
        <w:numPr>
          <w:ilvl w:val="1"/>
          <w:numId w:val="21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forme son personnel et ses bénévoles à la mobilisation des ressources.</w:t>
      </w:r>
    </w:p>
    <w:p w14:paraId="48B2A4F2" w14:textId="67DDF822" w:rsidR="00055E91" w:rsidRPr="00055E91" w:rsidRDefault="00055E91" w:rsidP="00055E9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055E91">
        <w:rPr>
          <w:rFonts w:ascii="Arial" w:hAnsi="Arial" w:cs="Arial"/>
          <w:b/>
          <w:bCs/>
          <w:lang w:val="en-US"/>
        </w:rPr>
        <w:t>4. Transparence financière:</w:t>
      </w:r>
    </w:p>
    <w:p w14:paraId="086EA312" w14:textId="4212D764" w:rsidR="00055E91" w:rsidRPr="00055E91" w:rsidRDefault="000F6320" w:rsidP="00055E91">
      <w:pPr>
        <w:numPr>
          <w:ilvl w:val="1"/>
          <w:numId w:val="22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publie annuellement un rapport financier détaillé, accessible au public.</w:t>
      </w:r>
    </w:p>
    <w:p w14:paraId="1772A423" w14:textId="77777777" w:rsidR="00055E91" w:rsidRPr="00055E91" w:rsidRDefault="00055E91" w:rsidP="00055E91">
      <w:pPr>
        <w:numPr>
          <w:ilvl w:val="1"/>
          <w:numId w:val="23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Les états financiers sont certifiés par un cabinet d'audit externe.</w:t>
      </w:r>
    </w:p>
    <w:p w14:paraId="240F87D7" w14:textId="765DD3BB" w:rsidR="00055E91" w:rsidRPr="00055E91" w:rsidRDefault="00055E91" w:rsidP="00055E91">
      <w:pPr>
        <w:numPr>
          <w:ilvl w:val="1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 xml:space="preserve">Toutes les informations financières relatives aux activités de </w:t>
      </w:r>
      <w:r w:rsidR="000F6320">
        <w:rPr>
          <w:rFonts w:ascii="Arial" w:hAnsi="Arial" w:cs="Arial"/>
        </w:rPr>
        <w:t>l</w:t>
      </w:r>
      <w:r w:rsidR="000F6320" w:rsidRPr="00055E91">
        <w:rPr>
          <w:rFonts w:ascii="Arial" w:hAnsi="Arial" w:cs="Arial"/>
        </w:rPr>
        <w:t>'</w:t>
      </w:r>
      <w:r w:rsidR="000F6320">
        <w:rPr>
          <w:rFonts w:ascii="Arial" w:hAnsi="Arial" w:cs="Arial"/>
        </w:rPr>
        <w:t>AII</w:t>
      </w:r>
      <w:r w:rsidRPr="00055E91">
        <w:rPr>
          <w:rFonts w:ascii="Arial" w:hAnsi="Arial" w:cs="Arial"/>
        </w:rPr>
        <w:t xml:space="preserve"> sont mises à disposition des membres et des partenaires.</w:t>
      </w:r>
    </w:p>
    <w:p w14:paraId="02DB14A2" w14:textId="77777777" w:rsidR="00055E91" w:rsidRPr="00055E91" w:rsidRDefault="00055E91" w:rsidP="00055E9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055E91">
        <w:rPr>
          <w:rFonts w:ascii="Arial" w:hAnsi="Arial" w:cs="Arial"/>
          <w:b/>
          <w:bCs/>
          <w:lang w:val="en-US"/>
        </w:rPr>
        <w:t>5. </w:t>
      </w:r>
      <w:proofErr w:type="spellStart"/>
      <w:r w:rsidRPr="00055E91">
        <w:rPr>
          <w:rFonts w:ascii="Arial" w:hAnsi="Arial" w:cs="Arial"/>
          <w:b/>
          <w:bCs/>
          <w:lang w:val="en-US"/>
        </w:rPr>
        <w:t>Ressources</w:t>
      </w:r>
      <w:proofErr w:type="spellEnd"/>
      <w:r w:rsidRPr="00055E91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55E91">
        <w:rPr>
          <w:rFonts w:ascii="Arial" w:hAnsi="Arial" w:cs="Arial"/>
          <w:b/>
          <w:bCs/>
          <w:lang w:val="en-US"/>
        </w:rPr>
        <w:t>humaines</w:t>
      </w:r>
      <w:proofErr w:type="spellEnd"/>
      <w:r w:rsidRPr="00055E91">
        <w:rPr>
          <w:rFonts w:ascii="Arial" w:hAnsi="Arial" w:cs="Arial"/>
          <w:b/>
          <w:bCs/>
          <w:lang w:val="en-US"/>
        </w:rPr>
        <w:t>:</w:t>
      </w:r>
    </w:p>
    <w:p w14:paraId="29B32FF1" w14:textId="63DCBD1E" w:rsidR="00055E91" w:rsidRPr="00055E91" w:rsidRDefault="000F6320" w:rsidP="00055E91">
      <w:pPr>
        <w:numPr>
          <w:ilvl w:val="1"/>
          <w:numId w:val="25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peut disposer d'un personnel salarié, de volontaires et de stagiaires.</w:t>
      </w:r>
    </w:p>
    <w:p w14:paraId="5A430705" w14:textId="2EF064AD" w:rsidR="00055E91" w:rsidRPr="00055E91" w:rsidRDefault="00055E91" w:rsidP="00055E91">
      <w:pPr>
        <w:numPr>
          <w:ilvl w:val="1"/>
          <w:numId w:val="26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 xml:space="preserve">Les contrats de travail sont conformes aux lois en vigueur dans le pays où </w:t>
      </w:r>
      <w:r w:rsidR="000F6320">
        <w:rPr>
          <w:rFonts w:ascii="Arial" w:hAnsi="Arial" w:cs="Arial"/>
        </w:rPr>
        <w:t>l</w:t>
      </w:r>
      <w:r w:rsidR="000F6320" w:rsidRPr="00055E91">
        <w:rPr>
          <w:rFonts w:ascii="Arial" w:hAnsi="Arial" w:cs="Arial"/>
        </w:rPr>
        <w:t>'</w:t>
      </w:r>
      <w:r w:rsidR="000F6320">
        <w:rPr>
          <w:rFonts w:ascii="Arial" w:hAnsi="Arial" w:cs="Arial"/>
        </w:rPr>
        <w:t>AII</w:t>
      </w:r>
      <w:r w:rsidRPr="00055E91">
        <w:rPr>
          <w:rFonts w:ascii="Arial" w:hAnsi="Arial" w:cs="Arial"/>
        </w:rPr>
        <w:t xml:space="preserve"> opère.</w:t>
      </w:r>
    </w:p>
    <w:p w14:paraId="58712CD2" w14:textId="77777777" w:rsidR="00055E91" w:rsidRPr="00055E91" w:rsidRDefault="00055E91" w:rsidP="00055E91">
      <w:pPr>
        <w:numPr>
          <w:ilvl w:val="1"/>
          <w:numId w:val="27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Les bénévoles sont couverts par une assurance responsabilité civile.</w:t>
      </w:r>
    </w:p>
    <w:p w14:paraId="08D1649C" w14:textId="6A5353CF" w:rsidR="00055E91" w:rsidRPr="00055E91" w:rsidRDefault="000F6320" w:rsidP="00055E91">
      <w:pPr>
        <w:numPr>
          <w:ilvl w:val="1"/>
          <w:numId w:val="28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veille à la formation et au développement professionnel de son personnel.</w:t>
      </w:r>
    </w:p>
    <w:p w14:paraId="640D72DC" w14:textId="77777777" w:rsidR="00055E91" w:rsidRPr="00055E91" w:rsidRDefault="00055E91" w:rsidP="00055E9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055E91">
        <w:rPr>
          <w:rFonts w:ascii="Arial" w:hAnsi="Arial" w:cs="Arial"/>
          <w:b/>
          <w:bCs/>
          <w:lang w:val="en-US"/>
        </w:rPr>
        <w:t xml:space="preserve">6. Dispositions </w:t>
      </w:r>
      <w:proofErr w:type="spellStart"/>
      <w:r w:rsidRPr="00055E91">
        <w:rPr>
          <w:rFonts w:ascii="Arial" w:hAnsi="Arial" w:cs="Arial"/>
          <w:b/>
          <w:bCs/>
          <w:lang w:val="en-US"/>
        </w:rPr>
        <w:t>financières</w:t>
      </w:r>
      <w:proofErr w:type="spellEnd"/>
      <w:r w:rsidRPr="00055E91">
        <w:rPr>
          <w:rFonts w:ascii="Arial" w:hAnsi="Arial" w:cs="Arial"/>
          <w:b/>
          <w:bCs/>
          <w:lang w:val="en-US"/>
        </w:rPr>
        <w:t>:</w:t>
      </w:r>
    </w:p>
    <w:p w14:paraId="72FC58FB" w14:textId="6EF2CD25" w:rsidR="00055E91" w:rsidRPr="00055E91" w:rsidRDefault="00055E91" w:rsidP="00055E91">
      <w:pPr>
        <w:numPr>
          <w:ilvl w:val="1"/>
          <w:numId w:val="29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 xml:space="preserve">Les comptes bancaires de </w:t>
      </w:r>
      <w:r w:rsidR="000F6320">
        <w:rPr>
          <w:rFonts w:ascii="Arial" w:hAnsi="Arial" w:cs="Arial"/>
        </w:rPr>
        <w:t>l</w:t>
      </w:r>
      <w:r w:rsidR="000F6320" w:rsidRPr="00055E91">
        <w:rPr>
          <w:rFonts w:ascii="Arial" w:hAnsi="Arial" w:cs="Arial"/>
        </w:rPr>
        <w:t>'</w:t>
      </w:r>
      <w:r w:rsidR="000F6320">
        <w:rPr>
          <w:rFonts w:ascii="Arial" w:hAnsi="Arial" w:cs="Arial"/>
        </w:rPr>
        <w:t>AII</w:t>
      </w:r>
      <w:r w:rsidRPr="00055E91">
        <w:rPr>
          <w:rFonts w:ascii="Arial" w:hAnsi="Arial" w:cs="Arial"/>
        </w:rPr>
        <w:t xml:space="preserve"> sont ouverts dans des institutions financières fiables.</w:t>
      </w:r>
    </w:p>
    <w:p w14:paraId="55EE8713" w14:textId="77777777" w:rsidR="00055E91" w:rsidRPr="00055E91" w:rsidRDefault="00055E91" w:rsidP="00055E91">
      <w:pPr>
        <w:numPr>
          <w:ilvl w:val="1"/>
          <w:numId w:val="30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Les transactions financières sont effectuées selon des procédures claires et sécurisées.</w:t>
      </w:r>
    </w:p>
    <w:p w14:paraId="3AC0C157" w14:textId="01D0A7A8" w:rsidR="00055E91" w:rsidRPr="00055E91" w:rsidRDefault="000F6320" w:rsidP="00055E91">
      <w:pPr>
        <w:numPr>
          <w:ilvl w:val="1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055E91">
        <w:rPr>
          <w:rFonts w:ascii="Arial" w:hAnsi="Arial" w:cs="Arial"/>
        </w:rPr>
        <w:t>L'</w:t>
      </w:r>
      <w:r>
        <w:rPr>
          <w:rFonts w:ascii="Arial" w:hAnsi="Arial" w:cs="Arial"/>
        </w:rPr>
        <w:t>AII</w:t>
      </w:r>
      <w:r w:rsidR="00055E91" w:rsidRPr="00055E91">
        <w:rPr>
          <w:rFonts w:ascii="Arial" w:hAnsi="Arial" w:cs="Arial"/>
        </w:rPr>
        <w:t xml:space="preserve"> peut recourir à des prêts bancaires ou à d'autres formes de financement pour soutenir ses activités, dans le respect de sa politique financière.</w:t>
      </w:r>
    </w:p>
    <w:p w14:paraId="4425EBFB" w14:textId="345D2622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Article 3 </w:t>
      </w:r>
      <w:r>
        <w:rPr>
          <w:rFonts w:ascii="Arial" w:hAnsi="Arial" w:cs="Arial"/>
          <w:b/>
          <w:bCs/>
        </w:rPr>
        <w:t xml:space="preserve">- </w:t>
      </w:r>
      <w:r w:rsidRPr="002F2D14">
        <w:rPr>
          <w:rFonts w:ascii="Arial" w:hAnsi="Arial" w:cs="Arial"/>
          <w:b/>
          <w:bCs/>
        </w:rPr>
        <w:t>Engagements des membres</w:t>
      </w:r>
    </w:p>
    <w:p w14:paraId="7DDADE09" w14:textId="77777777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</w:rPr>
      </w:pPr>
      <w:r w:rsidRPr="002F2D14">
        <w:rPr>
          <w:rFonts w:ascii="Arial" w:hAnsi="Arial" w:cs="Arial"/>
        </w:rPr>
        <w:t>Les membres s’engagent à respecter les statuts, le présent règlement et les valeurs de l’association. Ils doivent faire preuve de probité, de respect des règles d’éthique, d'intégrité et de coopération.</w:t>
      </w:r>
    </w:p>
    <w:p w14:paraId="50850803" w14:textId="55F27244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Article 4 </w:t>
      </w:r>
      <w:r>
        <w:rPr>
          <w:rFonts w:ascii="Arial" w:hAnsi="Arial" w:cs="Arial"/>
          <w:b/>
          <w:bCs/>
        </w:rPr>
        <w:t>-</w:t>
      </w:r>
      <w:r w:rsidRPr="002F2D14">
        <w:rPr>
          <w:rFonts w:ascii="Arial" w:hAnsi="Arial" w:cs="Arial"/>
          <w:b/>
          <w:bCs/>
        </w:rPr>
        <w:t xml:space="preserve"> Participation aux activités</w:t>
      </w:r>
    </w:p>
    <w:p w14:paraId="1A9147F7" w14:textId="27142402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</w:rPr>
      </w:pPr>
      <w:r w:rsidRPr="002F2D14">
        <w:rPr>
          <w:rFonts w:ascii="Arial" w:hAnsi="Arial" w:cs="Arial"/>
        </w:rPr>
        <w:t>Les membres sont invités à participer activement aux activités de l’</w:t>
      </w:r>
      <w:r w:rsidR="00460591" w:rsidRPr="00460591">
        <w:rPr>
          <w:rFonts w:ascii="Arial" w:hAnsi="Arial" w:cs="Arial"/>
        </w:rPr>
        <w:t>AII</w:t>
      </w:r>
      <w:r w:rsidRPr="002F2D14">
        <w:rPr>
          <w:rFonts w:ascii="Arial" w:hAnsi="Arial" w:cs="Arial"/>
        </w:rPr>
        <w:t>. Leur engagement peut prendre la forme d’une contribution scientifique, pédagogique, logistique ou financière.</w:t>
      </w:r>
    </w:p>
    <w:p w14:paraId="52827F48" w14:textId="6736B682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Article 5 </w:t>
      </w:r>
      <w:r>
        <w:rPr>
          <w:rFonts w:ascii="Arial" w:hAnsi="Arial" w:cs="Arial"/>
          <w:b/>
          <w:bCs/>
        </w:rPr>
        <w:t>-</w:t>
      </w:r>
      <w:r w:rsidRPr="002F2D14">
        <w:rPr>
          <w:rFonts w:ascii="Arial" w:hAnsi="Arial" w:cs="Arial"/>
          <w:b/>
          <w:bCs/>
        </w:rPr>
        <w:t xml:space="preserve"> Commissions et groupes de travail</w:t>
      </w:r>
    </w:p>
    <w:p w14:paraId="7359E1F7" w14:textId="77777777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</w:rPr>
      </w:pPr>
      <w:r w:rsidRPr="002F2D14">
        <w:rPr>
          <w:rFonts w:ascii="Arial" w:hAnsi="Arial" w:cs="Arial"/>
        </w:rPr>
        <w:t>Le Conseil peut constituer des commissions thématiques (éthique du sport, formation, observatoire, communication, etc.). Chaque commission est coordonnée par un membre désigné, qui rend compte régulièrement de ses travaux.</w:t>
      </w:r>
    </w:p>
    <w:p w14:paraId="5A3EC7C0" w14:textId="7E8AB922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Article 6 </w:t>
      </w:r>
      <w:r>
        <w:rPr>
          <w:rFonts w:ascii="Arial" w:hAnsi="Arial" w:cs="Arial"/>
          <w:b/>
          <w:bCs/>
        </w:rPr>
        <w:t>-</w:t>
      </w:r>
      <w:r w:rsidRPr="002F2D14">
        <w:rPr>
          <w:rFonts w:ascii="Arial" w:hAnsi="Arial" w:cs="Arial"/>
          <w:b/>
          <w:bCs/>
        </w:rPr>
        <w:t xml:space="preserve"> Réunions du Conseil d’administration</w:t>
      </w:r>
    </w:p>
    <w:p w14:paraId="3581F6E1" w14:textId="77777777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</w:rPr>
      </w:pPr>
      <w:r w:rsidRPr="002F2D14">
        <w:rPr>
          <w:rFonts w:ascii="Arial" w:hAnsi="Arial" w:cs="Arial"/>
        </w:rPr>
        <w:t>Le Conseil d’administration se réunit au moins deux fois par an, en présentiel ou à distance. Les convocations sont adressées par le président au moins 7 jours à l’avance.</w:t>
      </w:r>
    </w:p>
    <w:p w14:paraId="55E8DF51" w14:textId="6AEDA78A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Article 7 </w:t>
      </w:r>
      <w:r>
        <w:rPr>
          <w:rFonts w:ascii="Arial" w:hAnsi="Arial" w:cs="Arial"/>
          <w:b/>
          <w:bCs/>
        </w:rPr>
        <w:t>-</w:t>
      </w:r>
      <w:r w:rsidRPr="002F2D14">
        <w:rPr>
          <w:rFonts w:ascii="Arial" w:hAnsi="Arial" w:cs="Arial"/>
          <w:b/>
          <w:bCs/>
        </w:rPr>
        <w:t xml:space="preserve"> Déontologie et conflits d’intérêt</w:t>
      </w:r>
    </w:p>
    <w:p w14:paraId="61CC0E80" w14:textId="77777777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</w:rPr>
      </w:pPr>
      <w:r w:rsidRPr="002F2D14">
        <w:rPr>
          <w:rFonts w:ascii="Arial" w:hAnsi="Arial" w:cs="Arial"/>
        </w:rPr>
        <w:t>Tout membre de l’association ou du Conseil ayant un conflit d’intérêt avec une activité en cours doit en informer le président et s’abstenir de participer à la décision concernée.</w:t>
      </w:r>
    </w:p>
    <w:p w14:paraId="6C5529CD" w14:textId="76D3B828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Article 8 </w:t>
      </w:r>
      <w:r>
        <w:rPr>
          <w:rFonts w:ascii="Arial" w:hAnsi="Arial" w:cs="Arial"/>
          <w:b/>
          <w:bCs/>
        </w:rPr>
        <w:t>-</w:t>
      </w:r>
      <w:r w:rsidRPr="002F2D14">
        <w:rPr>
          <w:rFonts w:ascii="Arial" w:hAnsi="Arial" w:cs="Arial"/>
          <w:b/>
          <w:bCs/>
        </w:rPr>
        <w:t xml:space="preserve"> Utilisation des ressources</w:t>
      </w:r>
    </w:p>
    <w:p w14:paraId="1A318D7E" w14:textId="77777777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</w:rPr>
      </w:pPr>
      <w:r w:rsidRPr="002F2D14">
        <w:rPr>
          <w:rFonts w:ascii="Arial" w:hAnsi="Arial" w:cs="Arial"/>
        </w:rPr>
        <w:t>Les ressources de l’association doivent être utilisées exclusivement pour l’atteinte de ses objectifs. Toute dépense doit être justifiée, validée par le trésorier et, le cas échéant, soumise au Conseil.</w:t>
      </w:r>
    </w:p>
    <w:p w14:paraId="7A0DE387" w14:textId="262FD81D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Article 9 </w:t>
      </w:r>
      <w:r>
        <w:rPr>
          <w:rFonts w:ascii="Arial" w:hAnsi="Arial" w:cs="Arial"/>
          <w:b/>
          <w:bCs/>
        </w:rPr>
        <w:t>-</w:t>
      </w:r>
      <w:r w:rsidRPr="002F2D14">
        <w:rPr>
          <w:rFonts w:ascii="Arial" w:hAnsi="Arial" w:cs="Arial"/>
          <w:b/>
          <w:bCs/>
        </w:rPr>
        <w:t xml:space="preserve"> Communication</w:t>
      </w:r>
    </w:p>
    <w:p w14:paraId="01DE9A33" w14:textId="38DC203E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</w:rPr>
      </w:pPr>
      <w:r w:rsidRPr="002F2D14">
        <w:rPr>
          <w:rFonts w:ascii="Arial" w:hAnsi="Arial" w:cs="Arial"/>
        </w:rPr>
        <w:t>L’image de l’association doit être préservée dans toute intervention publique. Les prises de parole au nom de l’</w:t>
      </w:r>
      <w:r w:rsidR="00460591" w:rsidRPr="00460591">
        <w:rPr>
          <w:rFonts w:ascii="Arial" w:hAnsi="Arial" w:cs="Arial"/>
        </w:rPr>
        <w:t>AII</w:t>
      </w:r>
      <w:r w:rsidRPr="002F2D14">
        <w:rPr>
          <w:rFonts w:ascii="Arial" w:hAnsi="Arial" w:cs="Arial"/>
        </w:rPr>
        <w:t xml:space="preserve"> sont du ressort du président ou d’un porte-parole désigné.</w:t>
      </w:r>
    </w:p>
    <w:p w14:paraId="53CE3639" w14:textId="6E2ED756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F2D14">
        <w:rPr>
          <w:rFonts w:ascii="Arial" w:hAnsi="Arial" w:cs="Arial"/>
          <w:b/>
          <w:bCs/>
        </w:rPr>
        <w:t xml:space="preserve">Article 10 </w:t>
      </w:r>
      <w:r>
        <w:rPr>
          <w:rFonts w:ascii="Arial" w:hAnsi="Arial" w:cs="Arial"/>
          <w:b/>
          <w:bCs/>
        </w:rPr>
        <w:t>-</w:t>
      </w:r>
      <w:r w:rsidRPr="002F2D14">
        <w:rPr>
          <w:rFonts w:ascii="Arial" w:hAnsi="Arial" w:cs="Arial"/>
          <w:b/>
          <w:bCs/>
        </w:rPr>
        <w:t xml:space="preserve"> Modification du règlement</w:t>
      </w:r>
    </w:p>
    <w:p w14:paraId="2902FC2E" w14:textId="77777777" w:rsidR="00FB3945" w:rsidRPr="002F2D14" w:rsidRDefault="00FB3945" w:rsidP="00FB3945">
      <w:pPr>
        <w:spacing w:after="0" w:line="240" w:lineRule="auto"/>
        <w:jc w:val="both"/>
        <w:rPr>
          <w:rFonts w:ascii="Arial" w:hAnsi="Arial" w:cs="Arial"/>
        </w:rPr>
      </w:pPr>
      <w:r w:rsidRPr="002F2D14">
        <w:rPr>
          <w:rFonts w:ascii="Arial" w:hAnsi="Arial" w:cs="Arial"/>
        </w:rPr>
        <w:t>Le présent règlement intérieur peut être modifié par décision du Conseil d’administration, sous réserve d’approbation par l’Assemblée générale.</w:t>
      </w:r>
    </w:p>
    <w:p w14:paraId="72914886" w14:textId="77777777" w:rsidR="00FB3945" w:rsidRPr="00FB3945" w:rsidRDefault="00FB3945" w:rsidP="00FB3945">
      <w:pPr>
        <w:spacing w:after="0" w:line="240" w:lineRule="auto"/>
        <w:jc w:val="both"/>
        <w:rPr>
          <w:rFonts w:ascii="Arial" w:hAnsi="Arial" w:cs="Arial"/>
        </w:rPr>
      </w:pPr>
    </w:p>
    <w:p w14:paraId="7F20EDA4" w14:textId="77777777" w:rsidR="00E07A31" w:rsidRPr="00FB3945" w:rsidRDefault="00E07A31">
      <w:pPr>
        <w:rPr>
          <w:rFonts w:ascii="Arial" w:hAnsi="Arial" w:cs="Arial"/>
        </w:rPr>
      </w:pPr>
    </w:p>
    <w:sectPr w:rsidR="00E07A31" w:rsidRPr="00FB39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D507F" w14:textId="77777777" w:rsidR="001C51A7" w:rsidRDefault="001C51A7" w:rsidP="00F44EE0">
      <w:pPr>
        <w:spacing w:after="0" w:line="240" w:lineRule="auto"/>
      </w:pPr>
      <w:r>
        <w:separator/>
      </w:r>
    </w:p>
  </w:endnote>
  <w:endnote w:type="continuationSeparator" w:id="0">
    <w:p w14:paraId="1DECDBE9" w14:textId="77777777" w:rsidR="001C51A7" w:rsidRDefault="001C51A7" w:rsidP="00F44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3400F" w14:textId="77777777" w:rsidR="001C51A7" w:rsidRDefault="001C51A7" w:rsidP="00F44EE0">
      <w:pPr>
        <w:spacing w:after="0" w:line="240" w:lineRule="auto"/>
      </w:pPr>
      <w:r>
        <w:separator/>
      </w:r>
    </w:p>
  </w:footnote>
  <w:footnote w:type="continuationSeparator" w:id="0">
    <w:p w14:paraId="72D0B6B7" w14:textId="77777777" w:rsidR="001C51A7" w:rsidRDefault="001C51A7" w:rsidP="00F44E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6F5A"/>
    <w:multiLevelType w:val="multilevel"/>
    <w:tmpl w:val="201E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621464">
    <w:abstractNumId w:val="0"/>
  </w:num>
  <w:num w:numId="2" w16cid:durableId="14015158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809169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178825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166485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223914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361636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106835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154114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865777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7373162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0659018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2473724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8683708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9242637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67375372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2969084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6426127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4109316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6224636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75729467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201263584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6558350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1190298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4162059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6749662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6454284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3871444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01851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21406835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91983014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45"/>
    <w:rsid w:val="00055E91"/>
    <w:rsid w:val="000F6320"/>
    <w:rsid w:val="000F76B0"/>
    <w:rsid w:val="001C51A7"/>
    <w:rsid w:val="00460591"/>
    <w:rsid w:val="004751E4"/>
    <w:rsid w:val="00567D58"/>
    <w:rsid w:val="00603991"/>
    <w:rsid w:val="007B7C71"/>
    <w:rsid w:val="007D054D"/>
    <w:rsid w:val="00BD369F"/>
    <w:rsid w:val="00E07A31"/>
    <w:rsid w:val="00EF3B84"/>
    <w:rsid w:val="00F44EE0"/>
    <w:rsid w:val="00FB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35766"/>
  <w15:chartTrackingRefBased/>
  <w15:docId w15:val="{4DE318DC-FC72-4667-B7C9-0FAA2683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945"/>
  </w:style>
  <w:style w:type="paragraph" w:styleId="Heading1">
    <w:name w:val="heading 1"/>
    <w:basedOn w:val="Normal"/>
    <w:next w:val="Normal"/>
    <w:link w:val="Heading1Char"/>
    <w:uiPriority w:val="9"/>
    <w:qFormat/>
    <w:rsid w:val="00FB3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9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EE0"/>
  </w:style>
  <w:style w:type="paragraph" w:styleId="Footer">
    <w:name w:val="footer"/>
    <w:basedOn w:val="Normal"/>
    <w:link w:val="FooterChar"/>
    <w:uiPriority w:val="99"/>
    <w:unhideWhenUsed/>
    <w:rsid w:val="00F44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9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622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270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4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8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237576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7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3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2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0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298256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7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8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2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59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888878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5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4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80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56912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05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541682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1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30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e024d6-51f2-471b-ac2c-b1117d65062e}" enabled="1" method="Standard" siteId="{1d4fae52-39b3-4bfa-b0b3-022956b111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UNESCO</Company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Kanté, Seydou</dc:creator>
  <cp:keywords/>
  <dc:description/>
  <cp:lastModifiedBy>Dally, Marcellin</cp:lastModifiedBy>
  <cp:revision>2</cp:revision>
  <dcterms:created xsi:type="dcterms:W3CDTF">2025-07-06T15:40:00Z</dcterms:created>
  <dcterms:modified xsi:type="dcterms:W3CDTF">2025-07-06T15:40:00Z</dcterms:modified>
</cp:coreProperties>
</file>