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single" w:color="F20A4B" w:sz="2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384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STOCCO</w:t>
            </w:r>
          </w:p>
        </w:tc>
        <w:tc>
          <w:tcPr>
            <w:shd w:fill="00384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CONTRATO DE TRABALHO TEMPORÁRIO</w:t>
            </w:r>
          </w:p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Documento de Vinculação Operacional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003846"/>
          <w:sz w:val="26"/>
          <w:szCs w:val="26"/>
        </w:rPr>
        <w:t xml:space="preserve">1. IDENTIFICAÇÃO DAS PARTES</w:t>
      </w:r>
    </w:p>
    <w:tbl>
      <w:tblPr>
        <w:tblW w:type="pct" w:w="100%"/>
        <w:tblBorders>
          <w:top w:val="single" w:color="DCE3EA" w:sz="6"/>
          <w:left w:val="single" w:color="DCE3EA" w:sz="6"/>
          <w:bottom w:val="single" w:color="DCE3EA" w:sz="6"/>
          <w:right w:val="single" w:color="DCE3EA" w:sz="6"/>
          <w:insideH w:val="single" w:color="DCE3EA" w:sz="6"/>
          <w:insideV w:val="single" w:color="DCE3EA" w:sz="6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Entidade Contratante: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Stocco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Trabalhador: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DARWIN FABIAN DELGADILLO GOMEZ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NIF Trabalhador: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36651225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NISS Trabalhador: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36652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NIE Trabalhador: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DNI / Passaporte: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  <w:t xml:space="preserve"> / </w:t>
              <w:t xml:space="preserve">0cxfffsfss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Nacionalidade: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COLOMBIANA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de Nascimento: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1971-01-04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Morada: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Contacto: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+351 913 170 115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003846"/>
          <w:sz w:val="26"/>
          <w:szCs w:val="26"/>
        </w:rPr>
        <w:t xml:space="preserve">2. CONDIÇÕES DE TRABALHO E AFETAÇÃO</w:t>
      </w:r>
    </w:p>
    <w:tbl>
      <w:tblPr>
        <w:tblW w:type="pct" w:w="100%"/>
        <w:tblBorders>
          <w:top w:val="single" w:color="DCE3EA" w:sz="6"/>
          <w:left w:val="single" w:color="DCE3EA" w:sz="6"/>
          <w:bottom w:val="single" w:color="DCE3EA" w:sz="6"/>
          <w:right w:val="single" w:color="DCE3EA" w:sz="6"/>
          <w:insideH w:val="single" w:color="DCE3EA" w:sz="6"/>
          <w:insideV w:val="single" w:color="DCE3EA" w:sz="6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Cliente Utilizador: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Trabalho Temporário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Local da Obra: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Instalações do Cliente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de Início: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2026-06-12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Função / Categoria: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TUBERO</w:t>
            </w:r>
          </w:p>
        </w:tc>
      </w:tr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Vencimento Base / Tarifa: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combinar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Regime de Trabalho: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Trabalho Temporário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003846"/>
          <w:sz w:val="26"/>
          <w:szCs w:val="26"/>
        </w:rPr>
        <w:t xml:space="preserve">3. CLÁUSULAS GERAIS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Cláusula 1ª: O presente contrato rege-se pelo disposto na legislação aplicável ao Trabalho Temporário em vigor.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Cláusula 2ª: O trabalhador obriga-se a prestar a sua atividade profissional sob a direção e fiscalização do Cliente Utilizador acima identificado, cumprindo as normas internas de segurança e saúde no trabalho aplicáveis nas instalações correspondentes.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Cláusula 3ª: O trabalhador confirma a veracidade de todos os dados de identificação e qualificações facultados para a formalização do presente vínculo.</w:t>
      </w:r>
    </w:p>
    <w:p>
      <w:pPr>
        <w:spacing w:after="100" w:before="3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Pela ENTIDADE CONTRATANTE</w:t>
            </w:r>
          </w:p>
          <w:p>
            <w:pPr>
              <w:spacing w:after="100" w:before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___________________________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Representante Legal - Stocco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 TRABALHADOR</w:t>
            </w:r>
          </w:p>
          <w:p>
            <w:pPr>
              <w:spacing w:after="100" w:before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___________________________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Assinatura Digital (eIDAS)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DARWIN FABIAN DELGADILLO GOMEZ</w:t>
            </w:r>
          </w:p>
        </w:tc>
      </w:tr>
    </w:tbl>
    <w:p>
      <w:pPr>
        <w:spacing w:after="100" w:before="40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Stocco · Serviços de Recursos Humanos e Trabalho Temporário · www.stoco.es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2026-06-12T13:10:02.396Z</dcterms:created>
  <dcterms:modified xsi:type="dcterms:W3CDTF">2026-06-12T13:10:02.397Z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