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Dinamikus forgalomirányítás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-A forgalomirányítást a router végzi. A router feladata a különböző hálózatok összekapcsolása és az adatforgalom irányítása. </w:t>
      </w:r>
    </w:p>
    <w:p>
      <w:pPr>
        <w:pStyle w:val="Normal"/>
        <w:rPr/>
      </w:pPr>
      <w:r>
        <w:rPr/>
        <w:t>-Router részei:</w:t>
      </w:r>
    </w:p>
    <w:p>
      <w:pPr>
        <w:pStyle w:val="Normal"/>
        <w:numPr>
          <w:ilvl w:val="0"/>
          <w:numId w:val="1"/>
        </w:numPr>
        <w:rPr/>
      </w:pPr>
      <w:r>
        <w:rPr/>
        <w:t>CPU</w:t>
      </w:r>
    </w:p>
    <w:p>
      <w:pPr>
        <w:pStyle w:val="Normal"/>
        <w:numPr>
          <w:ilvl w:val="0"/>
          <w:numId w:val="1"/>
        </w:numPr>
        <w:rPr/>
      </w:pPr>
      <w:r>
        <w:rPr/>
        <w:t>Operációs rendszer</w:t>
      </w:r>
    </w:p>
    <w:p>
      <w:pPr>
        <w:pStyle w:val="Normal"/>
        <w:numPr>
          <w:ilvl w:val="0"/>
          <w:numId w:val="1"/>
        </w:numPr>
        <w:rPr/>
      </w:pPr>
      <w:r>
        <w:rPr/>
        <w:t>Memóriák (ROM, RAM, NVRAM, FLASH)</w:t>
      </w:r>
    </w:p>
    <w:p>
      <w:pPr>
        <w:pStyle w:val="Normal"/>
        <w:rPr/>
      </w:pPr>
      <w:r>
        <w:rPr/>
        <w:t>-A forgalomirányító táblák segítségével mindig a „legjobb” útvonalat próbálja választani. (show ip route)</w:t>
      </w:r>
    </w:p>
    <w:p>
      <w:pPr>
        <w:pStyle w:val="Normal"/>
        <w:rPr/>
      </w:pPr>
      <w:r>
        <w:rPr/>
        <w:t>-Hálózat jellemzői:</w:t>
      </w:r>
    </w:p>
    <w:p>
      <w:pPr>
        <w:pStyle w:val="Normal"/>
        <w:numPr>
          <w:ilvl w:val="0"/>
          <w:numId w:val="2"/>
        </w:numPr>
        <w:rPr/>
      </w:pPr>
      <w:r>
        <w:rPr/>
        <w:t>Topológia (bővíthetőség)</w:t>
      </w:r>
    </w:p>
    <w:p>
      <w:pPr>
        <w:pStyle w:val="Normal"/>
        <w:numPr>
          <w:ilvl w:val="0"/>
          <w:numId w:val="2"/>
        </w:numPr>
        <w:rPr/>
      </w:pPr>
      <w:r>
        <w:rPr/>
        <w:t>Költség (fenntartási, fejlesztési)</w:t>
      </w:r>
    </w:p>
    <w:p>
      <w:pPr>
        <w:pStyle w:val="Normal"/>
        <w:numPr>
          <w:ilvl w:val="0"/>
          <w:numId w:val="2"/>
        </w:numPr>
        <w:rPr/>
      </w:pPr>
      <w:r>
        <w:rPr/>
        <w:t>Biztonság (létkérdés)</w:t>
      </w:r>
    </w:p>
    <w:p>
      <w:pPr>
        <w:pStyle w:val="Normal"/>
        <w:numPr>
          <w:ilvl w:val="0"/>
          <w:numId w:val="2"/>
        </w:numPr>
        <w:rPr/>
      </w:pPr>
      <w:r>
        <w:rPr/>
        <w:t>Elérhetőség (24 órában)</w:t>
      </w:r>
    </w:p>
    <w:p>
      <w:pPr>
        <w:pStyle w:val="Normal"/>
        <w:numPr>
          <w:ilvl w:val="0"/>
          <w:numId w:val="2"/>
        </w:numPr>
        <w:rPr/>
      </w:pPr>
      <w:r>
        <w:rPr/>
        <w:t>Megbízhatóság</w:t>
      </w:r>
    </w:p>
    <w:tbl>
      <w:tblPr>
        <w:tblW w:w="9638" w:type="dxa"/>
        <w:jc w:val="left"/>
        <w:tblInd w:w="38" w:type="dxa"/>
        <w:tblBorders>
          <w:top w:val="single" w:sz="14" w:space="0" w:color="000001"/>
          <w:left w:val="single" w:sz="14" w:space="0" w:color="000001"/>
          <w:bottom w:val="single" w:sz="14" w:space="0" w:color="000001"/>
          <w:insideH w:val="single" w:sz="14" w:space="0" w:color="000001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14" w:space="0" w:color="000001"/>
              <w:left w:val="single" w:sz="14" w:space="0" w:color="000001"/>
              <w:bottom w:val="single" w:sz="14" w:space="0" w:color="000001"/>
              <w:insideH w:val="single" w:sz="14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Tblzattartalom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Statikus</w:t>
            </w:r>
          </w:p>
        </w:tc>
        <w:tc>
          <w:tcPr>
            <w:tcW w:w="4818" w:type="dxa"/>
            <w:tcBorders>
              <w:top w:val="single" w:sz="14" w:space="0" w:color="000001"/>
              <w:left w:val="single" w:sz="14" w:space="0" w:color="000001"/>
              <w:bottom w:val="single" w:sz="14" w:space="0" w:color="000001"/>
              <w:right w:val="single" w:sz="14" w:space="0" w:color="000001"/>
              <w:insideH w:val="single" w:sz="14" w:space="0" w:color="000001"/>
              <w:insideV w:val="single" w:sz="14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Tblzattartalom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Dinamikus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blzattartalom"/>
              <w:rPr/>
            </w:pPr>
            <w:r>
              <w:rPr/>
              <w:t>Előnyök:</w:t>
            </w:r>
          </w:p>
          <w:p>
            <w:pPr>
              <w:pStyle w:val="Tblzattartalom"/>
              <w:numPr>
                <w:ilvl w:val="0"/>
                <w:numId w:val="3"/>
              </w:numPr>
              <w:rPr/>
            </w:pPr>
            <w:r>
              <w:rPr/>
              <w:t>Nem hirdeti magát</w:t>
            </w:r>
          </w:p>
          <w:p>
            <w:pPr>
              <w:pStyle w:val="Tblzattartalom"/>
              <w:numPr>
                <w:ilvl w:val="0"/>
                <w:numId w:val="3"/>
              </w:numPr>
              <w:rPr/>
            </w:pPr>
            <w:r>
              <w:rPr/>
              <w:t>Adminisztratív távolsága 1</w:t>
            </w:r>
          </w:p>
          <w:p>
            <w:pPr>
              <w:pStyle w:val="Tblzattartalom"/>
              <w:numPr>
                <w:ilvl w:val="0"/>
                <w:numId w:val="3"/>
              </w:numPr>
              <w:rPr/>
            </w:pPr>
            <w:r>
              <w:rPr/>
              <w:t>kevésbé erőforrás igényes</w:t>
            </w:r>
          </w:p>
          <w:p>
            <w:pPr>
              <w:pStyle w:val="Tblzattartalom"/>
              <w:numPr>
                <w:ilvl w:val="0"/>
                <w:numId w:val="3"/>
              </w:numPr>
              <w:rPr/>
            </w:pPr>
            <w:r>
              <w:rPr/>
              <w:t>útvonal előreismert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blzattartalom"/>
              <w:rPr/>
            </w:pPr>
            <w:r>
              <w:rPr/>
              <w:t>Előnyök:</w:t>
            </w:r>
          </w:p>
          <w:p>
            <w:pPr>
              <w:pStyle w:val="Tblzattartalom"/>
              <w:numPr>
                <w:ilvl w:val="0"/>
                <w:numId w:val="6"/>
              </w:numPr>
              <w:rPr/>
            </w:pPr>
            <w:r>
              <w:rPr/>
              <w:t>Kényelmesebb</w:t>
            </w:r>
          </w:p>
          <w:p>
            <w:pPr>
              <w:pStyle w:val="Tblzattartalom"/>
              <w:numPr>
                <w:ilvl w:val="0"/>
                <w:numId w:val="6"/>
              </w:numPr>
              <w:rPr/>
            </w:pPr>
            <w:r>
              <w:rPr/>
              <w:t>Nem kell ismerni az egész hálózatot</w:t>
            </w:r>
          </w:p>
          <w:p>
            <w:pPr>
              <w:pStyle w:val="Tblzattartalom"/>
              <w:numPr>
                <w:ilvl w:val="0"/>
                <w:numId w:val="6"/>
              </w:numPr>
              <w:rPr/>
            </w:pPr>
            <w:r>
              <w:rPr/>
              <w:t>Hibákat képes kezelni (javítani)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blzattartalom"/>
              <w:rPr/>
            </w:pPr>
            <w:r>
              <w:rPr/>
              <w:t>Hátrányok:</w:t>
            </w:r>
          </w:p>
          <w:p>
            <w:pPr>
              <w:pStyle w:val="Tblzattartalom"/>
              <w:numPr>
                <w:ilvl w:val="0"/>
                <w:numId w:val="4"/>
              </w:numPr>
              <w:rPr/>
            </w:pPr>
            <w:r>
              <w:rPr/>
              <w:t>Nehézkes a beállítása</w:t>
            </w:r>
          </w:p>
          <w:p>
            <w:pPr>
              <w:pStyle w:val="Tblzattartalom"/>
              <w:numPr>
                <w:ilvl w:val="0"/>
                <w:numId w:val="4"/>
              </w:numPr>
              <w:rPr/>
            </w:pPr>
            <w:r>
              <w:rPr/>
              <w:t>Érzékeny a hibákra</w:t>
            </w:r>
          </w:p>
          <w:p>
            <w:pPr>
              <w:pStyle w:val="Tblzattartalom"/>
              <w:numPr>
                <w:ilvl w:val="0"/>
                <w:numId w:val="4"/>
              </w:numPr>
              <w:rPr/>
            </w:pPr>
            <w:r>
              <w:rPr/>
              <w:t>A hálózat mérete befolyásolja a kezdeti konfigurálás bonyolultságát</w:t>
            </w:r>
          </w:p>
          <w:p>
            <w:pPr>
              <w:pStyle w:val="Tblzattartalom"/>
              <w:numPr>
                <w:ilvl w:val="0"/>
                <w:numId w:val="4"/>
              </w:numPr>
              <w:rPr/>
            </w:pPr>
            <w:r>
              <w:rPr/>
              <w:t>A hálózat változtatása/bővítése rendszergazdát igényel</w:t>
            </w:r>
          </w:p>
          <w:p>
            <w:pPr>
              <w:pStyle w:val="Tblzattartalom"/>
              <w:numPr>
                <w:ilvl w:val="0"/>
                <w:numId w:val="4"/>
              </w:numPr>
              <w:rPr/>
            </w:pPr>
            <w:r>
              <w:rPr/>
              <w:t>Karbantartásához, működtetéséhez, a teljes hálózat ismerete szükséges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blzattartalom"/>
              <w:rPr/>
            </w:pPr>
            <w:r>
              <w:rPr/>
              <w:t>Hátrányok:</w:t>
            </w:r>
          </w:p>
          <w:p>
            <w:pPr>
              <w:pStyle w:val="Tblzattartalom"/>
              <w:numPr>
                <w:ilvl w:val="0"/>
                <w:numId w:val="7"/>
              </w:numPr>
              <w:rPr/>
            </w:pPr>
            <w:r>
              <w:rPr/>
              <w:t>Hirdeti önmagát, és a hálózatokat amiket ismer (sebezhetőség)</w:t>
            </w:r>
          </w:p>
          <w:p>
            <w:pPr>
              <w:pStyle w:val="Tblzattartalom"/>
              <w:numPr>
                <w:ilvl w:val="0"/>
                <w:numId w:val="7"/>
              </w:numPr>
              <w:rPr/>
            </w:pPr>
            <w:r>
              <w:rPr/>
              <w:t>CPU igényes (routerek kommunikációja)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blzattartalom"/>
              <w:rPr/>
            </w:pPr>
            <w:r>
              <w:rPr/>
              <w:t>Fajtái:</w:t>
            </w:r>
          </w:p>
          <w:p>
            <w:pPr>
              <w:pStyle w:val="Tblzattartalom"/>
              <w:numPr>
                <w:ilvl w:val="0"/>
                <w:numId w:val="5"/>
              </w:numPr>
              <w:rPr/>
            </w:pPr>
            <w:r>
              <w:rPr/>
              <w:t>Hagyományos statikus útvonal</w:t>
            </w:r>
          </w:p>
          <w:p>
            <w:pPr>
              <w:pStyle w:val="Tblzattartalom"/>
              <w:numPr>
                <w:ilvl w:val="0"/>
                <w:numId w:val="5"/>
              </w:numPr>
              <w:rPr/>
            </w:pPr>
            <w:r>
              <w:rPr/>
              <w:t>Alapértelmezett útvonal</w:t>
            </w:r>
          </w:p>
          <w:p>
            <w:pPr>
              <w:pStyle w:val="Tblzattartalom"/>
              <w:numPr>
                <w:ilvl w:val="0"/>
                <w:numId w:val="5"/>
              </w:numPr>
              <w:rPr/>
            </w:pPr>
            <w:r>
              <w:rPr/>
              <w:t>Összevont útvonal</w:t>
            </w:r>
          </w:p>
          <w:p>
            <w:pPr>
              <w:pStyle w:val="Tblzattartalom"/>
              <w:numPr>
                <w:ilvl w:val="0"/>
                <w:numId w:val="5"/>
              </w:numPr>
              <w:rPr/>
            </w:pPr>
            <w:r>
              <w:rPr/>
              <w:t>Lebegő útvonal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blzattartalom"/>
              <w:rPr/>
            </w:pPr>
            <w:r>
              <w:rPr/>
              <w:t>Fajtái:</w:t>
            </w:r>
          </w:p>
          <w:p>
            <w:pPr>
              <w:pStyle w:val="Tblzattartalom"/>
              <w:numPr>
                <w:ilvl w:val="0"/>
                <w:numId w:val="8"/>
              </w:numPr>
              <w:rPr/>
            </w:pPr>
            <w:r>
              <w:rPr/>
              <w:t>RIP</w:t>
            </w:r>
          </w:p>
          <w:p>
            <w:pPr>
              <w:pStyle w:val="Tblzattartalom"/>
              <w:numPr>
                <w:ilvl w:val="0"/>
                <w:numId w:val="8"/>
              </w:numPr>
              <w:rPr/>
            </w:pPr>
            <w:r>
              <w:rPr/>
              <w:t>IGRP, EIGRP</w:t>
            </w:r>
          </w:p>
          <w:p>
            <w:pPr>
              <w:pStyle w:val="Tblzattartalom"/>
              <w:numPr>
                <w:ilvl w:val="0"/>
                <w:numId w:val="8"/>
              </w:numPr>
              <w:rPr/>
            </w:pPr>
            <w:r>
              <w:rPr/>
              <w:t>OSPF</w:t>
            </w:r>
          </w:p>
          <w:p>
            <w:pPr>
              <w:pStyle w:val="Tblzattartalom"/>
              <w:numPr>
                <w:ilvl w:val="0"/>
                <w:numId w:val="8"/>
              </w:numPr>
              <w:rPr/>
            </w:pPr>
            <w:r>
              <w:rPr/>
              <w:t>IS-IS</w:t>
            </w:r>
          </w:p>
          <w:p>
            <w:pPr>
              <w:pStyle w:val="Tblzattartalom"/>
              <w:numPr>
                <w:ilvl w:val="0"/>
                <w:numId w:val="8"/>
              </w:numPr>
              <w:rPr/>
            </w:pPr>
            <w:r>
              <w:rPr/>
              <w:t>BGP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drawing>
          <wp:anchor behindDoc="0" distT="179705" distB="179705" distL="0" distR="0" simplePos="0" locked="0" layoutInCell="1" allowOverlap="1" relativeHeight="2">
            <wp:simplePos x="0" y="0"/>
            <wp:positionH relativeFrom="column">
              <wp:posOffset>489585</wp:posOffset>
            </wp:positionH>
            <wp:positionV relativeFrom="paragraph">
              <wp:posOffset>-453390</wp:posOffset>
            </wp:positionV>
            <wp:extent cx="4817110" cy="3630295"/>
            <wp:effectExtent l="0" t="0" r="0" b="0"/>
            <wp:wrapTopAndBottom/>
            <wp:docPr id="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-RIP (Routing Information Protocoll):</w:t>
      </w:r>
    </w:p>
    <w:p>
      <w:pPr>
        <w:pStyle w:val="Normal"/>
        <w:numPr>
          <w:ilvl w:val="0"/>
          <w:numId w:val="13"/>
        </w:numPr>
        <w:rPr/>
      </w:pPr>
      <w:r>
        <w:rPr/>
        <w:t>Távolság alapú</w:t>
      </w:r>
    </w:p>
    <w:p>
      <w:pPr>
        <w:pStyle w:val="Normal"/>
        <w:numPr>
          <w:ilvl w:val="0"/>
          <w:numId w:val="9"/>
        </w:numPr>
        <w:rPr/>
      </w:pPr>
      <w:r>
        <w:rPr/>
        <w:t>15 ugrásig lát</w:t>
      </w:r>
    </w:p>
    <w:p>
      <w:pPr>
        <w:pStyle w:val="Normal"/>
        <w:numPr>
          <w:ilvl w:val="0"/>
          <w:numId w:val="9"/>
        </w:numPr>
        <w:rPr/>
      </w:pPr>
      <w:r>
        <w:rPr/>
        <w:t>Frissítések: UDP protokoll</w:t>
      </w:r>
    </w:p>
    <w:p>
      <w:pPr>
        <w:pStyle w:val="Normal"/>
        <w:numPr>
          <w:ilvl w:val="0"/>
          <w:numId w:val="9"/>
        </w:numPr>
        <w:rPr/>
      </w:pPr>
      <w:r>
        <w:rPr/>
        <w:t>520-as porton kommunikálnak</w:t>
      </w:r>
    </w:p>
    <w:p>
      <w:pPr>
        <w:pStyle w:val="Normal"/>
        <w:numPr>
          <w:ilvl w:val="0"/>
          <w:numId w:val="9"/>
        </w:numPr>
        <w:rPr/>
      </w:pPr>
      <w:r>
        <w:rPr/>
        <w:t>AD: 120</w:t>
      </w:r>
    </w:p>
    <w:tbl>
      <w:tblPr>
        <w:tblW w:w="9638" w:type="dxa"/>
        <w:jc w:val="left"/>
        <w:tblInd w:w="38" w:type="dxa"/>
        <w:tblBorders>
          <w:top w:val="single" w:sz="14" w:space="0" w:color="000001"/>
          <w:left w:val="single" w:sz="14" w:space="0" w:color="000001"/>
          <w:bottom w:val="single" w:sz="14" w:space="0" w:color="000001"/>
          <w:insideH w:val="single" w:sz="14" w:space="0" w:color="000001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14" w:space="0" w:color="000001"/>
              <w:left w:val="single" w:sz="14" w:space="0" w:color="000001"/>
              <w:bottom w:val="single" w:sz="14" w:space="0" w:color="000001"/>
              <w:insideH w:val="single" w:sz="14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Tblzattartalom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RIPv1</w:t>
            </w:r>
          </w:p>
        </w:tc>
        <w:tc>
          <w:tcPr>
            <w:tcW w:w="4818" w:type="dxa"/>
            <w:tcBorders>
              <w:top w:val="single" w:sz="14" w:space="0" w:color="000001"/>
              <w:left w:val="single" w:sz="14" w:space="0" w:color="000001"/>
              <w:bottom w:val="single" w:sz="14" w:space="0" w:color="000001"/>
              <w:right w:val="single" w:sz="14" w:space="0" w:color="000001"/>
              <w:insideH w:val="single" w:sz="14" w:space="0" w:color="000001"/>
              <w:insideV w:val="single" w:sz="14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Tblzattartalom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RIPv2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blzattartalom"/>
              <w:rPr/>
            </w:pPr>
            <w:r>
              <w:rPr/>
              <w:t>-szórásos címet használja (255.255.255.255)</w:t>
            </w:r>
          </w:p>
          <w:p>
            <w:pPr>
              <w:pStyle w:val="Tblzattartalom"/>
              <w:numPr>
                <w:ilvl w:val="0"/>
                <w:numId w:val="10"/>
              </w:numPr>
              <w:rPr/>
            </w:pPr>
            <w:r>
              <w:rPr/>
              <w:t>30 mp-ként</w:t>
            </w:r>
          </w:p>
          <w:p>
            <w:pPr>
              <w:pStyle w:val="Tblzattartalom"/>
              <w:rPr/>
            </w:pPr>
            <w:r>
              <w:rPr/>
              <w:t>-Nem tudja kezelni a VLSM-et</w:t>
            </w:r>
          </w:p>
          <w:p>
            <w:pPr>
              <w:pStyle w:val="Tblzattartalom"/>
              <w:rPr/>
            </w:pPr>
            <w:r>
              <w:rPr/>
              <w:t>-Nem tudja kezelni a CIDR-t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blzattartalom"/>
              <w:rPr/>
            </w:pPr>
            <w:r>
              <w:rPr/>
              <w:t>-D osztályú IP címeket használja</w:t>
            </w:r>
          </w:p>
          <w:p>
            <w:pPr>
              <w:pStyle w:val="Tblzattartalom"/>
              <w:rPr/>
            </w:pPr>
            <w:r>
              <w:rPr/>
              <w:t>-Van hitelesítés amitől biztonságosabb</w:t>
            </w:r>
          </w:p>
          <w:p>
            <w:pPr>
              <w:pStyle w:val="Tblzattartalom"/>
              <w:rPr/>
            </w:pPr>
            <w:r>
              <w:rPr/>
              <w:t>-Tudja kezelni a VLSM-et</w:t>
            </w:r>
          </w:p>
          <w:p>
            <w:pPr>
              <w:pStyle w:val="Tblzattartalom"/>
              <w:rPr/>
            </w:pPr>
            <w:bookmarkStart w:id="0" w:name="__DdeLink__2_285556609"/>
            <w:bookmarkEnd w:id="0"/>
            <w:r>
              <w:rPr/>
              <w:t>-Tudja kezelni a CIDR-t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-IGRP, EIGRP:</w:t>
      </w:r>
    </w:p>
    <w:p>
      <w:pPr>
        <w:pStyle w:val="Normal"/>
        <w:numPr>
          <w:ilvl w:val="0"/>
          <w:numId w:val="14"/>
        </w:numPr>
        <w:rPr/>
      </w:pPr>
      <w:r>
        <w:rPr/>
        <w:t>Távolság alapú</w:t>
      </w:r>
    </w:p>
    <w:p>
      <w:pPr>
        <w:pStyle w:val="Normal"/>
        <w:numPr>
          <w:ilvl w:val="0"/>
          <w:numId w:val="11"/>
        </w:numPr>
        <w:rPr/>
      </w:pPr>
      <w:r>
        <w:rPr/>
        <w:t>A RIP-pel szemben már számol a sávszélességgel, és nem csak az ugrások számát nézi</w:t>
      </w:r>
    </w:p>
    <w:p>
      <w:pPr>
        <w:pStyle w:val="Normal"/>
        <w:numPr>
          <w:ilvl w:val="0"/>
          <w:numId w:val="11"/>
        </w:numPr>
        <w:rPr/>
      </w:pPr>
      <w:r>
        <w:rPr/>
        <w:t>AD: 90</w:t>
      </w:r>
    </w:p>
    <w:tbl>
      <w:tblPr>
        <w:tblW w:w="9638" w:type="dxa"/>
        <w:jc w:val="left"/>
        <w:tblInd w:w="38" w:type="dxa"/>
        <w:tblBorders>
          <w:top w:val="single" w:sz="14" w:space="0" w:color="000001"/>
          <w:left w:val="single" w:sz="14" w:space="0" w:color="000001"/>
          <w:bottom w:val="single" w:sz="14" w:space="0" w:color="000001"/>
          <w:insideH w:val="single" w:sz="14" w:space="0" w:color="000001"/>
        </w:tblBorders>
        <w:tblCellMar>
          <w:top w:w="55" w:type="dxa"/>
          <w:left w:w="1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14" w:space="0" w:color="000001"/>
              <w:left w:val="single" w:sz="14" w:space="0" w:color="000001"/>
              <w:bottom w:val="single" w:sz="14" w:space="0" w:color="000001"/>
              <w:insideH w:val="single" w:sz="14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Tblzattartalom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IGRP</w:t>
            </w:r>
          </w:p>
        </w:tc>
        <w:tc>
          <w:tcPr>
            <w:tcW w:w="4818" w:type="dxa"/>
            <w:tcBorders>
              <w:top w:val="single" w:sz="14" w:space="0" w:color="000001"/>
              <w:left w:val="single" w:sz="14" w:space="0" w:color="000001"/>
              <w:bottom w:val="single" w:sz="14" w:space="0" w:color="000001"/>
              <w:right w:val="single" w:sz="14" w:space="0" w:color="000001"/>
              <w:insideH w:val="single" w:sz="14" w:space="0" w:color="000001"/>
              <w:insideV w:val="single" w:sz="14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Tblzattartalom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EIGRP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blzattartalom"/>
              <w:rPr/>
            </w:pPr>
            <w:r>
              <w:rPr/>
              <w:t>-szórásos címet használja (255.255.255.255)</w:t>
            </w:r>
          </w:p>
          <w:p>
            <w:pPr>
              <w:pStyle w:val="Tblzattartalom"/>
              <w:rPr/>
            </w:pPr>
            <w:r>
              <w:rPr/>
              <w:t>-Nem tudja kezelni a VLSM-et</w:t>
            </w:r>
          </w:p>
          <w:p>
            <w:pPr>
              <w:pStyle w:val="Tblzattartalom"/>
              <w:rPr/>
            </w:pPr>
            <w:r>
              <w:rPr/>
              <w:t>-Nem tudja kezelni a CIDR-t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blzattartalom"/>
              <w:rPr/>
            </w:pPr>
            <w:r>
              <w:rPr/>
              <w:t>-244.0.0.10-csoportos címek</w:t>
            </w:r>
          </w:p>
          <w:p>
            <w:pPr>
              <w:pStyle w:val="Tblzattartalom"/>
              <w:rPr/>
            </w:pPr>
            <w:r>
              <w:rPr/>
              <w:t>-Tudja kezelni a VLSM-et</w:t>
            </w:r>
          </w:p>
          <w:p>
            <w:pPr>
              <w:pStyle w:val="Tblzattartalom"/>
              <w:rPr/>
            </w:pPr>
            <w:r>
              <w:rPr/>
              <w:t>-Tudja kezelni a CIDR-t</w:t>
            </w:r>
          </w:p>
          <w:p>
            <w:pPr>
              <w:pStyle w:val="Tblzattartalom"/>
              <w:rPr/>
            </w:pPr>
            <w:r>
              <w:rPr/>
              <w:t>-Csak a változást hirdeti</w:t>
            </w:r>
          </w:p>
          <w:p>
            <w:pPr>
              <w:pStyle w:val="Tblzattartalom"/>
              <w:rPr/>
            </w:pPr>
            <w:r>
              <w:rPr/>
              <w:t>- „Hello csomag”- nem változott semmi</w:t>
            </w:r>
          </w:p>
          <w:p>
            <w:pPr>
              <w:pStyle w:val="Tblzattartalom"/>
              <w:numPr>
                <w:ilvl w:val="0"/>
                <w:numId w:val="12"/>
              </w:numPr>
              <w:rPr/>
            </w:pPr>
            <w:r>
              <w:rPr/>
              <w:t>90 mp-ként</w:t>
            </w:r>
          </w:p>
          <w:p>
            <w:pPr>
              <w:pStyle w:val="Tblzattartalom"/>
              <w:rPr/>
            </w:pPr>
            <w:r>
              <w:rPr/>
              <w:t>-Gyors konvergencia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-OSPF (Open Path First):</w:t>
      </w:r>
    </w:p>
    <w:p>
      <w:pPr>
        <w:pStyle w:val="Normal"/>
        <w:numPr>
          <w:ilvl w:val="0"/>
          <w:numId w:val="15"/>
        </w:numPr>
        <w:rPr/>
      </w:pPr>
      <w:r>
        <w:rPr/>
        <w:t>Kapcsolat alapú</w:t>
      </w:r>
    </w:p>
    <w:p>
      <w:pPr>
        <w:pStyle w:val="Normal"/>
        <w:numPr>
          <w:ilvl w:val="0"/>
          <w:numId w:val="15"/>
        </w:numPr>
        <w:rPr/>
      </w:pPr>
      <w:r>
        <w:rPr/>
        <w:t>Minden pontnak ad egy számtani értéket az alapján, hogy milyen kábel van bekötve, ezzel jelezve az útvonal „jóságát”</w:t>
      </w:r>
    </w:p>
    <w:p>
      <w:pPr>
        <w:pStyle w:val="Normal"/>
        <w:numPr>
          <w:ilvl w:val="0"/>
          <w:numId w:val="15"/>
        </w:numPr>
        <w:rPr/>
      </w:pPr>
      <w:r>
        <w:rPr/>
        <w:t>Majd az értékeket összeadva választja ki a „legjobb” útvonalat amerre a csomagot majd küldeni fogja</w:t>
      </w:r>
    </w:p>
    <w:p>
      <w:pPr>
        <w:pStyle w:val="Normal"/>
        <w:numPr>
          <w:ilvl w:val="0"/>
          <w:numId w:val="15"/>
        </w:numPr>
        <w:rPr/>
      </w:pPr>
      <w:r>
        <w:rPr/>
        <w:t>Felépíti a saját OSPF fáját (minden router megcsinálja), és a térképet küldi tovább, így ameddig OSPF van a routereken addig a routerek az összes hálózatot fogják ismerni.</w:t>
      </w:r>
    </w:p>
    <w:p>
      <w:pPr>
        <w:pStyle w:val="Normal"/>
        <w:numPr>
          <w:ilvl w:val="0"/>
          <w:numId w:val="15"/>
        </w:numPr>
        <w:rPr/>
      </w:pPr>
      <w:r>
        <w:rPr/>
        <w:t>Sok router esetén AREA-kat hoz létre</w:t>
      </w:r>
    </w:p>
    <w:p>
      <w:pPr>
        <w:pStyle w:val="Normal"/>
        <w:numPr>
          <w:ilvl w:val="0"/>
          <w:numId w:val="15"/>
        </w:numPr>
        <w:rPr/>
      </w:pPr>
      <w:r>
        <w:rPr/>
        <w:t>Fő tulajdonságok:</w:t>
      </w:r>
    </w:p>
    <w:p>
      <w:pPr>
        <w:pStyle w:val="Normal"/>
        <w:numPr>
          <w:ilvl w:val="1"/>
          <w:numId w:val="15"/>
        </w:numPr>
        <w:rPr/>
      </w:pPr>
      <w:r>
        <w:rPr/>
        <w:t>Osztály nélküli (v1)</w:t>
      </w:r>
    </w:p>
    <w:p>
      <w:pPr>
        <w:pStyle w:val="Normal"/>
        <w:numPr>
          <w:ilvl w:val="1"/>
          <w:numId w:val="15"/>
        </w:numPr>
        <w:rPr/>
      </w:pPr>
      <w:r>
        <w:rPr/>
        <w:t>Hatékony</w:t>
      </w:r>
    </w:p>
    <w:p>
      <w:pPr>
        <w:pStyle w:val="Normal"/>
        <w:numPr>
          <w:ilvl w:val="1"/>
          <w:numId w:val="15"/>
        </w:numPr>
        <w:rPr/>
      </w:pPr>
      <w:r>
        <w:rPr/>
        <w:t>Hamar reagál a hálózat változásaira</w:t>
      </w:r>
    </w:p>
    <w:p>
      <w:pPr>
        <w:pStyle w:val="Normal"/>
        <w:numPr>
          <w:ilvl w:val="1"/>
          <w:numId w:val="15"/>
        </w:numPr>
        <w:rPr/>
      </w:pPr>
      <w:r>
        <w:rPr/>
        <w:t>Gyors konvergencia</w:t>
      </w:r>
    </w:p>
    <w:p>
      <w:pPr>
        <w:pStyle w:val="Normal"/>
        <w:numPr>
          <w:ilvl w:val="1"/>
          <w:numId w:val="15"/>
        </w:numPr>
        <w:rPr/>
      </w:pPr>
      <w:r>
        <w:rPr/>
        <w:t>Skálázhatóság</w:t>
      </w:r>
    </w:p>
    <w:p>
      <w:pPr>
        <w:pStyle w:val="Normal"/>
        <w:numPr>
          <w:ilvl w:val="1"/>
          <w:numId w:val="15"/>
        </w:numPr>
        <w:rPr/>
      </w:pPr>
      <w:r>
        <w:rPr/>
        <w:t>Biztoság- Hitelesítés</w:t>
      </w:r>
    </w:p>
    <w:p>
      <w:pPr>
        <w:pStyle w:val="Normal"/>
        <w:numPr>
          <w:ilvl w:val="0"/>
          <w:numId w:val="15"/>
        </w:numPr>
        <w:rPr/>
      </w:pPr>
      <w:r>
        <w:rPr/>
        <w:t>3 táblával dolgozik:</w:t>
      </w:r>
    </w:p>
    <w:p>
      <w:pPr>
        <w:pStyle w:val="Normal"/>
        <w:numPr>
          <w:ilvl w:val="1"/>
          <w:numId w:val="15"/>
        </w:numPr>
        <w:rPr/>
      </w:pPr>
      <w:r>
        <w:rPr/>
        <w:t>routing table</w:t>
      </w:r>
    </w:p>
    <w:p>
      <w:pPr>
        <w:pStyle w:val="Normal"/>
        <w:numPr>
          <w:ilvl w:val="1"/>
          <w:numId w:val="15"/>
        </w:numPr>
        <w:rPr/>
      </w:pPr>
      <w:r>
        <w:rPr/>
        <w:t>neighbour table</w:t>
      </w:r>
    </w:p>
    <w:p>
      <w:pPr>
        <w:pStyle w:val="Normal"/>
        <w:numPr>
          <w:ilvl w:val="1"/>
          <w:numId w:val="15"/>
        </w:numPr>
        <w:rPr/>
      </w:pPr>
      <w:r>
        <w:rPr/>
        <w:t>topology table (minden útvonal szerepel itt, és csak a „legjobb” kerül be a routing táblába)</w:t>
      </w:r>
    </w:p>
    <w:p>
      <w:pPr>
        <w:pStyle w:val="Normal"/>
        <w:numPr>
          <w:ilvl w:val="0"/>
          <w:numId w:val="15"/>
        </w:numPr>
        <w:rPr/>
      </w:pPr>
      <w:r>
        <w:rPr/>
        <w:t>„</w:t>
      </w:r>
      <w:r>
        <w:rPr/>
        <w:t>Hello csomag”: 10 mp-ként küldi ki, és ha 40 mp-n belül nem kap választ, akkor törli a szomszédsági táblából az adott routert, és hálózatait.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Adatbázis leíró csomag (ebben érkezik a szomszéd router ismerete) </w:t>
      </w:r>
    </w:p>
    <w:p>
      <w:pPr>
        <w:pStyle w:val="Normal"/>
        <w:numPr>
          <w:ilvl w:val="0"/>
          <w:numId w:val="15"/>
        </w:numPr>
        <w:rPr/>
      </w:pPr>
      <w:r>
        <w:rPr/>
        <w:t>DR router (vezér router)</w:t>
      </w:r>
    </w:p>
    <w:p>
      <w:pPr>
        <w:pStyle w:val="Normal"/>
        <w:numPr>
          <w:ilvl w:val="2"/>
          <w:numId w:val="15"/>
        </w:numPr>
        <w:rPr/>
      </w:pPr>
      <w:r>
        <w:rPr/>
        <w:t>Akinek legkisebb az ID-ja</w:t>
      </w:r>
    </w:p>
    <w:p>
      <w:pPr>
        <w:pStyle w:val="Normal"/>
        <w:numPr>
          <w:ilvl w:val="2"/>
          <w:numId w:val="15"/>
        </w:numPr>
        <w:rPr/>
      </w:pPr>
      <w:r>
        <w:rPr/>
        <w:t>Legkisebb loopback cím</w:t>
      </w:r>
    </w:p>
    <w:p>
      <w:pPr>
        <w:pStyle w:val="Normal"/>
        <w:numPr>
          <w:ilvl w:val="2"/>
          <w:numId w:val="15"/>
        </w:numPr>
        <w:rPr/>
      </w:pPr>
      <w:r>
        <w:rPr/>
        <w:t>Legkisebb ip cím</w:t>
      </w:r>
    </w:p>
    <w:p>
      <w:pPr>
        <w:pStyle w:val="Normal"/>
        <w:numPr>
          <w:ilvl w:val="1"/>
          <w:numId w:val="15"/>
        </w:numPr>
        <w:rPr/>
      </w:pPr>
      <w:r>
        <w:rPr/>
        <w:t>A módosulásokat csak ő hirdeti</w:t>
      </w:r>
    </w:p>
    <w:p>
      <w:pPr>
        <w:pStyle w:val="Normal"/>
        <w:numPr>
          <w:ilvl w:val="0"/>
          <w:numId w:val="15"/>
        </w:numPr>
        <w:rPr/>
      </w:pPr>
      <w:r>
        <w:rPr/>
        <w:t>AD: 110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Tblzattartalom">
    <w:name w:val="Táblázattartalom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3</Pages>
  <Words>478</Words>
  <Characters>2694</Characters>
  <CharactersWithSpaces>3008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2018-01-13T16:41:56Z</dcterms:created>
  <dc:creator/>
  <dc:description/>
  <dc:language>hu-HU</dc:language>
  <cp:lastModifiedBy/>
  <dcterms:modified xsi:type="dcterms:W3CDTF">2018-03-06T19:45:39Z</dcterms:modified>
  <cp:revision>3</cp:revision>
  <dc:subject/>
  <dc:title/>
</cp:coreProperties>
</file>