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128D104E" w:rsidR="00DE65D3" w:rsidRPr="00DE65D3" w:rsidRDefault="00DE65D3" w:rsidP="00DE65D3">
          <w:pPr>
            <w:rPr>
              <w:rFonts w:ascii="Times New Roman" w:hAnsi="Times New Roman" w:cs="Times New Roman"/>
              <w:sz w:val="24"/>
              <w:szCs w:val="24"/>
            </w:rPr>
          </w:pPr>
          <w:r w:rsidRPr="00DE65D3">
            <w:rPr>
              <w:rFonts w:ascii="Times New Roman" w:hAnsi="Times New Roman" w:cs="Times New Roman"/>
              <w:sz w:val="24"/>
              <w:szCs w:val="24"/>
            </w:rPr>
            <w:t>Introduction</w:t>
          </w:r>
          <w:r w:rsidRPr="00DE65D3">
            <w:rPr>
              <w:rFonts w:ascii="Times New Roman" w:hAnsi="Times New Roman" w:cs="Times New Roman"/>
              <w:sz w:val="24"/>
              <w:szCs w:val="24"/>
            </w:rPr>
            <w:ptab w:relativeTo="margin" w:alignment="right" w:leader="dot"/>
          </w:r>
          <w:r w:rsidRPr="00DE65D3">
            <w:rPr>
              <w:rFonts w:ascii="Times New Roman" w:hAnsi="Times New Roman" w:cs="Times New Roman"/>
              <w:sz w:val="24"/>
              <w:szCs w:val="24"/>
            </w:rPr>
            <w:t>1</w:t>
          </w:r>
        </w:p>
        <w:p w14:paraId="48B747E4" w14:textId="34CF6E96" w:rsidR="00DE65D3" w:rsidRDefault="00DE65D3" w:rsidP="00DE65D3">
          <w:pPr>
            <w:rPr>
              <w:rFonts w:ascii="Times New Roman" w:hAnsi="Times New Roman" w:cs="Times New Roman"/>
              <w:sz w:val="24"/>
              <w:szCs w:val="24"/>
            </w:rPr>
          </w:pPr>
          <w:r>
            <w:rPr>
              <w:rFonts w:ascii="Times New Roman" w:hAnsi="Times New Roman" w:cs="Times New Roman"/>
              <w:sz w:val="24"/>
              <w:szCs w:val="24"/>
            </w:rPr>
            <w:t>Overview of the Project</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14D22F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Scope</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1556C4D0" w:rsidR="00DE65D3" w:rsidRDefault="00DE65D3" w:rsidP="00DE65D3">
          <w:pPr>
            <w:rPr>
              <w:rFonts w:ascii="Times New Roman" w:hAnsi="Times New Roman" w:cs="Times New Roman"/>
              <w:sz w:val="24"/>
              <w:szCs w:val="24"/>
            </w:rPr>
          </w:pPr>
          <w:r>
            <w:rPr>
              <w:rFonts w:ascii="Times New Roman" w:hAnsi="Times New Roman" w:cs="Times New Roman"/>
              <w:sz w:val="24"/>
              <w:szCs w:val="24"/>
            </w:rPr>
            <w:t>Diagrams</w:t>
          </w:r>
        </w:p>
        <w:p w14:paraId="3CC91942" w14:textId="46FB0A45"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Star Schema</w:t>
          </w:r>
          <w:r w:rsidRPr="00DE65D3">
            <w:rPr>
              <w:rFonts w:ascii="Times New Roman" w:hAnsi="Times New Roman" w:cs="Times New Roman"/>
              <w:sz w:val="24"/>
              <w:szCs w:val="24"/>
            </w:rPr>
            <w:ptab w:relativeTo="margin" w:alignment="right" w:leader="dot"/>
          </w:r>
        </w:p>
        <w:p w14:paraId="71E55600" w14:textId="03593E28"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p>
        <w:p w14:paraId="61B6F6C9" w14:textId="10A995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p>
        <w:p w14:paraId="4E35040E" w14:textId="58C7313F"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p>
        <w:p w14:paraId="364590BB" w14:textId="768D10C3"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p>
        <w:p w14:paraId="2BD12A6E" w14:textId="257E7071"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6CD457E5" w14:textId="093AFE2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2E401D04" w14:textId="6994C06F"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Overview of the Project</w:t>
      </w:r>
    </w:p>
    <w:p w14:paraId="548BDF05" w14:textId="2D8B98D0"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64A2E2EF" w14:textId="57E8E7CE"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7E4C10E" w14:textId="3524E1C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Scope</w:t>
      </w:r>
    </w:p>
    <w:p w14:paraId="2E1CD56B" w14:textId="5A744425" w:rsidR="00E4091A" w:rsidRDefault="002E3F53"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F976AAA" w14:textId="3565F8D9" w:rsidR="00CB308E" w:rsidRPr="00CB308E" w:rsidRDefault="00CB308E"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lastRenderedPageBreak/>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140DEAA0" w:rsidR="00B46F2F" w:rsidRDefault="00E4091A" w:rsidP="00E4091A">
      <w:pPr>
        <w:pStyle w:val="Caption"/>
      </w:pPr>
      <w:r>
        <w:t xml:space="preserve">Figure </w:t>
      </w:r>
      <w:fldSimple w:instr=" SEQ Figure \* ARABIC ">
        <w:r w:rsidR="00BE3163">
          <w:rPr>
            <w:noProof/>
          </w:rPr>
          <w:t>1</w:t>
        </w:r>
      </w:fldSimple>
      <w:r>
        <w:t>. Star Schema</w:t>
      </w:r>
    </w:p>
    <w:p w14:paraId="51121A23" w14:textId="77777777" w:rsidR="00E4091A" w:rsidRDefault="00E4091A" w:rsidP="00A309F0">
      <w:pPr>
        <w:spacing w:line="480" w:lineRule="auto"/>
      </w:pPr>
    </w:p>
    <w:p w14:paraId="796BFE5D" w14:textId="18BE2159"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Table Definitions</w:t>
      </w:r>
    </w:p>
    <w:p w14:paraId="0C366723" w14:textId="2771293A"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333E26AC" w14:textId="5D7C4840" w:rsidR="00CB308E" w:rsidRDefault="00CB308E" w:rsidP="00A309F0">
      <w:pPr>
        <w:spacing w:line="480" w:lineRule="auto"/>
        <w:rPr>
          <w:rFonts w:ascii="Times New Roman" w:hAnsi="Times New Roman" w:cs="Times New Roman"/>
          <w:sz w:val="24"/>
          <w:szCs w:val="24"/>
        </w:rPr>
      </w:pPr>
    </w:p>
    <w:p w14:paraId="03ECA408" w14:textId="285D8626" w:rsidR="00912D8A" w:rsidRDefault="00912D8A" w:rsidP="00A309F0">
      <w:pPr>
        <w:spacing w:line="480" w:lineRule="auto"/>
        <w:rPr>
          <w:rFonts w:ascii="Times New Roman" w:hAnsi="Times New Roman" w:cs="Times New Roman"/>
          <w:sz w:val="24"/>
          <w:szCs w:val="24"/>
        </w:rPr>
      </w:pPr>
    </w:p>
    <w:p w14:paraId="26F01EF9" w14:textId="64E0EEA7" w:rsidR="00912D8A" w:rsidRDefault="00912D8A" w:rsidP="00A309F0">
      <w:pPr>
        <w:spacing w:line="480" w:lineRule="auto"/>
        <w:rPr>
          <w:rFonts w:ascii="Times New Roman" w:hAnsi="Times New Roman" w:cs="Times New Roman"/>
          <w:sz w:val="24"/>
          <w:szCs w:val="24"/>
        </w:rPr>
      </w:pPr>
    </w:p>
    <w:p w14:paraId="24305F5A" w14:textId="6EC6BBA3" w:rsidR="00912D8A" w:rsidRDefault="00912D8A" w:rsidP="00A309F0">
      <w:pPr>
        <w:spacing w:line="480" w:lineRule="auto"/>
        <w:rPr>
          <w:rFonts w:ascii="Times New Roman" w:hAnsi="Times New Roman" w:cs="Times New Roman"/>
          <w:sz w:val="24"/>
          <w:szCs w:val="24"/>
        </w:rPr>
      </w:pPr>
    </w:p>
    <w:p w14:paraId="6DFF623E" w14:textId="77777777" w:rsidR="00912D8A" w:rsidRDefault="00912D8A" w:rsidP="00A309F0">
      <w:pPr>
        <w:spacing w:line="480" w:lineRule="auto"/>
        <w:rPr>
          <w:rFonts w:ascii="Times New Roman" w:hAnsi="Times New Roman" w:cs="Times New Roman"/>
          <w:sz w:val="24"/>
          <w:szCs w:val="24"/>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280FCA2A" w:rsidR="00CB308E" w:rsidRDefault="00912D8A" w:rsidP="00912D8A">
      <w:pPr>
        <w:pStyle w:val="Caption"/>
        <w:jc w:val="center"/>
      </w:pPr>
      <w:r>
        <w:t xml:space="preserve">Figure </w:t>
      </w:r>
      <w:fldSimple w:instr=" SEQ Figure \* ARABIC ">
        <w:r w:rsidR="00BE3163">
          <w:rPr>
            <w:noProof/>
          </w:rPr>
          <w:t>2</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61A3E3EA" w:rsidR="00912D8A" w:rsidRDefault="00BE3163" w:rsidP="00BE3163">
      <w:pPr>
        <w:pStyle w:val="Caption"/>
        <w:jc w:val="center"/>
      </w:pPr>
      <w:r>
        <w:t xml:space="preserve">Figure </w:t>
      </w:r>
      <w:fldSimple w:instr=" SEQ Figure \* ARABIC ">
        <w:r>
          <w:rPr>
            <w:noProof/>
          </w:rPr>
          <w:t>3</w:t>
        </w:r>
      </w:fldSimple>
      <w:r>
        <w:t>. Admin Module</w:t>
      </w:r>
    </w:p>
    <w:p w14:paraId="0B7DFE70" w14:textId="7B96CAB4" w:rsidR="00BE3163" w:rsidRDefault="00BE3163" w:rsidP="00BE3163"/>
    <w:p w14:paraId="62EB482F" w14:textId="3ADBDE55"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Pr>
            <w:noProof/>
          </w:rPr>
          <w:t>4</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B38595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Pr>
            <w:noProof/>
          </w:rPr>
          <w:t>5</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5E95DC31"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Pr>
            <w:noProof/>
          </w:rPr>
          <w:t>6</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36109207" w:rsidR="00BE3163" w:rsidRDefault="00BE3163" w:rsidP="00BE3163">
      <w:pPr>
        <w:pStyle w:val="Caption"/>
      </w:pPr>
      <w:r>
        <w:t xml:space="preserve">Figure </w:t>
      </w:r>
      <w:fldSimple w:instr=" SEQ Figure \* ARABIC ">
        <w:r>
          <w:rPr>
            <w:noProof/>
          </w:rPr>
          <w:t>7</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65E37A8A" w14:textId="6C152C72" w:rsidR="00CB308E" w:rsidRDefault="006B55AE" w:rsidP="00E4091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F600D" wp14:editId="549E97CC">
            <wp:extent cx="7750170" cy="2709025"/>
            <wp:effectExtent l="571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7850181" cy="2743983"/>
                    </a:xfrm>
                    <a:prstGeom prst="rect">
                      <a:avLst/>
                    </a:prstGeom>
                    <a:noFill/>
                    <a:ln>
                      <a:noFill/>
                    </a:ln>
                  </pic:spPr>
                </pic:pic>
              </a:graphicData>
            </a:graphic>
          </wp:inline>
        </w:drawing>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Hierarchical Input Process Output</w:t>
      </w:r>
    </w:p>
    <w:p w14:paraId="4929FF62" w14:textId="1C692B1F"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26153EAF" w14:textId="09A80EBE" w:rsidR="00CB308E" w:rsidRDefault="00CB308E" w:rsidP="00A309F0">
      <w:pPr>
        <w:spacing w:line="480" w:lineRule="auto"/>
        <w:rPr>
          <w:rFonts w:ascii="Times New Roman" w:hAnsi="Times New Roman" w:cs="Times New Roman"/>
          <w:sz w:val="24"/>
          <w:szCs w:val="24"/>
        </w:rPr>
      </w:pPr>
    </w:p>
    <w:p w14:paraId="0F4A57A2" w14:textId="122AA434"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Use Case Diagram</w:t>
      </w:r>
    </w:p>
    <w:p w14:paraId="08EA264D" w14:textId="0C185EAA"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17B18325" w14:textId="77777777" w:rsidR="00CB308E" w:rsidRPr="00CB308E" w:rsidRDefault="00CB308E" w:rsidP="00A309F0">
      <w:pPr>
        <w:spacing w:line="480" w:lineRule="auto"/>
        <w:rPr>
          <w:rFonts w:ascii="Times New Roman" w:hAnsi="Times New Roman" w:cs="Times New Roman"/>
          <w:sz w:val="24"/>
          <w:szCs w:val="24"/>
        </w:rPr>
      </w:pPr>
    </w:p>
    <w:sectPr w:rsidR="00CB308E" w:rsidRPr="00CB308E" w:rsidSect="00B62CCA">
      <w:footerReference w:type="default" r:id="rId16"/>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F76B" w14:textId="77777777" w:rsidR="000F6C07" w:rsidRDefault="000F6C07" w:rsidP="00DE65D3">
      <w:pPr>
        <w:spacing w:after="0" w:line="240" w:lineRule="auto"/>
      </w:pPr>
      <w:r>
        <w:separator/>
      </w:r>
    </w:p>
  </w:endnote>
  <w:endnote w:type="continuationSeparator" w:id="0">
    <w:p w14:paraId="7EDF96D8" w14:textId="77777777" w:rsidR="000F6C07" w:rsidRDefault="000F6C07"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80C6" w14:textId="77777777" w:rsidR="000F6C07" w:rsidRDefault="000F6C07" w:rsidP="00DE65D3">
      <w:pPr>
        <w:spacing w:after="0" w:line="240" w:lineRule="auto"/>
      </w:pPr>
      <w:r>
        <w:separator/>
      </w:r>
    </w:p>
  </w:footnote>
  <w:footnote w:type="continuationSeparator" w:id="0">
    <w:p w14:paraId="55B02B3A" w14:textId="77777777" w:rsidR="000F6C07" w:rsidRDefault="000F6C07"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9133722">
    <w:abstractNumId w:val="2"/>
  </w:num>
  <w:num w:numId="2" w16cid:durableId="707683369">
    <w:abstractNumId w:val="0"/>
  </w:num>
  <w:num w:numId="3" w16cid:durableId="75459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qgUAZgJzRSwAAAA="/>
  </w:docVars>
  <w:rsids>
    <w:rsidRoot w:val="00947684"/>
    <w:rsid w:val="000F6C07"/>
    <w:rsid w:val="002D3B14"/>
    <w:rsid w:val="002E3F53"/>
    <w:rsid w:val="0031484F"/>
    <w:rsid w:val="0052680C"/>
    <w:rsid w:val="006B55AE"/>
    <w:rsid w:val="00873CB2"/>
    <w:rsid w:val="00912D8A"/>
    <w:rsid w:val="00947684"/>
    <w:rsid w:val="00A309F0"/>
    <w:rsid w:val="00B46F2F"/>
    <w:rsid w:val="00B62CCA"/>
    <w:rsid w:val="00B907A3"/>
    <w:rsid w:val="00BE3163"/>
    <w:rsid w:val="00CB308E"/>
    <w:rsid w:val="00DD7ECC"/>
    <w:rsid w:val="00DE65D3"/>
    <w:rsid w:val="00E4091A"/>
    <w:rsid w:val="00E57847"/>
    <w:rsid w:val="00F6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6</cp:revision>
  <dcterms:created xsi:type="dcterms:W3CDTF">2022-12-01T00:17:00Z</dcterms:created>
  <dcterms:modified xsi:type="dcterms:W3CDTF">2022-12-01T04:16:00Z</dcterms:modified>
</cp:coreProperties>
</file>