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594317C6"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61B6F6C9" w14:textId="2A39231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7</w:t>
          </w:r>
        </w:p>
        <w:p w14:paraId="4E35040E" w14:textId="413FB97E"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3</w:t>
          </w:r>
        </w:p>
        <w:p w14:paraId="364590BB" w14:textId="1217499A"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14</w:t>
          </w:r>
        </w:p>
        <w:p w14:paraId="2BD12A6E" w14:textId="249CA858"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5</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r w:rsidR="00000000">
        <w:fldChar w:fldCharType="begin"/>
      </w:r>
      <w:r w:rsidR="00000000">
        <w:instrText xml:space="preserve"> SEQ Figure \* ARABIC </w:instrText>
      </w:r>
      <w:r w:rsidR="00000000">
        <w:fldChar w:fldCharType="separate"/>
      </w:r>
      <w:r w:rsidR="00873512">
        <w:rPr>
          <w:noProof/>
        </w:rPr>
        <w:t>1</w:t>
      </w:r>
      <w:r w:rsidR="00000000">
        <w:rPr>
          <w:noProof/>
        </w:rPr>
        <w:fldChar w:fldCharType="end"/>
      </w:r>
      <w:r>
        <w:t>. Star Schema</w:t>
      </w:r>
    </w:p>
    <w:p w14:paraId="796BFE5D" w14:textId="3BFA6D26"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7B2ECB5C" w14:textId="77777777" w:rsidR="00873512" w:rsidRDefault="00873512" w:rsidP="00873512">
      <w:pPr>
        <w:keepNext/>
        <w:spacing w:line="480" w:lineRule="auto"/>
      </w:pPr>
      <w:r>
        <w:rPr>
          <w:rFonts w:ascii="Times New Roman" w:hAnsi="Times New Roman" w:cs="Times New Roman"/>
          <w:b/>
          <w:bCs/>
          <w:noProof/>
          <w:sz w:val="24"/>
          <w:szCs w:val="24"/>
        </w:rPr>
        <w:drawing>
          <wp:inline distT="0" distB="0" distL="0" distR="0" wp14:anchorId="2F9C867D" wp14:editId="676DF157">
            <wp:extent cx="5029200" cy="3594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594100"/>
                    </a:xfrm>
                    <a:prstGeom prst="rect">
                      <a:avLst/>
                    </a:prstGeom>
                    <a:noFill/>
                    <a:ln>
                      <a:noFill/>
                    </a:ln>
                  </pic:spPr>
                </pic:pic>
              </a:graphicData>
            </a:graphic>
          </wp:inline>
        </w:drawing>
      </w:r>
    </w:p>
    <w:p w14:paraId="6DFF623E" w14:textId="582A3FE5" w:rsidR="00D45D0E" w:rsidRDefault="00873512" w:rsidP="00D45D0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Table Definitions</w:t>
      </w:r>
    </w:p>
    <w:p w14:paraId="7FB18437" w14:textId="666F1882" w:rsidR="00912D8A" w:rsidRPr="00D45D0E" w:rsidRDefault="00D45D0E" w:rsidP="00D45D0E">
      <w:pPr>
        <w:rPr>
          <w:i/>
          <w:iCs/>
          <w:color w:val="44546A" w:themeColor="text2"/>
          <w:sz w:val="18"/>
          <w:szCs w:val="18"/>
        </w:rPr>
      </w:pPr>
      <w:r>
        <w:br w:type="page"/>
      </w: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00946348" w:rsidR="00CB308E" w:rsidRDefault="00912D8A" w:rsidP="00912D8A">
      <w:pPr>
        <w:pStyle w:val="Caption"/>
        <w:jc w:val="center"/>
      </w:pPr>
      <w:r>
        <w:t xml:space="preserve">Figure </w:t>
      </w:r>
      <w:r w:rsidR="00000000">
        <w:fldChar w:fldCharType="begin"/>
      </w:r>
      <w:r w:rsidR="00000000">
        <w:instrText xml:space="preserve"> SEQ Figure \* ARABIC </w:instrText>
      </w:r>
      <w:r w:rsidR="00000000">
        <w:fldChar w:fldCharType="separate"/>
      </w:r>
      <w:r w:rsidR="00873512">
        <w:rPr>
          <w:noProof/>
        </w:rPr>
        <w:t>3</w:t>
      </w:r>
      <w:r w:rsidR="00000000">
        <w:rPr>
          <w:noProof/>
        </w:rPr>
        <w:fldChar w:fldCharType="end"/>
      </w:r>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r w:rsidR="00000000">
        <w:fldChar w:fldCharType="begin"/>
      </w:r>
      <w:r w:rsidR="00000000">
        <w:instrText xml:space="preserve"> SEQ Figure \* ARABIC </w:instrText>
      </w:r>
      <w:r w:rsidR="00000000">
        <w:fldChar w:fldCharType="separate"/>
      </w:r>
      <w:r w:rsidR="00873512">
        <w:rPr>
          <w:noProof/>
        </w:rPr>
        <w:t>4</w:t>
      </w:r>
      <w:r w:rsidR="00000000">
        <w:rPr>
          <w:noProof/>
        </w:rPr>
        <w:fldChar w:fldCharType="end"/>
      </w:r>
      <w:r>
        <w:t>. Admin Module</w:t>
      </w:r>
    </w:p>
    <w:p w14:paraId="0B7DFE70" w14:textId="7B96CAB4" w:rsidR="00BE3163" w:rsidRDefault="00BE3163" w:rsidP="00BE3163"/>
    <w:p w14:paraId="62EB482F" w14:textId="1047278A"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r w:rsidR="00000000">
        <w:fldChar w:fldCharType="begin"/>
      </w:r>
      <w:r w:rsidR="00000000">
        <w:instrText xml:space="preserve"> SEQ Figure \* ARABIC </w:instrText>
      </w:r>
      <w:r w:rsidR="00000000">
        <w:fldChar w:fldCharType="separate"/>
      </w:r>
      <w:r w:rsidR="00873512">
        <w:rPr>
          <w:noProof/>
        </w:rPr>
        <w:t>5</w:t>
      </w:r>
      <w:r w:rsidR="00000000">
        <w:rPr>
          <w:noProof/>
        </w:rPr>
        <w:fldChar w:fldCharType="end"/>
      </w:r>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873512">
        <w:rPr>
          <w:noProof/>
        </w:rPr>
        <w:t>6</w:t>
      </w:r>
      <w:r w:rsidR="00000000">
        <w:rPr>
          <w:noProof/>
        </w:rPr>
        <w:fldChar w:fldCharType="end"/>
      </w:r>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873512">
        <w:rPr>
          <w:noProof/>
        </w:rPr>
        <w:t>7</w:t>
      </w:r>
      <w:r w:rsidR="00000000">
        <w:rPr>
          <w:noProof/>
        </w:rPr>
        <w:fldChar w:fldCharType="end"/>
      </w:r>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r w:rsidR="00000000">
        <w:fldChar w:fldCharType="begin"/>
      </w:r>
      <w:r w:rsidR="00000000">
        <w:instrText xml:space="preserve"> SEQ Figure \* ARABIC </w:instrText>
      </w:r>
      <w:r w:rsidR="00000000">
        <w:fldChar w:fldCharType="separate"/>
      </w:r>
      <w:r w:rsidR="00873512">
        <w:rPr>
          <w:noProof/>
        </w:rPr>
        <w:t>8</w:t>
      </w:r>
      <w:r w:rsidR="00000000">
        <w:rPr>
          <w:noProof/>
        </w:rPr>
        <w:fldChar w:fldCharType="end"/>
      </w:r>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873512">
        <w:rPr>
          <w:noProof/>
        </w:rPr>
        <w:t>9</w:t>
      </w:r>
      <w:r w:rsidR="00000000">
        <w:rPr>
          <w:noProof/>
        </w:rPr>
        <w:fldChar w:fldCharType="end"/>
      </w:r>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873512">
        <w:rPr>
          <w:noProof/>
        </w:rPr>
        <w:t>10</w:t>
      </w:r>
      <w:r w:rsidR="00000000">
        <w:rPr>
          <w:noProof/>
        </w:rPr>
        <w:fldChar w:fldCharType="end"/>
      </w:r>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r w:rsidR="00000000">
        <w:fldChar w:fldCharType="begin"/>
      </w:r>
      <w:r w:rsidR="00000000">
        <w:instrText xml:space="preserve"> SEQ Figure \* ARABIC </w:instrText>
      </w:r>
      <w:r w:rsidR="00000000">
        <w:fldChar w:fldCharType="separate"/>
      </w:r>
      <w:r w:rsidR="00873512">
        <w:rPr>
          <w:noProof/>
        </w:rPr>
        <w:t>11</w:t>
      </w:r>
      <w:r w:rsidR="00000000">
        <w:rPr>
          <w:noProof/>
        </w:rPr>
        <w:fldChar w:fldCharType="end"/>
      </w:r>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BA3D5" w14:textId="77777777" w:rsidR="006E1860" w:rsidRDefault="006E1860" w:rsidP="00DE65D3">
      <w:pPr>
        <w:spacing w:after="0" w:line="240" w:lineRule="auto"/>
      </w:pPr>
      <w:r>
        <w:separator/>
      </w:r>
    </w:p>
  </w:endnote>
  <w:endnote w:type="continuationSeparator" w:id="0">
    <w:p w14:paraId="418BE454" w14:textId="77777777" w:rsidR="006E1860" w:rsidRDefault="006E1860"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369A" w14:textId="77777777" w:rsidR="006E1860" w:rsidRDefault="006E1860" w:rsidP="00DE65D3">
      <w:pPr>
        <w:spacing w:after="0" w:line="240" w:lineRule="auto"/>
      </w:pPr>
      <w:r>
        <w:separator/>
      </w:r>
    </w:p>
  </w:footnote>
  <w:footnote w:type="continuationSeparator" w:id="0">
    <w:p w14:paraId="6CD100C3" w14:textId="77777777" w:rsidR="006E1860" w:rsidRDefault="006E1860"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qwUAYscfISwAAAA="/>
  </w:docVars>
  <w:rsids>
    <w:rsidRoot w:val="00947684"/>
    <w:rsid w:val="000F6C07"/>
    <w:rsid w:val="00144679"/>
    <w:rsid w:val="00227138"/>
    <w:rsid w:val="002D3B14"/>
    <w:rsid w:val="002E3F53"/>
    <w:rsid w:val="0031484F"/>
    <w:rsid w:val="00404956"/>
    <w:rsid w:val="0052680C"/>
    <w:rsid w:val="006B55AE"/>
    <w:rsid w:val="006E1860"/>
    <w:rsid w:val="00873512"/>
    <w:rsid w:val="00873CB2"/>
    <w:rsid w:val="00912D8A"/>
    <w:rsid w:val="00947684"/>
    <w:rsid w:val="00A309F0"/>
    <w:rsid w:val="00A90B0A"/>
    <w:rsid w:val="00B46F2F"/>
    <w:rsid w:val="00B62CCA"/>
    <w:rsid w:val="00B907A3"/>
    <w:rsid w:val="00BE3163"/>
    <w:rsid w:val="00CB308E"/>
    <w:rsid w:val="00D117B2"/>
    <w:rsid w:val="00D1352F"/>
    <w:rsid w:val="00D45D0E"/>
    <w:rsid w:val="00D556FF"/>
    <w:rsid w:val="00D87688"/>
    <w:rsid w:val="00D95744"/>
    <w:rsid w:val="00DD7ECC"/>
    <w:rsid w:val="00DE65D3"/>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13</cp:revision>
  <dcterms:created xsi:type="dcterms:W3CDTF">2022-12-01T00:17:00Z</dcterms:created>
  <dcterms:modified xsi:type="dcterms:W3CDTF">2022-12-01T23:59:00Z</dcterms:modified>
</cp:coreProperties>
</file>