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Benchmark V3 is an aggregation of all PDB files present in the V2 folder.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  <w:t xml:space="preserve">Each folder consists of 1677 entries </w:t>
      </w:r>
      <w:r w:rsidDel="00000000" w:rsidR="00000000" w:rsidRPr="00000000">
        <w:rPr>
          <w:sz w:val="18"/>
          <w:szCs w:val="18"/>
          <w:rtl w:val="0"/>
        </w:rPr>
        <w:t xml:space="preserve">(note: the CIF folder contains 1673 entries because the same structure can generate multiple interfaces depending on symmetry operations).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Of the 1677 entries 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700 were selected based on ProtCID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977 were selected based on QSalign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Folder content: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“01_PDB_legacy_3dcomplex” contains PDB format edited by 3Dcomplex for QSalign structures, PDB format generated by ProtCID for other structures.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“02_PDB_legacy_original” contains unedited PDB format for QSalign structures, PDB format generated by ProtCID for other structures.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“03_PDB_mmcif” contains unedited CIF format for QSalign structures, CIF format generated by ProtCID for other structures.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008" w:top="1008" w:left="1008" w:right="100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