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ppleGothic" w:hAnsi="AppleGothic"/>
          <w:b/>
          <w:sz w:val="32"/>
        </w:rPr>
        <w:t>2026 상반기 매출 보고 (최종)</w:t>
      </w:r>
    </w:p>
    <w:p>
      <w:r>
        <w:rPr>
          <w:rFonts w:ascii="AppleGothic" w:hAnsi="AppleGothic"/>
          <w:b w:val="0"/>
          <w:i w:val="0"/>
          <w:sz w:val="22"/>
        </w:rPr>
        <w:t>작성: 김도윤 대리</w:t>
      </w:r>
    </w:p>
    <w:p>
      <w:r>
        <w:rPr>
          <w:rFonts w:ascii="AppleGothic" w:hAnsi="AppleGothic"/>
          <w:b w:val="0"/>
          <w:i w:val="0"/>
          <w:sz w:val="22"/>
        </w:rPr>
        <w:t>작성일: 2026-07-09</w:t>
      </w:r>
    </w:p>
    <w:p>
      <w:r>
        <w:rPr>
          <w:rFonts w:ascii="AppleGothic" w:hAnsi="AppleGothic"/>
          <w:b w:val="0"/>
          <w:i w:val="0"/>
          <w:sz w:val="22"/>
        </w:rPr>
        <w:t>대상 기간: 2026-01 ~ 2026-06</w:t>
      </w:r>
    </w:p>
    <w:p>
      <w:pPr>
        <w:pStyle w:val="Heading2"/>
      </w:pPr>
      <w:r>
        <w:rPr>
          <w:rFonts w:ascii="AppleGothic" w:hAnsi="AppleGothic"/>
          <w:b/>
          <w:sz w:val="26"/>
        </w:rPr>
        <w:t>요약</w:t>
      </w:r>
    </w:p>
    <w:p>
      <w:r>
        <w:rPr>
          <w:rFonts w:ascii="AppleGothic" w:hAnsi="AppleGothic"/>
          <w:b w:val="0"/>
          <w:i w:val="0"/>
          <w:sz w:val="22"/>
        </w:rPr>
        <w:t>상반기 총매출은 전년 동기 대비 12% 증가했다. 카테고리별로는 주방용품이 매출 비중 1위를 유지했고, 그중 대성물산 공급 라인(텀블러·밀폐용기·뒤집개)이 주방용품 매출의 절반 이상을 차지했다. 한빛리빙 공급 라인(수납정리함)은 꾸준한 재구매율을 보이며 안정적으로 유지됐다.</w:t>
      </w:r>
    </w:p>
    <w:p>
      <w:pPr>
        <w:pStyle w:val="Heading2"/>
      </w:pPr>
      <w:r>
        <w:rPr>
          <w:rFonts w:ascii="AppleGothic" w:hAnsi="AppleGothic"/>
          <w:b/>
          <w:sz w:val="26"/>
        </w:rPr>
        <w:t>카테고리별 매출 비중</w:t>
      </w:r>
    </w:p>
    <w:p>
      <w:pPr>
        <w:pStyle w:val="ListBullet"/>
      </w:pPr>
      <w:r>
        <w:rPr>
          <w:rFonts w:ascii="AppleGothic" w:hAnsi="AppleGothic"/>
          <w:b w:val="0"/>
          <w:sz w:val="22"/>
        </w:rPr>
        <w:t>주방용품: 48%</w:t>
      </w:r>
    </w:p>
    <w:p>
      <w:pPr>
        <w:pStyle w:val="ListBullet"/>
      </w:pPr>
      <w:r>
        <w:rPr>
          <w:rFonts w:ascii="AppleGothic" w:hAnsi="AppleGothic"/>
          <w:b w:val="0"/>
          <w:sz w:val="22"/>
        </w:rPr>
        <w:t>생활수납: 22%</w:t>
      </w:r>
    </w:p>
    <w:p>
      <w:pPr>
        <w:pStyle w:val="ListBullet"/>
      </w:pPr>
      <w:r>
        <w:rPr>
          <w:rFonts w:ascii="AppleGothic" w:hAnsi="AppleGothic"/>
          <w:b w:val="0"/>
          <w:sz w:val="22"/>
        </w:rPr>
        <w:t>욕실용품: 15%</w:t>
      </w:r>
    </w:p>
    <w:p>
      <w:pPr>
        <w:pStyle w:val="ListBullet"/>
      </w:pPr>
      <w:r>
        <w:rPr>
          <w:rFonts w:ascii="AppleGothic" w:hAnsi="AppleGothic"/>
          <w:b w:val="0"/>
          <w:sz w:val="22"/>
        </w:rPr>
        <w:t>기타: 15%</w:t>
      </w:r>
    </w:p>
    <w:p>
      <w:r>
        <w:rPr>
          <w:rFonts w:ascii="AppleGothic" w:hAnsi="AppleGothic"/>
          <w:b w:val="0"/>
          <w:i/>
          <w:sz w:val="22"/>
        </w:rPr>
        <w:t>(팀장 코멘트 반영해서 표현만 다듬음. 숫자는 어제 버전이랑 같음 — 원본은 2026_상반기_매출보고.docx)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