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D1B17"/>
          <w:sz w:val="44"/>
          <w:szCs w:val="44"/>
        </w:rPr>
        <w:t xml:space="preserve">Store Listing</w:t>
      </w:r>
    </w:p>
    <w:p>
      <w:pPr>
        <w:pBdr>
          <w:bottom w:val="single" w:color="E0B252"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Bamboo Kintsugi  (15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Fit each broken shard back in place and watch every crack fill with gold.</w:t>
            </w:r>
          </w:p>
          <w:p>
            <w:pPr>
              <w:spacing w:after="40" w:line="276"/>
            </w:pPr>
            <w:r>
              <w:rPr>
                <w:color w:val="1F2A24"/>
              </w:rPr>
              <w:t xml:space="preserve">(73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1324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E0B252" w:sz="18" w:space="10"/>
        </w:pBdr>
        <w:shd w:fill="F6F8F2" w:color="auto" w:val="clear"/>
        <w:spacing w:after="60" w:line="290"/>
        <w:ind w:left="200" w:right="200"/>
      </w:pPr>
      <w:r>
        <w:rPr>
          <w:rFonts w:ascii="Calibri" w:cs="Calibri" w:eastAsia="Calibri" w:hAnsi="Calibri"/>
        </w:rPr>
        <w:t xml:space="preserve">Bamboo Kintsugi</w:t>
      </w:r>
    </w:p>
    <w:p>
      <w:pPr>
        <w:spacing w:after="120"/>
      </w:pPr>
    </w:p>
    <w:p>
      <w:pPr>
        <w:pStyle w:val="Heading2"/>
      </w:pPr>
      <w:r>
        <w:t xml:space="preserve">Short description</w:t>
      </w:r>
    </w:p>
    <w:p>
      <w:pPr>
        <w:keepNext w:val="false"/>
        <w:pBdr>
          <w:left w:val="single" w:color="E0B252" w:sz="18" w:space="10"/>
        </w:pBdr>
        <w:shd w:fill="F6F8F2" w:color="auto" w:val="clear"/>
        <w:spacing w:after="60" w:line="290"/>
        <w:ind w:left="200" w:right="200"/>
      </w:pPr>
      <w:r>
        <w:rPr>
          <w:rFonts w:ascii="Calibri" w:cs="Calibri" w:eastAsia="Calibri" w:hAnsi="Calibri"/>
        </w:rPr>
        <w:t xml:space="preserve">Fit each broken shard back in place and watch every crack fill with gold.</w:t>
      </w:r>
    </w:p>
    <w:p>
      <w:pPr>
        <w:spacing w:after="120"/>
      </w:pPr>
    </w:p>
    <w:p>
      <w:pPr>
        <w:pStyle w:val="Heading2"/>
      </w:pPr>
      <w:r>
        <w:t xml:space="preserve">Full description</w:t>
      </w:r>
    </w:p>
    <w:p>
      <w:pPr>
        <w:keepNext/>
        <w:pBdr>
          <w:left w:val="single" w:color="E0B252" w:sz="18" w:space="10"/>
        </w:pBdr>
        <w:shd w:fill="F6F8F2" w:color="auto" w:val="clear"/>
        <w:spacing w:after="60" w:line="290"/>
        <w:ind w:left="200" w:right="200"/>
      </w:pPr>
      <w:r>
        <w:rPr>
          <w:rFonts w:ascii="Calibri" w:cs="Calibri" w:eastAsia="Calibri" w:hAnsi="Calibri"/>
        </w:rPr>
        <w:t xml:space="preserve">A pot lies broken on the bench, its outline drawn on the cloth. Drag each shard home, and every crack it closes fills with gold.</w:t>
      </w:r>
    </w:p>
    <w:p>
      <w:pPr>
        <w:keepNext/>
        <w:pBdr>
          <w:left w:val="single" w:color="E0B252" w:sz="18" w:space="10"/>
        </w:pBdr>
        <w:shd w:fill="F6F8F2" w:color="auto" w:val="clear"/>
        <w:spacing w:after="0" w:line="290"/>
        <w:ind w:left="200" w:right="200"/>
      </w:pPr>
      <w:r>
        <w:rPr>
          <w:rFonts w:ascii="Calibri" w:cs="Calibri" w:eastAsia="Calibri" w:hAnsi="Calibri"/>
        </w:rPr>
        <w:t xml:space="preserve"> </w:t>
      </w:r>
    </w:p>
    <w:p>
      <w:pPr>
        <w:keepNext/>
        <w:pBdr>
          <w:left w:val="single" w:color="E0B252" w:sz="18" w:space="10"/>
        </w:pBdr>
        <w:shd w:fill="F6F8F2" w:color="auto" w:val="clear"/>
        <w:spacing w:after="60" w:line="290"/>
        <w:ind w:left="200" w:right="200"/>
      </w:pPr>
      <w:r>
        <w:rPr>
          <w:rFonts w:ascii="Calibri" w:cs="Calibri" w:eastAsia="Calibri" w:hAnsi="Calibri"/>
        </w:rPr>
        <w:t xml:space="preserve">Bamboo Kintsugi is a touch puzzle about mending pottery. Find where each piece broke from and set it in place. From the second chapter the shards have turned as they fell, so tap one to turn it a quarter. Mend with a steady hand: a shard set down in the wrong place spills lacquer.</w:t>
      </w:r>
    </w:p>
    <w:p>
      <w:pPr>
        <w:keepNext/>
        <w:pBdr>
          <w:left w:val="single" w:color="E0B252" w:sz="18" w:space="10"/>
        </w:pBdr>
        <w:shd w:fill="F6F8F2" w:color="auto" w:val="clear"/>
        <w:spacing w:after="0" w:line="290"/>
        <w:ind w:left="200" w:right="200"/>
      </w:pPr>
      <w:r>
        <w:rPr>
          <w:rFonts w:ascii="Calibri" w:cs="Calibri" w:eastAsia="Calibri" w:hAnsi="Calibri"/>
        </w:rPr>
        <w:t xml:space="preserve"> </w:t>
      </w:r>
    </w:p>
    <w:p>
      <w:pPr>
        <w:keepNext/>
        <w:pBdr>
          <w:left w:val="single" w:color="E0B252" w:sz="18" w:space="10"/>
        </w:pBdr>
        <w:shd w:fill="F6F8F2" w:color="auto" w:val="clear"/>
        <w:spacing w:after="60" w:line="290"/>
        <w:ind w:left="200" w:right="200"/>
      </w:pPr>
      <w:r>
        <w:rPr>
          <w:rFonts w:ascii="Calibri" w:cs="Calibri" w:eastAsia="Calibri" w:hAnsi="Calibri"/>
        </w:rPr>
        <w:t xml:space="preserve">24 POTS IN THREE CHAPTERS</w:t>
      </w:r>
    </w:p>
    <w:p>
      <w:pPr>
        <w:keepNext/>
        <w:pBdr>
          <w:left w:val="single" w:color="E0B252" w:sz="18" w:space="10"/>
        </w:pBdr>
        <w:shd w:fill="F6F8F2" w:color="auto" w:val="clear"/>
        <w:spacing w:after="60" w:line="290"/>
        <w:ind w:left="200" w:right="200"/>
      </w:pPr>
      <w:r>
        <w:rPr>
          <w:rFonts w:ascii="Calibri" w:cs="Calibri" w:eastAsia="Calibri" w:hAnsi="Calibri"/>
        </w:rPr>
        <w:t xml:space="preserve">• Tea House: tea bowls, a yunomi, jars and a sake bottle in celadon, tenmoku, shino and ash glaze.</w:t>
      </w:r>
    </w:p>
    <w:p>
      <w:pPr>
        <w:keepNext/>
        <w:pBdr>
          <w:left w:val="single" w:color="E0B252" w:sz="18" w:space="10"/>
        </w:pBdr>
        <w:shd w:fill="F6F8F2" w:color="auto" w:val="clear"/>
        <w:spacing w:after="60" w:line="290"/>
        <w:ind w:left="200" w:right="200"/>
      </w:pPr>
      <w:r>
        <w:rPr>
          <w:rFonts w:ascii="Calibri" w:cs="Calibri" w:eastAsia="Calibri" w:hAnsi="Calibri"/>
        </w:rPr>
        <w:t xml:space="preserve">• Blue and White: porcelain painted in cobalt, with the shards turned.</w:t>
      </w:r>
    </w:p>
    <w:p>
      <w:pPr>
        <w:keepNext/>
        <w:pBdr>
          <w:left w:val="single" w:color="E0B252" w:sz="18" w:space="10"/>
        </w:pBdr>
        <w:shd w:fill="F6F8F2" w:color="auto" w:val="clear"/>
        <w:spacing w:after="60" w:line="290"/>
        <w:ind w:left="200" w:right="200"/>
      </w:pPr>
      <w:r>
        <w:rPr>
          <w:rFonts w:ascii="Calibri" w:cs="Calibri" w:eastAsia="Calibri" w:hAnsi="Calibri"/>
        </w:rPr>
        <w:t xml:space="preserve">• Raku Fire: crackled raku, oxblood copper glaze and oribe green. Some days two pots break together.</w:t>
      </w:r>
    </w:p>
    <w:p>
      <w:pPr>
        <w:keepNext/>
        <w:pBdr>
          <w:left w:val="single" w:color="E0B252" w:sz="18" w:space="10"/>
        </w:pBdr>
        <w:shd w:fill="F6F8F2" w:color="auto" w:val="clear"/>
        <w:spacing w:after="0" w:line="290"/>
        <w:ind w:left="200" w:right="200"/>
      </w:pPr>
      <w:r>
        <w:rPr>
          <w:rFonts w:ascii="Calibri" w:cs="Calibri" w:eastAsia="Calibri" w:hAnsi="Calibri"/>
        </w:rPr>
        <w:t xml:space="preserve"> </w:t>
      </w:r>
    </w:p>
    <w:p>
      <w:pPr>
        <w:keepNext/>
        <w:pBdr>
          <w:left w:val="single" w:color="E0B252" w:sz="18" w:space="10"/>
        </w:pBdr>
        <w:shd w:fill="F6F8F2" w:color="auto" w:val="clear"/>
        <w:spacing w:after="60" w:line="290"/>
        <w:ind w:left="200" w:right="200"/>
      </w:pPr>
      <w:r>
        <w:rPr>
          <w:rFonts w:ascii="Calibri" w:cs="Calibri" w:eastAsia="Calibri" w:hAnsi="Calibri"/>
        </w:rPr>
        <w:t xml:space="preserve">A STEADY HAND</w:t>
      </w:r>
    </w:p>
    <w:p>
      <w:pPr>
        <w:keepNext/>
        <w:pBdr>
          <w:left w:val="single" w:color="E0B252" w:sz="18" w:space="10"/>
        </w:pBdr>
        <w:shd w:fill="F6F8F2" w:color="auto" w:val="clear"/>
        <w:spacing w:after="60" w:line="290"/>
        <w:ind w:left="200" w:right="200"/>
      </w:pPr>
      <w:r>
        <w:rPr>
          <w:rFonts w:ascii="Calibri" w:cs="Calibri" w:eastAsia="Calibri" w:hAnsi="Calibri"/>
        </w:rPr>
        <w:t xml:space="preserve">Stars are gold-mended bowls: three for no spills, two for one or two. A hint lights a shard and its place.</w:t>
      </w:r>
    </w:p>
    <w:p>
      <w:pPr>
        <w:keepNext/>
        <w:pBdr>
          <w:left w:val="single" w:color="E0B252" w:sz="18" w:space="10"/>
        </w:pBdr>
        <w:shd w:fill="F6F8F2" w:color="auto" w:val="clear"/>
        <w:spacing w:after="0" w:line="290"/>
        <w:ind w:left="200" w:right="200"/>
      </w:pPr>
      <w:r>
        <w:rPr>
          <w:rFonts w:ascii="Calibri" w:cs="Calibri" w:eastAsia="Calibri" w:hAnsi="Calibri"/>
        </w:rPr>
        <w:t xml:space="preserve"> </w:t>
      </w:r>
    </w:p>
    <w:p>
      <w:pPr>
        <w:keepNext/>
        <w:pBdr>
          <w:left w:val="single" w:color="E0B252" w:sz="18" w:space="10"/>
        </w:pBdr>
        <w:shd w:fill="F6F8F2" w:color="auto" w:val="clear"/>
        <w:spacing w:after="60" w:line="290"/>
        <w:ind w:left="200" w:right="200"/>
      </w:pPr>
      <w:r>
        <w:rPr>
          <w:rFonts w:ascii="Calibri" w:cs="Calibri" w:eastAsia="Calibri" w:hAnsi="Calibri"/>
        </w:rPr>
        <w:t xml:space="preserve">A BENCH TO WORK AT</w:t>
      </w:r>
    </w:p>
    <w:p>
      <w:pPr>
        <w:keepNext/>
        <w:pBdr>
          <w:left w:val="single" w:color="E0B252" w:sz="18" w:space="10"/>
        </w:pBdr>
        <w:shd w:fill="F6F8F2" w:color="auto" w:val="clear"/>
        <w:spacing w:after="60" w:line="290"/>
        <w:ind w:left="200" w:right="200"/>
      </w:pPr>
      <w:r>
        <w:rPr>
          <w:rFonts w:ascii="Calibri" w:cs="Calibri" w:eastAsia="Calibri" w:hAnsi="Calibri"/>
        </w:rPr>
        <w:t xml:space="preserve">Every pot is thrown in code and glazed by hand, with crackle, pooling and hare's-fur streaks. The broken edges show the pale clay, and the gold is raised and catches the light. A breathy bamboo flute and a koto, a soft tok as each shard settles and a singing bowl when the pot is whole.</w:t>
      </w:r>
    </w:p>
    <w:p>
      <w:pPr>
        <w:keepNext/>
        <w:pBdr>
          <w:left w:val="single" w:color="E0B252" w:sz="18" w:space="10"/>
        </w:pBdr>
        <w:shd w:fill="F6F8F2" w:color="auto" w:val="clear"/>
        <w:spacing w:after="0" w:line="290"/>
        <w:ind w:left="200" w:right="200"/>
      </w:pPr>
      <w:r>
        <w:rPr>
          <w:rFonts w:ascii="Calibri" w:cs="Calibri" w:eastAsia="Calibri" w:hAnsi="Calibri"/>
        </w:rPr>
        <w:t xml:space="preserve"> </w:t>
      </w:r>
    </w:p>
    <w:p>
      <w:pPr>
        <w:keepNext/>
        <w:pBdr>
          <w:left w:val="single" w:color="E0B252"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E0B252"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E0B252"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E0B252"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E0B252" w:sz="18" w:space="10"/>
        </w:pBdr>
        <w:shd w:fill="F6F8F2" w:color="auto" w:val="clear"/>
        <w:spacing w:after="0" w:line="290"/>
        <w:ind w:left="200" w:right="200"/>
      </w:pPr>
      <w:r>
        <w:rPr>
          <w:rFonts w:ascii="Calibri" w:cs="Calibri" w:eastAsia="Calibri" w:hAnsi="Calibri"/>
        </w:rPr>
        <w:t xml:space="preserve"> </w:t>
      </w:r>
    </w:p>
    <w:p>
      <w:pPr>
        <w:keepNext w:val="false"/>
        <w:pBdr>
          <w:left w:val="single" w:color="E0B252" w:sz="18" w:space="10"/>
        </w:pBdr>
        <w:shd w:fill="F6F8F2" w:color="auto" w:val="clear"/>
        <w:spacing w:after="60" w:line="290"/>
        <w:ind w:left="200" w:right="200"/>
      </w:pPr>
      <w:r>
        <w:rPr>
          <w:rFonts w:ascii="Calibri" w:cs="Calibri" w:eastAsia="Calibri" w:hAnsi="Calibri"/>
        </w:rPr>
        <w:t xml:space="preserve">Mend every crack with gold.</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1D1B17"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1D1B17"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the shelf, 03 mending a pot, 04 the pot made whole, 05 result</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E0B252" w:sz="18" w:space="10"/>
        </w:pBdr>
        <w:shd w:fill="F6F8F2" w:color="auto" w:val="clear"/>
        <w:spacing w:after="60" w:line="290"/>
        <w:ind w:left="200" w:right="200"/>
      </w:pPr>
      <w:r>
        <w:rPr>
          <w:rFonts w:ascii="Calibri" w:cs="Calibri" w:eastAsia="Calibri" w:hAnsi="Calibri"/>
        </w:rPr>
        <w:t xml:space="preserve">First release: 24 broken pots to mend with gold, across tea house, blue and white and raku fire.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Bamboo Kintsugi · com.bamboosyntro.bambookintsugi</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B252" w:sz="6" w:space="6"/>
      </w:pBdr>
      <w:tabs>
        <w:tab w:val="right" w:pos="9306"/>
      </w:tabs>
    </w:pPr>
    <w:r>
      <w:rPr>
        <w:b/>
        <w:bCs/>
        <w:color w:val="1D1B17"/>
        <w:spacing w:val="40"/>
        <w:sz w:val="18"/>
        <w:szCs w:val="18"/>
      </w:rPr>
      <w:t xml:space="preserve">BAMBOO SYNTRO</w:t>
    </w:r>
    <w:r>
      <w:rPr>
        <w:color w:val="5E6B63"/>
        <w:sz w:val="18"/>
        <w:szCs w:val="18"/>
      </w:rPr>
      <w:t xml:space="preserve">	Bamboo Kintsugi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D1B17"/>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Bamboo Kintsugi: Store Listing</dc:title>
  <dc:creator>BAMBOO SYNTRO</dc:creator>
  <dc:description>Paste-ready text for Play Console → Grow → Store presence → Main store listing</dc:description>
  <cp:lastModifiedBy>BAMBOO SYNTRO</cp:lastModifiedBy>
  <cp:revision>1</cp:revision>
  <dcterms:created xsi:type="dcterms:W3CDTF">2026-10-18T13:49:11.526Z</dcterms:created>
  <dcterms:modified xsi:type="dcterms:W3CDTF">2026-10-18T13:49:11.526Z</dcterms:modified>
</cp:coreProperties>
</file>

<file path=docProps/custom.xml><?xml version="1.0" encoding="utf-8"?>
<Properties xmlns="http://schemas.openxmlformats.org/officeDocument/2006/custom-properties" xmlns:vt="http://schemas.openxmlformats.org/officeDocument/2006/docPropsVTypes"/>
</file>