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A2012"/>
          <w:sz w:val="44"/>
          <w:szCs w:val="44"/>
        </w:rPr>
        <w:t xml:space="preserve">Permissions</w:t>
      </w:r>
    </w:p>
    <w:p>
      <w:pPr>
        <w:pBdr>
          <w:bottom w:val="single" w:color="B8502C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Dune Sandglass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the case turns and when a vial is filled.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com.dunesynvox.dunesandglass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Dune Sandglass · com.dunesynvox.dunesandglass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502C" w:sz="6" w:space="6"/>
      </w:pBdr>
      <w:tabs>
        <w:tab w:val="right" w:pos="9306"/>
      </w:tabs>
    </w:pPr>
    <w:r>
      <w:rPr>
        <w:b/>
        <w:bCs/>
        <w:color w:val="3A2012"/>
        <w:spacing w:val="40"/>
        <w:sz w:val="18"/>
        <w:szCs w:val="18"/>
      </w:rPr>
      <w:t xml:space="preserve">DUNE SYNVOX</w:t>
    </w:r>
    <w:r>
      <w:rPr>
        <w:color w:val="5E6B63"/>
        <w:sz w:val="18"/>
        <w:szCs w:val="18"/>
      </w:rPr>
      <w:t xml:space="preserve">	Dune Sandglass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A201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Sandglass: Permissions</dc:title>
  <dc:creator>DUNE SYNVOX</dc:creator>
  <dc:description>What Dune Sandglass asks for, and why</dc:description>
  <cp:lastModifiedBy>DUNE SYNVOX</cp:lastModifiedBy>
  <cp:revision>1</cp:revision>
  <dcterms:created xsi:type="dcterms:W3CDTF">2026-10-19T07:17:33.289Z</dcterms:created>
  <dcterms:modified xsi:type="dcterms:W3CDTF">2026-10-19T07:17:33.289Z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