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Measuring</w:t>
      </w:r>
      <w:r>
        <w:t xml:space="preserve"> </w:t>
      </w:r>
      <w:r>
        <w:t xml:space="preserve">a</w:t>
      </w:r>
      <w:r>
        <w:t xml:space="preserve"> </w:t>
      </w:r>
      <w:r>
        <w:t xml:space="preserve">Predicting</w:t>
      </w:r>
      <w:r>
        <w:t xml:space="preserve"> </w:t>
      </w:r>
      <w:r>
        <w:t xml:space="preserve">the</w:t>
      </w:r>
      <w:r>
        <w:t xml:space="preserve"> </w:t>
      </w:r>
      <w:r>
        <w:t xml:space="preserve">Potential</w:t>
      </w:r>
      <w:r>
        <w:t xml:space="preserve"> </w:t>
      </w:r>
      <w:r>
        <w:t xml:space="preserve">for</w:t>
      </w:r>
      <w:r>
        <w:t xml:space="preserve"> </w:t>
      </w:r>
      <w:r>
        <w:t xml:space="preserve">Car</w:t>
      </w:r>
      <w:r>
        <w:t xml:space="preserve"> </w:t>
      </w:r>
      <w:r>
        <w:t xml:space="preserve">Independence</w:t>
      </w:r>
    </w:p>
    <w:bookmarkStart w:id="20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No more than 200 words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Mostly signposting</w:t>
      </w:r>
    </w:p>
    <w:bookmarkEnd w:id="21"/>
    <w:bookmarkStart w:id="23" w:name="defining-car-dependence"/>
    <w:p>
      <w:pPr>
        <w:pStyle w:val="Heading1"/>
      </w:pPr>
      <w:r>
        <w:t xml:space="preserve">Defining car dependence</w:t>
      </w:r>
    </w:p>
    <w:p>
      <w:pPr>
        <w:pStyle w:val="FirstParagraph"/>
      </w:pPr>
      <w:r>
        <w:t xml:space="preserve">Cite prior literature on defining car dependence</w:t>
      </w:r>
    </w:p>
    <w:bookmarkStart w:id="22" w:name="relative-accessibility-as-car-dependence"/>
    <w:p>
      <w:pPr>
        <w:pStyle w:val="Heading2"/>
      </w:pPr>
      <w:r>
        <w:t xml:space="preserve">Relative accessibility as car dependence</w:t>
      </w:r>
    </w:p>
    <w:p>
      <w:pPr>
        <w:pStyle w:val="FirstParagraph"/>
      </w:pPr>
      <w:r>
        <w:t xml:space="preserve">Which destinations?</w:t>
      </w:r>
    </w:p>
    <w:p>
      <w:pPr>
        <w:pStyle w:val="BodyText"/>
      </w:pPr>
      <w:r>
        <w:t xml:space="preserve">Which mode?</w:t>
      </w:r>
    </w:p>
    <w:p>
      <w:pPr>
        <w:pStyle w:val="BodyText"/>
      </w:pPr>
      <w:r>
        <w:t xml:space="preserve">Selection of the decay function</w:t>
      </w:r>
    </w:p>
    <w:bookmarkEnd w:id="22"/>
    <w:bookmarkEnd w:id="23"/>
    <w:bookmarkStart w:id="26" w:name="data-and-methods"/>
    <w:p>
      <w:pPr>
        <w:pStyle w:val="Heading1"/>
      </w:pPr>
      <w:r>
        <w:t xml:space="preserve">Data and methods</w:t>
      </w:r>
    </w:p>
    <w:p>
      <w:pPr>
        <w:pStyle w:val="FirstParagraph"/>
      </w:pPr>
      <w:r>
        <w:t xml:space="preserve">I propose the ratio of average car-free accessibility to average accessibility by car as a measure of the potential for car independence. I have calculated this metric for each of 917 metropolitan areas in the United States. This section describes how I calculated this metric, how I validated it as a predictor of observed travel behavior, and how I determined the degree to which certain built environment characteristics predict the potential for car independence in metropolitan areas across the United States.</w:t>
      </w:r>
    </w:p>
    <w:bookmarkStart w:id="25" w:name="potential-for-car-independence-metric"/>
    <w:p>
      <w:pPr>
        <w:pStyle w:val="Heading2"/>
      </w:pPr>
      <w:r>
        <w:t xml:space="preserve">Potential for Car Independence Metric</w:t>
      </w:r>
    </w:p>
    <w:p>
      <w:pPr>
        <w:pStyle w:val="FirstParagraph"/>
      </w:pPr>
      <w:r>
        <w:t xml:space="preserve">I calculated the potential for car independence as the ratio of destination access without a car to destination access with a car, as shown in Equation 1.</w:t>
      </w:r>
    </w:p>
    <w:p>
      <w:pPr>
        <w:pStyle w:val="BodyText"/>
      </w:pPr>
      <w:bookmarkStart w:id="24" w:name="eq-pci-def"/>
      <m:oMathPara>
        <m:oMathParaPr>
          <m:jc m:val="center"/>
        </m:oMathParaPr>
        <m:oMath>
          <m:r>
            <m:t>P</m:t>
          </m:r>
          <m:r>
            <m:t>C</m:t>
          </m:r>
          <m:sSub>
            <m:e>
              <m:r>
                <m:t>I</m:t>
              </m:r>
            </m:e>
            <m:sub>
              <m:r>
                <m:t>p</m:t>
              </m:r>
              <m:r>
                <m:t>o</m:t>
              </m:r>
              <m:r>
                <m:t>i</m:t>
              </m:r>
              <m:r>
                <m:t>n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c</m:t>
                  </m:r>
                  <m:r>
                    <m:t>a</m:t>
                  </m:r>
                  <m:r>
                    <m:t>r</m:t>
                  </m:r>
                  <m:r>
                    <m:t>l</m:t>
                  </m:r>
                  <m:r>
                    <m:t>e</m:t>
                  </m:r>
                  <m:r>
                    <m:t>s</m:t>
                  </m:r>
                  <m:r>
                    <m:t>s</m:t>
                  </m:r>
                </m:sub>
              </m:sSub>
            </m:num>
            <m:den>
              <m:sSub>
                <m:e>
                  <m:r>
                    <m:t>A</m:t>
                  </m:r>
                </m:e>
                <m:sub>
                  <m:r>
                    <m:t>c</m:t>
                  </m:r>
                  <m:r>
                    <m:t>a</m:t>
                  </m:r>
                  <m:r>
                    <m:t>r</m:t>
                  </m:r>
                </m:sub>
              </m:sSub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4"/>
    </w:p>
    <w:bookmarkEnd w:id="25"/>
    <w:bookmarkEnd w:id="26"/>
    <w:sectPr w:rsidR="00340AA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B1FC9C4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578201744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40AA9"/>
    <w:rsid w:val="000F4FD0"/>
    <w:rsid w:val="00246F51"/>
    <w:rsid w:val="00340AA9"/>
    <w:rsid w:val="006407B3"/>
    <w:rsid w:val="00762C4C"/>
    <w:rsid w:val="00C504BF"/>
    <w:rsid w:val="00F423BE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6407B3"/>
    <w:pPr>
      <w:keepNext/>
      <w:keepLines/>
      <w:spacing w:after="80" w:before="360"/>
      <w:outlineLvl w:val="0"/>
    </w:pPr>
    <w:rPr>
      <w:rFonts w:ascii="Times New Roman" w:cstheme="majorBidi" w:eastAsiaTheme="majorEastAsia" w:hAnsi="Times New Roman"/>
      <w:b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C504BF"/>
    <w:pPr>
      <w:keepNext/>
      <w:keepLines/>
      <w:spacing w:after="80" w:before="160"/>
      <w:outlineLvl w:val="1"/>
    </w:pPr>
    <w:rPr>
      <w:rFonts w:ascii="Times New Roman" w:cstheme="majorBidi" w:eastAsiaTheme="majorEastAsia" w:hAnsi="Times New Roman"/>
      <w:b/>
      <w:i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6407B3"/>
    <w:pPr>
      <w:spacing w:after="180" w:before="180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6407B3"/>
    <w:pPr>
      <w:spacing w:after="80"/>
      <w:contextualSpacing/>
      <w:jc w:val="center"/>
    </w:pPr>
    <w:rPr>
      <w:rFonts w:ascii="Times New Roman" w:cstheme="majorBidi" w:eastAsiaTheme="majorEastAsia" w:hAnsi="Times New Roman"/>
      <w:b/>
      <w:spacing w:val="-10"/>
      <w:kern w:val="28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407B3"/>
    <w:rPr>
      <w:rFonts w:ascii="Times New Roman" w:cstheme="majorBidi" w:eastAsiaTheme="majorEastAsia" w:hAnsi="Times New Roman"/>
      <w:b/>
      <w:spacing w:val="-10"/>
      <w:kern w:val="28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0F4FD0"/>
    <w:pPr>
      <w:numPr>
        <w:ilvl w:val="1"/>
      </w:numPr>
      <w:jc w:val="center"/>
    </w:pPr>
    <w:rPr>
      <w:rFonts w:ascii="Times New Roman" w:cstheme="majorBidi" w:eastAsiaTheme="majorEastAsia" w:hAnsi="Times New Roman"/>
      <w:b/>
      <w:i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0F4FD0"/>
    <w:rPr>
      <w:rFonts w:ascii="Times New Roman" w:cstheme="majorBidi" w:eastAsiaTheme="majorEastAsia" w:hAnsi="Times New Roman"/>
      <w:b/>
      <w:i/>
      <w:szCs w:val="28"/>
    </w:rPr>
  </w:style>
  <w:style w:customStyle="1" w:styleId="Author" w:type="paragraph">
    <w:name w:val="Author"/>
    <w:next w:val="BodyText"/>
    <w:qFormat/>
    <w:rsid w:val="006407B3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6407B3"/>
    <w:pPr>
      <w:keepNext/>
      <w:keepLines/>
      <w:jc w:val="center"/>
    </w:pPr>
    <w:rPr>
      <w:rFonts w:ascii="Times New Roman" w:hAnsi="Times New Roman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6407B3"/>
    <w:pPr>
      <w:keepNext/>
      <w:keepLines/>
      <w:spacing w:after="300" w:before="100"/>
    </w:pPr>
    <w:rPr>
      <w:rFonts w:ascii="Times New Roman" w:hAnsi="Times New Roman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6407B3"/>
    <w:rPr>
      <w:rFonts w:ascii="Times New Roman" w:cstheme="majorBidi" w:eastAsiaTheme="majorEastAsia" w:hAnsi="Times New Roman"/>
      <w:b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C504BF"/>
    <w:rPr>
      <w:rFonts w:ascii="Times New Roman" w:cstheme="majorBidi" w:eastAsiaTheme="majorEastAsia" w:hAnsi="Times New Roman"/>
      <w:b/>
      <w:i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color w:themeColor="accent1" w:themeShade="BF" w:val="0F476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63</Words>
  <Characters>362</Characters>
  <Application>Microsoft Office Word</Application>
  <DocSecurity>0</DocSecurity>
  <Lines>3</Lines>
  <Paragraphs>1</Paragraphs>
  <ScaleCrop>false</ScaleCrop>
  <Company>GSD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Measuring a Predicting the Potential for Car Independence</dc:title>
  <dc:creator/>
  <cp:keywords/>
  <dcterms:created xsi:type="dcterms:W3CDTF">2025-04-29T15:16:42Z</dcterms:created>
  <dcterms:modified xsi:type="dcterms:W3CDTF">2025-04-29T15:16:42Z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