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 B</w:t>
      </w:r>
    </w:p>
    <w:p>
      <w:pPr>
        <w:pStyle w:val="Subtitle"/>
      </w:pPr>
      <w:r>
        <w:t xml:space="preserve">Variable names that may be included in OZFS expressions</w:t>
      </w:r>
    </w:p>
    <w:p>
      <w:pPr>
        <w:pStyle w:val="FirstParagraph"/>
      </w:pPr>
      <w:r>
        <w:t xml:space="preserve">The following variables names can be included in expressions within the constraints and definitions arrays of a *.zoning file.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52"/>
        <w:gridCol w:w="1952"/>
        <w:gridCol w:w="40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</w:pPr>
            <w:r>
              <w:t xml:space="preserve">Unit of observation</w:t>
            </w:r>
          </w:p>
        </w:tc>
        <w:tc>
          <w:tcPr/>
          <w:p>
            <w:pPr>
              <w:pStyle w:val="Compact"/>
            </w:pPr>
            <w:r>
              <w:t xml:space="preserve">Source for 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bedrooms</w:t>
            </w:r>
          </w:p>
        </w:tc>
        <w:tc>
          <w:tcPr/>
          <w:p>
            <w:pPr>
              <w:pStyle w:val="Compact"/>
            </w:pPr>
            <w:r>
              <w:t xml:space="preserve">Dwelling unit</w:t>
            </w:r>
          </w:p>
        </w:tc>
        <w:tc>
          <w:tcPr/>
          <w:p>
            <w:pPr>
              <w:pStyle w:val="Compact"/>
            </w:pPr>
            <w:r>
              <w:t xml:space="preserve">Value for</w:t>
            </w:r>
            <w:r>
              <w:t xml:space="preserve"> </w:t>
            </w:r>
            <w:r>
              <w:rPr>
                <w:rStyle w:val="VerbatimChar"/>
              </w:rPr>
              <w:t xml:space="preserve">bedrooms</w:t>
            </w:r>
            <w:r>
              <w:t xml:space="preserve"> </w:t>
            </w:r>
            <w:r>
              <w:t xml:space="preserve">key in the</w:t>
            </w:r>
            <w:r>
              <w:t xml:space="preserve"> </w:t>
            </w:r>
            <w:r>
              <w:rPr>
                <w:rStyle w:val="VerbatimChar"/>
              </w:rPr>
              <w:t xml:space="preserve">unit_info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bldg_depth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Value for</w:t>
            </w:r>
            <w:r>
              <w:t xml:space="preserve"> </w:t>
            </w:r>
            <w:r>
              <w:rPr>
                <w:rStyle w:val="VerbatimChar"/>
              </w:rPr>
              <w:t xml:space="preserve">depth</w:t>
            </w:r>
            <w:r>
              <w:t xml:space="preserve"> </w:t>
            </w:r>
            <w:r>
              <w:t xml:space="preserve">key in the</w:t>
            </w:r>
            <w:r>
              <w:t xml:space="preserve"> </w:t>
            </w:r>
            <w:r>
              <w:rPr>
                <w:rStyle w:val="VerbatimChar"/>
              </w:rPr>
              <w:t xml:space="preserve">bldg_info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bldg_width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Value for</w:t>
            </w:r>
            <w:r>
              <w:t xml:space="preserve"> </w:t>
            </w:r>
            <w:r>
              <w:rPr>
                <w:rStyle w:val="VerbatimChar"/>
              </w:rPr>
              <w:t xml:space="preserve">width</w:t>
            </w:r>
            <w:r>
              <w:t xml:space="preserve"> </w:t>
            </w:r>
            <w:r>
              <w:t xml:space="preserve">key in the</w:t>
            </w:r>
            <w:r>
              <w:t xml:space="preserve"> </w:t>
            </w:r>
            <w:r>
              <w:rPr>
                <w:rStyle w:val="VerbatimChar"/>
              </w:rPr>
              <w:t xml:space="preserve">bldg_info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far</w:t>
            </w:r>
          </w:p>
        </w:tc>
        <w:tc>
          <w:tcPr/>
          <w:p>
            <w:pPr>
              <w:pStyle w:val="Compact"/>
            </w:pPr>
            <w:r>
              <w:t xml:space="preserve">Building/parcel</w:t>
            </w:r>
          </w:p>
        </w:tc>
        <w:tc>
          <w:tcPr/>
          <w:p>
            <w:pPr>
              <w:pStyle w:val="Compact"/>
            </w:pPr>
            <w:r>
              <w:t xml:space="preserve">Floor area ratio calculated (with an appropriate unit conversion) from the sum of</w:t>
            </w:r>
            <w:r>
              <w:t xml:space="preserve"> </w:t>
            </w:r>
            <w:r>
              <w:rPr>
                <w:rStyle w:val="VerbatimChar"/>
              </w:rPr>
              <w:t xml:space="preserve">gross_fl_area</w:t>
            </w:r>
            <w:r>
              <w:t xml:space="preserve"> </w:t>
            </w:r>
            <w:r>
              <w:t xml:space="preserve">values in the</w:t>
            </w:r>
            <w:r>
              <w:t xml:space="preserve"> </w:t>
            </w:r>
            <w:r>
              <w:rPr>
                <w:rStyle w:val="VerbatimChar"/>
              </w:rPr>
              <w:t xml:space="preserve">level_info</w:t>
            </w:r>
            <w:r>
              <w:t xml:space="preserve"> </w:t>
            </w:r>
            <w:r>
              <w:t xml:space="preserve">array in the *.bldg file and the</w:t>
            </w:r>
            <w:r>
              <w:t xml:space="preserve"> </w:t>
            </w:r>
            <w:r>
              <w:rPr>
                <w:rStyle w:val="VerbatimChar"/>
              </w:rPr>
              <w:t xml:space="preserve">lot_area</w:t>
            </w:r>
            <w:r>
              <w:t xml:space="preserve"> </w:t>
            </w:r>
            <w:r>
              <w:t xml:space="preserve">value for the parcel centroid feature in the *.parcel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fl_area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Sum of</w:t>
            </w:r>
            <w:r>
              <w:t xml:space="preserve"> </w:t>
            </w:r>
            <w:r>
              <w:rPr>
                <w:rStyle w:val="VerbatimChar"/>
              </w:rPr>
              <w:t xml:space="preserve">gross_fl_area</w:t>
            </w:r>
            <w:r>
              <w:t xml:space="preserve"> </w:t>
            </w:r>
            <w:r>
              <w:t xml:space="preserve">values in the</w:t>
            </w:r>
            <w:r>
              <w:t xml:space="preserve"> </w:t>
            </w:r>
            <w:r>
              <w:rPr>
                <w:rStyle w:val="VerbatimChar"/>
              </w:rPr>
              <w:t xml:space="preserve">level_info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floors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Number of floors in the building calculated as the maximum</w:t>
            </w:r>
            <w:r>
              <w:t xml:space="preserve"> </w:t>
            </w:r>
            <w:r>
              <w:rPr>
                <w:rStyle w:val="VerbatimChar"/>
              </w:rPr>
              <w:t xml:space="preserve">level</w:t>
            </w:r>
            <w:r>
              <w:t xml:space="preserve"> </w:t>
            </w:r>
            <w:r>
              <w:t xml:space="preserve">value in the</w:t>
            </w:r>
            <w:r>
              <w:t xml:space="preserve"> </w:t>
            </w:r>
            <w:r>
              <w:rPr>
                <w:rStyle w:val="VerbatimChar"/>
              </w:rPr>
              <w:t xml:space="preserve">level_info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height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Building height calculated from one or more of the</w:t>
            </w:r>
            <w:r>
              <w:t xml:space="preserve"> </w:t>
            </w:r>
            <w:r>
              <w:rPr>
                <w:rStyle w:val="VerbatimChar"/>
              </w:rPr>
              <w:t xml:space="preserve">height_*</w:t>
            </w:r>
            <w:r>
              <w:t xml:space="preserve"> </w:t>
            </w:r>
            <w:r>
              <w:t xml:space="preserve">values in the</w:t>
            </w:r>
            <w:r>
              <w:t xml:space="preserve"> </w:t>
            </w:r>
            <w:r>
              <w:rPr>
                <w:rStyle w:val="VerbatimChar"/>
              </w:rPr>
              <w:t xml:space="preserve">bldg_info</w:t>
            </w:r>
            <w:r>
              <w:t xml:space="preserve"> </w:t>
            </w:r>
            <w:r>
              <w:t xml:space="preserve">array in the *.bldg file, based on the height definitions specified in the *.zoning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height_deck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Taken directly from the</w:t>
            </w:r>
            <w:r>
              <w:t xml:space="preserve"> </w:t>
            </w:r>
            <w:r>
              <w:rPr>
                <w:rStyle w:val="VerbatimChar"/>
              </w:rPr>
              <w:t xml:space="preserve">height_deck</w:t>
            </w:r>
            <w:r>
              <w:t xml:space="preserve"> </w:t>
            </w:r>
            <w:r>
              <w:t xml:space="preserve">value in the</w:t>
            </w:r>
            <w:r>
              <w:t xml:space="preserve"> </w:t>
            </w:r>
            <w:r>
              <w:rPr>
                <w:rStyle w:val="VerbatimChar"/>
              </w:rPr>
              <w:t xml:space="preserve">bldg_info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height_eave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Taken directly from the</w:t>
            </w:r>
            <w:r>
              <w:t xml:space="preserve"> </w:t>
            </w:r>
            <w:r>
              <w:rPr>
                <w:rStyle w:val="VerbatimChar"/>
              </w:rPr>
              <w:t xml:space="preserve">height_eave</w:t>
            </w:r>
            <w:r>
              <w:t xml:space="preserve"> </w:t>
            </w:r>
            <w:r>
              <w:t xml:space="preserve">value in the</w:t>
            </w:r>
            <w:r>
              <w:t xml:space="preserve"> </w:t>
            </w:r>
            <w:r>
              <w:rPr>
                <w:rStyle w:val="VerbatimChar"/>
              </w:rPr>
              <w:t xml:space="preserve">bldg_info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height_plate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Taken directly from the</w:t>
            </w:r>
            <w:r>
              <w:t xml:space="preserve"> </w:t>
            </w:r>
            <w:r>
              <w:rPr>
                <w:rStyle w:val="VerbatimChar"/>
              </w:rPr>
              <w:t xml:space="preserve">height_plate</w:t>
            </w:r>
            <w:r>
              <w:t xml:space="preserve"> </w:t>
            </w:r>
            <w:r>
              <w:t xml:space="preserve">value in the</w:t>
            </w:r>
            <w:r>
              <w:t xml:space="preserve"> </w:t>
            </w:r>
            <w:r>
              <w:rPr>
                <w:rStyle w:val="VerbatimChar"/>
              </w:rPr>
              <w:t xml:space="preserve">bldg_info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height_top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Taken directly from the</w:t>
            </w:r>
            <w:r>
              <w:t xml:space="preserve"> </w:t>
            </w:r>
            <w:r>
              <w:rPr>
                <w:rStyle w:val="VerbatimChar"/>
              </w:rPr>
              <w:t xml:space="preserve">height_top</w:t>
            </w:r>
            <w:r>
              <w:t xml:space="preserve"> </w:t>
            </w:r>
            <w:r>
              <w:t xml:space="preserve">value in the</w:t>
            </w:r>
            <w:r>
              <w:t xml:space="preserve"> </w:t>
            </w:r>
            <w:r>
              <w:rPr>
                <w:rStyle w:val="VerbatimChar"/>
              </w:rPr>
              <w:t xml:space="preserve">bldg_info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height_tower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Taken directly from the</w:t>
            </w:r>
            <w:r>
              <w:t xml:space="preserve"> </w:t>
            </w:r>
            <w:r>
              <w:rPr>
                <w:rStyle w:val="VerbatimChar"/>
              </w:rPr>
              <w:t xml:space="preserve">height_tower</w:t>
            </w:r>
            <w:r>
              <w:t xml:space="preserve"> </w:t>
            </w:r>
            <w:r>
              <w:t xml:space="preserve">value in the</w:t>
            </w:r>
            <w:r>
              <w:t xml:space="preserve"> </w:t>
            </w:r>
            <w:r>
              <w:rPr>
                <w:rStyle w:val="VerbatimChar"/>
              </w:rPr>
              <w:t xml:space="preserve">bldg_info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lot_area</w:t>
            </w:r>
          </w:p>
        </w:tc>
        <w:tc>
          <w:tcPr/>
          <w:p>
            <w:pPr>
              <w:pStyle w:val="Compact"/>
            </w:pPr>
            <w:r>
              <w:t xml:space="preserve">Parcel</w:t>
            </w:r>
          </w:p>
        </w:tc>
        <w:tc>
          <w:tcPr/>
          <w:p>
            <w:pPr>
              <w:pStyle w:val="Compact"/>
            </w:pPr>
            <w:r>
              <w:t xml:space="preserve">Taken directly from the</w:t>
            </w:r>
            <w:r>
              <w:t xml:space="preserve"> </w:t>
            </w:r>
            <w:r>
              <w:rPr>
                <w:rStyle w:val="VerbatimChar"/>
              </w:rPr>
              <w:t xml:space="preserve">lot_area</w:t>
            </w:r>
            <w:r>
              <w:t xml:space="preserve"> </w:t>
            </w:r>
            <w:r>
              <w:t xml:space="preserve">value for the parcel centroid feature in the *.parcel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lot_depth</w:t>
            </w:r>
          </w:p>
        </w:tc>
        <w:tc>
          <w:tcPr/>
          <w:p>
            <w:pPr>
              <w:pStyle w:val="Compact"/>
            </w:pPr>
            <w:r>
              <w:t xml:space="preserve">Parcel</w:t>
            </w:r>
          </w:p>
        </w:tc>
        <w:tc>
          <w:tcPr/>
          <w:p>
            <w:pPr>
              <w:pStyle w:val="Compact"/>
            </w:pPr>
            <w:r>
              <w:t xml:space="preserve">Taken directly from the</w:t>
            </w:r>
            <w:r>
              <w:t xml:space="preserve"> </w:t>
            </w:r>
            <w:r>
              <w:rPr>
                <w:rStyle w:val="VerbatimChar"/>
              </w:rPr>
              <w:t xml:space="preserve">lot_depth</w:t>
            </w:r>
            <w:r>
              <w:t xml:space="preserve"> </w:t>
            </w:r>
            <w:r>
              <w:t xml:space="preserve">value for the parcel centroid feature in the *.parcel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lot_type</w:t>
            </w:r>
          </w:p>
        </w:tc>
        <w:tc>
          <w:tcPr/>
          <w:p>
            <w:pPr>
              <w:pStyle w:val="Compact"/>
            </w:pPr>
            <w:r>
              <w:t xml:space="preserve">Parcel</w:t>
            </w:r>
          </w:p>
        </w:tc>
        <w:tc>
          <w:tcPr/>
          <w:p>
            <w:pPr>
              <w:pStyle w:val="Compact"/>
            </w:pPr>
            <w:r>
              <w:t xml:space="preserve">Inferred based on whether any of the lot edges for a parcel in the *.parcel file is classified as</w:t>
            </w:r>
            <w:r>
              <w:t xml:space="preserve"> </w:t>
            </w:r>
            <w:r>
              <w:rPr>
                <w:rStyle w:val="VerbatimChar"/>
              </w:rPr>
              <w:t xml:space="preserve">exterior side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lot_width</w:t>
            </w:r>
          </w:p>
        </w:tc>
        <w:tc>
          <w:tcPr/>
          <w:p>
            <w:pPr>
              <w:pStyle w:val="Compact"/>
            </w:pPr>
            <w:r>
              <w:t xml:space="preserve">Parcel</w:t>
            </w:r>
          </w:p>
        </w:tc>
        <w:tc>
          <w:tcPr/>
          <w:p>
            <w:pPr>
              <w:pStyle w:val="Compact"/>
            </w:pPr>
            <w:r>
              <w:t xml:space="preserve">Taken directly from the</w:t>
            </w:r>
            <w:r>
              <w:t xml:space="preserve"> </w:t>
            </w:r>
            <w:r>
              <w:rPr>
                <w:rStyle w:val="VerbatimChar"/>
              </w:rPr>
              <w:t xml:space="preserve">lot_width</w:t>
            </w:r>
            <w:r>
              <w:t xml:space="preserve"> </w:t>
            </w:r>
            <w:r>
              <w:t xml:space="preserve">value for the parcel centroid feature in the *.parcel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max_unit_size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Calculated as the maximum</w:t>
            </w:r>
            <w:r>
              <w:t xml:space="preserve"> </w:t>
            </w:r>
            <w:r>
              <w:rPr>
                <w:rStyle w:val="VerbatimChar"/>
              </w:rPr>
              <w:t xml:space="preserve">fl_area</w:t>
            </w:r>
            <w:r>
              <w:t xml:space="preserve"> </w:t>
            </w:r>
            <w:r>
              <w:t xml:space="preserve">value in the</w:t>
            </w:r>
            <w:r>
              <w:t xml:space="preserve"> </w:t>
            </w:r>
            <w:r>
              <w:rPr>
                <w:rStyle w:val="VerbatimChar"/>
              </w:rPr>
              <w:t xml:space="preserve">unit_info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min_unit_size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Calculated as the minimum</w:t>
            </w:r>
            <w:r>
              <w:t xml:space="preserve"> </w:t>
            </w:r>
            <w:r>
              <w:rPr>
                <w:rStyle w:val="VerbatimChar"/>
              </w:rPr>
              <w:t xml:space="preserve">fl_area</w:t>
            </w:r>
            <w:r>
              <w:t xml:space="preserve"> </w:t>
            </w:r>
            <w:r>
              <w:t xml:space="preserve">value in the</w:t>
            </w:r>
            <w:r>
              <w:t xml:space="preserve"> </w:t>
            </w:r>
            <w:r>
              <w:rPr>
                <w:rStyle w:val="VerbatimChar"/>
              </w:rPr>
              <w:t xml:space="preserve">unit_info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parking_enclosed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Taken directly from the</w:t>
            </w:r>
            <w:r>
              <w:t xml:space="preserve"> </w:t>
            </w:r>
            <w:r>
              <w:rPr>
                <w:rStyle w:val="VerbatimChar"/>
              </w:rPr>
              <w:t xml:space="preserve">parking</w:t>
            </w:r>
            <w:r>
              <w:t xml:space="preserve"> </w:t>
            </w:r>
            <w:r>
              <w:t xml:space="preserve">value in the</w:t>
            </w:r>
            <w:r>
              <w:t xml:space="preserve"> </w:t>
            </w:r>
            <w:r>
              <w:rPr>
                <w:rStyle w:val="VerbatimChar"/>
              </w:rPr>
              <w:t xml:space="preserve">bldg_info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roof_type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Taken directly from the</w:t>
            </w:r>
            <w:r>
              <w:t xml:space="preserve"> </w:t>
            </w:r>
            <w:r>
              <w:rPr>
                <w:rStyle w:val="VerbatimChar"/>
              </w:rPr>
              <w:t xml:space="preserve">roof_type</w:t>
            </w:r>
            <w:r>
              <w:t xml:space="preserve"> </w:t>
            </w:r>
            <w:r>
              <w:t xml:space="preserve">value in hte</w:t>
            </w:r>
            <w:r>
              <w:t xml:space="preserve"> </w:t>
            </w:r>
            <w:r>
              <w:rPr>
                <w:rStyle w:val="VerbatimChar"/>
              </w:rPr>
              <w:t xml:space="preserve">building_info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total_bedrooms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Sum of values for the</w:t>
            </w:r>
            <w:r>
              <w:t xml:space="preserve"> </w:t>
            </w:r>
            <w:r>
              <w:rPr>
                <w:rStyle w:val="VerbatimChar"/>
              </w:rPr>
              <w:t xml:space="preserve">bedrooms</w:t>
            </w:r>
            <w:r>
              <w:t xml:space="preserve"> </w:t>
            </w:r>
            <w:r>
              <w:t xml:space="preserve">key in the</w:t>
            </w:r>
            <w:r>
              <w:t xml:space="preserve"> </w:t>
            </w:r>
            <w:r>
              <w:rPr>
                <w:rStyle w:val="VerbatimChar"/>
              </w:rPr>
              <w:t xml:space="preserve">unit_info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total_units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Sum of values for the</w:t>
            </w:r>
            <w:r>
              <w:t xml:space="preserve"> </w:t>
            </w:r>
            <w:r>
              <w:rPr>
                <w:rStyle w:val="VerbatimChar"/>
              </w:rPr>
              <w:t xml:space="preserve">qty</w:t>
            </w:r>
            <w:r>
              <w:t xml:space="preserve"> </w:t>
            </w:r>
            <w:r>
              <w:t xml:space="preserve">key in the</w:t>
            </w:r>
            <w:r>
              <w:t xml:space="preserve"> </w:t>
            </w:r>
            <w:r>
              <w:rPr>
                <w:rStyle w:val="VerbatimChar"/>
              </w:rPr>
              <w:t xml:space="preserve">unit_info</w:t>
            </w:r>
            <w:r>
              <w:t xml:space="preserve"> </w:t>
            </w:r>
            <w:r>
              <w:t xml:space="preserve">array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units_0bed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Sum of values for the</w:t>
            </w:r>
            <w:r>
              <w:t xml:space="preserve"> </w:t>
            </w:r>
            <w:r>
              <w:rPr>
                <w:rStyle w:val="VerbatimChar"/>
              </w:rPr>
              <w:t xml:space="preserve">qty</w:t>
            </w:r>
            <w:r>
              <w:t xml:space="preserve"> </w:t>
            </w:r>
            <w:r>
              <w:t xml:space="preserve">key in the</w:t>
            </w:r>
            <w:r>
              <w:t xml:space="preserve"> </w:t>
            </w:r>
            <w:r>
              <w:rPr>
                <w:rStyle w:val="VerbatimChar"/>
              </w:rPr>
              <w:t xml:space="preserve">unit_info</w:t>
            </w:r>
            <w:r>
              <w:t xml:space="preserve"> </w:t>
            </w:r>
            <w:r>
              <w:t xml:space="preserve">array, for all units where the value for</w:t>
            </w:r>
            <w:r>
              <w:t xml:space="preserve"> </w:t>
            </w:r>
            <w:r>
              <w:rPr>
                <w:rStyle w:val="VerbatimChar"/>
              </w:rPr>
              <w:t xml:space="preserve">bedrooms</w:t>
            </w:r>
            <w:r>
              <w:t xml:space="preserve"> </w:t>
            </w:r>
            <w:r>
              <w:t xml:space="preserve">is 0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units_1bed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Sum of values for the</w:t>
            </w:r>
            <w:r>
              <w:t xml:space="preserve"> </w:t>
            </w:r>
            <w:r>
              <w:rPr>
                <w:rStyle w:val="VerbatimChar"/>
              </w:rPr>
              <w:t xml:space="preserve">qty</w:t>
            </w:r>
            <w:r>
              <w:t xml:space="preserve"> </w:t>
            </w:r>
            <w:r>
              <w:t xml:space="preserve">key in the</w:t>
            </w:r>
            <w:r>
              <w:t xml:space="preserve"> </w:t>
            </w:r>
            <w:r>
              <w:rPr>
                <w:rStyle w:val="VerbatimChar"/>
              </w:rPr>
              <w:t xml:space="preserve">unit_info</w:t>
            </w:r>
            <w:r>
              <w:t xml:space="preserve"> </w:t>
            </w:r>
            <w:r>
              <w:t xml:space="preserve">array, for all units where the value for</w:t>
            </w:r>
            <w:r>
              <w:t xml:space="preserve"> </w:t>
            </w:r>
            <w:r>
              <w:rPr>
                <w:rStyle w:val="VerbatimChar"/>
              </w:rPr>
              <w:t xml:space="preserve">bedrooms</w:t>
            </w:r>
            <w:r>
              <w:t xml:space="preserve"> </w:t>
            </w:r>
            <w:r>
              <w:t xml:space="preserve">is 1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units_2bed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Sum of values for the</w:t>
            </w:r>
            <w:r>
              <w:t xml:space="preserve"> </w:t>
            </w:r>
            <w:r>
              <w:rPr>
                <w:rStyle w:val="VerbatimChar"/>
              </w:rPr>
              <w:t xml:space="preserve">qty</w:t>
            </w:r>
            <w:r>
              <w:t xml:space="preserve"> </w:t>
            </w:r>
            <w:r>
              <w:t xml:space="preserve">key in the</w:t>
            </w:r>
            <w:r>
              <w:t xml:space="preserve"> </w:t>
            </w:r>
            <w:r>
              <w:rPr>
                <w:rStyle w:val="VerbatimChar"/>
              </w:rPr>
              <w:t xml:space="preserve">unit_info</w:t>
            </w:r>
            <w:r>
              <w:t xml:space="preserve"> </w:t>
            </w:r>
            <w:r>
              <w:t xml:space="preserve">array, for all units where the value for</w:t>
            </w:r>
            <w:r>
              <w:t xml:space="preserve"> </w:t>
            </w:r>
            <w:r>
              <w:rPr>
                <w:rStyle w:val="VerbatimChar"/>
              </w:rPr>
              <w:t xml:space="preserve">bedrooms</w:t>
            </w:r>
            <w:r>
              <w:t xml:space="preserve"> </w:t>
            </w:r>
            <w:r>
              <w:t xml:space="preserve">is 2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units_3bed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Sum of values for the</w:t>
            </w:r>
            <w:r>
              <w:t xml:space="preserve"> </w:t>
            </w:r>
            <w:r>
              <w:rPr>
                <w:rStyle w:val="VerbatimChar"/>
              </w:rPr>
              <w:t xml:space="preserve">qty</w:t>
            </w:r>
            <w:r>
              <w:t xml:space="preserve"> </w:t>
            </w:r>
            <w:r>
              <w:t xml:space="preserve">key in the</w:t>
            </w:r>
            <w:r>
              <w:t xml:space="preserve"> </w:t>
            </w:r>
            <w:r>
              <w:rPr>
                <w:rStyle w:val="VerbatimChar"/>
              </w:rPr>
              <w:t xml:space="preserve">unit_info</w:t>
            </w:r>
            <w:r>
              <w:t xml:space="preserve"> </w:t>
            </w:r>
            <w:r>
              <w:t xml:space="preserve">array, for all units where the value for</w:t>
            </w:r>
            <w:r>
              <w:t xml:space="preserve"> </w:t>
            </w:r>
            <w:r>
              <w:rPr>
                <w:rStyle w:val="VerbatimChar"/>
              </w:rPr>
              <w:t xml:space="preserve">bedrooms</w:t>
            </w:r>
            <w:r>
              <w:t xml:space="preserve"> </w:t>
            </w:r>
            <w:r>
              <w:t xml:space="preserve">is 3 in the *.bldg file.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units_4bed</w:t>
            </w:r>
          </w:p>
        </w:tc>
        <w:tc>
          <w:tcPr/>
          <w:p>
            <w:pPr>
              <w:pStyle w:val="Compact"/>
            </w:pPr>
            <w:r>
              <w:t xml:space="preserve">Building</w:t>
            </w:r>
          </w:p>
        </w:tc>
        <w:tc>
          <w:tcPr/>
          <w:p>
            <w:pPr>
              <w:pStyle w:val="Compact"/>
            </w:pPr>
            <w:r>
              <w:t xml:space="preserve">Sum of values for the</w:t>
            </w:r>
            <w:r>
              <w:t xml:space="preserve"> </w:t>
            </w:r>
            <w:r>
              <w:rPr>
                <w:rStyle w:val="VerbatimChar"/>
              </w:rPr>
              <w:t xml:space="preserve">qty</w:t>
            </w:r>
            <w:r>
              <w:t xml:space="preserve"> </w:t>
            </w:r>
            <w:r>
              <w:t xml:space="preserve">key in the</w:t>
            </w:r>
            <w:r>
              <w:t xml:space="preserve"> </w:t>
            </w:r>
            <w:r>
              <w:rPr>
                <w:rStyle w:val="VerbatimChar"/>
              </w:rPr>
              <w:t xml:space="preserve">unit_info</w:t>
            </w:r>
            <w:r>
              <w:t xml:space="preserve"> </w:t>
            </w:r>
            <w:r>
              <w:t xml:space="preserve">array, for all units where the value for</w:t>
            </w:r>
            <w:r>
              <w:t xml:space="preserve"> </w:t>
            </w:r>
            <w:r>
              <w:rPr>
                <w:rStyle w:val="VerbatimChar"/>
              </w:rPr>
              <w:t xml:space="preserve">bedrooms</w:t>
            </w:r>
            <w:r>
              <w:t xml:space="preserve"> </w:t>
            </w:r>
            <w:r>
              <w:t xml:space="preserve">is 4 or more in the *.bldg file.</w:t>
            </w:r>
          </w:p>
        </w:tc>
      </w:tr>
    </w:tbl>
    <w:sectPr w:rsidR="00340AA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B1FC9C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7820174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AA9"/>
    <w:rsid w:val="000F4FD0"/>
    <w:rsid w:val="00125739"/>
    <w:rsid w:val="00246F51"/>
    <w:rsid w:val="002E68C4"/>
    <w:rsid w:val="00340AA9"/>
    <w:rsid w:val="0042769B"/>
    <w:rsid w:val="00461BCC"/>
    <w:rsid w:val="00524E38"/>
    <w:rsid w:val="006407B3"/>
    <w:rsid w:val="00675D36"/>
    <w:rsid w:val="006E5BF6"/>
    <w:rsid w:val="00762C4C"/>
    <w:rsid w:val="009D4298"/>
    <w:rsid w:val="00B01954"/>
    <w:rsid w:val="00C504BF"/>
    <w:rsid w:val="00C5106A"/>
    <w:rsid w:val="00E66FBA"/>
    <w:rsid w:val="00F423BE"/>
    <w:rsid w:val="00FB6CB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6E5BF6"/>
    <w:rPr>
      <w:rFonts w:ascii="Times New Roman" w:hAnsi="Times New Roman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6407B3"/>
    <w:pPr>
      <w:keepNext/>
      <w:keepLines/>
      <w:spacing w:after="80" w:before="360"/>
      <w:outlineLvl w:val="0"/>
    </w:pPr>
    <w:rPr>
      <w:rFonts w:cstheme="majorBidi" w:eastAsiaTheme="majorEastAsia"/>
      <w:b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C504BF"/>
    <w:pPr>
      <w:keepNext/>
      <w:keepLines/>
      <w:spacing w:after="80" w:before="160"/>
      <w:outlineLvl w:val="1"/>
    </w:pPr>
    <w:rPr>
      <w:rFonts w:cstheme="majorBidi" w:eastAsiaTheme="majorEastAsia"/>
      <w:b/>
      <w:i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125739"/>
    <w:pPr>
      <w:keepNext/>
      <w:keepLines/>
      <w:spacing w:after="80" w:before="160"/>
      <w:outlineLvl w:val="2"/>
    </w:pPr>
    <w:rPr>
      <w:rFonts w:cstheme="majorBidi" w:eastAsiaTheme="majorEastAsia"/>
      <w:i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407B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407B3"/>
    <w:pPr>
      <w:spacing w:after="80"/>
      <w:contextualSpacing/>
      <w:jc w:val="center"/>
    </w:pPr>
    <w:rPr>
      <w:rFonts w:cstheme="majorBidi" w:eastAsiaTheme="majorEastAsia"/>
      <w:b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407B3"/>
    <w:rPr>
      <w:rFonts w:ascii="Times New Roman" w:cstheme="majorBidi" w:eastAsiaTheme="majorEastAsia" w:hAnsi="Times New Roman"/>
      <w:b/>
      <w:spacing w:val="-10"/>
      <w:kern w:val="28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0F4FD0"/>
    <w:pPr>
      <w:numPr>
        <w:ilvl w:val="1"/>
      </w:numPr>
      <w:jc w:val="center"/>
    </w:pPr>
    <w:rPr>
      <w:rFonts w:cstheme="majorBidi" w:eastAsiaTheme="majorEastAsia"/>
      <w:b/>
      <w:i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F4FD0"/>
    <w:rPr>
      <w:rFonts w:ascii="Times New Roman" w:cstheme="majorBidi" w:eastAsiaTheme="majorEastAsia" w:hAnsi="Times New Roman"/>
      <w:b/>
      <w:i/>
      <w:szCs w:val="28"/>
    </w:rPr>
  </w:style>
  <w:style w:customStyle="1" w:styleId="Author" w:type="paragraph">
    <w:name w:val="Author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407B3"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407B3"/>
    <w:rPr>
      <w:rFonts w:ascii="Times New Roman" w:cstheme="majorBidi" w:eastAsiaTheme="majorEastAsia" w:hAnsi="Times New Roman"/>
      <w:b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C504BF"/>
    <w:rPr>
      <w:rFonts w:ascii="Times New Roman" w:cstheme="majorBidi" w:eastAsiaTheme="majorEastAsia" w:hAnsi="Times New Roman"/>
      <w:b/>
      <w:i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25739"/>
    <w:rPr>
      <w:rFonts w:ascii="Times New Roman" w:cstheme="majorBidi" w:eastAsiaTheme="majorEastAsia" w:hAnsi="Times New Roman"/>
      <w:i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2E68C4"/>
    <w:tblPr>
      <w:tblInd w:type="dxa" w:w="0"/>
      <w:tblBorders>
        <w:top w:color="auto" w:space="0" w:sz="18" w:val="single"/>
        <w:insideH w:color="auto" w:space="0" w:sz="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  <w:tl2br w:val="nil"/>
          <w:tr2bl w:val="nil"/>
        </w:tcBorders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C5106A"/>
    <w:pPr>
      <w:jc w:val="center"/>
    </w:pPr>
    <w:rPr>
      <w:b/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styleId="PlainTable1" w:type="table">
    <w:name w:val="Plain Table 1"/>
    <w:basedOn w:val="TableNormal"/>
    <w:rsid w:val="00E66FBA"/>
    <w:pPr>
      <w:spacing w:after="0"/>
    </w:p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  <w:insideH w:color="000000" w:space="0" w:sz="4" w:themeColor="text1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2E68C4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362</Characters>
  <Application>Microsoft Office Word</Application>
  <DocSecurity>0</DocSecurity>
  <Lines>3</Lines>
  <Paragraphs>1</Paragraphs>
  <ScaleCrop>false</ScaleCrop>
  <Company>GSD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creator/>
  <cp:keywords/>
  <dcterms:created xsi:type="dcterms:W3CDTF">2025-06-16T19:27:50Z</dcterms:created>
  <dcterms:modified xsi:type="dcterms:W3CDTF">2025-06-16T19:27:50Z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Variable names that may be included in OZFS expressions</vt:lpwstr>
  </property>
  <property fmtid="{D5CDD505-2E9C-101B-9397-08002B2CF9AE}" pid="10" name="toc-title">
    <vt:lpwstr>Table of contents</vt:lpwstr>
  </property>
</Properties>
</file>