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VIBE Academy System Security and Role Architecture V1</w:t>
      </w:r>
    </w:p>
    <w:p>
      <w:r>
        <w:rPr>
          <w:b/>
        </w:rPr>
        <w:t>Status:</w:t>
      </w:r>
      <w:r>
        <w:t xml:space="preserve"> Implementation specification</w:t>
      </w:r>
    </w:p>
    <w:p>
      <w:r>
        <w:rPr>
          <w:b/>
        </w:rPr>
        <w:t>Date:</w:t>
      </w:r>
      <w:r>
        <w:t xml:space="preserve"> 15 September 2026</w:t>
      </w:r>
    </w:p>
    <w:p>
      <w:r>
        <w:rPr>
          <w:b/>
        </w:rPr>
        <w:t>Scope:</w:t>
      </w:r>
      <w:r>
        <w:t xml:space="preserve"> Next.js, Supabase Auth, PostgreSQL, RLS, RPC, Server Actions, future web and mobile clients</w:t>
      </w:r>
    </w:p>
    <w:p>
      <w:r>
        <w:rPr>
          <w:b/>
        </w:rPr>
        <w:t>Scale assumption:</w:t>
      </w:r>
      <w:r>
        <w:t xml:space="preserve"> 3 branches, more than 500 students</w:t>
      </w:r>
    </w:p>
    <w:p>
      <w:pPr>
        <w:pStyle w:val="Heading1"/>
      </w:pPr>
      <w:r>
        <w:t>Executive Summary</w:t>
      </w:r>
    </w:p>
    <w:p>
      <w:r>
        <w:t>VIBE should adopt a deny-by-default authorization model with four cumulative checks: role, branch scope, relationship scope, and action permission. A request is allowed only when every required check passes. UI visibility improves usability but is never evidence of authorization. PostgreSQL grants, Row Level Security, constrained RPC functions, database invariants, and audited workflow transitions are the enforcement boundary.</w:t>
      </w:r>
    </w:p>
    <w:p>
      <w:r>
        <w:t>The recommended model is RBAC plus scoped relationships rather than role-only access. Roles answer what category of work a person may perform. Branch assignments answer where. Relationship tables answer whose records. Permission codes answer which action. The same authenticated user may hold more than one active role assignment, possibly in different branches, but permissions are additive only within the scope of each matching assignment. A branch-scoped role must never become organization-wide merely because the user has the same role at two branches.</w:t>
      </w:r>
    </w:p>
    <w:p>
      <w:r>
        <w:t>Sensitive financial and governance actions require separation of duties. BRANCH_ADMIN may operate day-to-day records in an assigned branch but may not configure roles, alter approved financial records, approve refunds, post or void payments, finalize payroll, export organization-wide personal data, or bypass academic approval. Hard deletion is not a normal business action. Financial, attendance, academic and audit records should use status transitions, reversals, or archival; DELETE is reserved for narrowly defined cleanup by SUPER_ADMIN and must never erase audit evidence.</w:t>
      </w:r>
    </w:p>
    <w:p>
      <w:r>
        <w:t>This V1 deliberately avoids encoding all effective access in JWT custom claims. Claims may be used as a performance hint or coarse route gate, but assignments and relationships can change before a token expires. The database remains authoritative. Authorization helper functions should read normalized tables, use stable signatures, be carefully protected, and avoid recursive RLS. Security-definer functions are exceptional, not the default.</w:t>
      </w:r>
    </w:p>
    <w:p>
      <w:r>
        <w:t xml:space="preserve">The current repository was not available in the working directory. Prior project records confirm an existing </w:t>
      </w:r>
      <w:r>
        <w:rPr>
          <w:rFonts w:ascii="Consolas" w:hAnsi="Consolas" w:eastAsia="Consolas"/>
          <w:sz w:val="17"/>
        </w:rPr>
        <w:t>has_role('SUPER_ADMIN')</w:t>
      </w:r>
      <w:r>
        <w:t xml:space="preserve"> pattern, seeded system roles, direct Supabase queries from admin components, RPC-based academic workflows, and pgTAP tests. Therefore, repository risks below are audit targets, not claims that each vulnerability exists. Migration begins by preserving the current SUPER_ADMIN result set and behavior, adding the new model in shadow mode, then progressively enforcing scopes module by module.</w:t>
      </w:r>
    </w:p>
    <w:p>
      <w:pPr>
        <w:pStyle w:val="Heading2"/>
      </w:pPr>
      <w:r>
        <w:t>Authorization decision</w:t>
      </w:r>
    </w:p>
    <w:p>
      <w:r>
        <w:t>Allow a request only when:</w:t>
      </w:r>
    </w:p>
    <w:p>
      <w:r>
        <w:rPr>
          <w:rFonts w:ascii="Consolas" w:hAnsi="Consolas" w:eastAsia="Consolas"/>
          <w:sz w:val="17"/>
        </w:rPr>
        <w:t>authenticated user AND active account AND action permission AND valid role assignment AND valid branch scope AND required relationship scope AND row state permits transition</w:t>
      </w:r>
    </w:p>
    <w:p>
      <w:r>
        <w:t>For organization-wide SUPER_ADMIN, branch and relationship predicates may resolve true, but action permissions and state-machine rules still apply. SUPER_ADMIN is powerful, not exempt from audit or data integrity.</w:t>
      </w:r>
    </w:p>
    <w:p>
      <w:pPr>
        <w:pStyle w:val="Heading2"/>
      </w:pPr>
      <w:r>
        <w:t>Terminology and matrix legend</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184"/>
        <w:gridCol w:w="5184"/>
      </w:tblGrid>
      <w:tr>
        <w:trPr>
          <w:tblHeader/>
          <w:cantSplit/>
        </w:trPr>
        <w:tc>
          <w:tcPr>
            <w:tcW w:type="dxa" w:w="5184"/>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Code</w:t>
            </w:r>
          </w:p>
        </w:tc>
        <w:tc>
          <w:tcPr>
            <w:tcW w:type="dxa" w:w="5184"/>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Meaning</w:t>
            </w:r>
          </w:p>
        </w:tc>
      </w:tr>
      <w:tr>
        <w:trPr>
          <w:cantSplit/>
        </w:trPr>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V</w:t>
            </w:r>
          </w:p>
        </w:tc>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VIEW</w:t>
            </w:r>
          </w:p>
        </w:tc>
      </w:tr>
      <w:tr>
        <w:trPr>
          <w:cantSplit/>
        </w:trPr>
        <w:tc>
          <w:tcPr>
            <w:tcW w:type="dxa" w:w="518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w:t>
            </w:r>
          </w:p>
        </w:tc>
        <w:tc>
          <w:tcPr>
            <w:tcW w:type="dxa" w:w="518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CREATE</w:t>
            </w:r>
          </w:p>
        </w:tc>
      </w:tr>
      <w:tr>
        <w:trPr>
          <w:cantSplit/>
        </w:trPr>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U</w:t>
            </w:r>
          </w:p>
        </w:tc>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UPDATE draft or operational data</w:t>
            </w:r>
          </w:p>
        </w:tc>
      </w:tr>
      <w:tr>
        <w:trPr>
          <w:cantSplit/>
        </w:trPr>
        <w:tc>
          <w:tcPr>
            <w:tcW w:type="dxa" w:w="518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w:t>
            </w:r>
          </w:p>
        </w:tc>
        <w:tc>
          <w:tcPr>
            <w:tcW w:type="dxa" w:w="518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APPROVE or finalize a controlled workflow</w:t>
            </w:r>
          </w:p>
        </w:tc>
      </w:tr>
      <w:tr>
        <w:trPr>
          <w:cantSplit/>
        </w:trPr>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O</w:t>
            </w:r>
          </w:p>
        </w:tc>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VOID, reverse, cancel, or invalidate while preserving history</w:t>
            </w:r>
          </w:p>
        </w:tc>
      </w:tr>
      <w:tr>
        <w:trPr>
          <w:cantSplit/>
        </w:trPr>
        <w:tc>
          <w:tcPr>
            <w:tcW w:type="dxa" w:w="518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w:t>
            </w:r>
          </w:p>
        </w:tc>
        <w:tc>
          <w:tcPr>
            <w:tcW w:type="dxa" w:w="518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Hard DELETE; exceptional only</w:t>
            </w:r>
          </w:p>
        </w:tc>
      </w:tr>
      <w:tr>
        <w:trPr>
          <w:cantSplit/>
        </w:trPr>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S</w:t>
            </w:r>
          </w:p>
        </w:tc>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Scope qualifier applies: B branch, T teacher relationship, P linked child, O own student record</w:t>
            </w:r>
          </w:p>
        </w:tc>
      </w:tr>
      <w:tr>
        <w:trPr>
          <w:cantSplit/>
        </w:trPr>
        <w:tc>
          <w:tcPr>
            <w:tcW w:type="dxa" w:w="518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w:t>
            </w:r>
          </w:p>
        </w:tc>
        <w:tc>
          <w:tcPr>
            <w:tcW w:type="dxa" w:w="518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Denied</w:t>
            </w:r>
          </w:p>
        </w:tc>
      </w:tr>
    </w:tbl>
    <w:p>
      <w:pPr>
        <w:spacing w:after="20"/>
      </w:pPr>
    </w:p>
    <w:p>
      <w:r>
        <w:rPr>
          <w:rFonts w:ascii="Consolas" w:hAnsi="Consolas" w:eastAsia="Consolas"/>
          <w:sz w:val="17"/>
        </w:rPr>
        <w:t>V/C/U/A/O/D</w:t>
      </w:r>
      <w:r>
        <w:t xml:space="preserve"> are distinct permissions. Possessing UPDATE never implies APPROVE, and APPROVE never implies VOID or DELETE.</w:t>
      </w:r>
    </w:p>
    <w:p>
      <w:pPr>
        <w:pStyle w:val="Heading1"/>
      </w:pPr>
      <w:r>
        <w:t>Role Matrix</w:t>
      </w:r>
    </w:p>
    <w:p>
      <w:pPr>
        <w:pStyle w:val="Heading2"/>
      </w:pPr>
      <w:r>
        <w:t>Role purpose and default scope</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592"/>
        <w:gridCol w:w="2592"/>
        <w:gridCol w:w="2592"/>
        <w:gridCol w:w="2592"/>
      </w:tblGrid>
      <w:tr>
        <w:trPr>
          <w:tblHeader/>
          <w:cantSplit/>
        </w:trPr>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Role</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Purpose</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Default data scope</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Explicit boundary</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SUPER_ADMIN</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Organization governance, security, emergency administration</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All branches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Cannot escape audit or violate immutable ledger rules</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BRANCH_ADMIN</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Daily branch operations and student service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Assigned branch or branches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No financial posting/void/refund approval, payroll finalization, role governance</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ACADEMIC_ADMIN</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Curriculum, assessment and learning quality</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Organization-wide by default; optionally branch-scoped assignment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No tuition, payments, refunds, payroll, security roles</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FINANCE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Billing, collection, refund, reconciliation and controlled financial reporting</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Assigned branches or organization-wide assignment</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No academic grading changes, attendance manipulation, role governance</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TEACHER</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Teach assigned classes/students and record learning evidence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Active teaching relationship and relevant session window</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No student directory, finance, payroll of others, CRM pipeline</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STUDENT</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Use own portal</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Own student identity</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No access to another student, parent/private staff notes, internal finance</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PARENT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View and act for linked child</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Active verified parent-child links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No access to other children or internal staff notes; link alone does not grant every field</w:t>
            </w:r>
          </w:p>
        </w:tc>
      </w:tr>
    </w:tbl>
    <w:p>
      <w:pPr>
        <w:spacing w:after="20"/>
      </w:pPr>
    </w:p>
    <w:p>
      <w:pPr>
        <w:pStyle w:val="Heading2"/>
      </w:pPr>
      <w:r>
        <w:t>Detailed functional permission matrix</w:t>
      </w:r>
    </w:p>
    <w:p>
      <w:r>
        <w:t>Cells show maximum capability before branch, relationship, record-state, field-level and workflow constraints are applied.</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1296"/>
        <w:gridCol w:w="1296"/>
        <w:gridCol w:w="1296"/>
        <w:gridCol w:w="1296"/>
        <w:gridCol w:w="1296"/>
        <w:gridCol w:w="1296"/>
        <w:gridCol w:w="1296"/>
        <w:gridCol w:w="1296"/>
      </w:tblGrid>
      <w:tr>
        <w:trPr>
          <w:tblHeader/>
          <w:cantSplit/>
        </w:trPr>
        <w:tc>
          <w:tcPr>
            <w:tcW w:type="dxa" w:w="1296"/>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Resource or workflow</w:t>
            </w:r>
          </w:p>
        </w:tc>
        <w:tc>
          <w:tcPr>
            <w:tcW w:type="dxa" w:w="1296"/>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SUPER_ADMIN</w:t>
            </w:r>
          </w:p>
        </w:tc>
        <w:tc>
          <w:tcPr>
            <w:tcW w:type="dxa" w:w="1296"/>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BRANCH_ADMIN</w:t>
            </w:r>
          </w:p>
        </w:tc>
        <w:tc>
          <w:tcPr>
            <w:tcW w:type="dxa" w:w="1296"/>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ACADEMIC_ADMIN</w:t>
            </w:r>
          </w:p>
        </w:tc>
        <w:tc>
          <w:tcPr>
            <w:tcW w:type="dxa" w:w="1296"/>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FINANCE</w:t>
            </w:r>
          </w:p>
        </w:tc>
        <w:tc>
          <w:tcPr>
            <w:tcW w:type="dxa" w:w="1296"/>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TEACHER</w:t>
            </w:r>
          </w:p>
        </w:tc>
        <w:tc>
          <w:tcPr>
            <w:tcW w:type="dxa" w:w="1296"/>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STUDENT</w:t>
            </w:r>
          </w:p>
        </w:tc>
        <w:tc>
          <w:tcPr>
            <w:tcW w:type="dxa" w:w="1296"/>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PARENT</w:t>
            </w:r>
          </w:p>
        </w:tc>
      </w:tr>
      <w:tr>
        <w:trPr>
          <w:cantSplit/>
        </w:trPr>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Roles, permissions, assignments</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r>
      <w:tr>
        <w:trPr>
          <w:cantSplit/>
        </w:trPr>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Branch master data</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V(B) U(B limited)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assigned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own branch public fields</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child branch public fields</w:t>
            </w:r>
          </w:p>
        </w:tc>
      </w:tr>
      <w:tr>
        <w:trPr>
          <w:cantSplit/>
        </w:trPr>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Staff profiles</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V(B) C(B) U(B limited)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relevant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finance identifiers</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own U own contact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r>
      <w:tr>
        <w:trPr>
          <w:cantSplit/>
        </w:trPr>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Student identity/profile</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O 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O(B)</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U academic fields</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billing fields</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V(T minimal)</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V(O) U(O limited)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V(P) U(P limited)</w:t>
            </w:r>
          </w:p>
        </w:tc>
      </w:tr>
      <w:tr>
        <w:trPr>
          <w:cantSplit/>
        </w:trPr>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Parent links</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O(B)</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billing contact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V(T contact-limited)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own guardians</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V(P) U own consent/contact</w:t>
            </w:r>
          </w:p>
        </w:tc>
      </w:tr>
      <w:tr>
        <w:trPr>
          <w:cantSplit/>
        </w:trPr>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Classes and schedules</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O(B)</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A O</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V(T) U(T limited)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V(O enrolled)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V(P enrolled)</w:t>
            </w:r>
          </w:p>
        </w:tc>
      </w:tr>
      <w:tr>
        <w:trPr>
          <w:cantSplit/>
        </w:trPr>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Teacher assignment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O(B; no self-escalation)</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A O</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V(T own)</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own teacher</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child teacher</w:t>
            </w:r>
          </w:p>
        </w:tc>
      </w:tr>
      <w:tr>
        <w:trPr>
          <w:cantSplit/>
        </w:trPr>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Enrollment and pause/makeup</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A O(B policy limits)</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A O</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billing impact</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V(T) C request U draft</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V(O) C request</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V(P) C request</w:t>
            </w:r>
          </w:p>
        </w:tc>
      </w:tr>
      <w:tr>
        <w:trPr>
          <w:cantSplit/>
        </w:trPr>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Attendance</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A O(B)</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U A</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summary</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U(T session window)</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V(O) C self check-in if enabled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V(P) C absence notice</w:t>
            </w:r>
          </w:p>
        </w:tc>
      </w:tr>
      <w:tr>
        <w:trPr>
          <w:cantSplit/>
        </w:trPr>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Learning journals</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V(B) U moderation</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A O</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U(T own draft)</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V(O published) C feedback</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V(P published) C feedback</w:t>
            </w:r>
          </w:p>
        </w:tc>
      </w:tr>
      <w:tr>
        <w:trPr>
          <w:cantSplit/>
        </w:trPr>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Academic progress and assessments</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V(B) C/U operational only</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A O</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summary only</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U(T assigned)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V(O published)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V(P published)</w:t>
            </w:r>
          </w:p>
        </w:tc>
      </w:tr>
      <w:tr>
        <w:trPr>
          <w:cantSplit/>
        </w:trPr>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Curriculum/catalog</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published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price-linked metadata</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published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published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published</w:t>
            </w:r>
          </w:p>
        </w:tc>
      </w:tr>
      <w:tr>
        <w:trPr>
          <w:cantSplit/>
        </w:trPr>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Tuition plans and branch prices</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V(B)</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academic metadata</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A O</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own applicable</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child applicable</w:t>
            </w:r>
          </w:p>
        </w:tc>
      </w:tr>
      <w:tr>
        <w:trPr>
          <w:cantSplit/>
        </w:trPr>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Invoices</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U(B draft only)</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A O</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own reimbursement only</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V(O published)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V(P published)</w:t>
            </w:r>
          </w:p>
        </w:tc>
      </w:tr>
      <w:tr>
        <w:trPr>
          <w:cantSplit/>
        </w:trPr>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Payments/receipts</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V(B) C intake request only</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A O</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V(O receipt)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V(P receipt)</w:t>
            </w:r>
          </w:p>
        </w:tc>
      </w:tr>
      <w:tr>
        <w:trPr>
          <w:cantSplit/>
        </w:trPr>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Refunds/credit notes</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V(B) C request</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A O</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V(O result)</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V(P result)</w:t>
            </w:r>
          </w:p>
        </w:tc>
      </w:tr>
      <w:tr>
        <w:trPr>
          <w:cantSplit/>
        </w:trPr>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Learning reports</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A O(B; not author+approver)</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A O</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U(T draft)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V(O published)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V(P published)</w:t>
            </w:r>
          </w:p>
        </w:tc>
      </w:tr>
      <w:tr>
        <w:trPr>
          <w:cantSplit/>
        </w:trPr>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Payroll rules/rates</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A O</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own rate only if policy permits</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w:t>
            </w:r>
          </w:p>
        </w:tc>
      </w:tr>
      <w:tr>
        <w:trPr>
          <w:cantSplit/>
        </w:trPr>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Payroll runs/payslips</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V(B summary; no rates if restricted)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A O</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own finalized payslip</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r>
      <w:tr>
        <w:trPr>
          <w:cantSplit/>
        </w:trPr>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CRM leads and follow-ups</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O(B)</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relevant academic consult</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billing conversion</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assigned lead only if explicit</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w:t>
            </w:r>
          </w:p>
        </w:tc>
      </w:tr>
      <w:tr>
        <w:trPr>
          <w:cantSplit/>
        </w:trPr>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CRM private notes/exports</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U(B) no bulk export by default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payer fields</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r>
      <w:tr>
        <w:trPr>
          <w:cantSplit/>
        </w:trPr>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Inventory items and stock</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A O(B operational)</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learning materials</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valuation/audit</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assigned assets</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w:t>
            </w:r>
          </w:p>
        </w:tc>
      </w:tr>
      <w:tr>
        <w:trPr>
          <w:cantSplit/>
        </w:trPr>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Stock adjustments/transfers</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U(B) A within threshold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A above threshold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C return request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r>
      <w:tr>
        <w:trPr>
          <w:cantSplit/>
        </w:trPr>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E-learning catalog</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published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A O</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C U assigned content</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V(O entitled)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V(P entitlement overview)</w:t>
            </w:r>
          </w:p>
        </w:tc>
      </w:tr>
      <w:tr>
        <w:trPr>
          <w:cantSplit/>
        </w:trPr>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E-learning progress/submissions</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 A O 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V(B)</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U A</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U(T)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C U(O own submission)</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V(P read-only)</w:t>
            </w:r>
          </w:p>
        </w:tc>
      </w:tr>
      <w:tr>
        <w:trPr>
          <w:cantSplit/>
        </w:trPr>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Organization reports/export</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A</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V(B limited/export permission)</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academic</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 financial</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V(T limited)</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V(O downloadable records)</w:t>
            </w:r>
          </w:p>
        </w:tc>
        <w:tc>
          <w:tcPr>
            <w:tcW w:type="dxa" w:w="1296"/>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V(P downloadable child records)</w:t>
            </w:r>
          </w:p>
        </w:tc>
      </w:tr>
      <w:tr>
        <w:trPr>
          <w:cantSplit/>
        </w:trPr>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Audit logs</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V(B redacted)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academic redacted</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finance</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V own actions</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c>
          <w:tcPr>
            <w:tcW w:type="dxa" w:w="1296"/>
            <w:vAlign w:val="center"/>
            <w:tcMar>
              <w:top w:w="70" w:type="dxa"/>
              <w:start w:w="80" w:type="dxa"/>
              <w:bottom w:w="70" w:type="dxa"/>
              <w:end w:w="80" w:type="dxa"/>
            </w:tcMar>
          </w:tcPr>
          <w:p>
            <w:pPr>
              <w:spacing w:after="0" w:line="240" w:lineRule="auto"/>
            </w:pPr>
            <w:r>
              <w:rPr>
                <w:color w:val="000000"/>
                <w:sz w:val="14"/>
              </w:rPr>
            </w:r>
            <w:r>
              <w:rPr>
                <w:color w:val="000000"/>
                <w:sz w:val="14"/>
              </w:rPr>
              <w:t>—</w:t>
            </w:r>
          </w:p>
        </w:tc>
      </w:tr>
    </w:tbl>
    <w:p>
      <w:pPr>
        <w:spacing w:after="20"/>
      </w:pPr>
    </w:p>
    <w:p>
      <w:r>
        <w:rPr>
          <w:rFonts w:ascii="Consolas" w:hAnsi="Consolas" w:eastAsia="Consolas"/>
          <w:sz w:val="17"/>
        </w:rPr>
        <w:t>D*</w:t>
      </w:r>
      <w:r>
        <w:t xml:space="preserve"> means hard delete is permitted only for provably erroneous, unreferenced records within a retention window. Otherwise use archive, cancel, void, reversal, or anonymization. Posted payments, approved refunds, finalized payroll, approved reports, attendance history and academic results must not be hard-deleted.</w:t>
      </w:r>
    </w:p>
    <w:p>
      <w:pPr>
        <w:pStyle w:val="Heading2"/>
      </w:pPr>
      <w:r>
        <w:t>Mandatory action permissions</w:t>
      </w:r>
    </w:p>
    <w:p>
      <w:r>
        <w:t xml:space="preserve">Permission identifiers should be stable strings, for example </w:t>
      </w:r>
      <w:r>
        <w:rPr>
          <w:rFonts w:ascii="Consolas" w:hAnsi="Consolas" w:eastAsia="Consolas"/>
          <w:sz w:val="17"/>
        </w:rPr>
        <w:t>students.view</w:t>
      </w:r>
      <w:r>
        <w:t xml:space="preserve">, </w:t>
      </w:r>
      <w:r>
        <w:rPr>
          <w:rFonts w:ascii="Consolas" w:hAnsi="Consolas" w:eastAsia="Consolas"/>
          <w:sz w:val="17"/>
        </w:rPr>
        <w:t>attendance.update</w:t>
      </w:r>
      <w:r>
        <w:t xml:space="preserve">, </w:t>
      </w:r>
      <w:r>
        <w:rPr>
          <w:rFonts w:ascii="Consolas" w:hAnsi="Consolas" w:eastAsia="Consolas"/>
          <w:sz w:val="17"/>
        </w:rPr>
        <w:t>learning_reports.approve</w:t>
      </w:r>
      <w:r>
        <w:t xml:space="preserve">, </w:t>
      </w:r>
      <w:r>
        <w:rPr>
          <w:rFonts w:ascii="Consolas" w:hAnsi="Consolas" w:eastAsia="Consolas"/>
          <w:sz w:val="17"/>
        </w:rPr>
        <w:t>payments.post</w:t>
      </w:r>
      <w:r>
        <w:t xml:space="preserve">, and </w:t>
      </w:r>
      <w:r>
        <w:rPr>
          <w:rFonts w:ascii="Consolas" w:hAnsi="Consolas" w:eastAsia="Consolas"/>
          <w:sz w:val="17"/>
        </w:rPr>
        <w:t>refunds.approve</w:t>
      </w:r>
      <w:r>
        <w:t xml:space="preserve">. Avoid generic permissions such as </w:t>
      </w:r>
      <w:r>
        <w:rPr>
          <w:rFonts w:ascii="Consolas" w:hAnsi="Consolas" w:eastAsia="Consolas"/>
          <w:sz w:val="17"/>
        </w:rPr>
        <w:t>admin</w:t>
      </w:r>
      <w:r>
        <w:t xml:space="preserve"> or </w:t>
      </w:r>
      <w:r>
        <w:rPr>
          <w:rFonts w:ascii="Consolas" w:hAnsi="Consolas" w:eastAsia="Consolas"/>
          <w:sz w:val="17"/>
        </w:rPr>
        <w:t>write_all</w:t>
      </w:r>
      <w:r>
        <w:t>.</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1481"/>
        <w:gridCol w:w="1481"/>
        <w:gridCol w:w="1481"/>
        <w:gridCol w:w="1481"/>
        <w:gridCol w:w="1481"/>
        <w:gridCol w:w="1481"/>
        <w:gridCol w:w="1481"/>
      </w:tblGrid>
      <w:tr>
        <w:trPr>
          <w:tblHeader/>
          <w:cantSplit/>
        </w:trPr>
        <w:tc>
          <w:tcPr>
            <w:tcW w:type="dxa" w:w="1481"/>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Domain</w:t>
            </w:r>
          </w:p>
        </w:tc>
        <w:tc>
          <w:tcPr>
            <w:tcW w:type="dxa" w:w="1481"/>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VIEW</w:t>
            </w:r>
          </w:p>
        </w:tc>
        <w:tc>
          <w:tcPr>
            <w:tcW w:type="dxa" w:w="1481"/>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CREATE</w:t>
            </w:r>
          </w:p>
        </w:tc>
        <w:tc>
          <w:tcPr>
            <w:tcW w:type="dxa" w:w="1481"/>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UPDATE</w:t>
            </w:r>
          </w:p>
        </w:tc>
        <w:tc>
          <w:tcPr>
            <w:tcW w:type="dxa" w:w="1481"/>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APPROVE</w:t>
            </w:r>
          </w:p>
        </w:tc>
        <w:tc>
          <w:tcPr>
            <w:tcW w:type="dxa" w:w="1481"/>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VOID</w:t>
            </w:r>
          </w:p>
        </w:tc>
        <w:tc>
          <w:tcPr>
            <w:tcW w:type="dxa" w:w="1481"/>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DELETE</w:t>
            </w:r>
          </w:p>
        </w:tc>
      </w:tr>
      <w:tr>
        <w:trPr>
          <w:cantSplit/>
        </w:trPr>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Students</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students.view</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students.create</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students.update</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students.merge_approve</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students.archive</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students.delete</w:t>
            </w:r>
          </w:p>
        </w:tc>
      </w:tr>
      <w:tr>
        <w:trPr>
          <w:cantSplit/>
        </w:trPr>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Attendance</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attendance.view</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attendance.create</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attendance.update</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attendance.approve</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attendance.void</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attendance.delete</w:t>
            </w:r>
          </w:p>
        </w:tc>
      </w:tr>
      <w:tr>
        <w:trPr>
          <w:cantSplit/>
        </w:trPr>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Academic</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academic_progress.view</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academic_progress.create</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academic_progress.update</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academic_progress.approve</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academic_progress.void</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academic_progress.delete</w:t>
            </w:r>
          </w:p>
        </w:tc>
      </w:tr>
      <w:tr>
        <w:trPr>
          <w:cantSplit/>
        </w:trPr>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Tuition</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tuition.view</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tuition.create</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tuition.update</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tuition.approve</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tuition.void</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tuition.delete</w:t>
            </w:r>
          </w:p>
        </w:tc>
      </w:tr>
      <w:tr>
        <w:trPr>
          <w:cantSplit/>
        </w:trPr>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Invoices</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invoices.view</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invoices.create</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invoices.update</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invoices.issue</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invoices.void</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invoices.delete</w:t>
            </w:r>
          </w:p>
        </w:tc>
      </w:tr>
      <w:tr>
        <w:trPr>
          <w:cantSplit/>
        </w:trPr>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Payments</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payments.view</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payments.record</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payments.update_unposted</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payments.post</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payments.void</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payments.delete_unposted</w:t>
            </w:r>
          </w:p>
        </w:tc>
      </w:tr>
      <w:tr>
        <w:trPr>
          <w:cantSplit/>
        </w:trPr>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Refunds</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refunds.view</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refunds.request</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refunds.update_request</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refunds.approve</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refunds.cancel</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refunds.delete_draft</w:t>
            </w:r>
          </w:p>
        </w:tc>
      </w:tr>
      <w:tr>
        <w:trPr>
          <w:cantSplit/>
        </w:trPr>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Reports</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learning_reports.view</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learning_reports.create</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learning_reports.update</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learning_reports.approve</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learning_reports.unpublish</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learning_reports.delete_draft</w:t>
            </w:r>
          </w:p>
        </w:tc>
      </w:tr>
      <w:tr>
        <w:trPr>
          <w:cantSplit/>
        </w:trPr>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Payroll</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payroll.view</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payroll.create</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payroll.update</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payroll.finalize</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payroll.reverse</w:t>
            </w:r>
          </w:p>
        </w:tc>
        <w:tc>
          <w:tcPr>
            <w:tcW w:type="dxa" w:w="1481"/>
            <w:vAlign w:val="center"/>
            <w:tcMar>
              <w:top w:w="70" w:type="dxa"/>
              <w:start w:w="80" w:type="dxa"/>
              <w:bottom w:w="70" w:type="dxa"/>
              <w:end w:w="80" w:type="dxa"/>
            </w:tcMar>
          </w:tcPr>
          <w:p>
            <w:pPr>
              <w:spacing w:after="0" w:line="240" w:lineRule="auto"/>
            </w:pPr>
            <w:r>
              <w:rPr>
                <w:color w:val="000000"/>
                <w:sz w:val="14"/>
              </w:rPr>
            </w:r>
            <w:r>
              <w:rPr>
                <w:rFonts w:ascii="Consolas" w:hAnsi="Consolas" w:eastAsia="Consolas"/>
                <w:color w:val="000000"/>
                <w:sz w:val="14"/>
              </w:rPr>
              <w:t>payroll.delete_draft</w:t>
            </w:r>
          </w:p>
        </w:tc>
      </w:tr>
      <w:tr>
        <w:trPr>
          <w:cantSplit/>
        </w:trPr>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Inventory</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inventory.view</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inventory.create</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inventory.update</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inventory.adjust_approve</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inventory.adjust_reverse</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rFonts w:ascii="Consolas" w:hAnsi="Consolas" w:eastAsia="Consolas"/>
                <w:color w:val="000000"/>
                <w:sz w:val="14"/>
              </w:rPr>
              <w:t>inventory.delete_unreferenced</w:t>
            </w:r>
          </w:p>
        </w:tc>
      </w:tr>
    </w:tbl>
    <w:p>
      <w:pPr>
        <w:spacing w:after="20"/>
      </w:pPr>
    </w:p>
    <w:p>
      <w:pPr>
        <w:pStyle w:val="Heading1"/>
      </w:pPr>
      <w:r>
        <w:t>Data Access Matrix</w:t>
      </w:r>
    </w:p>
    <w:p>
      <w:pPr>
        <w:pStyle w:val="Heading2"/>
      </w:pPr>
      <w:r>
        <w:t>Scope precedence</w:t>
      </w:r>
    </w:p>
    <w:p>
      <w:pPr>
        <w:spacing w:after="60"/>
        <w:ind w:left="346" w:hanging="346"/>
      </w:pPr>
      <w:r>
        <w:t>1. Determine candidate permission from all active role assignments.</w:t>
      </w:r>
    </w:p>
    <w:p>
      <w:pPr>
        <w:spacing w:after="60"/>
        <w:ind w:left="346" w:hanging="346"/>
      </w:pPr>
      <w:r>
        <w:t>2. Keep only assignments whose branch scope matches the row or whose scope is organization-wide.</w:t>
      </w:r>
    </w:p>
    <w:p>
      <w:pPr>
        <w:spacing w:after="60"/>
        <w:ind w:left="346" w:hanging="346"/>
      </w:pPr>
      <w:r>
        <w:t>3. If the resource requires a relationship, prove it through an active relationship table.</w:t>
      </w:r>
    </w:p>
    <w:p>
      <w:pPr>
        <w:spacing w:after="60"/>
        <w:ind w:left="346" w:hanging="346"/>
      </w:pPr>
      <w:r>
        <w:t>4. Check action-specific permission and field/state constraints.</w:t>
      </w:r>
    </w:p>
    <w:p>
      <w:pPr>
        <w:spacing w:after="60"/>
        <w:ind w:left="346" w:hanging="346"/>
      </w:pPr>
      <w:r>
        <w:t>5. Apply database invariants and approval separation.</w:t>
      </w:r>
    </w:p>
    <w:p>
      <w:r>
        <w:t>Never union an action permission from one assignment with a branch scope from an unrelated assignment. Effective grants must be evaluated per assignment, then unioned.</w:t>
      </w:r>
    </w:p>
    <w:p>
      <w:pPr>
        <w:pStyle w:val="Heading2"/>
      </w:pPr>
      <w:r>
        <w:t>Resource visibility by role and scope</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1728"/>
        <w:gridCol w:w="1728"/>
        <w:gridCol w:w="1728"/>
        <w:gridCol w:w="1728"/>
        <w:gridCol w:w="1728"/>
        <w:gridCol w:w="1728"/>
      </w:tblGrid>
      <w:tr>
        <w:trPr>
          <w:tblHeader/>
          <w:cantSplit/>
        </w:trPr>
        <w:tc>
          <w:tcPr>
            <w:tcW w:type="dxa" w:w="1728"/>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Data group</w:t>
            </w:r>
          </w:p>
        </w:tc>
        <w:tc>
          <w:tcPr>
            <w:tcW w:type="dxa" w:w="1728"/>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Global staff</w:t>
            </w:r>
          </w:p>
        </w:tc>
        <w:tc>
          <w:tcPr>
            <w:tcW w:type="dxa" w:w="1728"/>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Branch-scoped staff</w:t>
            </w:r>
          </w:p>
        </w:tc>
        <w:tc>
          <w:tcPr>
            <w:tcW w:type="dxa" w:w="1728"/>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Teacher</w:t>
            </w:r>
          </w:p>
        </w:tc>
        <w:tc>
          <w:tcPr>
            <w:tcW w:type="dxa" w:w="1728"/>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Student</w:t>
            </w:r>
          </w:p>
        </w:tc>
        <w:tc>
          <w:tcPr>
            <w:tcW w:type="dxa" w:w="1728"/>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Parent</w:t>
            </w:r>
          </w:p>
        </w:tc>
      </w:tr>
      <w:tr>
        <w:trPr>
          <w:cantSplit/>
        </w:trPr>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Student core profile</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SUPER_ADMIN; authorized ACADEMIC_ADMIN</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Assigned branch plus permission</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Assigned class/student; minimal columns</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Own row</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Linked child</w:t>
            </w:r>
          </w:p>
        </w:tc>
      </w:tr>
      <w:tr>
        <w:trPr>
          <w:cantSplit/>
        </w:trPr>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Class roster</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Authorized global roles</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Class branch</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Actively assigned class</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Only own membership; no roster</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Child membership; no roster</w:t>
            </w:r>
          </w:p>
        </w:tc>
      </w:tr>
      <w:tr>
        <w:trPr>
          <w:cantSplit/>
        </w:trPr>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Attendance</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Authorized global roles</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Branch sessions</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Assigned session/class</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Own attendance</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Linked child attendance</w:t>
            </w:r>
          </w:p>
        </w:tc>
      </w:tr>
      <w:tr>
        <w:trPr>
          <w:cantSplit/>
        </w:trPr>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Learning journal</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Academic global</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Branch and permission</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Author/assigned relationship</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Own published entries</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Child published entries</w:t>
            </w:r>
          </w:p>
        </w:tc>
      </w:tr>
      <w:tr>
        <w:trPr>
          <w:cantSplit/>
        </w:trPr>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Academic progress</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Academic global</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Branch view/limited operations</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Assigned learner/subject</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Own published result</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Child published result</w:t>
            </w:r>
          </w:p>
        </w:tc>
      </w:tr>
      <w:tr>
        <w:trPr>
          <w:cantSplit/>
        </w:trPr>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Tuition/invoices/payments</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SUPER_ADMIN/FINANCE</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Branch staff only where explicitly granted</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Denied</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Own account-facing documents</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Child/account payer-facing documents</w:t>
            </w:r>
          </w:p>
        </w:tc>
      </w:tr>
      <w:tr>
        <w:trPr>
          <w:cantSplit/>
        </w:trPr>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Payroll</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SUPER_ADMIN/FINANCE</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Summary only if explicitly granted</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Own finalized payslip</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Denied</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Denied</w:t>
            </w:r>
          </w:p>
        </w:tc>
      </w:tr>
      <w:tr>
        <w:trPr>
          <w:cantSplit/>
        </w:trPr>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CRM</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SUPER_ADMIN; scoped Finance fields</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Branch leads</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Only explicit assignee and limited fields</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Denied</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Denied</w:t>
            </w:r>
          </w:p>
        </w:tc>
      </w:tr>
      <w:tr>
        <w:trPr>
          <w:cantSplit/>
        </w:trPr>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E-learning</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Catalog admins</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Published branch content</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Assigned content/classes</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Own active entitlement</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Child entitlement overview</w:t>
            </w:r>
          </w:p>
        </w:tc>
      </w:tr>
    </w:tbl>
    <w:p>
      <w:pPr>
        <w:spacing w:after="20"/>
      </w:pPr>
    </w:p>
    <w:p>
      <w:pPr>
        <w:pStyle w:val="Heading2"/>
      </w:pPr>
      <w:r>
        <w:t>Column and projection rules</w:t>
      </w:r>
    </w:p>
    <w:p>
      <w:r>
        <w:t xml:space="preserve">RLS filters rows, not columns. Sensitive projections must use separate tables, restricted views, or RPC return types. Do not let Parent, Student, or Teacher select </w:t>
      </w:r>
      <w:r>
        <w:rPr>
          <w:rFonts w:ascii="Consolas" w:hAnsi="Consolas" w:eastAsia="Consolas"/>
          <w:sz w:val="17"/>
        </w:rPr>
        <w:t>students.*</w:t>
      </w:r>
      <w:r>
        <w:t>.</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Audience</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Permitted student fields</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Excluded examples</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Teacher</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Display name, learning name, instrument/program, grade, class, attendance/learning context, approved contact channel</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Billing balance, parent private notes, government identifiers, CRM notes, unrelated medical data</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Student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Own portal profile, schedule, learning data, issued invoices/receipts, consent settings appropriate to age</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Staff notes, internal risk flags, other students, payroll</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Parent</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Linked child portal profile, schedule, attendance, published learning reports, payer documents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Other children, teacher private notes, internal CRM, unapproved reports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Branch staff</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Operational fields for assigned branch</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Organization-wide export and security metadata without separate permission</w:t>
            </w:r>
          </w:p>
        </w:tc>
      </w:tr>
    </w:tbl>
    <w:p>
      <w:pPr>
        <w:spacing w:after="20"/>
      </w:pPr>
    </w:p>
    <w:p>
      <w:pPr>
        <w:pStyle w:val="Heading1"/>
      </w:pPr>
      <w:r>
        <w:t>Database Model</w:t>
      </w:r>
    </w:p>
    <w:p>
      <w:pPr>
        <w:pStyle w:val="Heading2"/>
      </w:pPr>
      <w:r>
        <w:t>Identity and profiles</w:t>
      </w:r>
    </w:p>
    <w:p>
      <w:r>
        <w:t xml:space="preserve">Use </w:t>
      </w:r>
      <w:r>
        <w:rPr>
          <w:rFonts w:ascii="Consolas" w:hAnsi="Consolas" w:eastAsia="Consolas"/>
          <w:sz w:val="17"/>
        </w:rPr>
        <w:t>auth.users.id</w:t>
      </w:r>
      <w:r>
        <w:t xml:space="preserve"> only as the authentication identity. Keep application profiles separate and do not expose </w:t>
      </w:r>
      <w:r>
        <w:rPr>
          <w:rFonts w:ascii="Consolas" w:hAnsi="Consolas" w:eastAsia="Consolas"/>
          <w:sz w:val="17"/>
        </w:rPr>
        <w:t>auth.users</w:t>
      </w:r>
      <w:r>
        <w:t xml:space="preserve"> directly.</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Table</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Important fields</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Constraints and purpose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user_profiles</w:t>
            </w:r>
          </w:p>
        </w:tc>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user_id</w:t>
            </w:r>
            <w:r>
              <w:rPr>
                <w:color w:val="000000"/>
                <w:sz w:val="16"/>
              </w:rPr>
              <w:t>, status, display_name, locale, last_security_review_at</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One-to-one with auth user; disabled status checked in every privileged path</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student_user_links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student_id</w:t>
            </w:r>
            <w:r>
              <w:rPr>
                <w:color w:val="000000"/>
                <w:sz w:val="16"/>
              </w:rPr>
              <w:t xml:space="preserve">, </w:t>
            </w:r>
            <w:r>
              <w:rPr>
                <w:rFonts w:ascii="Consolas" w:hAnsi="Consolas" w:eastAsia="Consolas"/>
                <w:color w:val="000000"/>
                <w:sz w:val="16"/>
              </w:rPr>
              <w:t>user_id</w:t>
            </w:r>
            <w:r>
              <w:rPr>
                <w:color w:val="000000"/>
                <w:sz w:val="16"/>
              </w:rPr>
              <w:t>, status, verified_at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One active login identity per student unless a deliberate exception exists</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teacher_user_links</w:t>
            </w:r>
          </w:p>
        </w:tc>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teacher_id</w:t>
            </w:r>
            <w:r>
              <w:rPr>
                <w:color w:val="000000"/>
                <w:sz w:val="16"/>
              </w:rPr>
              <w:t xml:space="preserve">, </w:t>
            </w:r>
            <w:r>
              <w:rPr>
                <w:rFonts w:ascii="Consolas" w:hAnsi="Consolas" w:eastAsia="Consolas"/>
                <w:color w:val="000000"/>
                <w:sz w:val="16"/>
              </w:rPr>
              <w:t>user_id</w:t>
            </w:r>
            <w:r>
              <w:rPr>
                <w:color w:val="000000"/>
                <w:sz w:val="16"/>
              </w:rPr>
              <w:t>, status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Connects staff identity to teacher entity</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parent_profiles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id</w:t>
            </w:r>
            <w:r>
              <w:rPr>
                <w:color w:val="000000"/>
                <w:sz w:val="16"/>
              </w:rPr>
              <w:t xml:space="preserve">, </w:t>
            </w:r>
            <w:r>
              <w:rPr>
                <w:rFonts w:ascii="Consolas" w:hAnsi="Consolas" w:eastAsia="Consolas"/>
                <w:color w:val="000000"/>
                <w:sz w:val="16"/>
              </w:rPr>
              <w:t>user_id</w:t>
            </w:r>
            <w:r>
              <w:rPr>
                <w:color w:val="000000"/>
                <w:sz w:val="16"/>
              </w:rPr>
              <w:t>, status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Parent portal identity; do not infer parenthood from email or phone match</w:t>
            </w:r>
          </w:p>
        </w:tc>
      </w:tr>
    </w:tbl>
    <w:p>
      <w:pPr>
        <w:spacing w:after="20"/>
      </w:pPr>
    </w:p>
    <w:p>
      <w:pPr>
        <w:pStyle w:val="Heading2"/>
      </w:pPr>
      <w:r>
        <w:t>Roles and permissions</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Table</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Important fields</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Constraints and purpose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roles</w:t>
            </w:r>
          </w:p>
        </w:tc>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id</w:t>
            </w:r>
            <w:r>
              <w:rPr>
                <w:color w:val="000000"/>
                <w:sz w:val="16"/>
              </w:rPr>
              <w:t xml:space="preserve">, </w:t>
            </w:r>
            <w:r>
              <w:rPr>
                <w:rFonts w:ascii="Consolas" w:hAnsi="Consolas" w:eastAsia="Consolas"/>
                <w:color w:val="000000"/>
                <w:sz w:val="16"/>
              </w:rPr>
              <w:t>code</w:t>
            </w:r>
            <w:r>
              <w:rPr>
                <w:color w:val="000000"/>
                <w:sz w:val="16"/>
              </w:rPr>
              <w:t xml:space="preserve">, </w:t>
            </w:r>
            <w:r>
              <w:rPr>
                <w:rFonts w:ascii="Consolas" w:hAnsi="Consolas" w:eastAsia="Consolas"/>
                <w:color w:val="000000"/>
                <w:sz w:val="16"/>
              </w:rPr>
              <w:t>name</w:t>
            </w:r>
            <w:r>
              <w:rPr>
                <w:color w:val="000000"/>
                <w:sz w:val="16"/>
              </w:rPr>
              <w:t xml:space="preserve">, </w:t>
            </w:r>
            <w:r>
              <w:rPr>
                <w:rFonts w:ascii="Consolas" w:hAnsi="Consolas" w:eastAsia="Consolas"/>
                <w:color w:val="000000"/>
                <w:sz w:val="16"/>
              </w:rPr>
              <w:t>is_system</w:t>
            </w:r>
            <w:r>
              <w:rPr>
                <w:color w:val="000000"/>
                <w:sz w:val="16"/>
              </w:rPr>
              <w:t xml:space="preserve">, </w:t>
            </w:r>
            <w:r>
              <w:rPr>
                <w:rFonts w:ascii="Consolas" w:hAnsi="Consolas" w:eastAsia="Consolas"/>
                <w:color w:val="000000"/>
                <w:sz w:val="16"/>
              </w:rPr>
              <w:t>is_active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Unique immutable code; seed seven V1 roles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permissions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id</w:t>
            </w:r>
            <w:r>
              <w:rPr>
                <w:color w:val="000000"/>
                <w:sz w:val="16"/>
              </w:rPr>
              <w:t xml:space="preserve">, </w:t>
            </w:r>
            <w:r>
              <w:rPr>
                <w:rFonts w:ascii="Consolas" w:hAnsi="Consolas" w:eastAsia="Consolas"/>
                <w:color w:val="000000"/>
                <w:sz w:val="16"/>
              </w:rPr>
              <w:t>code</w:t>
            </w:r>
            <w:r>
              <w:rPr>
                <w:color w:val="000000"/>
                <w:sz w:val="16"/>
              </w:rPr>
              <w:t xml:space="preserve">, </w:t>
            </w:r>
            <w:r>
              <w:rPr>
                <w:rFonts w:ascii="Consolas" w:hAnsi="Consolas" w:eastAsia="Consolas"/>
                <w:color w:val="000000"/>
                <w:sz w:val="16"/>
              </w:rPr>
              <w:t>resource</w:t>
            </w:r>
            <w:r>
              <w:rPr>
                <w:color w:val="000000"/>
                <w:sz w:val="16"/>
              </w:rPr>
              <w:t xml:space="preserve">, </w:t>
            </w:r>
            <w:r>
              <w:rPr>
                <w:rFonts w:ascii="Consolas" w:hAnsi="Consolas" w:eastAsia="Consolas"/>
                <w:color w:val="000000"/>
                <w:sz w:val="16"/>
              </w:rPr>
              <w:t>action</w:t>
            </w:r>
            <w:r>
              <w:rPr>
                <w:color w:val="000000"/>
                <w:sz w:val="16"/>
              </w:rPr>
              <w:t xml:space="preserve">, </w:t>
            </w:r>
            <w:r>
              <w:rPr>
                <w:rFonts w:ascii="Consolas" w:hAnsi="Consolas" w:eastAsia="Consolas"/>
                <w:color w:val="000000"/>
                <w:sz w:val="16"/>
              </w:rPr>
              <w:t>description</w:t>
            </w:r>
            <w:r>
              <w:rPr>
                <w:color w:val="000000"/>
                <w:sz w:val="16"/>
              </w:rPr>
              <w:t xml:space="preserve">, </w:t>
            </w:r>
            <w:r>
              <w:rPr>
                <w:rFonts w:ascii="Consolas" w:hAnsi="Consolas" w:eastAsia="Consolas"/>
                <w:color w:val="000000"/>
                <w:sz w:val="16"/>
              </w:rPr>
              <w:t>risk_level</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Unique code; actions remain atomic</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role_permissions</w:t>
            </w:r>
          </w:p>
        </w:tc>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role_id</w:t>
            </w:r>
            <w:r>
              <w:rPr>
                <w:color w:val="000000"/>
                <w:sz w:val="16"/>
              </w:rPr>
              <w:t xml:space="preserve">, </w:t>
            </w:r>
            <w:r>
              <w:rPr>
                <w:rFonts w:ascii="Consolas" w:hAnsi="Consolas" w:eastAsia="Consolas"/>
                <w:color w:val="000000"/>
                <w:sz w:val="16"/>
              </w:rPr>
              <w:t>permission_id</w:t>
            </w:r>
            <w:r>
              <w:rPr>
                <w:color w:val="000000"/>
                <w:sz w:val="16"/>
              </w:rPr>
              <w:t xml:space="preserve">, </w:t>
            </w:r>
            <w:r>
              <w:rPr>
                <w:rFonts w:ascii="Consolas" w:hAnsi="Consolas" w:eastAsia="Consolas"/>
                <w:color w:val="000000"/>
                <w:sz w:val="16"/>
              </w:rPr>
              <w:t>effect</w:t>
            </w:r>
            <w:r>
              <w:rPr>
                <w:color w:val="000000"/>
                <w:sz w:val="16"/>
              </w:rPr>
              <w:t xml:space="preserve">, </w:t>
            </w:r>
            <w:r>
              <w:rPr>
                <w:rFonts w:ascii="Consolas" w:hAnsi="Consolas" w:eastAsia="Consolas"/>
                <w:color w:val="000000"/>
                <w:sz w:val="16"/>
              </w:rPr>
              <w:t>conditions_json</w:t>
            </w:r>
            <w:r>
              <w:rPr>
                <w:color w:val="000000"/>
                <w:sz w:val="16"/>
              </w:rPr>
              <w:t>, timestamps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Unique pair; V1 should primarily use ALLOW; explicit deny only with defined precedence</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user_role_assignments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id</w:t>
            </w:r>
            <w:r>
              <w:rPr>
                <w:color w:val="000000"/>
                <w:sz w:val="16"/>
              </w:rPr>
              <w:t xml:space="preserve">, </w:t>
            </w:r>
            <w:r>
              <w:rPr>
                <w:rFonts w:ascii="Consolas" w:hAnsi="Consolas" w:eastAsia="Consolas"/>
                <w:color w:val="000000"/>
                <w:sz w:val="16"/>
              </w:rPr>
              <w:t>user_id</w:t>
            </w:r>
            <w:r>
              <w:rPr>
                <w:color w:val="000000"/>
                <w:sz w:val="16"/>
              </w:rPr>
              <w:t xml:space="preserve">, </w:t>
            </w:r>
            <w:r>
              <w:rPr>
                <w:rFonts w:ascii="Consolas" w:hAnsi="Consolas" w:eastAsia="Consolas"/>
                <w:color w:val="000000"/>
                <w:sz w:val="16"/>
              </w:rPr>
              <w:t>role_id</w:t>
            </w:r>
            <w:r>
              <w:rPr>
                <w:color w:val="000000"/>
                <w:sz w:val="16"/>
              </w:rPr>
              <w:t xml:space="preserve">, </w:t>
            </w:r>
            <w:r>
              <w:rPr>
                <w:rFonts w:ascii="Consolas" w:hAnsi="Consolas" w:eastAsia="Consolas"/>
                <w:color w:val="000000"/>
                <w:sz w:val="16"/>
              </w:rPr>
              <w:t>scope_type</w:t>
            </w:r>
            <w:r>
              <w:rPr>
                <w:color w:val="000000"/>
                <w:sz w:val="16"/>
              </w:rPr>
              <w:t xml:space="preserve">, </w:t>
            </w:r>
            <w:r>
              <w:rPr>
                <w:rFonts w:ascii="Consolas" w:hAnsi="Consolas" w:eastAsia="Consolas"/>
                <w:color w:val="000000"/>
                <w:sz w:val="16"/>
              </w:rPr>
              <w:t>branch_id</w:t>
            </w:r>
            <w:r>
              <w:rPr>
                <w:color w:val="000000"/>
                <w:sz w:val="16"/>
              </w:rPr>
              <w:t xml:space="preserve">, </w:t>
            </w:r>
            <w:r>
              <w:rPr>
                <w:rFonts w:ascii="Consolas" w:hAnsi="Consolas" w:eastAsia="Consolas"/>
                <w:color w:val="000000"/>
                <w:sz w:val="16"/>
              </w:rPr>
              <w:t>valid_from</w:t>
            </w:r>
            <w:r>
              <w:rPr>
                <w:color w:val="000000"/>
                <w:sz w:val="16"/>
              </w:rPr>
              <w:t xml:space="preserve">, </w:t>
            </w:r>
            <w:r>
              <w:rPr>
                <w:rFonts w:ascii="Consolas" w:hAnsi="Consolas" w:eastAsia="Consolas"/>
                <w:color w:val="000000"/>
                <w:sz w:val="16"/>
              </w:rPr>
              <w:t>valid_until</w:t>
            </w:r>
            <w:r>
              <w:rPr>
                <w:color w:val="000000"/>
                <w:sz w:val="16"/>
              </w:rPr>
              <w:t xml:space="preserve">, </w:t>
            </w:r>
            <w:r>
              <w:rPr>
                <w:rFonts w:ascii="Consolas" w:hAnsi="Consolas" w:eastAsia="Consolas"/>
                <w:color w:val="000000"/>
                <w:sz w:val="16"/>
              </w:rPr>
              <w:t>status</w:t>
            </w:r>
            <w:r>
              <w:rPr>
                <w:color w:val="000000"/>
                <w:sz w:val="16"/>
              </w:rPr>
              <w:t xml:space="preserve">, </w:t>
            </w:r>
            <w:r>
              <w:rPr>
                <w:rFonts w:ascii="Consolas" w:hAnsi="Consolas" w:eastAsia="Consolas"/>
                <w:color w:val="000000"/>
                <w:sz w:val="16"/>
              </w:rPr>
              <w:t>granted_by</w:t>
            </w:r>
            <w:r>
              <w:rPr>
                <w:color w:val="000000"/>
                <w:sz w:val="16"/>
              </w:rPr>
              <w:t xml:space="preserve">, </w:t>
            </w:r>
            <w:r>
              <w:rPr>
                <w:rFonts w:ascii="Consolas" w:hAnsi="Consolas" w:eastAsia="Consolas"/>
                <w:color w:val="000000"/>
                <w:sz w:val="16"/>
              </w:rPr>
              <w:t>approved_by</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Every grant is time-bound-capable and auditable; branch required for BRANCH scope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role_assignment_history</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assignment snapshot, event, actor, timestamp, reason</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Append-only history of grants, changes and revocations</w:t>
            </w:r>
          </w:p>
        </w:tc>
      </w:tr>
    </w:tbl>
    <w:p>
      <w:pPr>
        <w:spacing w:after="20"/>
      </w:pPr>
    </w:p>
    <w:p>
      <w:r>
        <w:t xml:space="preserve">Recommended </w:t>
      </w:r>
      <w:r>
        <w:rPr>
          <w:rFonts w:ascii="Consolas" w:hAnsi="Consolas" w:eastAsia="Consolas"/>
          <w:sz w:val="17"/>
        </w:rPr>
        <w:t>scope_type</w:t>
      </w:r>
      <w:r>
        <w:t xml:space="preserve">: </w:t>
      </w:r>
      <w:r>
        <w:rPr>
          <w:rFonts w:ascii="Consolas" w:hAnsi="Consolas" w:eastAsia="Consolas"/>
          <w:sz w:val="17"/>
        </w:rPr>
        <w:t>ORGANIZATION</w:t>
      </w:r>
      <w:r>
        <w:t xml:space="preserve">, </w:t>
      </w:r>
      <w:r>
        <w:rPr>
          <w:rFonts w:ascii="Consolas" w:hAnsi="Consolas" w:eastAsia="Consolas"/>
          <w:sz w:val="17"/>
        </w:rPr>
        <w:t>BRANCH</w:t>
      </w:r>
      <w:r>
        <w:t xml:space="preserve">, </w:t>
      </w:r>
      <w:r>
        <w:rPr>
          <w:rFonts w:ascii="Consolas" w:hAnsi="Consolas" w:eastAsia="Consolas"/>
          <w:sz w:val="17"/>
        </w:rPr>
        <w:t>SELF</w:t>
      </w:r>
      <w:r>
        <w:t xml:space="preserve">, </w:t>
      </w:r>
      <w:r>
        <w:rPr>
          <w:rFonts w:ascii="Consolas" w:hAnsi="Consolas" w:eastAsia="Consolas"/>
          <w:sz w:val="17"/>
        </w:rPr>
        <w:t>RELATIONSHIP</w:t>
      </w:r>
      <w:r>
        <w:t>. SUPER_ADMIN is organization-scoped. BRANCH_ADMIN must be branch-scoped. ACADEMIC_ADMIN and FINANCE may be organization- or branch-scoped. TEACHER, STUDENT and PARENT depend on relationships; a branch assignment alone is not enough.</w:t>
      </w:r>
    </w:p>
    <w:p>
      <w:r>
        <w:t xml:space="preserve">Avoid storing authoritative role arrays only in </w:t>
      </w:r>
      <w:r>
        <w:rPr>
          <w:rFonts w:ascii="Consolas" w:hAnsi="Consolas" w:eastAsia="Consolas"/>
          <w:sz w:val="17"/>
        </w:rPr>
        <w:t>auth.users.raw_app_meta_data</w:t>
      </w:r>
      <w:r>
        <w:t>. Tokens can be stale. A small authorization version or coarse role hint may be included in claims, but each sensitive mutation must consult database assignments.</w:t>
      </w:r>
    </w:p>
    <w:p>
      <w:pPr>
        <w:pStyle w:val="Heading2"/>
      </w:pPr>
      <w:r>
        <w:t>Branch scope and relationships</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Table</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Important fields</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Security properties</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user_branch_scopes</w:t>
            </w:r>
          </w:p>
        </w:tc>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user_id</w:t>
            </w:r>
            <w:r>
              <w:rPr>
                <w:color w:val="000000"/>
                <w:sz w:val="16"/>
              </w:rPr>
              <w:t xml:space="preserve">, </w:t>
            </w:r>
            <w:r>
              <w:rPr>
                <w:rFonts w:ascii="Consolas" w:hAnsi="Consolas" w:eastAsia="Consolas"/>
                <w:color w:val="000000"/>
                <w:sz w:val="16"/>
              </w:rPr>
              <w:t>branch_id</w:t>
            </w:r>
            <w:r>
              <w:rPr>
                <w:color w:val="000000"/>
                <w:sz w:val="16"/>
              </w:rPr>
              <w:t xml:space="preserve">, </w:t>
            </w:r>
            <w:r>
              <w:rPr>
                <w:rFonts w:ascii="Consolas" w:hAnsi="Consolas" w:eastAsia="Consolas"/>
                <w:color w:val="000000"/>
                <w:sz w:val="16"/>
              </w:rPr>
              <w:t>source_assignment_id</w:t>
            </w:r>
            <w:r>
              <w:rPr>
                <w:color w:val="000000"/>
                <w:sz w:val="16"/>
              </w:rPr>
              <w:t>, valid dates, status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Optional materialized scope for performance; source assignment required</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student_branch_memberships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student_id</w:t>
            </w:r>
            <w:r>
              <w:rPr>
                <w:color w:val="000000"/>
                <w:sz w:val="16"/>
              </w:rPr>
              <w:t xml:space="preserve">, </w:t>
            </w:r>
            <w:r>
              <w:rPr>
                <w:rFonts w:ascii="Consolas" w:hAnsi="Consolas" w:eastAsia="Consolas"/>
                <w:color w:val="000000"/>
                <w:sz w:val="16"/>
              </w:rPr>
              <w:t>branch_id</w:t>
            </w:r>
            <w:r>
              <w:rPr>
                <w:color w:val="000000"/>
                <w:sz w:val="16"/>
              </w:rPr>
              <w:t xml:space="preserve">, </w:t>
            </w:r>
            <w:r>
              <w:rPr>
                <w:rFonts w:ascii="Consolas" w:hAnsi="Consolas" w:eastAsia="Consolas"/>
                <w:color w:val="000000"/>
                <w:sz w:val="16"/>
              </w:rPr>
              <w:t>is_primary</w:t>
            </w:r>
            <w:r>
              <w:rPr>
                <w:color w:val="000000"/>
                <w:sz w:val="16"/>
              </w:rPr>
              <w:t>, valid dates, status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Supports transfers and history; rows carry or derive current branch safely</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parent_student_links</w:t>
            </w:r>
          </w:p>
        </w:tc>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parent_id</w:t>
            </w:r>
            <w:r>
              <w:rPr>
                <w:color w:val="000000"/>
                <w:sz w:val="16"/>
              </w:rPr>
              <w:t xml:space="preserve">, </w:t>
            </w:r>
            <w:r>
              <w:rPr>
                <w:rFonts w:ascii="Consolas" w:hAnsi="Consolas" w:eastAsia="Consolas"/>
                <w:color w:val="000000"/>
                <w:sz w:val="16"/>
              </w:rPr>
              <w:t>student_id</w:t>
            </w:r>
            <w:r>
              <w:rPr>
                <w:color w:val="000000"/>
                <w:sz w:val="16"/>
              </w:rPr>
              <w:t>, relationship_type, status, verified_by, verified_at, valid dates, permissions_json</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Verified and revocable; no link inferred from shared contact data</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teacher_class_assignments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teacher_id</w:t>
            </w:r>
            <w:r>
              <w:rPr>
                <w:color w:val="000000"/>
                <w:sz w:val="16"/>
              </w:rPr>
              <w:t xml:space="preserve">, </w:t>
            </w:r>
            <w:r>
              <w:rPr>
                <w:rFonts w:ascii="Consolas" w:hAnsi="Consolas" w:eastAsia="Consolas"/>
                <w:color w:val="000000"/>
                <w:sz w:val="16"/>
              </w:rPr>
              <w:t>class_id</w:t>
            </w:r>
            <w:r>
              <w:rPr>
                <w:color w:val="000000"/>
                <w:sz w:val="16"/>
              </w:rPr>
              <w:t>, role_in_class, valid dates, status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Primary relationship for roster, attendance, journal scope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teacher_student_assignments</w:t>
            </w:r>
          </w:p>
        </w:tc>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teacher_id</w:t>
            </w:r>
            <w:r>
              <w:rPr>
                <w:color w:val="000000"/>
                <w:sz w:val="16"/>
              </w:rPr>
              <w:t xml:space="preserve">, </w:t>
            </w:r>
            <w:r>
              <w:rPr>
                <w:rFonts w:ascii="Consolas" w:hAnsi="Consolas" w:eastAsia="Consolas"/>
                <w:color w:val="000000"/>
                <w:sz w:val="16"/>
              </w:rPr>
              <w:t>student_id</w:t>
            </w:r>
            <w:r>
              <w:rPr>
                <w:color w:val="000000"/>
                <w:sz w:val="16"/>
              </w:rPr>
              <w:t>, source, class_id nullable, valid dates, status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Explicit one-to-one or exceptional assignment; source prevents silent expansion</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class_enrollments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class_id</w:t>
            </w:r>
            <w:r>
              <w:rPr>
                <w:color w:val="000000"/>
                <w:sz w:val="16"/>
              </w:rPr>
              <w:t xml:space="preserve">, </w:t>
            </w:r>
            <w:r>
              <w:rPr>
                <w:rFonts w:ascii="Consolas" w:hAnsi="Consolas" w:eastAsia="Consolas"/>
                <w:color w:val="000000"/>
                <w:sz w:val="16"/>
              </w:rPr>
              <w:t>student_id</w:t>
            </w:r>
            <w:r>
              <w:rPr>
                <w:color w:val="000000"/>
                <w:sz w:val="16"/>
              </w:rPr>
              <w:t>, valid dates, status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Active enrollment connects student to class, never grants roster visibility to student/parent</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session_teacher_assignments</w:t>
            </w:r>
          </w:p>
        </w:tc>
        <w:tc>
          <w:tcPr>
            <w:tcW w:type="dxa" w:w="3456"/>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session_id</w:t>
            </w:r>
            <w:r>
              <w:rPr>
                <w:color w:val="000000"/>
                <w:sz w:val="16"/>
              </w:rPr>
              <w:t xml:space="preserve">, </w:t>
            </w:r>
            <w:r>
              <w:rPr>
                <w:rFonts w:ascii="Consolas" w:hAnsi="Consolas" w:eastAsia="Consolas"/>
                <w:color w:val="000000"/>
                <w:sz w:val="16"/>
              </w:rPr>
              <w:t>teacher_id</w:t>
            </w:r>
            <w:r>
              <w:rPr>
                <w:color w:val="000000"/>
                <w:sz w:val="16"/>
              </w:rPr>
              <w:t>, assignment_type, status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Covers substitutes and session-specific access</w:t>
            </w:r>
          </w:p>
        </w:tc>
      </w:tr>
    </w:tbl>
    <w:p>
      <w:pPr>
        <w:spacing w:after="20"/>
      </w:pPr>
    </w:p>
    <w:p>
      <w:r>
        <w:t>Every relationship includes start/end validity and status. Historical access must be intentionally defined: after assignment ends, a teacher may retain access to entries they authored if legally/operationally needed, but should not retain the full current student profile.</w:t>
      </w:r>
    </w:p>
    <w:p>
      <w:pPr>
        <w:pStyle w:val="Heading2"/>
      </w:pPr>
      <w:r>
        <w:t>Resource ownership and branch keys</w:t>
      </w:r>
    </w:p>
    <w:p>
      <w:r>
        <w:t xml:space="preserve">All branch-owned transactional rows should carry a non-null immutable </w:t>
      </w:r>
      <w:r>
        <w:rPr>
          <w:rFonts w:ascii="Consolas" w:hAnsi="Consolas" w:eastAsia="Consolas"/>
          <w:sz w:val="17"/>
        </w:rPr>
        <w:t>branch_id</w:t>
      </w:r>
      <w:r>
        <w:t xml:space="preserve"> where practical. Do not depend on multi-hop joins for every policy when the branch at transaction time matters. For example, invoices and attendance must preserve their original branch even if the student later transfers.</w:t>
      </w:r>
    </w:p>
    <w:p>
      <w:r>
        <w:t xml:space="preserve">Important tables should also contain </w:t>
      </w:r>
      <w:r>
        <w:rPr>
          <w:rFonts w:ascii="Consolas" w:hAnsi="Consolas" w:eastAsia="Consolas"/>
          <w:sz w:val="17"/>
        </w:rPr>
        <w:t>created_by</w:t>
      </w:r>
      <w:r>
        <w:t xml:space="preserve">, </w:t>
      </w:r>
      <w:r>
        <w:rPr>
          <w:rFonts w:ascii="Consolas" w:hAnsi="Consolas" w:eastAsia="Consolas"/>
          <w:sz w:val="17"/>
        </w:rPr>
        <w:t>updated_by</w:t>
      </w:r>
      <w:r>
        <w:t xml:space="preserve">, timestamps, status, and a version or </w:t>
      </w:r>
      <w:r>
        <w:rPr>
          <w:rFonts w:ascii="Consolas" w:hAnsi="Consolas" w:eastAsia="Consolas"/>
          <w:sz w:val="17"/>
        </w:rPr>
        <w:t>updated_at</w:t>
      </w:r>
      <w:r>
        <w:t xml:space="preserve"> used for optimistic concurrency. Controlled records add </w:t>
      </w:r>
      <w:r>
        <w:rPr>
          <w:rFonts w:ascii="Consolas" w:hAnsi="Consolas" w:eastAsia="Consolas"/>
          <w:sz w:val="17"/>
        </w:rPr>
        <w:t>approved_by</w:t>
      </w:r>
      <w:r>
        <w:t xml:space="preserve">, </w:t>
      </w:r>
      <w:r>
        <w:rPr>
          <w:rFonts w:ascii="Consolas" w:hAnsi="Consolas" w:eastAsia="Consolas"/>
          <w:sz w:val="17"/>
        </w:rPr>
        <w:t>approved_at</w:t>
      </w:r>
      <w:r>
        <w:t xml:space="preserve">, </w:t>
      </w:r>
      <w:r>
        <w:rPr>
          <w:rFonts w:ascii="Consolas" w:hAnsi="Consolas" w:eastAsia="Consolas"/>
          <w:sz w:val="17"/>
        </w:rPr>
        <w:t>voided_by</w:t>
      </w:r>
      <w:r>
        <w:t xml:space="preserve">, </w:t>
      </w:r>
      <w:r>
        <w:rPr>
          <w:rFonts w:ascii="Consolas" w:hAnsi="Consolas" w:eastAsia="Consolas"/>
          <w:sz w:val="17"/>
        </w:rPr>
        <w:t>voided_at</w:t>
      </w:r>
      <w:r>
        <w:t xml:space="preserve">, </w:t>
      </w:r>
      <w:r>
        <w:rPr>
          <w:rFonts w:ascii="Consolas" w:hAnsi="Consolas" w:eastAsia="Consolas"/>
          <w:sz w:val="17"/>
        </w:rPr>
        <w:t>void_reason</w:t>
      </w:r>
      <w:r>
        <w:t>, and an immutable link to the reversing record where applicable.</w:t>
      </w:r>
    </w:p>
    <w:p>
      <w:pPr>
        <w:pStyle w:val="Heading1"/>
      </w:pPr>
      <w:r>
        <w:t>RLS Architecture</w:t>
      </w:r>
    </w:p>
    <w:p>
      <w:pPr>
        <w:pStyle w:val="Heading2"/>
      </w:pPr>
      <w:r>
        <w:t>Policy principles</w:t>
      </w:r>
    </w:p>
    <w:p>
      <w:pPr>
        <w:pStyle w:val="ListBullet"/>
        <w:spacing w:after="40"/>
        <w:ind w:left="317"/>
      </w:pPr>
      <w:r>
        <w:t xml:space="preserve">Enable RLS on every exposed table and explicitly review grants for </w:t>
      </w:r>
      <w:r>
        <w:rPr>
          <w:rFonts w:ascii="Consolas" w:hAnsi="Consolas" w:eastAsia="Consolas"/>
          <w:sz w:val="17"/>
        </w:rPr>
        <w:t>anon</w:t>
      </w:r>
      <w:r>
        <w:t xml:space="preserve"> and </w:t>
      </w:r>
      <w:r>
        <w:rPr>
          <w:rFonts w:ascii="Consolas" w:hAnsi="Consolas" w:eastAsia="Consolas"/>
          <w:sz w:val="17"/>
        </w:rPr>
        <w:t>authenticated</w:t>
      </w:r>
      <w:r>
        <w:t>.</w:t>
      </w:r>
    </w:p>
    <w:p>
      <w:pPr>
        <w:pStyle w:val="ListBullet"/>
        <w:spacing w:after="40"/>
        <w:ind w:left="317"/>
      </w:pPr>
      <w:r>
        <w:t xml:space="preserve">Use one policy per operation. SELECT uses </w:t>
      </w:r>
      <w:r>
        <w:rPr>
          <w:rFonts w:ascii="Consolas" w:hAnsi="Consolas" w:eastAsia="Consolas"/>
          <w:sz w:val="17"/>
        </w:rPr>
        <w:t>USING</w:t>
      </w:r>
      <w:r>
        <w:t xml:space="preserve">; INSERT uses </w:t>
      </w:r>
      <w:r>
        <w:rPr>
          <w:rFonts w:ascii="Consolas" w:hAnsi="Consolas" w:eastAsia="Consolas"/>
          <w:sz w:val="17"/>
        </w:rPr>
        <w:t>WITH CHECK</w:t>
      </w:r>
      <w:r>
        <w:t xml:space="preserve">; UPDATE uses both so users cannot move a row into another branch or reassign ownership; DELETE uses </w:t>
      </w:r>
      <w:r>
        <w:rPr>
          <w:rFonts w:ascii="Consolas" w:hAnsi="Consolas" w:eastAsia="Consolas"/>
          <w:sz w:val="17"/>
        </w:rPr>
        <w:t>USING</w:t>
      </w:r>
      <w:r>
        <w:t xml:space="preserve"> only for explicitly deletable states.</w:t>
      </w:r>
    </w:p>
    <w:p>
      <w:pPr>
        <w:pStyle w:val="ListBullet"/>
        <w:spacing w:after="40"/>
        <w:ind w:left="317"/>
      </w:pPr>
      <w:r>
        <w:t>Use deny-by-default. Absence of a matching policy means denial.</w:t>
      </w:r>
    </w:p>
    <w:p>
      <w:pPr>
        <w:pStyle w:val="ListBullet"/>
        <w:spacing w:after="40"/>
        <w:ind w:left="317"/>
      </w:pPr>
      <w:r>
        <w:t xml:space="preserve">Prefer invoker-context functions. Security-definer authorization helpers, if necessary to avoid recursion, must have a fixed </w:t>
      </w:r>
      <w:r>
        <w:rPr>
          <w:rFonts w:ascii="Consolas" w:hAnsi="Consolas" w:eastAsia="Consolas"/>
          <w:sz w:val="17"/>
        </w:rPr>
        <w:t>search_path</w:t>
      </w:r>
      <w:r>
        <w:t>, schema-qualified objects, minimal owner, revoked PUBLIC execute, and explicit grants.</w:t>
      </w:r>
    </w:p>
    <w:p>
      <w:pPr>
        <w:pStyle w:val="ListBullet"/>
        <w:spacing w:after="40"/>
        <w:ind w:left="317"/>
      </w:pPr>
      <w:r>
        <w:t xml:space="preserve">Put internal authorization tables and sensitive helper functions in a non-exposed schema such as </w:t>
      </w:r>
      <w:r>
        <w:rPr>
          <w:rFonts w:ascii="Consolas" w:hAnsi="Consolas" w:eastAsia="Consolas"/>
          <w:sz w:val="17"/>
        </w:rPr>
        <w:t>private</w:t>
      </w:r>
      <w:r>
        <w:t xml:space="preserve"> where supported by the client architecture.</w:t>
      </w:r>
    </w:p>
    <w:p>
      <w:pPr>
        <w:pStyle w:val="ListBullet"/>
        <w:spacing w:after="40"/>
        <w:ind w:left="317"/>
      </w:pPr>
      <w:r>
        <w:t>Policies enforce row access; restricted projections or RPCs enforce column disclosure.</w:t>
      </w:r>
    </w:p>
    <w:p>
      <w:pPr>
        <w:pStyle w:val="ListBullet"/>
        <w:spacing w:after="40"/>
        <w:ind w:left="317"/>
      </w:pPr>
      <w:r>
        <w:t>Index every policy predicate: branch IDs, user IDs, student IDs, teacher IDs, class IDs, status, and relationship validity fields.</w:t>
      </w:r>
    </w:p>
    <w:p>
      <w:pPr>
        <w:pStyle w:val="ListBullet"/>
        <w:spacing w:after="40"/>
        <w:ind w:left="317"/>
      </w:pPr>
      <w:r>
        <w:t>Do not let service-role requests stand in for end-user authorization. The service role bypasses RLS and is limited to trusted backend jobs with an explicit system actor and audit context.</w:t>
      </w:r>
    </w:p>
    <w:p>
      <w:pPr>
        <w:pStyle w:val="Heading2"/>
      </w:pPr>
      <w:r>
        <w:t>Conceptual authorization helpers</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184"/>
        <w:gridCol w:w="5184"/>
      </w:tblGrid>
      <w:tr>
        <w:trPr>
          <w:tblHeader/>
          <w:cantSplit/>
        </w:trPr>
        <w:tc>
          <w:tcPr>
            <w:tcW w:type="dxa" w:w="5184"/>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Helper concept</w:t>
            </w:r>
          </w:p>
        </w:tc>
        <w:tc>
          <w:tcPr>
            <w:tcW w:type="dxa" w:w="5184"/>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Returns true when</w:t>
            </w:r>
          </w:p>
        </w:tc>
      </w:tr>
      <w:tr>
        <w:trPr>
          <w:cantSplit/>
        </w:trPr>
        <w:tc>
          <w:tcPr>
            <w:tcW w:type="dxa" w:w="5184"/>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is_active_user()</w:t>
            </w:r>
          </w:p>
        </w:tc>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Current auth identity maps to an enabled application profile</w:t>
            </w:r>
          </w:p>
        </w:tc>
      </w:tr>
      <w:tr>
        <w:trPr>
          <w:cantSplit/>
        </w:trPr>
        <w:tc>
          <w:tcPr>
            <w:tcW w:type="dxa" w:w="5184"/>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has_permission(code, branch_id)</w:t>
            </w:r>
          </w:p>
        </w:tc>
        <w:tc>
          <w:tcPr>
            <w:tcW w:type="dxa" w:w="518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At least one active assignment independently supplies both permission and matching scope</w:t>
            </w:r>
          </w:p>
        </w:tc>
      </w:tr>
      <w:tr>
        <w:trPr>
          <w:cantSplit/>
        </w:trPr>
        <w:tc>
          <w:tcPr>
            <w:tcW w:type="dxa" w:w="5184"/>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can_access_student(student_id, action)</w:t>
            </w:r>
          </w:p>
        </w:tc>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Global/branch staff permission passes, or teacher/student/parent relationship passes for that action</w:t>
            </w:r>
          </w:p>
        </w:tc>
      </w:tr>
      <w:tr>
        <w:trPr>
          <w:cantSplit/>
        </w:trPr>
        <w:tc>
          <w:tcPr>
            <w:tcW w:type="dxa" w:w="5184"/>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is_linked_parent(student_id)</w:t>
            </w:r>
          </w:p>
        </w:tc>
        <w:tc>
          <w:tcPr>
            <w:tcW w:type="dxa" w:w="518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Current user maps to active parent and a verified, active link</w:t>
            </w:r>
          </w:p>
        </w:tc>
      </w:tr>
      <w:tr>
        <w:trPr>
          <w:cantSplit/>
        </w:trPr>
        <w:tc>
          <w:tcPr>
            <w:tcW w:type="dxa" w:w="5184"/>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is_assigned_teacher(student_id/class_id/session_id)</w:t>
            </w:r>
          </w:p>
        </w:tc>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Current user maps to teacher and an active assignment covers the requested context</w:t>
            </w:r>
          </w:p>
        </w:tc>
      </w:tr>
      <w:tr>
        <w:trPr>
          <w:cantSplit/>
        </w:trPr>
        <w:tc>
          <w:tcPr>
            <w:tcW w:type="dxa" w:w="5184"/>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is_own_student(student_id)</w:t>
            </w:r>
          </w:p>
        </w:tc>
        <w:tc>
          <w:tcPr>
            <w:tcW w:type="dxa" w:w="518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Current user maps directly to that student identity</w:t>
            </w:r>
          </w:p>
        </w:tc>
      </w:tr>
    </w:tbl>
    <w:p>
      <w:pPr>
        <w:spacing w:after="20"/>
      </w:pPr>
    </w:p>
    <w:p>
      <w:r>
        <w:t xml:space="preserve">Helpers should be deterministic within a statement, return only booleans or IDs, and never accept a caller-supplied </w:t>
      </w:r>
      <w:r>
        <w:rPr>
          <w:rFonts w:ascii="Consolas" w:hAnsi="Consolas" w:eastAsia="Consolas"/>
          <w:sz w:val="17"/>
        </w:rPr>
        <w:t>user_id</w:t>
      </w:r>
      <w:r>
        <w:t xml:space="preserve"> as proof of identity. Use </w:t>
      </w:r>
      <w:r>
        <w:rPr>
          <w:rFonts w:ascii="Consolas" w:hAnsi="Consolas" w:eastAsia="Consolas"/>
          <w:sz w:val="17"/>
        </w:rPr>
        <w:t>auth.uid()</w:t>
      </w:r>
      <w:r>
        <w:t xml:space="preserve"> internally.</w:t>
      </w:r>
    </w:p>
    <w:p>
      <w:pPr>
        <w:pStyle w:val="Heading2"/>
      </w:pPr>
      <w:r>
        <w:t>RLS strategy by data group</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074"/>
        <w:gridCol w:w="2074"/>
        <w:gridCol w:w="2074"/>
        <w:gridCol w:w="2074"/>
        <w:gridCol w:w="2074"/>
      </w:tblGrid>
      <w:tr>
        <w:trPr>
          <w:tblHeader/>
          <w:cantSplit/>
        </w:trPr>
        <w:tc>
          <w:tcPr>
            <w:tcW w:type="dxa" w:w="2074"/>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Data group</w:t>
            </w:r>
          </w:p>
        </w:tc>
        <w:tc>
          <w:tcPr>
            <w:tcW w:type="dxa" w:w="2074"/>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SELECT</w:t>
            </w:r>
          </w:p>
        </w:tc>
        <w:tc>
          <w:tcPr>
            <w:tcW w:type="dxa" w:w="2074"/>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INSERT/CREATE</w:t>
            </w:r>
          </w:p>
        </w:tc>
        <w:tc>
          <w:tcPr>
            <w:tcW w:type="dxa" w:w="2074"/>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UPDATE</w:t>
            </w:r>
          </w:p>
        </w:tc>
        <w:tc>
          <w:tcPr>
            <w:tcW w:type="dxa" w:w="2074"/>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APPROVE/VOID/DELETE path</w:t>
            </w:r>
          </w:p>
        </w:tc>
      </w:tr>
      <w:tr>
        <w:trPr>
          <w:cantSplit/>
        </w:trPr>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Students</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Global permission; branch permission; teacher relationship via restricted projection; own/linked child projection</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Authorized staff in target branch</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Staff scope plus immutable identity/branch controls; self/parent only allowed fields through RPC</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Merge/archive via RPC; hard delete only SUPER_ADMIN and unreferenced</w:t>
            </w:r>
          </w:p>
        </w:tc>
      </w:tr>
      <w:tr>
        <w:trPr>
          <w:cantSplit/>
        </w:trPr>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Classes</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Global academic; branch staff; assigned teacher; student/parent see own/child class only</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Academic or branch operations</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Same scope and action permission; teacher limited operational fields</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Cancel/archive via RPC; delete only empty draft</w:t>
            </w:r>
          </w:p>
        </w:tc>
      </w:tr>
      <w:tr>
        <w:trPr>
          <w:cantSplit/>
        </w:trPr>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Attendance</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Global/branch; assigned teacher session; own/child</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Assigned teacher within session window or authorized operations</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Same scope, locked after cutoff unless approval path</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Approve/void correction RPC; no ordinary delete</w:t>
            </w:r>
          </w:p>
        </w:tc>
      </w:tr>
      <w:tr>
        <w:trPr>
          <w:cantSplit/>
        </w:trPr>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Learning journals</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Global/branch; assigned teacher; student/parent only published own/child</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Assigned teacher or academic staff</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Author while draft; academic moderation; no relationship reassignment</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Publish/approve/unpublish via RPC; draft deletion only</w:t>
            </w:r>
          </w:p>
        </w:tc>
      </w:tr>
      <w:tr>
        <w:trPr>
          <w:cantSplit/>
        </w:trPr>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Academic progress</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Global academic; branch allowed; assigned teacher subject; own/child only released</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Teacher/academic through domain RPC</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Controlled transitions; direct table update discouraged</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Approve/void result RPC; preserve history</w:t>
            </w:r>
          </w:p>
        </w:tc>
      </w:tr>
      <w:tr>
        <w:trPr>
          <w:cantSplit/>
        </w:trPr>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Tuition</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SUPER_ADMIN/FINANCE; branch read if allowed; own/child published offering</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Finance/SUPER_ADMIN</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Finance/SUPER_ADMIN within state</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Approve/retire via RPC; no delete once referenced</w:t>
            </w:r>
          </w:p>
        </w:tc>
      </w:tr>
      <w:tr>
        <w:trPr>
          <w:cantSplit/>
        </w:trPr>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Invoices</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Finance scope; branch limited; own/child issued documents</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Finance or branch draft creator</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Draft only; issued invoice immutable except permitted metadata</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Issue/void/credit-note RPC; no delete after issuance</w:t>
            </w:r>
          </w:p>
        </w:tc>
      </w:tr>
      <w:tr>
        <w:trPr>
          <w:cantSplit/>
        </w:trPr>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Payments</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Finance scope; branch read; payer receipt only</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Finance records or controlled intake</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Unposted only</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FINANCE post/void; reversal ledger; no posted delete</w:t>
            </w:r>
          </w:p>
        </w:tc>
      </w:tr>
      <w:tr>
        <w:trPr>
          <w:cantSplit/>
        </w:trPr>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Refunds</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Finance scope; branch sees/request in own branch; payer sees outcome</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FINANCE or branch request</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Request/draft only</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FINANCE approval; requester cannot approve own request; reversal not delete</w:t>
            </w:r>
          </w:p>
        </w:tc>
      </w:tr>
      <w:tr>
        <w:trPr>
          <w:cantSplit/>
        </w:trPr>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Learning reports</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Academic/branch; teacher assigned; own/child only published</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Teacher/academic/branch</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Author edits draft; approver edits review metadata</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Approve/publish/unpublish RPC; approved content versioned</w:t>
            </w:r>
          </w:p>
        </w:tc>
      </w:tr>
      <w:tr>
        <w:trPr>
          <w:cantSplit/>
        </w:trPr>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Payroll</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SUPER_ADMIN/FINANCE; teacher own finalized payslip</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FINANCE</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Draft calculation only</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FINANCE finalize; SUPER_ADMIN emergency reverse; immutable finalized ledger</w:t>
            </w:r>
          </w:p>
        </w:tc>
      </w:tr>
      <w:tr>
        <w:trPr>
          <w:cantSplit/>
        </w:trPr>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CRM</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Global/branch staff by permission; field-specific projections</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Branch/CRM-authorized staff</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Assigned owner/branch and permission</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Export/merge/delete tightly controlled; retention/anonymization workflow</w:t>
            </w:r>
          </w:p>
        </w:tc>
      </w:tr>
      <w:tr>
        <w:trPr>
          <w:cantSplit/>
        </w:trPr>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Inventory</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Global; branch inventory; teacher assigned assets</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Authorized branch/inventory staff</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Operational records within branch</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Adjust/transfer approval by threshold; reversal transactions</w:t>
            </w:r>
          </w:p>
        </w:tc>
      </w:tr>
      <w:tr>
        <w:trPr>
          <w:cantSplit/>
        </w:trPr>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E-learning</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Published entitled catalog; admins broader</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Academic/content creator</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Owner/editor while draft</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Publish/retire RPC; submissions own/assigned grading only</w:t>
            </w:r>
          </w:p>
        </w:tc>
      </w:tr>
    </w:tbl>
    <w:p>
      <w:pPr>
        <w:spacing w:after="20"/>
      </w:pPr>
    </w:p>
    <w:p>
      <w:pPr>
        <w:pStyle w:val="Heading2"/>
      </w:pPr>
      <w:r>
        <w:t>Parent and student isolation</w:t>
      </w:r>
    </w:p>
    <w:p>
      <w:pPr>
        <w:pStyle w:val="ListBullet"/>
        <w:spacing w:after="40"/>
        <w:ind w:left="317"/>
      </w:pPr>
      <w:r>
        <w:t xml:space="preserve">A student login maps through </w:t>
      </w:r>
      <w:r>
        <w:rPr>
          <w:rFonts w:ascii="Consolas" w:hAnsi="Consolas" w:eastAsia="Consolas"/>
          <w:sz w:val="17"/>
        </w:rPr>
        <w:t>student_user_links</w:t>
      </w:r>
      <w:r>
        <w:t xml:space="preserve">; never trust a </w:t>
      </w:r>
      <w:r>
        <w:rPr>
          <w:rFonts w:ascii="Consolas" w:hAnsi="Consolas" w:eastAsia="Consolas"/>
          <w:sz w:val="17"/>
        </w:rPr>
        <w:t>student_id</w:t>
      </w:r>
      <w:r>
        <w:t xml:space="preserve"> from route params or form data.</w:t>
      </w:r>
    </w:p>
    <w:p>
      <w:pPr>
        <w:pStyle w:val="ListBullet"/>
        <w:spacing w:after="40"/>
        <w:ind w:left="317"/>
      </w:pPr>
      <w:r>
        <w:t xml:space="preserve">A parent login maps through </w:t>
      </w:r>
      <w:r>
        <w:rPr>
          <w:rFonts w:ascii="Consolas" w:hAnsi="Consolas" w:eastAsia="Consolas"/>
          <w:sz w:val="17"/>
        </w:rPr>
        <w:t>parent_profiles</w:t>
      </w:r>
      <w:r>
        <w:t xml:space="preserve"> and </w:t>
      </w:r>
      <w:r>
        <w:rPr>
          <w:rFonts w:ascii="Consolas" w:hAnsi="Consolas" w:eastAsia="Consolas"/>
          <w:sz w:val="17"/>
        </w:rPr>
        <w:t>parent_student_links</w:t>
      </w:r>
      <w:r>
        <w:t>. Each query must include an active verified link and resource-specific disclosure rule.</w:t>
      </w:r>
    </w:p>
    <w:p>
      <w:pPr>
        <w:pStyle w:val="ListBullet"/>
        <w:spacing w:after="40"/>
        <w:ind w:left="317"/>
      </w:pPr>
      <w:r>
        <w:t>Parent and student portals use purpose-built views/RPC return types, never admin tables or unrestricted nested selects.</w:t>
      </w:r>
    </w:p>
    <w:p>
      <w:pPr>
        <w:pStyle w:val="ListBullet"/>
        <w:spacing w:after="40"/>
        <w:ind w:left="317"/>
      </w:pPr>
      <w:r>
        <w:t>Class pages for parent/student return class metadata and the relevant learner’s records only; they do not return the roster.</w:t>
      </w:r>
    </w:p>
    <w:p>
      <w:pPr>
        <w:pStyle w:val="ListBullet"/>
        <w:spacing w:after="40"/>
        <w:ind w:left="317"/>
      </w:pPr>
      <w:r>
        <w:t>Storage policies mirror database relationships. Report PDFs, videos, submissions and receipts use private buckets and short-lived signed access after authorization.</w:t>
      </w:r>
    </w:p>
    <w:p>
      <w:pPr>
        <w:pStyle w:val="ListBullet"/>
        <w:spacing w:after="40"/>
        <w:ind w:left="317"/>
      </w:pPr>
      <w:r>
        <w:t>Notifications are generated from authorized server-side recipient resolution. A client cannot supply an arbitrary recipient ID.</w:t>
      </w:r>
    </w:p>
    <w:p>
      <w:pPr>
        <w:pStyle w:val="ListBullet"/>
        <w:spacing w:after="40"/>
        <w:ind w:left="317"/>
      </w:pPr>
      <w:r>
        <w:t>Link revocation immediately blocks new access. Cached pages and downloaded URLs must have short lifetimes and must not be publicly cacheable.</w:t>
      </w:r>
    </w:p>
    <w:p>
      <w:pPr>
        <w:pStyle w:val="Heading2"/>
      </w:pPr>
      <w:r>
        <w:t>Teacher isolation</w:t>
      </w:r>
    </w:p>
    <w:p>
      <w:pPr>
        <w:pStyle w:val="ListBullet"/>
        <w:spacing w:after="40"/>
        <w:ind w:left="317"/>
      </w:pPr>
      <w:r>
        <w:t xml:space="preserve">Teacher access is proved by active </w:t>
      </w:r>
      <w:r>
        <w:rPr>
          <w:rFonts w:ascii="Consolas" w:hAnsi="Consolas" w:eastAsia="Consolas"/>
          <w:sz w:val="17"/>
        </w:rPr>
        <w:t>teacher_class_assignments</w:t>
      </w:r>
      <w:r>
        <w:t xml:space="preserve">, </w:t>
      </w:r>
      <w:r>
        <w:rPr>
          <w:rFonts w:ascii="Consolas" w:hAnsi="Consolas" w:eastAsia="Consolas"/>
          <w:sz w:val="17"/>
        </w:rPr>
        <w:t>teacher_student_assignments</w:t>
      </w:r>
      <w:r>
        <w:t xml:space="preserve">, or </w:t>
      </w:r>
      <w:r>
        <w:rPr>
          <w:rFonts w:ascii="Consolas" w:hAnsi="Consolas" w:eastAsia="Consolas"/>
          <w:sz w:val="17"/>
        </w:rPr>
        <w:t>session_teacher_assignments</w:t>
      </w:r>
      <w:r>
        <w:t xml:space="preserve">, not by </w:t>
      </w:r>
      <w:r>
        <w:rPr>
          <w:rFonts w:ascii="Consolas" w:hAnsi="Consolas" w:eastAsia="Consolas"/>
          <w:sz w:val="17"/>
        </w:rPr>
        <w:t>students.branch_id</w:t>
      </w:r>
      <w:r>
        <w:t xml:space="preserve"> alone.</w:t>
      </w:r>
    </w:p>
    <w:p>
      <w:pPr>
        <w:pStyle w:val="ListBullet"/>
        <w:spacing w:after="40"/>
        <w:ind w:left="317"/>
      </w:pPr>
      <w:r>
        <w:t xml:space="preserve">A teacher cannot call a general student-list endpoint. Use </w:t>
      </w:r>
      <w:r>
        <w:rPr>
          <w:rFonts w:ascii="Consolas" w:hAnsi="Consolas" w:eastAsia="Consolas"/>
          <w:sz w:val="17"/>
        </w:rPr>
        <w:t>teacher_accessible_students</w:t>
      </w:r>
      <w:r>
        <w:t xml:space="preserve"> projection returning the minimum required columns.</w:t>
      </w:r>
    </w:p>
    <w:p>
      <w:pPr>
        <w:pStyle w:val="ListBullet"/>
        <w:spacing w:after="40"/>
        <w:ind w:left="317"/>
      </w:pPr>
      <w:r>
        <w:t>For class relationships, require both active teacher assignment and active learner enrollment. For one-to-one teaching, require explicit teacher-student assignment.</w:t>
      </w:r>
    </w:p>
    <w:p>
      <w:pPr>
        <w:pStyle w:val="ListBullet"/>
        <w:spacing w:after="40"/>
        <w:ind w:left="317"/>
      </w:pPr>
      <w:r>
        <w:t>Substitutes receive a session-bounded assignment and lose access after the defined grace period.</w:t>
      </w:r>
    </w:p>
    <w:p>
      <w:pPr>
        <w:pStyle w:val="ListBullet"/>
        <w:spacing w:after="40"/>
        <w:ind w:left="317"/>
      </w:pPr>
      <w:r>
        <w:t>Attendance mutation requires assignment to the exact session and a time/state window. Learning journal and assessment mutations require the relevant class, student, subject, and draft state.</w:t>
      </w:r>
    </w:p>
    <w:p>
      <w:pPr>
        <w:pStyle w:val="ListBullet"/>
        <w:spacing w:after="40"/>
        <w:ind w:left="317"/>
      </w:pPr>
      <w:r>
        <w:t>Search, pagination counts, autocomplete and exports must use the same scope. Prevent side-channel leakage through total counts or error messages.</w:t>
      </w:r>
    </w:p>
    <w:p>
      <w:pPr>
        <w:pStyle w:val="Heading1"/>
      </w:pPr>
      <w:r>
        <w:t>RPC Rules</w:t>
      </w:r>
    </w:p>
    <w:p>
      <w:pPr>
        <w:pStyle w:val="Heading2"/>
      </w:pPr>
      <w:r>
        <w:t>When RPC is required</w:t>
      </w:r>
    </w:p>
    <w:p>
      <w:r>
        <w:t>Use RPC for multi-table transactions, state transitions, approvals, ledger posting, reversals, branch transfers, academic progression, schedule/makeup workflows, and operations requiring audit context. Simple scoped reads may use RLS-protected selects; sensitive portal reads should use restricted projections or RPCs.</w:t>
      </w:r>
    </w:p>
    <w:p>
      <w:pPr>
        <w:pStyle w:val="Heading2"/>
      </w:pPr>
      <w:r>
        <w:t>RPC authorization contract</w:t>
      </w:r>
    </w:p>
    <w:p>
      <w:r>
        <w:t>Every public RPC must:</w:t>
      </w:r>
    </w:p>
    <w:p>
      <w:pPr>
        <w:spacing w:after="60"/>
        <w:ind w:left="346" w:hanging="346"/>
      </w:pPr>
      <w:r>
        <w:t xml:space="preserve">1. Authenticate with </w:t>
      </w:r>
      <w:r>
        <w:rPr>
          <w:rFonts w:ascii="Consolas" w:hAnsi="Consolas" w:eastAsia="Consolas"/>
          <w:sz w:val="17"/>
        </w:rPr>
        <w:t>auth.uid()</w:t>
      </w:r>
      <w:r>
        <w:t xml:space="preserve"> and reject disabled users.</w:t>
      </w:r>
    </w:p>
    <w:p>
      <w:pPr>
        <w:spacing w:after="60"/>
        <w:ind w:left="346" w:hanging="346"/>
      </w:pPr>
      <w:r>
        <w:t>2. Resolve the target row and its authoritative branch inside the database; never accept caller branch as truth.</w:t>
      </w:r>
    </w:p>
    <w:p>
      <w:pPr>
        <w:spacing w:after="60"/>
        <w:ind w:left="346" w:hanging="346"/>
      </w:pPr>
      <w:r>
        <w:t>3. Check an atomic action permission against one matching assignment.</w:t>
      </w:r>
    </w:p>
    <w:p>
      <w:pPr>
        <w:spacing w:after="60"/>
        <w:ind w:left="346" w:hanging="346"/>
      </w:pPr>
      <w:r>
        <w:t>4. Check teacher/parent/student relationship where relevant.</w:t>
      </w:r>
    </w:p>
    <w:p>
      <w:pPr>
        <w:spacing w:after="60"/>
        <w:ind w:left="346" w:hanging="346"/>
      </w:pPr>
      <w:r>
        <w:t>5. Lock target rows when concurrent mutation matters.</w:t>
      </w:r>
    </w:p>
    <w:p>
      <w:pPr>
        <w:spacing w:after="60"/>
        <w:ind w:left="346" w:hanging="346"/>
      </w:pPr>
      <w:r>
        <w:t>6. Validate current state and allowed transition.</w:t>
      </w:r>
    </w:p>
    <w:p>
      <w:pPr>
        <w:spacing w:after="60"/>
        <w:ind w:left="346" w:hanging="346"/>
      </w:pPr>
      <w:r>
        <w:t>7. Enforce maker-checker rules, monetary thresholds, idempotency and optimistic version where relevant.</w:t>
      </w:r>
    </w:p>
    <w:p>
      <w:pPr>
        <w:spacing w:after="60"/>
        <w:ind w:left="346" w:hanging="346"/>
      </w:pPr>
      <w:r>
        <w:t>8. Perform all writes in one transaction and emit an audit event.</w:t>
      </w:r>
    </w:p>
    <w:p>
      <w:pPr>
        <w:spacing w:after="60"/>
        <w:ind w:left="346" w:hanging="346"/>
      </w:pPr>
      <w:r>
        <w:t xml:space="preserve">9. Return a narrow typed result; avoid </w:t>
      </w:r>
      <w:r>
        <w:rPr>
          <w:rFonts w:ascii="Consolas" w:hAnsi="Consolas" w:eastAsia="Consolas"/>
          <w:sz w:val="17"/>
        </w:rPr>
        <w:t>SETOF table</w:t>
      </w:r>
      <w:r>
        <w:t xml:space="preserve"> for sensitive tables.</w:t>
      </w:r>
    </w:p>
    <w:p>
      <w:pPr>
        <w:spacing w:after="60"/>
        <w:ind w:left="346" w:hanging="346"/>
      </w:pPr>
      <w:r>
        <w:t>10. Fail with stable non-revealing error codes. Do not disclose whether an out-of-scope student exists.</w:t>
      </w:r>
    </w:p>
    <w:p>
      <w:pPr>
        <w:pStyle w:val="Heading2"/>
      </w:pPr>
      <w:r>
        <w:t>Function security</w:t>
      </w:r>
    </w:p>
    <w:p>
      <w:pPr>
        <w:pStyle w:val="ListBullet"/>
        <w:spacing w:after="40"/>
        <w:ind w:left="317"/>
      </w:pPr>
      <w:r>
        <w:t xml:space="preserve">Default to </w:t>
      </w:r>
      <w:r>
        <w:rPr>
          <w:rFonts w:ascii="Consolas" w:hAnsi="Consolas" w:eastAsia="Consolas"/>
          <w:sz w:val="17"/>
        </w:rPr>
        <w:t>SECURITY INVOKER</w:t>
      </w:r>
      <w:r>
        <w:t xml:space="preserve"> so RLS applies.</w:t>
      </w:r>
    </w:p>
    <w:p>
      <w:pPr>
        <w:pStyle w:val="ListBullet"/>
        <w:spacing w:after="40"/>
        <w:ind w:left="317"/>
      </w:pPr>
      <w:r>
        <w:t xml:space="preserve">Use </w:t>
      </w:r>
      <w:r>
        <w:rPr>
          <w:rFonts w:ascii="Consolas" w:hAnsi="Consolas" w:eastAsia="Consolas"/>
          <w:sz w:val="17"/>
        </w:rPr>
        <w:t>SECURITY DEFINER</w:t>
      </w:r>
      <w:r>
        <w:t xml:space="preserve"> only when the function must atomically perform privileged internal writes or avoid policy recursion.</w:t>
      </w:r>
    </w:p>
    <w:p>
      <w:pPr>
        <w:pStyle w:val="ListBullet"/>
        <w:spacing w:after="40"/>
        <w:ind w:left="317"/>
      </w:pPr>
      <w:r>
        <w:t xml:space="preserve">For each definer function: set a safe empty/fixed </w:t>
      </w:r>
      <w:r>
        <w:rPr>
          <w:rFonts w:ascii="Consolas" w:hAnsi="Consolas" w:eastAsia="Consolas"/>
          <w:sz w:val="17"/>
        </w:rPr>
        <w:t>search_path</w:t>
      </w:r>
      <w:r>
        <w:t>, schema-qualify all objects, revoke execute from PUBLIC, grant only intended API roles, validate identity and permission inside the body, and audit the operation.</w:t>
      </w:r>
    </w:p>
    <w:p>
      <w:pPr>
        <w:pStyle w:val="ListBullet"/>
        <w:spacing w:after="40"/>
        <w:ind w:left="317"/>
      </w:pPr>
      <w:r>
        <w:t>Do not expose generic dynamic SQL, arbitrary table/column parameters, or caller-supplied role/actor IDs.</w:t>
      </w:r>
    </w:p>
    <w:p>
      <w:pPr>
        <w:pStyle w:val="ListBullet"/>
        <w:spacing w:after="40"/>
        <w:ind w:left="317"/>
      </w:pPr>
      <w:r>
        <w:t>Separate business functions from authorization helpers. Avoid functions that both calculate scope and mutate unrelated records.</w:t>
      </w:r>
    </w:p>
    <w:p>
      <w:pPr>
        <w:pStyle w:val="ListBullet"/>
        <w:spacing w:after="40"/>
        <w:ind w:left="317"/>
      </w:pPr>
      <w:r>
        <w:t>Prefer idempotency keys for payment/refund/posting APIs and verify ownership of the key.</w:t>
      </w:r>
    </w:p>
    <w:p>
      <w:pPr>
        <w:pStyle w:val="Heading2"/>
      </w:pPr>
      <w:r>
        <w:t>Mandatory SUPER_ADMIN or FINANCE operations</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Operation</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Required role/permission</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Additional control</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Create/modify/revoke roles and role assignments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SUPER_ADMIN</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Two-step confirmation; audit before/after</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Change branch ownership/security configuration</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SUPER_ADMIN</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Re-authentication recommended</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Bulk organization-wide personal-data export</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SUPER_ADMIN</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Explicit export permission, reason, watermark/log</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Configure tuition price master, tax/accounting mappings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FINANCE or SUPER_ADMIN</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Approval/versioning</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Issue and void invoices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FINANCE; SUPER_ADMIN emergency</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Reason and immutable sequence</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Post or void payments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FINANCE; SUPER_ADMIN emergency</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Idempotency, reconciliation lock</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Approve/execute refunds or credit notes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FINANCE; SUPER_ADMIN emergency</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Requester cannot approve own request; threshold approval</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Finalize or reverse payroll</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FINANCE; SUPER_ADMIN emergency</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Locked period; immutable payslip version</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Close/reopen financial period</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FINANCE plus SUPER_ADMIN for reopening</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Mandatory reason and audit</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Change financial retention/ledger rules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SUPER_ADMIN</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Deployment-controlled migration preferred</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Hard-delete unreferenced sensitive records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SUPER_ADMIN</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Retention check and audit; never ledger/audit rows</w:t>
            </w:r>
          </w:p>
        </w:tc>
      </w:tr>
    </w:tbl>
    <w:p>
      <w:pPr>
        <w:spacing w:after="20"/>
      </w:pPr>
    </w:p>
    <w:p>
      <w:pPr>
        <w:pStyle w:val="Heading2"/>
      </w:pPr>
      <w:r>
        <w:t>BRANCH_ADMIN prohibited actions even within own branch</w:t>
      </w:r>
    </w:p>
    <w:p>
      <w:pPr>
        <w:pStyle w:val="ListBullet"/>
        <w:spacing w:after="40"/>
        <w:ind w:left="317"/>
      </w:pPr>
      <w:r>
        <w:t>Grant, revoke, impersonate, or change any security role or scope.</w:t>
      </w:r>
    </w:p>
    <w:p>
      <w:pPr>
        <w:pStyle w:val="ListBullet"/>
        <w:spacing w:after="40"/>
        <w:ind w:left="317"/>
      </w:pPr>
      <w:r>
        <w:t>Read or export another branch; run organization-wide personal-data exports.</w:t>
      </w:r>
    </w:p>
    <w:p>
      <w:pPr>
        <w:pStyle w:val="ListBullet"/>
        <w:spacing w:after="40"/>
        <w:ind w:left="317"/>
      </w:pPr>
      <w:r>
        <w:t>Change tuition master prices, accounting mappings, payroll rates, or global curriculum rules.</w:t>
      </w:r>
    </w:p>
    <w:p>
      <w:pPr>
        <w:pStyle w:val="ListBullet"/>
        <w:spacing w:after="40"/>
        <w:ind w:left="317"/>
      </w:pPr>
      <w:r>
        <w:t>Post/void a payment, issue/void a finalized invoice, approve/execute a refund, or finalize/reverse payroll.</w:t>
      </w:r>
    </w:p>
    <w:p>
      <w:pPr>
        <w:pStyle w:val="ListBullet"/>
        <w:spacing w:after="40"/>
        <w:ind w:left="317"/>
      </w:pPr>
      <w:r>
        <w:t>Modify approved academic results or published learning reports without formal correction workflow.</w:t>
      </w:r>
    </w:p>
    <w:p>
      <w:pPr>
        <w:pStyle w:val="ListBullet"/>
        <w:spacing w:after="40"/>
        <w:ind w:left="317"/>
      </w:pPr>
      <w:r>
        <w:t>Backdate attendance outside the correction window or erase attendance history.</w:t>
      </w:r>
    </w:p>
    <w:p>
      <w:pPr>
        <w:pStyle w:val="ListBullet"/>
        <w:spacing w:after="40"/>
        <w:ind w:left="317"/>
      </w:pPr>
      <w:r>
        <w:t>Approve their own refund, inventory adjustment, report, discount exception, or other maker-checker item.</w:t>
      </w:r>
    </w:p>
    <w:p>
      <w:pPr>
        <w:pStyle w:val="ListBullet"/>
        <w:spacing w:after="40"/>
        <w:ind w:left="317"/>
      </w:pPr>
      <w:r>
        <w:t xml:space="preserve">Change a row’s </w:t>
      </w:r>
      <w:r>
        <w:rPr>
          <w:rFonts w:ascii="Consolas" w:hAnsi="Consolas" w:eastAsia="Consolas"/>
          <w:sz w:val="17"/>
        </w:rPr>
        <w:t>branch_id</w:t>
      </w:r>
      <w:r>
        <w:t xml:space="preserve"> directly to acquire or transfer ownership.</w:t>
      </w:r>
    </w:p>
    <w:p>
      <w:pPr>
        <w:pStyle w:val="ListBullet"/>
        <w:spacing w:after="40"/>
        <w:ind w:left="317"/>
      </w:pPr>
      <w:r>
        <w:t>Use service-role credentials, bypass RLS, invoke internal definer functions, or access raw audit payloads containing secrets.</w:t>
      </w:r>
    </w:p>
    <w:p>
      <w:pPr>
        <w:pStyle w:val="ListBullet"/>
        <w:spacing w:after="40"/>
        <w:ind w:left="317"/>
      </w:pPr>
      <w:r>
        <w:t>Permanently delete linked students, invoices, payments, payroll, attendance, results, reports, or audit events.</w:t>
      </w:r>
    </w:p>
    <w:p>
      <w:pPr>
        <w:pStyle w:val="Heading1"/>
      </w:pPr>
      <w:r>
        <w:t>Audit Logging</w:t>
      </w:r>
    </w:p>
    <w:p>
      <w:pPr>
        <w:pStyle w:val="Heading2"/>
      </w:pPr>
      <w:r>
        <w:t>Audit event model</w:t>
      </w:r>
    </w:p>
    <w:p>
      <w:r>
        <w:t xml:space="preserve">Use an append-only </w:t>
      </w:r>
      <w:r>
        <w:rPr>
          <w:rFonts w:ascii="Consolas" w:hAnsi="Consolas" w:eastAsia="Consolas"/>
          <w:sz w:val="17"/>
        </w:rPr>
        <w:t>audit_events</w:t>
      </w:r>
      <w:r>
        <w:t xml:space="preserve"> table in a restricted schema, optionally partitioned by month. Application roles receive no UPDATE or DELETE. Writes occur through trusted triggers/RPC helpers; database administrators retain operational controls governed outside the app.</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184"/>
        <w:gridCol w:w="5184"/>
      </w:tblGrid>
      <w:tr>
        <w:trPr>
          <w:tblHeader/>
          <w:cantSplit/>
        </w:trPr>
        <w:tc>
          <w:tcPr>
            <w:tcW w:type="dxa" w:w="5184"/>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Field</w:t>
            </w:r>
          </w:p>
        </w:tc>
        <w:tc>
          <w:tcPr>
            <w:tcW w:type="dxa" w:w="5184"/>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Purpose</w:t>
            </w:r>
          </w:p>
        </w:tc>
      </w:tr>
      <w:tr>
        <w:trPr>
          <w:cantSplit/>
        </w:trPr>
        <w:tc>
          <w:tcPr>
            <w:tcW w:type="dxa" w:w="5184"/>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id</w:t>
            </w:r>
            <w:r>
              <w:rPr>
                <w:color w:val="000000"/>
                <w:sz w:val="16"/>
              </w:rPr>
              <w:t xml:space="preserve">, </w:t>
            </w:r>
            <w:r>
              <w:rPr>
                <w:rFonts w:ascii="Consolas" w:hAnsi="Consolas" w:eastAsia="Consolas"/>
                <w:color w:val="000000"/>
                <w:sz w:val="16"/>
              </w:rPr>
              <w:t>occurred_at</w:t>
            </w:r>
          </w:p>
        </w:tc>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Immutable event identity and UTC timestamp</w:t>
            </w:r>
          </w:p>
        </w:tc>
      </w:tr>
      <w:tr>
        <w:trPr>
          <w:cantSplit/>
        </w:trPr>
        <w:tc>
          <w:tcPr>
            <w:tcW w:type="dxa" w:w="5184"/>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actor_user_id</w:t>
            </w:r>
            <w:r>
              <w:rPr>
                <w:color w:val="000000"/>
                <w:sz w:val="16"/>
              </w:rPr>
              <w:t xml:space="preserve">, </w:t>
            </w:r>
            <w:r>
              <w:rPr>
                <w:rFonts w:ascii="Consolas" w:hAnsi="Consolas" w:eastAsia="Consolas"/>
                <w:color w:val="000000"/>
                <w:sz w:val="16"/>
              </w:rPr>
              <w:t>actor_role_assignment_id</w:t>
            </w:r>
          </w:p>
        </w:tc>
        <w:tc>
          <w:tcPr>
            <w:tcW w:type="dxa" w:w="518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Authenticated actor and exact grant used</w:t>
            </w:r>
          </w:p>
        </w:tc>
      </w:tr>
      <w:tr>
        <w:trPr>
          <w:cantSplit/>
        </w:trPr>
        <w:tc>
          <w:tcPr>
            <w:tcW w:type="dxa" w:w="5184"/>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actor_type</w:t>
            </w:r>
          </w:p>
        </w:tc>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USER, SYSTEM_JOB, SUPPORT, MIGRATION</w:t>
            </w:r>
          </w:p>
        </w:tc>
      </w:tr>
      <w:tr>
        <w:trPr>
          <w:cantSplit/>
        </w:trPr>
        <w:tc>
          <w:tcPr>
            <w:tcW w:type="dxa" w:w="5184"/>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action</w:t>
            </w:r>
            <w:r>
              <w:rPr>
                <w:color w:val="000000"/>
                <w:sz w:val="16"/>
              </w:rPr>
              <w:t xml:space="preserve">, </w:t>
            </w:r>
            <w:r>
              <w:rPr>
                <w:rFonts w:ascii="Consolas" w:hAnsi="Consolas" w:eastAsia="Consolas"/>
                <w:color w:val="000000"/>
                <w:sz w:val="16"/>
              </w:rPr>
              <w:t>resource_type</w:t>
            </w:r>
            <w:r>
              <w:rPr>
                <w:color w:val="000000"/>
                <w:sz w:val="16"/>
              </w:rPr>
              <w:t xml:space="preserve">, </w:t>
            </w:r>
            <w:r>
              <w:rPr>
                <w:rFonts w:ascii="Consolas" w:hAnsi="Consolas" w:eastAsia="Consolas"/>
                <w:color w:val="000000"/>
                <w:sz w:val="16"/>
              </w:rPr>
              <w:t>resource_id</w:t>
            </w:r>
          </w:p>
        </w:tc>
        <w:tc>
          <w:tcPr>
            <w:tcW w:type="dxa" w:w="518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Stable event taxonomy</w:t>
            </w:r>
          </w:p>
        </w:tc>
      </w:tr>
      <w:tr>
        <w:trPr>
          <w:cantSplit/>
        </w:trPr>
        <w:tc>
          <w:tcPr>
            <w:tcW w:type="dxa" w:w="5184"/>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branch_id</w:t>
            </w:r>
            <w:r>
              <w:rPr>
                <w:color w:val="000000"/>
                <w:sz w:val="16"/>
              </w:rPr>
              <w:t xml:space="preserve">, </w:t>
            </w:r>
            <w:r>
              <w:rPr>
                <w:rFonts w:ascii="Consolas" w:hAnsi="Consolas" w:eastAsia="Consolas"/>
                <w:color w:val="000000"/>
                <w:sz w:val="16"/>
              </w:rPr>
              <w:t>student_id</w:t>
            </w:r>
          </w:p>
        </w:tc>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Searchable scope context where applicable</w:t>
            </w:r>
          </w:p>
        </w:tc>
      </w:tr>
      <w:tr>
        <w:trPr>
          <w:cantSplit/>
        </w:trPr>
        <w:tc>
          <w:tcPr>
            <w:tcW w:type="dxa" w:w="5184"/>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request_id</w:t>
            </w:r>
            <w:r>
              <w:rPr>
                <w:color w:val="000000"/>
                <w:sz w:val="16"/>
              </w:rPr>
              <w:t xml:space="preserve">, </w:t>
            </w:r>
            <w:r>
              <w:rPr>
                <w:rFonts w:ascii="Consolas" w:hAnsi="Consolas" w:eastAsia="Consolas"/>
                <w:color w:val="000000"/>
                <w:sz w:val="16"/>
              </w:rPr>
              <w:t>correlation_id</w:t>
            </w:r>
            <w:r>
              <w:rPr>
                <w:color w:val="000000"/>
                <w:sz w:val="16"/>
              </w:rPr>
              <w:t xml:space="preserve">, </w:t>
            </w:r>
            <w:r>
              <w:rPr>
                <w:rFonts w:ascii="Consolas" w:hAnsi="Consolas" w:eastAsia="Consolas"/>
                <w:color w:val="000000"/>
                <w:sz w:val="16"/>
              </w:rPr>
              <w:t>idempotency_key</w:t>
            </w:r>
          </w:p>
        </w:tc>
        <w:tc>
          <w:tcPr>
            <w:tcW w:type="dxa" w:w="518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Trace across Next.js, RPC and background jobs</w:t>
            </w:r>
          </w:p>
        </w:tc>
      </w:tr>
      <w:tr>
        <w:trPr>
          <w:cantSplit/>
        </w:trPr>
        <w:tc>
          <w:tcPr>
            <w:tcW w:type="dxa" w:w="5184"/>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source_channel</w:t>
            </w:r>
          </w:p>
        </w:tc>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ADMIN_WEB, TEACHER_WEB, STUDENT_WEB, PARENT_WEB, MOBILE, JOB</w:t>
            </w:r>
          </w:p>
        </w:tc>
      </w:tr>
      <w:tr>
        <w:trPr>
          <w:cantSplit/>
        </w:trPr>
        <w:tc>
          <w:tcPr>
            <w:tcW w:type="dxa" w:w="5184"/>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before_json</w:t>
            </w:r>
            <w:r>
              <w:rPr>
                <w:color w:val="000000"/>
                <w:sz w:val="16"/>
              </w:rPr>
              <w:t xml:space="preserve">, </w:t>
            </w:r>
            <w:r>
              <w:rPr>
                <w:rFonts w:ascii="Consolas" w:hAnsi="Consolas" w:eastAsia="Consolas"/>
                <w:color w:val="000000"/>
                <w:sz w:val="16"/>
              </w:rPr>
              <w:t>after_json</w:t>
            </w:r>
            <w:r>
              <w:rPr>
                <w:color w:val="000000"/>
                <w:sz w:val="16"/>
              </w:rPr>
              <w:t xml:space="preserve">, </w:t>
            </w:r>
            <w:r>
              <w:rPr>
                <w:rFonts w:ascii="Consolas" w:hAnsi="Consolas" w:eastAsia="Consolas"/>
                <w:color w:val="000000"/>
                <w:sz w:val="16"/>
              </w:rPr>
              <w:t>changed_fields</w:t>
            </w:r>
          </w:p>
        </w:tc>
        <w:tc>
          <w:tcPr>
            <w:tcW w:type="dxa" w:w="518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Redacted state evidence</w:t>
            </w:r>
          </w:p>
        </w:tc>
      </w:tr>
      <w:tr>
        <w:trPr>
          <w:cantSplit/>
        </w:trPr>
        <w:tc>
          <w:tcPr>
            <w:tcW w:type="dxa" w:w="5184"/>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reason_code</w:t>
            </w:r>
            <w:r>
              <w:rPr>
                <w:color w:val="000000"/>
                <w:sz w:val="16"/>
              </w:rPr>
              <w:t xml:space="preserve">, </w:t>
            </w:r>
            <w:r>
              <w:rPr>
                <w:rFonts w:ascii="Consolas" w:hAnsi="Consolas" w:eastAsia="Consolas"/>
                <w:color w:val="000000"/>
                <w:sz w:val="16"/>
              </w:rPr>
              <w:t>reason_text</w:t>
            </w:r>
          </w:p>
        </w:tc>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Required for void, refund, override, role change, export</w:t>
            </w:r>
          </w:p>
        </w:tc>
      </w:tr>
      <w:tr>
        <w:trPr>
          <w:cantSplit/>
        </w:trPr>
        <w:tc>
          <w:tcPr>
            <w:tcW w:type="dxa" w:w="5184"/>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result</w:t>
            </w:r>
          </w:p>
        </w:tc>
        <w:tc>
          <w:tcPr>
            <w:tcW w:type="dxa" w:w="518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SUCCESS, DENIED, FAILED</w:t>
            </w:r>
          </w:p>
        </w:tc>
      </w:tr>
      <w:tr>
        <w:trPr>
          <w:cantSplit/>
        </w:trPr>
        <w:tc>
          <w:tcPr>
            <w:tcW w:type="dxa" w:w="5184"/>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ip_hash</w:t>
            </w:r>
            <w:r>
              <w:rPr>
                <w:color w:val="000000"/>
                <w:sz w:val="16"/>
              </w:rPr>
              <w:t xml:space="preserve">, </w:t>
            </w:r>
            <w:r>
              <w:rPr>
                <w:rFonts w:ascii="Consolas" w:hAnsi="Consolas" w:eastAsia="Consolas"/>
                <w:color w:val="000000"/>
                <w:sz w:val="16"/>
              </w:rPr>
              <w:t>user_agent_summary</w:t>
            </w:r>
          </w:p>
        </w:tc>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Proportionate security context; avoid excessive personal data</w:t>
            </w:r>
          </w:p>
        </w:tc>
      </w:tr>
      <w:tr>
        <w:trPr>
          <w:cantSplit/>
        </w:trPr>
        <w:tc>
          <w:tcPr>
            <w:tcW w:type="dxa" w:w="5184"/>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metadata_json</w:t>
            </w:r>
          </w:p>
        </w:tc>
        <w:tc>
          <w:tcPr>
            <w:tcW w:type="dxa" w:w="518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Versioned structured metadata without secrets or tokens</w:t>
            </w:r>
          </w:p>
        </w:tc>
      </w:tr>
      <w:tr>
        <w:trPr>
          <w:cantSplit/>
        </w:trPr>
        <w:tc>
          <w:tcPr>
            <w:tcW w:type="dxa" w:w="5184"/>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prev_event_hash</w:t>
            </w:r>
            <w:r>
              <w:rPr>
                <w:color w:val="000000"/>
                <w:sz w:val="16"/>
              </w:rPr>
              <w:t xml:space="preserve">, </w:t>
            </w:r>
            <w:r>
              <w:rPr>
                <w:rFonts w:ascii="Consolas" w:hAnsi="Consolas" w:eastAsia="Consolas"/>
                <w:color w:val="000000"/>
                <w:sz w:val="16"/>
              </w:rPr>
              <w:t>event_hash</w:t>
            </w:r>
          </w:p>
        </w:tc>
        <w:tc>
          <w:tcPr>
            <w:tcW w:type="dxa" w:w="5184"/>
            <w:vAlign w:val="center"/>
            <w:tcMar>
              <w:top w:w="70" w:type="dxa"/>
              <w:start w:w="80" w:type="dxa"/>
              <w:bottom w:w="70" w:type="dxa"/>
              <w:end w:w="80" w:type="dxa"/>
            </w:tcMar>
          </w:tcPr>
          <w:p>
            <w:pPr>
              <w:spacing w:after="0" w:line="240" w:lineRule="auto"/>
            </w:pPr>
            <w:r>
              <w:rPr>
                <w:color w:val="000000"/>
                <w:sz w:val="16"/>
              </w:rPr>
            </w:r>
            <w:r>
              <w:rPr>
                <w:color w:val="000000"/>
                <w:sz w:val="16"/>
              </w:rPr>
              <w:t>Optional tamper-evidence chain; not a substitute for access control/backups</w:t>
            </w:r>
          </w:p>
        </w:tc>
      </w:tr>
    </w:tbl>
    <w:p>
      <w:pPr>
        <w:spacing w:after="20"/>
      </w:pPr>
    </w:p>
    <w:p>
      <w:r>
        <w:t>Audit both successful sensitive actions and meaningful denials: role changes, login security events, exports, student merge/archive, branch transfers, attendance overrides, academic approvals/corrections, report publish/unpublish, tuition rule changes, invoice/payment/refund events, payroll finalization/reversal, inventory adjustments and service-role jobs.</w:t>
      </w:r>
    </w:p>
    <w:p>
      <w:r>
        <w:t>Never log access tokens, refresh tokens, passwords, full payment credentials, private signed URLs, or unnecessary medical/personal content. Define retention by data class and Vietnamese legal/business requirements before go-live.</w:t>
      </w:r>
    </w:p>
    <w:p>
      <w:pPr>
        <w:pStyle w:val="Heading1"/>
      </w:pPr>
      <w:r>
        <w:t>Security Risks</w:t>
      </w:r>
    </w:p>
    <w:p>
      <w:r>
        <w:t>The following are repository audit targets. Because the repository itself was not present, findings must be classified later as Confirmed, Not Found, or Needs Remediation with file and migration evidence.</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Priority</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Risk to inspect</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Evidence Codex must collect</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Critical</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 xml:space="preserve">Service-role key or secret exposed to client bundle, </w:t>
            </w:r>
            <w:r>
              <w:rPr>
                <w:rFonts w:ascii="Consolas" w:hAnsi="Consolas" w:eastAsia="Consolas"/>
                <w:color w:val="000000"/>
                <w:sz w:val="16"/>
              </w:rPr>
              <w:t>NEXT_PUBLIC_*</w:t>
            </w:r>
            <w:r>
              <w:rPr>
                <w:color w:val="000000"/>
                <w:sz w:val="16"/>
              </w:rPr>
              <w:t>, logs or repository</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Environment usage, built bundle scan, git history/secret scan</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Critical</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Server Actions trust UI role checks, route params, hidden fields, branch/student IDs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Every action entry point and authorization call path</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Critical</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RLS disabled or missing on exposed tables/views/storage objects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Catalog query covering every exposed relation and bucket</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Critical</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authenticated</w:t>
            </w:r>
            <w:r>
              <w:rPr>
                <w:color w:val="000000"/>
                <w:sz w:val="16"/>
              </w:rPr>
              <w:t>/</w:t>
            </w:r>
            <w:r>
              <w:rPr>
                <w:rFonts w:ascii="Consolas" w:hAnsi="Consolas" w:eastAsia="Consolas"/>
                <w:color w:val="000000"/>
                <w:sz w:val="16"/>
              </w:rPr>
              <w:t>anon</w:t>
            </w:r>
            <w:r>
              <w:rPr>
                <w:color w:val="000000"/>
                <w:sz w:val="16"/>
              </w:rPr>
              <w:t xml:space="preserve"> grants broader than policies intend</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Grants diff per table/function/sequence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Critical</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 xml:space="preserve">Security-definer RPC lacks internal auth, fixed </w:t>
            </w:r>
            <w:r>
              <w:rPr>
                <w:rFonts w:ascii="Consolas" w:hAnsi="Consolas" w:eastAsia="Consolas"/>
                <w:color w:val="000000"/>
                <w:sz w:val="16"/>
              </w:rPr>
              <w:t>search_path</w:t>
            </w:r>
            <w:r>
              <w:rPr>
                <w:color w:val="000000"/>
                <w:sz w:val="16"/>
              </w:rPr>
              <w:t>, schema qualification or execute revocation</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Function definitions and grants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Critical</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 xml:space="preserve">Existing </w:t>
            </w:r>
            <w:r>
              <w:rPr>
                <w:rFonts w:ascii="Consolas" w:hAnsi="Consolas" w:eastAsia="Consolas"/>
                <w:color w:val="000000"/>
                <w:sz w:val="16"/>
              </w:rPr>
              <w:t>has_role('SUPER_ADMIN')</w:t>
            </w:r>
            <w:r>
              <w:rPr>
                <w:color w:val="000000"/>
                <w:sz w:val="16"/>
              </w:rPr>
              <w:t xml:space="preserve"> can be forged, reads user metadata unsafely, or ignores assignment status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Function body, dependencies and tests</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High</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Direct table writes bypass controlled RPC/state transitions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 xml:space="preserve">Supabase </w:t>
            </w:r>
            <w:r>
              <w:rPr>
                <w:rFonts w:ascii="Consolas" w:hAnsi="Consolas" w:eastAsia="Consolas"/>
                <w:color w:val="000000"/>
                <w:sz w:val="16"/>
              </w:rPr>
              <w:t>.insert/.update/.delete</w:t>
            </w:r>
            <w:r>
              <w:rPr>
                <w:color w:val="000000"/>
                <w:sz w:val="16"/>
              </w:rPr>
              <w:t xml:space="preserve"> inventory and database grants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High</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Policies check branch only and leak full student directory to teachers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Teacher negative tests and query plans</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High</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Parent link inferred from email/phone or unverified rows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Link creation/verification workflow</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High</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 xml:space="preserve">UPDATE policy lacks </w:t>
            </w:r>
            <w:r>
              <w:rPr>
                <w:rFonts w:ascii="Consolas" w:hAnsi="Consolas" w:eastAsia="Consolas"/>
                <w:color w:val="000000"/>
                <w:sz w:val="16"/>
              </w:rPr>
              <w:t>WITH CHECK</w:t>
            </w:r>
            <w:r>
              <w:rPr>
                <w:color w:val="000000"/>
                <w:sz w:val="16"/>
              </w:rPr>
              <w:t>, allowing branch/owner reassignment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Policy definitions and cross-branch mutation tests</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High</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Views bypass RLS or expose sensitive columns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View security mode, owner and grants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High</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Storage buckets or signed URL endpoints leak reports/videos/receipts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Bucket policies, URL TTL and endpoint auth</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High</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Finance rows are editable/deletable after posting</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Constraints, triggers, policies and reversal workflow</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High</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Approval allows creator to approve own action</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RPC predicate and concurrency tests</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High</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JWT role claim remains valid after revocation</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Token-revocation behavior and DB lookup strategy</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High</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Cache serves one user’s protected data to another</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Next.js caching directives, route rendering and CDN headers</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Medium</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Error messages/counts disclose existence of out-of-scope students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Portal/teacher API response tests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Medium</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Bulk export lacks permission, rate limit, reason and audit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Export endpoints/actions</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Medium</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Missing rate limits/re-authentication on sensitive actions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Auth and edge controls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Medium</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Unbounded relationship validity keeps former teachers/parents authorized</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End dates, revocation and test fixtures</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Medium</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Broad nested selects expose parent, finance or CRM fields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Query projection inventory</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Medium</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Audit logs mutable, incomplete or contain secrets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Grants, triggers, payload review and retention</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Medium</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Mobile client assumes different authorization rules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API parity tests using the same user JWTs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Medium</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User enumeration/account takeover risks in invite/reset flows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Auth settings, redirects, email templates, MFA plan</w:t>
            </w:r>
          </w:p>
        </w:tc>
      </w:tr>
    </w:tbl>
    <w:p>
      <w:pPr>
        <w:spacing w:after="20"/>
      </w:pPr>
    </w:p>
    <w:p>
      <w:r>
        <w:t>Codex should first produce an inventory: tables, views, materialized views, functions, triggers, grants, policies, storage policies, server actions, route handlers, Supabase client constructors, service-role usage, and direct mutations. No remediation phase should begin without this map.</w:t>
      </w:r>
    </w:p>
    <w:p>
      <w:pPr>
        <w:pStyle w:val="Heading1"/>
      </w:pPr>
      <w:r>
        <w:t>Test Plan</w:t>
      </w:r>
    </w:p>
    <w:p>
      <w:pPr>
        <w:pStyle w:val="Heading2"/>
      </w:pPr>
      <w:r>
        <w:t>Test identities and fixtures</w:t>
      </w:r>
    </w:p>
    <w:p>
      <w:r>
        <w:t>Create deterministic test users for: SUPER_ADMIN; BRANCH_ADMIN A and B; ACADEMIC_ADMIN global and branch A; FINANCE global and branch A; Teacher A assigned; Teacher A unassigned; substitute teacher with expired assignment; Student A1 and A2; Student B1; Parent linked to A1; parent linked to two children in different branches; unlinked parent; disabled user; expired role assignment; and authenticated user with no application assignment.</w:t>
      </w:r>
    </w:p>
    <w:p>
      <w:r>
        <w:t>Create rows in at least two branches and relationships that deliberately overlap. Three-branch production scale does not require three branches in every test, but at least one suite must confirm no hard-coded two-branch assumption.</w:t>
      </w:r>
    </w:p>
    <w:p>
      <w:pPr>
        <w:pStyle w:val="Heading2"/>
      </w:pPr>
      <w:r>
        <w:t>RLS operation matrix</w:t>
      </w:r>
    </w:p>
    <w:p>
      <w:r>
        <w:t>For every protected table or projection, test actual row results, not only that the statement does not throw.</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1481"/>
        <w:gridCol w:w="1481"/>
        <w:gridCol w:w="1481"/>
        <w:gridCol w:w="1481"/>
        <w:gridCol w:w="1481"/>
        <w:gridCol w:w="1481"/>
        <w:gridCol w:w="1481"/>
      </w:tblGrid>
      <w:tr>
        <w:trPr>
          <w:tblHeader/>
          <w:cantSplit/>
        </w:trPr>
        <w:tc>
          <w:tcPr>
            <w:tcW w:type="dxa" w:w="1481"/>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Scenario</w:t>
            </w:r>
          </w:p>
        </w:tc>
        <w:tc>
          <w:tcPr>
            <w:tcW w:type="dxa" w:w="1481"/>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SELECT</w:t>
            </w:r>
          </w:p>
        </w:tc>
        <w:tc>
          <w:tcPr>
            <w:tcW w:type="dxa" w:w="1481"/>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INSERT</w:t>
            </w:r>
          </w:p>
        </w:tc>
        <w:tc>
          <w:tcPr>
            <w:tcW w:type="dxa" w:w="1481"/>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UPDATE</w:t>
            </w:r>
          </w:p>
        </w:tc>
        <w:tc>
          <w:tcPr>
            <w:tcW w:type="dxa" w:w="1481"/>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APPROVE/RPC</w:t>
            </w:r>
          </w:p>
        </w:tc>
        <w:tc>
          <w:tcPr>
            <w:tcW w:type="dxa" w:w="1481"/>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VOID/RPC</w:t>
            </w:r>
          </w:p>
        </w:tc>
        <w:tc>
          <w:tcPr>
            <w:tcW w:type="dxa" w:w="1481"/>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DELETE</w:t>
            </w:r>
          </w:p>
        </w:tc>
      </w:tr>
      <w:tr>
        <w:trPr>
          <w:cantSplit/>
        </w:trPr>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SUPER_ADMIN valid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Allowed per permission</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Allowed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Allowed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Allowed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Allowed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Only deletable states</w:t>
            </w:r>
          </w:p>
        </w:tc>
      </w:tr>
      <w:tr>
        <w:trPr>
          <w:cantSplit/>
        </w:trPr>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Branch admin same branch</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Allowed operational rows</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Allowed where matrix permits</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Allowed fields/state</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Only delegated workflows</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Operational cancel only</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Draft/unreferenced only</w:t>
            </w:r>
          </w:p>
        </w:tc>
      </w:tr>
      <w:tr>
        <w:trPr>
          <w:cantSplit/>
        </w:trPr>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Branch admin other branch</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Zero rows</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Denied</w:t>
            </w:r>
          </w:p>
        </w:tc>
      </w:tr>
      <w:tr>
        <w:trPr>
          <w:cantSplit/>
        </w:trPr>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Academic admin</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Academic rows only</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Per academic domain</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Per workflow</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Allowed academic approvals</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Correction workflow</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Draft only</w:t>
            </w:r>
          </w:p>
        </w:tc>
      </w:tr>
      <w:tr>
        <w:trPr>
          <w:cantSplit/>
        </w:trPr>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Finance</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Finance rows in scope</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Per finance domain</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Draft/unposted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Post/finalize/approve</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Reversal/void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Draft only</w:t>
            </w:r>
          </w:p>
        </w:tc>
      </w:tr>
      <w:tr>
        <w:trPr>
          <w:cantSplit/>
        </w:trPr>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Assigned teacher</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Only assigned learners/classes</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Session/journal/assessment only</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Within window/state</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Usually denied</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Own draft only if allowed</w:t>
            </w:r>
          </w:p>
        </w:tc>
      </w:tr>
      <w:tr>
        <w:trPr>
          <w:cantSplit/>
        </w:trPr>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Unassigned/expired teacher</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Zero target rows</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Denied</w:t>
            </w:r>
          </w:p>
        </w:tc>
      </w:tr>
      <w:tr>
        <w:trPr>
          <w:cantSplit/>
        </w:trPr>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Student own</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Own released rows</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Own submissions/feedback</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Allowed self fields/submission</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Own draft submission only</w:t>
            </w:r>
          </w:p>
        </w:tc>
      </w:tr>
      <w:tr>
        <w:trPr>
          <w:cantSplit/>
        </w:trPr>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Student other</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Zero rows</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Denied</w:t>
            </w:r>
          </w:p>
        </w:tc>
      </w:tr>
      <w:tr>
        <w:trPr>
          <w:cantSplit/>
        </w:trPr>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Linked parent</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Linked child released rows</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Requests/feedback only</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Own consent/contact where allowed</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Cancel own pending request only</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Denied</w:t>
            </w:r>
          </w:p>
        </w:tc>
      </w:tr>
      <w:tr>
        <w:trPr>
          <w:cantSplit/>
        </w:trPr>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Unlinked parent</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Zero rows</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Denied</w:t>
            </w:r>
          </w:p>
        </w:tc>
      </w:tr>
      <w:tr>
        <w:trPr>
          <w:cantSplit/>
        </w:trPr>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Disabled/no-role/anon</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Denied or zero rows</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Denied</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Denied</w:t>
            </w:r>
          </w:p>
        </w:tc>
      </w:tr>
    </w:tbl>
    <w:p>
      <w:pPr>
        <w:spacing w:after="20"/>
      </w:pPr>
    </w:p>
    <w:p>
      <w:pPr>
        <w:pStyle w:val="Heading2"/>
      </w:pPr>
      <w:r>
        <w:t>Mandatory negative and boundary tests</w:t>
      </w:r>
    </w:p>
    <w:p>
      <w:pPr>
        <w:pStyle w:val="ListBullet"/>
        <w:spacing w:after="40"/>
        <w:ind w:left="317"/>
      </w:pPr>
      <w:r>
        <w:t>Cross-branch reads, writes, nested selects, counts, search and exports.</w:t>
      </w:r>
    </w:p>
    <w:p>
      <w:pPr>
        <w:pStyle w:val="ListBullet"/>
        <w:spacing w:after="40"/>
        <w:ind w:left="317"/>
      </w:pPr>
      <w:r>
        <w:t>Teacher assigned to class but student enrollment expired; student active but teacher assignment expired; substitute before/after session window.</w:t>
      </w:r>
    </w:p>
    <w:p>
      <w:pPr>
        <w:pStyle w:val="ListBullet"/>
        <w:spacing w:after="40"/>
        <w:ind w:left="317"/>
      </w:pPr>
      <w:r>
        <w:t>Parent link pending, revoked, expired and linked to only one of several children.</w:t>
      </w:r>
    </w:p>
    <w:p>
      <w:pPr>
        <w:pStyle w:val="ListBullet"/>
        <w:spacing w:after="40"/>
        <w:ind w:left="317"/>
      </w:pPr>
      <w:r>
        <w:t xml:space="preserve">Student changes route/form </w:t>
      </w:r>
      <w:r>
        <w:rPr>
          <w:rFonts w:ascii="Consolas" w:hAnsi="Consolas" w:eastAsia="Consolas"/>
          <w:sz w:val="17"/>
        </w:rPr>
        <w:t>student_id</w:t>
      </w:r>
      <w:r>
        <w:t xml:space="preserve"> to another UUID.</w:t>
      </w:r>
    </w:p>
    <w:p>
      <w:pPr>
        <w:pStyle w:val="ListBullet"/>
        <w:spacing w:after="40"/>
        <w:ind w:left="317"/>
      </w:pPr>
      <w:r>
        <w:t xml:space="preserve">UPDATE attempts to change </w:t>
      </w:r>
      <w:r>
        <w:rPr>
          <w:rFonts w:ascii="Consolas" w:hAnsi="Consolas" w:eastAsia="Consolas"/>
          <w:sz w:val="17"/>
        </w:rPr>
        <w:t>branch_id</w:t>
      </w:r>
      <w:r>
        <w:t xml:space="preserve">, </w:t>
      </w:r>
      <w:r>
        <w:rPr>
          <w:rFonts w:ascii="Consolas" w:hAnsi="Consolas" w:eastAsia="Consolas"/>
          <w:sz w:val="17"/>
        </w:rPr>
        <w:t>student_id</w:t>
      </w:r>
      <w:r>
        <w:t>, owner, status, amount, approval fields, or author.</w:t>
      </w:r>
    </w:p>
    <w:p>
      <w:pPr>
        <w:pStyle w:val="ListBullet"/>
        <w:spacing w:after="40"/>
        <w:ind w:left="317"/>
      </w:pPr>
      <w:r>
        <w:t>Creator attempts self-approval; two concurrent approvers; repeated idempotency key; stale row version.</w:t>
      </w:r>
    </w:p>
    <w:p>
      <w:pPr>
        <w:pStyle w:val="ListBullet"/>
        <w:spacing w:after="40"/>
        <w:ind w:left="317"/>
      </w:pPr>
      <w:r>
        <w:t>Issued invoice, posted payment, approved refund, finalized payroll and published report direct mutation/delete attempts.</w:t>
      </w:r>
    </w:p>
    <w:p>
      <w:pPr>
        <w:pStyle w:val="ListBullet"/>
        <w:spacing w:after="40"/>
        <w:ind w:left="317"/>
      </w:pPr>
      <w:r>
        <w:t>RPC called with forged branch, forged actor/user ID, null auth, expired role and disabled user.</w:t>
      </w:r>
    </w:p>
    <w:p>
      <w:pPr>
        <w:pStyle w:val="ListBullet"/>
        <w:spacing w:after="40"/>
        <w:ind w:left="317"/>
      </w:pPr>
      <w:r>
        <w:t>Definer function called directly by PUBLIC/anon or unintended authenticated users.</w:t>
      </w:r>
    </w:p>
    <w:p>
      <w:pPr>
        <w:pStyle w:val="ListBullet"/>
        <w:spacing w:after="40"/>
        <w:ind w:left="317"/>
      </w:pPr>
      <w:r>
        <w:t>Views, realtime subscriptions, storage listing/download and signed URL generation obey the same scope.</w:t>
      </w:r>
    </w:p>
    <w:p>
      <w:pPr>
        <w:pStyle w:val="ListBullet"/>
        <w:spacing w:after="40"/>
        <w:ind w:left="317"/>
      </w:pPr>
      <w:r>
        <w:t>Token minted before role revocation loses sensitive mutation capability immediately through DB checks.</w:t>
      </w:r>
    </w:p>
    <w:p>
      <w:pPr>
        <w:pStyle w:val="ListBullet"/>
        <w:spacing w:after="40"/>
        <w:ind w:left="317"/>
      </w:pPr>
      <w:r>
        <w:t>Cached Server Component/route response does not cross users or branches.</w:t>
      </w:r>
    </w:p>
    <w:p>
      <w:pPr>
        <w:pStyle w:val="ListBullet"/>
        <w:spacing w:after="40"/>
        <w:ind w:left="317"/>
      </w:pPr>
      <w:r>
        <w:t>Audit event exists for successful sensitive action and denied attempt; secrets are absent.</w:t>
      </w:r>
    </w:p>
    <w:p>
      <w:pPr>
        <w:pStyle w:val="Heading2"/>
      </w:pPr>
      <w:r>
        <w:t>Test layers and release gates</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Layer</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Tool/approach</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Gate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Database unit</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pgTAP under simulated JWT claims/roles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All allow/deny cases pass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Schema static audit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Catalog SQL and lint scripts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No exposed table without reviewed RLS/grants; no unsafe definer</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RPC integration</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Supabase client with real test sessions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State, scope, idempotency and audit pass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Server Action integration</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Authenticated requests with forged form data</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Backend denies independent of UI</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Portal end-to-end</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Browser tests for each role/branch/relationship</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No navigation or data leakage; backend denial verified</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Mobile contract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Same API/JWT test suite</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Authorization parity with web</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Performance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EXPLAIN/representative volume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Scoped queries use indexes; no unacceptable policy recursion</w:t>
            </w:r>
          </w:p>
        </w:tc>
      </w:tr>
    </w:tbl>
    <w:p>
      <w:pPr>
        <w:spacing w:after="20"/>
      </w:pPr>
    </w:p>
    <w:p>
      <w:pPr>
        <w:pStyle w:val="Heading1"/>
      </w:pPr>
      <w:r>
        <w:t>Codex Implementation Plan</w:t>
      </w:r>
    </w:p>
    <w:p>
      <w:r>
        <w:t>Implement incrementally. Each phase includes inventory, migration, tests, server integration, UI update and rollback criteria.</w:t>
      </w:r>
    </w:p>
    <w:p>
      <w:pPr>
        <w:pStyle w:val="Heading2"/>
      </w:pPr>
      <w:r>
        <w:t>Phase 0 Security inventory and freeze rules</w:t>
      </w:r>
    </w:p>
    <w:p>
      <w:pPr>
        <w:pStyle w:val="ListBullet"/>
        <w:spacing w:after="40"/>
        <w:ind w:left="317"/>
      </w:pPr>
      <w:r>
        <w:t>Inventory schema, RLS, grants, RPCs, views, storage and all server/client data access.</w:t>
      </w:r>
    </w:p>
    <w:p>
      <w:pPr>
        <w:pStyle w:val="ListBullet"/>
        <w:spacing w:after="40"/>
        <w:ind w:left="317"/>
      </w:pPr>
      <w:r>
        <w:t>Map existing SUPER_ADMIN routes/actions to tables and functions.</w:t>
      </w:r>
    </w:p>
    <w:p>
      <w:pPr>
        <w:pStyle w:val="ListBullet"/>
        <w:spacing w:after="40"/>
        <w:ind w:left="317"/>
      </w:pPr>
      <w:r>
        <w:t>Record baseline pgTAP/build/E2E results and representative SUPER_ADMIN queries.</w:t>
      </w:r>
    </w:p>
    <w:p>
      <w:pPr>
        <w:pStyle w:val="ListBullet"/>
        <w:spacing w:after="40"/>
        <w:ind w:left="317"/>
      </w:pPr>
      <w:r>
        <w:t>Establish rule: no new table or RPC without grants, RLS review and tests.</w:t>
      </w:r>
    </w:p>
    <w:p>
      <w:pPr>
        <w:pStyle w:val="ListBullet"/>
        <w:spacing w:after="40"/>
        <w:ind w:left="317"/>
      </w:pPr>
      <w:r>
        <w:t>Deliverable: current-state security map and confirmed risk register.</w:t>
      </w:r>
    </w:p>
    <w:p>
      <w:pPr>
        <w:pStyle w:val="Heading2"/>
      </w:pPr>
      <w:r>
        <w:t>Phase 1 Authorization foundation in shadow mode</w:t>
      </w:r>
    </w:p>
    <w:p>
      <w:pPr>
        <w:pStyle w:val="ListBullet"/>
        <w:spacing w:after="40"/>
        <w:ind w:left="317"/>
      </w:pPr>
      <w:r>
        <w:t>Add roles, permissions, role permissions, assignments and assignment history without changing existing behavior.</w:t>
      </w:r>
    </w:p>
    <w:p>
      <w:pPr>
        <w:pStyle w:val="ListBullet"/>
        <w:spacing w:after="40"/>
        <w:ind w:left="317"/>
      </w:pPr>
      <w:r>
        <w:t>Seed the seven system roles and permission catalog.</w:t>
      </w:r>
    </w:p>
    <w:p>
      <w:pPr>
        <w:pStyle w:val="ListBullet"/>
        <w:spacing w:after="40"/>
        <w:ind w:left="317"/>
      </w:pPr>
      <w:r>
        <w:t>Backfill every current legitimate admin as active organization-scoped SUPER_ADMIN.</w:t>
      </w:r>
    </w:p>
    <w:p>
      <w:pPr>
        <w:pStyle w:val="ListBullet"/>
        <w:spacing w:after="40"/>
        <w:ind w:left="317"/>
      </w:pPr>
      <w:r>
        <w:t xml:space="preserve">Introduce helper functions and compare their result with legacy </w:t>
      </w:r>
      <w:r>
        <w:rPr>
          <w:rFonts w:ascii="Consolas" w:hAnsi="Consolas" w:eastAsia="Consolas"/>
          <w:sz w:val="17"/>
        </w:rPr>
        <w:t>has_role</w:t>
      </w:r>
      <w:r>
        <w:t xml:space="preserve"> in tests/log-only diagnostics.</w:t>
      </w:r>
    </w:p>
    <w:p>
      <w:pPr>
        <w:pStyle w:val="ListBullet"/>
        <w:spacing w:after="40"/>
        <w:ind w:left="317"/>
      </w:pPr>
      <w:r>
        <w:t>Do not yet remove legacy policies.</w:t>
      </w:r>
    </w:p>
    <w:p>
      <w:pPr>
        <w:pStyle w:val="Heading2"/>
      </w:pPr>
      <w:r>
        <w:t>Phase 2 Branch and relationship foundations</w:t>
      </w:r>
    </w:p>
    <w:p>
      <w:pPr>
        <w:pStyle w:val="ListBullet"/>
        <w:spacing w:after="40"/>
        <w:ind w:left="317"/>
      </w:pPr>
      <w:r>
        <w:t>Add/normalize branch memberships, parent links, teacher-class/student/session assignments and user links.</w:t>
      </w:r>
    </w:p>
    <w:p>
      <w:pPr>
        <w:pStyle w:val="ListBullet"/>
        <w:spacing w:after="40"/>
        <w:ind w:left="317"/>
      </w:pPr>
      <w:r>
        <w:t>Backfill and validate orphan, duplicate, ambiguous and expired relationships.</w:t>
      </w:r>
    </w:p>
    <w:p>
      <w:pPr>
        <w:pStyle w:val="ListBullet"/>
        <w:spacing w:after="40"/>
        <w:ind w:left="317"/>
      </w:pPr>
      <w:r>
        <w:t>Add indexes and integrity constraints.</w:t>
      </w:r>
    </w:p>
    <w:p>
      <w:pPr>
        <w:pStyle w:val="ListBullet"/>
        <w:spacing w:after="40"/>
        <w:ind w:left="317"/>
      </w:pPr>
      <w:r>
        <w:t>Build restricted student/teacher/parent projections before portal rollout.</w:t>
      </w:r>
    </w:p>
    <w:p>
      <w:pPr>
        <w:pStyle w:val="Heading2"/>
      </w:pPr>
      <w:r>
        <w:t>Phase 3 Low-risk read enforcement</w:t>
      </w:r>
    </w:p>
    <w:p>
      <w:pPr>
        <w:pStyle w:val="ListBullet"/>
        <w:spacing w:after="40"/>
        <w:ind w:left="317"/>
      </w:pPr>
      <w:r>
        <w:t>Enforce SELECT policies first for classes, schedules, student minimal profiles and e-learning catalog.</w:t>
      </w:r>
    </w:p>
    <w:p>
      <w:pPr>
        <w:pStyle w:val="ListBullet"/>
        <w:spacing w:after="40"/>
        <w:ind w:left="317"/>
      </w:pPr>
      <w:r>
        <w:t>Add BRANCH_ADMIN, TEACHER, STUDENT and PARENT read paths behind feature flags.</w:t>
      </w:r>
    </w:p>
    <w:p>
      <w:pPr>
        <w:pStyle w:val="ListBullet"/>
        <w:spacing w:after="40"/>
        <w:ind w:left="317"/>
      </w:pPr>
      <w:r>
        <w:t>Run shadow comparisons and cross-scope negative tests.</w:t>
      </w:r>
    </w:p>
    <w:p>
      <w:pPr>
        <w:pStyle w:val="ListBullet"/>
        <w:spacing w:after="40"/>
        <w:ind w:left="317"/>
      </w:pPr>
      <w:r>
        <w:t>Preserve SUPER_ADMIN equivalence.</w:t>
      </w:r>
    </w:p>
    <w:p>
      <w:pPr>
        <w:pStyle w:val="Heading2"/>
      </w:pPr>
      <w:r>
        <w:t>Phase 4 Academic and attendance mutations</w:t>
      </w:r>
    </w:p>
    <w:p>
      <w:pPr>
        <w:pStyle w:val="ListBullet"/>
        <w:spacing w:after="40"/>
        <w:ind w:left="317"/>
      </w:pPr>
      <w:r>
        <w:t>Convert attendance, journals, reports and academic progress mutations to authorized RPCs/state machines.</w:t>
      </w:r>
    </w:p>
    <w:p>
      <w:pPr>
        <w:pStyle w:val="ListBullet"/>
        <w:spacing w:after="40"/>
        <w:ind w:left="317"/>
      </w:pPr>
      <w:r>
        <w:t>Add session windows, maker-checker approval and immutable approved history.</w:t>
      </w:r>
    </w:p>
    <w:p>
      <w:pPr>
        <w:pStyle w:val="ListBullet"/>
        <w:spacing w:after="40"/>
        <w:ind w:left="317"/>
      </w:pPr>
      <w:r>
        <w:t>Remove direct mutation grants only after callers migrate and tests pass.</w:t>
      </w:r>
    </w:p>
    <w:p>
      <w:pPr>
        <w:pStyle w:val="Heading2"/>
      </w:pPr>
      <w:r>
        <w:t>Phase 5 Finance and payroll hardening</w:t>
      </w:r>
    </w:p>
    <w:p>
      <w:pPr>
        <w:pStyle w:val="ListBullet"/>
        <w:spacing w:after="40"/>
        <w:ind w:left="317"/>
      </w:pPr>
      <w:r>
        <w:t>Introduce invoice/payment/refund/payroll ledgers, idempotency and reversal-only rules.</w:t>
      </w:r>
    </w:p>
    <w:p>
      <w:pPr>
        <w:pStyle w:val="ListBullet"/>
        <w:spacing w:after="40"/>
        <w:ind w:left="317"/>
      </w:pPr>
      <w:r>
        <w:t>Enforce FINANCE/SUPER_ADMIN operations and branch read boundaries.</w:t>
      </w:r>
    </w:p>
    <w:p>
      <w:pPr>
        <w:pStyle w:val="ListBullet"/>
        <w:spacing w:after="40"/>
        <w:ind w:left="317"/>
      </w:pPr>
      <w:r>
        <w:t>Add close-period controls and dual approval thresholds.</w:t>
      </w:r>
    </w:p>
    <w:p>
      <w:pPr>
        <w:pStyle w:val="ListBullet"/>
        <w:spacing w:after="40"/>
        <w:ind w:left="317"/>
      </w:pPr>
      <w:r>
        <w:t>Treat this as a separate go-live gate with reconciliation evidence.</w:t>
      </w:r>
    </w:p>
    <w:p>
      <w:pPr>
        <w:pStyle w:val="Heading2"/>
      </w:pPr>
      <w:r>
        <w:t>Phase 6 CRM, inventory and e-learning completion</w:t>
      </w:r>
    </w:p>
    <w:p>
      <w:pPr>
        <w:pStyle w:val="ListBullet"/>
        <w:spacing w:after="40"/>
        <w:ind w:left="317"/>
      </w:pPr>
      <w:r>
        <w:t>Apply branch/assignee scope, export controls, stock adjustment approvals and content entitlement.</w:t>
      </w:r>
    </w:p>
    <w:p>
      <w:pPr>
        <w:pStyle w:val="ListBullet"/>
        <w:spacing w:after="40"/>
        <w:ind w:left="317"/>
      </w:pPr>
      <w:r>
        <w:t>Mirror database scope in storage bucket policies.</w:t>
      </w:r>
    </w:p>
    <w:p>
      <w:pPr>
        <w:pStyle w:val="Heading2"/>
      </w:pPr>
      <w:r>
        <w:t>Phase 7 UI authorization and portal rollout</w:t>
      </w:r>
    </w:p>
    <w:p>
      <w:pPr>
        <w:pStyle w:val="ListBullet"/>
        <w:spacing w:after="40"/>
        <w:ind w:left="317"/>
      </w:pPr>
      <w:r>
        <w:t>Generate navigation/action visibility from effective permission summaries.</w:t>
      </w:r>
    </w:p>
    <w:p>
      <w:pPr>
        <w:pStyle w:val="ListBullet"/>
        <w:spacing w:after="40"/>
        <w:ind w:left="317"/>
      </w:pPr>
      <w:r>
        <w:t>Keep every Server Action/RPC check independent of visibility.</w:t>
      </w:r>
    </w:p>
    <w:p>
      <w:pPr>
        <w:pStyle w:val="ListBullet"/>
        <w:spacing w:after="40"/>
        <w:ind w:left="317"/>
      </w:pPr>
      <w:r>
        <w:t>Roll out Teacher, Student and Parent portals to pilot accounts, then one branch at a time.</w:t>
      </w:r>
    </w:p>
    <w:p>
      <w:pPr>
        <w:pStyle w:val="ListBullet"/>
        <w:spacing w:after="40"/>
        <w:ind w:left="317"/>
      </w:pPr>
      <w:r>
        <w:t>Add mobile clients only after API contract tests pass unchanged.</w:t>
      </w:r>
    </w:p>
    <w:p>
      <w:pPr>
        <w:pStyle w:val="Heading2"/>
      </w:pPr>
      <w:r>
        <w:t>Phase 8 Legacy retirement and operations</w:t>
      </w:r>
    </w:p>
    <w:p>
      <w:pPr>
        <w:pStyle w:val="ListBullet"/>
        <w:spacing w:after="40"/>
        <w:ind w:left="317"/>
      </w:pPr>
      <w:r>
        <w:t xml:space="preserve">Remove policies and code paths that rely only on legacy </w:t>
      </w:r>
      <w:r>
        <w:rPr>
          <w:rFonts w:ascii="Consolas" w:hAnsi="Consolas" w:eastAsia="Consolas"/>
          <w:sz w:val="17"/>
        </w:rPr>
        <w:t>has_role</w:t>
      </w:r>
      <w:r>
        <w:t xml:space="preserve"> after parity evidence.</w:t>
      </w:r>
    </w:p>
    <w:p>
      <w:pPr>
        <w:pStyle w:val="ListBullet"/>
        <w:spacing w:after="40"/>
        <w:ind w:left="317"/>
      </w:pPr>
      <w:r>
        <w:t>Restrict service-role use to named jobs.</w:t>
      </w:r>
    </w:p>
    <w:p>
      <w:pPr>
        <w:pStyle w:val="ListBullet"/>
        <w:spacing w:after="40"/>
        <w:ind w:left="317"/>
      </w:pPr>
      <w:r>
        <w:t>Complete incident response, access review, onboarding/offboarding and quarterly permission review procedures.</w:t>
      </w:r>
    </w:p>
    <w:p>
      <w:pPr>
        <w:pStyle w:val="ListBullet"/>
        <w:spacing w:after="40"/>
        <w:ind w:left="317"/>
      </w:pPr>
      <w:r>
        <w:t>Run final security review and backup/restore drill.</w:t>
      </w:r>
    </w:p>
    <w:p>
      <w:pPr>
        <w:pStyle w:val="Heading1"/>
      </w:pPr>
      <w:r>
        <w:t>Migration Plan</w:t>
      </w:r>
    </w:p>
    <w:p>
      <w:pPr>
        <w:pStyle w:val="Heading2"/>
      </w:pPr>
      <w:r>
        <w:t>Compatibility principles</w:t>
      </w:r>
    </w:p>
    <w:p>
      <w:pPr>
        <w:pStyle w:val="ListBullet"/>
        <w:spacing w:after="40"/>
        <w:ind w:left="317"/>
      </w:pPr>
      <w:r>
        <w:t>Add before changing; change before removing.</w:t>
      </w:r>
    </w:p>
    <w:p>
      <w:pPr>
        <w:pStyle w:val="ListBullet"/>
        <w:spacing w:after="40"/>
        <w:ind w:left="317"/>
      </w:pPr>
      <w:r>
        <w:t>Every existing SUPER_ADMIN receives an equivalent organization-scoped assignment and complete V1 permission set before any policy switches.</w:t>
      </w:r>
    </w:p>
    <w:p>
      <w:pPr>
        <w:pStyle w:val="ListBullet"/>
        <w:spacing w:after="40"/>
        <w:ind w:left="317"/>
      </w:pPr>
      <w:r>
        <w:t>New authorization helpers temporarily accept legacy SUPER_ADMIN only through an explicit compatibility function with a removal date, not scattered OR clauses.</w:t>
      </w:r>
    </w:p>
    <w:p>
      <w:pPr>
        <w:pStyle w:val="ListBullet"/>
        <w:spacing w:after="40"/>
        <w:ind w:left="317"/>
      </w:pPr>
      <w:r>
        <w:t>Database changes are forward-compatible and reversible where possible. Do not downgrade financial/audit data by destructive rollback.</w:t>
      </w:r>
    </w:p>
    <w:p>
      <w:pPr>
        <w:pStyle w:val="ListBullet"/>
        <w:spacing w:after="40"/>
        <w:ind w:left="317"/>
      </w:pPr>
      <w:r>
        <w:t>Feature flags separate UI rollout from database enforcement, but flags never bypass security.</w:t>
      </w:r>
    </w:p>
    <w:p>
      <w:pPr>
        <w:pStyle w:val="Heading2"/>
      </w:pPr>
      <w:r>
        <w:t>Migration sequence</w:t>
      </w:r>
    </w:p>
    <w:p>
      <w:pPr>
        <w:spacing w:after="60"/>
        <w:ind w:left="346" w:hanging="346"/>
      </w:pPr>
      <w:r>
        <w:t>1. Snapshot schema/grants/policies/functions and backup production.</w:t>
      </w:r>
    </w:p>
    <w:p>
      <w:pPr>
        <w:spacing w:after="60"/>
        <w:ind w:left="346" w:hanging="346"/>
      </w:pPr>
      <w:r>
        <w:t xml:space="preserve">2. Add new tables, constraints initially </w:t>
      </w:r>
      <w:r>
        <w:rPr>
          <w:rFonts w:ascii="Consolas" w:hAnsi="Consolas" w:eastAsia="Consolas"/>
          <w:sz w:val="17"/>
        </w:rPr>
        <w:t>NOT VALID</w:t>
      </w:r>
      <w:r>
        <w:t xml:space="preserve"> where appropriate, indexes concurrently where supported, and seed catalog data.</w:t>
      </w:r>
    </w:p>
    <w:p>
      <w:pPr>
        <w:spacing w:after="60"/>
        <w:ind w:left="346" w:hanging="346"/>
      </w:pPr>
      <w:r>
        <w:t>3. Backfill user mappings and SUPER_ADMIN assignments; report any unmapped auth user.</w:t>
      </w:r>
    </w:p>
    <w:p>
      <w:pPr>
        <w:spacing w:after="60"/>
        <w:ind w:left="346" w:hanging="346"/>
      </w:pPr>
      <w:r>
        <w:t>4. Deploy read-only effective-permission diagnostics and compare legacy/new decisions.</w:t>
      </w:r>
    </w:p>
    <w:p>
      <w:pPr>
        <w:spacing w:after="60"/>
        <w:ind w:left="346" w:hanging="346"/>
      </w:pPr>
      <w:r>
        <w:t>5. Add new policies permissively alongside legacy SUPER_ADMIN policies so existing admins remain functional.</w:t>
      </w:r>
    </w:p>
    <w:p>
      <w:pPr>
        <w:spacing w:after="60"/>
        <w:ind w:left="346" w:hanging="346"/>
      </w:pPr>
      <w:r>
        <w:t>6. Migrate one module’s Server Actions/RPCs and tests at a time.</w:t>
      </w:r>
    </w:p>
    <w:p>
      <w:pPr>
        <w:spacing w:after="60"/>
        <w:ind w:left="346" w:hanging="346"/>
      </w:pPr>
      <w:r>
        <w:t>7. Enable scoped non-super roles for pilot users; monitor denials and audit events.</w:t>
      </w:r>
    </w:p>
    <w:p>
      <w:pPr>
        <w:spacing w:after="60"/>
        <w:ind w:left="346" w:hanging="346"/>
      </w:pPr>
      <w:r>
        <w:t>8. Validate constraints and remove direct grants no longer needed.</w:t>
      </w:r>
    </w:p>
    <w:p>
      <w:pPr>
        <w:spacing w:after="60"/>
        <w:ind w:left="346" w:hanging="346"/>
      </w:pPr>
      <w:r>
        <w:t>9. Switch each module to new authorization exclusively after parity, negative tests and operational sign-off.</w:t>
      </w:r>
    </w:p>
    <w:p>
      <w:pPr>
        <w:spacing w:after="60"/>
        <w:ind w:left="346" w:hanging="346"/>
      </w:pPr>
      <w:r>
        <w:t>10. Remove compatibility path only after all modules and background jobs are inventoried and a rollback rehearsal passes.</w:t>
      </w:r>
    </w:p>
    <w:p>
      <w:pPr>
        <w:pStyle w:val="Heading2"/>
      </w:pPr>
      <w:r>
        <w:t>Rollback strategy</w:t>
      </w:r>
    </w:p>
    <w:p>
      <w:r>
        <w:t>Before the point of no return, rollback means disable the new feature flag and restore the legacy SUPER_ADMIN policy while leaving additive tables intact. After financial or audit records use the new model, do not drop or rewrite them. Roll forward with corrected policies/functions. Maintain a break-glass account outside normal daily use, protected by MFA, monitored, and tested under a documented incident procedure.</w:t>
      </w:r>
    </w:p>
    <w:p>
      <w:pPr>
        <w:pStyle w:val="Heading2"/>
      </w:pPr>
      <w:r>
        <w:t>Success criteria</w:t>
      </w:r>
    </w:p>
    <w:p>
      <w:pPr>
        <w:pStyle w:val="ListBullet"/>
        <w:spacing w:after="40"/>
        <w:ind w:left="317"/>
      </w:pPr>
      <w:r>
        <w:t>Existing SUPER_ADMIN workflows produce the same authorized results and complete successfully.</w:t>
      </w:r>
    </w:p>
    <w:p>
      <w:pPr>
        <w:pStyle w:val="ListBullet"/>
        <w:spacing w:after="40"/>
        <w:ind w:left="317"/>
      </w:pPr>
      <w:r>
        <w:t>No non-super role can access cross-branch or unrelated student data.</w:t>
      </w:r>
    </w:p>
    <w:p>
      <w:pPr>
        <w:pStyle w:val="ListBullet"/>
        <w:spacing w:after="40"/>
        <w:ind w:left="317"/>
      </w:pPr>
      <w:r>
        <w:t>Sensitive mutations occur only through approved RPC workflows.</w:t>
      </w:r>
    </w:p>
    <w:p>
      <w:pPr>
        <w:pStyle w:val="ListBullet"/>
        <w:spacing w:after="40"/>
        <w:ind w:left="317"/>
      </w:pPr>
      <w:r>
        <w:t>All RLS/RPC negative tests pass and denied operations generate appropriate evidence.</w:t>
      </w:r>
    </w:p>
    <w:p>
      <w:pPr>
        <w:pStyle w:val="ListBullet"/>
        <w:spacing w:after="40"/>
        <w:ind w:left="317"/>
      </w:pPr>
      <w:r>
        <w:t>Finance reconciliation and academic record counts match pre-migration baselines.</w:t>
      </w:r>
    </w:p>
    <w:p>
      <w:pPr>
        <w:pStyle w:val="Heading1"/>
      </w:pPr>
      <w:r>
        <w:t>Go-live Security Checklist</w:t>
      </w:r>
    </w:p>
    <w:p>
      <w:pPr>
        <w:pStyle w:val="Heading2"/>
      </w:pPr>
      <w:r>
        <w:t>Identity and access</w:t>
      </w:r>
    </w:p>
    <w:p>
      <w:pPr>
        <w:pStyle w:val="ListBullet"/>
        <w:spacing w:after="40"/>
        <w:ind w:left="317"/>
      </w:pPr>
      <w:r>
        <w:t>☐ All staff and portal users map to one active application identity.</w:t>
      </w:r>
    </w:p>
    <w:p>
      <w:pPr>
        <w:pStyle w:val="ListBullet"/>
        <w:spacing w:after="40"/>
        <w:ind w:left="317"/>
      </w:pPr>
      <w:r>
        <w:t>☐ MFA enforced for SUPER_ADMIN and FINANCE; strongly recommended for all staff.</w:t>
      </w:r>
    </w:p>
    <w:p>
      <w:pPr>
        <w:pStyle w:val="ListBullet"/>
        <w:spacing w:after="40"/>
        <w:ind w:left="317"/>
      </w:pPr>
      <w:r>
        <w:t>☐ No shared accounts; break-glass account protected and monitored.</w:t>
      </w:r>
    </w:p>
    <w:p>
      <w:pPr>
        <w:pStyle w:val="ListBullet"/>
        <w:spacing w:after="40"/>
        <w:ind w:left="317"/>
      </w:pPr>
      <w:r>
        <w:t>☐ All role assignments have grantor, reason, status and appropriate expiry.</w:t>
      </w:r>
    </w:p>
    <w:p>
      <w:pPr>
        <w:pStyle w:val="ListBullet"/>
        <w:spacing w:after="40"/>
        <w:ind w:left="317"/>
      </w:pPr>
      <w:r>
        <w:t>☐ Terminated/disabled staff and expired teacher assignments are tested.</w:t>
      </w:r>
    </w:p>
    <w:p>
      <w:pPr>
        <w:pStyle w:val="ListBullet"/>
        <w:spacing w:after="40"/>
        <w:ind w:left="317"/>
      </w:pPr>
      <w:r>
        <w:t>☐ Quarterly access review owner and schedule are defined.</w:t>
      </w:r>
    </w:p>
    <w:p>
      <w:pPr>
        <w:pStyle w:val="Heading2"/>
      </w:pPr>
      <w:r>
        <w:t>Database and API</w:t>
      </w:r>
    </w:p>
    <w:p>
      <w:pPr>
        <w:pStyle w:val="ListBullet"/>
        <w:spacing w:after="40"/>
        <w:ind w:left="317"/>
      </w:pPr>
      <w:r>
        <w:t>☐ Every exposed table/view/function/storage bucket appears in the security inventory.</w:t>
      </w:r>
    </w:p>
    <w:p>
      <w:pPr>
        <w:pStyle w:val="ListBullet"/>
        <w:spacing w:after="40"/>
        <w:ind w:left="317"/>
      </w:pPr>
      <w:r>
        <w:t>☐ RLS enabled and grants explicitly minimized; anon access justified line by line.</w:t>
      </w:r>
    </w:p>
    <w:p>
      <w:pPr>
        <w:pStyle w:val="ListBullet"/>
        <w:spacing w:after="40"/>
        <w:ind w:left="317"/>
      </w:pPr>
      <w:r>
        <w:t>☐ Separate SELECT, INSERT, UPDATE and DELETE policies reviewed.</w:t>
      </w:r>
    </w:p>
    <w:p>
      <w:pPr>
        <w:pStyle w:val="ListBullet"/>
        <w:spacing w:after="40"/>
        <w:ind w:left="317"/>
      </w:pPr>
      <w:r>
        <w:t>☐ UPDATE policies use both old-row and new-row checks where needed.</w:t>
      </w:r>
    </w:p>
    <w:p>
      <w:pPr>
        <w:pStyle w:val="ListBullet"/>
        <w:spacing w:after="40"/>
        <w:ind w:left="317"/>
      </w:pPr>
      <w:r>
        <w:t>☐ All security-definer functions pass ownership, search path, grant and internal-auth review.</w:t>
      </w:r>
    </w:p>
    <w:p>
      <w:pPr>
        <w:pStyle w:val="ListBullet"/>
        <w:spacing w:after="40"/>
        <w:ind w:left="317"/>
      </w:pPr>
      <w:r>
        <w:t>☐ Service-role key exists only in trusted server/job environments and never in client bundles.</w:t>
      </w:r>
    </w:p>
    <w:p>
      <w:pPr>
        <w:pStyle w:val="ListBullet"/>
        <w:spacing w:after="40"/>
        <w:ind w:left="317"/>
      </w:pPr>
      <w:r>
        <w:t>☐ Direct writes removed for controlled state transitions.</w:t>
      </w:r>
    </w:p>
    <w:p>
      <w:pPr>
        <w:pStyle w:val="ListBullet"/>
        <w:spacing w:after="40"/>
        <w:ind w:left="317"/>
      </w:pPr>
      <w:r>
        <w:t>☐ Relationship and branch predicate indexes verified with representative plans.</w:t>
      </w:r>
    </w:p>
    <w:p>
      <w:pPr>
        <w:pStyle w:val="Heading2"/>
      </w:pPr>
      <w:r>
        <w:t>Application and portals</w:t>
      </w:r>
    </w:p>
    <w:p>
      <w:pPr>
        <w:pStyle w:val="ListBullet"/>
        <w:spacing w:after="40"/>
        <w:ind w:left="317"/>
      </w:pPr>
      <w:r>
        <w:t>☐ Server Actions authenticate, authorize and validate all inputs independently of UI.</w:t>
      </w:r>
    </w:p>
    <w:p>
      <w:pPr>
        <w:pStyle w:val="ListBullet"/>
        <w:spacing w:after="40"/>
        <w:ind w:left="317"/>
      </w:pPr>
      <w:r>
        <w:t>☐ UI navigation and buttons reflect permissions but are not the only control.</w:t>
      </w:r>
    </w:p>
    <w:p>
      <w:pPr>
        <w:pStyle w:val="ListBullet"/>
        <w:spacing w:after="40"/>
        <w:ind w:left="317"/>
      </w:pPr>
      <w:r>
        <w:t>☐ Parent/student/teacher endpoints return narrow fields and never full rosters/directories.</w:t>
      </w:r>
    </w:p>
    <w:p>
      <w:pPr>
        <w:pStyle w:val="ListBullet"/>
        <w:spacing w:after="40"/>
        <w:ind w:left="317"/>
      </w:pPr>
      <w:r>
        <w:t>☐ Cross-user and cross-branch cache leakage tests pass.</w:t>
      </w:r>
    </w:p>
    <w:p>
      <w:pPr>
        <w:pStyle w:val="ListBullet"/>
        <w:spacing w:after="40"/>
        <w:ind w:left="317"/>
      </w:pPr>
      <w:r>
        <w:t>☐ Private storage and signed URL policies match RLS relationships.</w:t>
      </w:r>
    </w:p>
    <w:p>
      <w:pPr>
        <w:pStyle w:val="ListBullet"/>
        <w:spacing w:after="40"/>
        <w:ind w:left="317"/>
      </w:pPr>
      <w:r>
        <w:t>☐ Web and mobile use the same authorization contract.</w:t>
      </w:r>
    </w:p>
    <w:p>
      <w:pPr>
        <w:pStyle w:val="ListBullet"/>
        <w:spacing w:after="40"/>
        <w:ind w:left="317"/>
      </w:pPr>
      <w:r>
        <w:t>☐ Rate limits and re-authentication cover sensitive operations and exports.</w:t>
      </w:r>
    </w:p>
    <w:p>
      <w:pPr>
        <w:pStyle w:val="Heading2"/>
      </w:pPr>
      <w:r>
        <w:t>Financial and controlled workflows</w:t>
      </w:r>
    </w:p>
    <w:p>
      <w:pPr>
        <w:pStyle w:val="ListBullet"/>
        <w:spacing w:after="40"/>
        <w:ind w:left="317"/>
      </w:pPr>
      <w:r>
        <w:t>☐ Invoice/payment/refund/payroll transitions are immutable or reversal-based.</w:t>
      </w:r>
    </w:p>
    <w:p>
      <w:pPr>
        <w:pStyle w:val="ListBullet"/>
        <w:spacing w:after="40"/>
        <w:ind w:left="317"/>
      </w:pPr>
      <w:r>
        <w:t>☐ Maker-checker controls prevent self-approval.</w:t>
      </w:r>
    </w:p>
    <w:p>
      <w:pPr>
        <w:pStyle w:val="ListBullet"/>
        <w:spacing w:after="40"/>
        <w:ind w:left="317"/>
      </w:pPr>
      <w:r>
        <w:t>☐ Idempotency and concurrent-operation tests pass.</w:t>
      </w:r>
    </w:p>
    <w:p>
      <w:pPr>
        <w:pStyle w:val="ListBullet"/>
        <w:spacing w:after="40"/>
        <w:ind w:left="317"/>
      </w:pPr>
      <w:r>
        <w:t>☐ Financial period close/reopen rules work and are audited.</w:t>
      </w:r>
    </w:p>
    <w:p>
      <w:pPr>
        <w:pStyle w:val="ListBullet"/>
        <w:spacing w:after="40"/>
        <w:ind w:left="317"/>
      </w:pPr>
      <w:r>
        <w:t>☐ Production reconciliation matches baseline totals.</w:t>
      </w:r>
    </w:p>
    <w:p>
      <w:pPr>
        <w:pStyle w:val="Heading2"/>
      </w:pPr>
      <w:r>
        <w:t>Audit, privacy and operations</w:t>
      </w:r>
    </w:p>
    <w:p>
      <w:pPr>
        <w:pStyle w:val="ListBullet"/>
        <w:spacing w:after="40"/>
        <w:ind w:left="317"/>
      </w:pPr>
      <w:r>
        <w:t>☐ Audit table is append-only to application roles and captures all required events.</w:t>
      </w:r>
    </w:p>
    <w:p>
      <w:pPr>
        <w:pStyle w:val="ListBullet"/>
        <w:spacing w:after="40"/>
        <w:ind w:left="317"/>
      </w:pPr>
      <w:r>
        <w:t>☐ Logs contain no credentials, tokens, full payment data or unnecessary personal content.</w:t>
      </w:r>
    </w:p>
    <w:p>
      <w:pPr>
        <w:pStyle w:val="ListBullet"/>
        <w:spacing w:after="40"/>
        <w:ind w:left="317"/>
      </w:pPr>
      <w:r>
        <w:t>☐ Retention, anonymization, export and deletion procedures are approved.</w:t>
      </w:r>
    </w:p>
    <w:p>
      <w:pPr>
        <w:pStyle w:val="ListBullet"/>
        <w:spacing w:after="40"/>
        <w:ind w:left="317"/>
      </w:pPr>
      <w:r>
        <w:t>☐ Alerts exist for role changes, repeated denied access, bulk exports and financial reversals.</w:t>
      </w:r>
    </w:p>
    <w:p>
      <w:pPr>
        <w:pStyle w:val="ListBullet"/>
        <w:spacing w:after="40"/>
        <w:ind w:left="317"/>
      </w:pPr>
      <w:r>
        <w:t>☐ Backup and point-in-time recovery are configured and a restore drill has passed.</w:t>
      </w:r>
    </w:p>
    <w:p>
      <w:pPr>
        <w:pStyle w:val="ListBullet"/>
        <w:spacing w:after="40"/>
        <w:ind w:left="317"/>
      </w:pPr>
      <w:r>
        <w:t>☐ Incident response, credential rotation and security-contact procedures are documented.</w:t>
      </w:r>
    </w:p>
    <w:p>
      <w:pPr>
        <w:pStyle w:val="ListBullet"/>
        <w:spacing w:after="40"/>
        <w:ind w:left="317"/>
      </w:pPr>
      <w:r>
        <w:t>☐ RLS/RPC, build and end-to-end suites pass in the production-like environment.</w:t>
      </w:r>
    </w:p>
    <w:p>
      <w:pPr>
        <w:pStyle w:val="ListBullet"/>
        <w:spacing w:after="40"/>
        <w:ind w:left="317"/>
      </w:pPr>
      <w:r>
        <w:t>☐ Pilot branch acceptance is signed off before wider rollout.</w:t>
      </w:r>
    </w:p>
    <w:p>
      <w:pPr>
        <w:pStyle w:val="Heading1"/>
      </w:pPr>
      <w:r>
        <w:t>Design Decisions Requiring Business Confirmation</w:t>
      </w:r>
    </w:p>
    <w:p>
      <w:r>
        <w:t>These choices materially affect implementation and should be decided before the relevant phase, not guessed in code:</w:t>
      </w:r>
    </w:p>
    <w:p>
      <w:pPr>
        <w:spacing w:after="60"/>
        <w:ind w:left="346" w:hanging="346"/>
      </w:pPr>
      <w:r>
        <w:t>1. Whether ACADEMIC_ADMIN is organization-wide by default or assigned per branch.</w:t>
      </w:r>
    </w:p>
    <w:p>
      <w:pPr>
        <w:spacing w:after="60"/>
        <w:ind w:left="346" w:hanging="346"/>
      </w:pPr>
      <w:r>
        <w:t>2. Whether FINANCE staff are global, branch-scoped, or mixed by individual assignment.</w:t>
      </w:r>
    </w:p>
    <w:p>
      <w:pPr>
        <w:spacing w:after="60"/>
        <w:ind w:left="346" w:hanging="346"/>
      </w:pPr>
      <w:r>
        <w:t>3. Which BRANCH_ADMIN discounts, inventory adjustments and attendance corrections are allowed, including thresholds and approval chains.</w:t>
      </w:r>
    </w:p>
    <w:p>
      <w:pPr>
        <w:spacing w:after="60"/>
        <w:ind w:left="346" w:hanging="346"/>
      </w:pPr>
      <w:r>
        <w:t>4. Whether teachers may see parent contact details and under what purpose/consent rules.</w:t>
      </w:r>
    </w:p>
    <w:p>
      <w:pPr>
        <w:spacing w:after="60"/>
        <w:ind w:left="346" w:hanging="346"/>
      </w:pPr>
      <w:r>
        <w:t>5. How long former teachers retain access to records they authored after assignment ends.</w:t>
      </w:r>
    </w:p>
    <w:p>
      <w:pPr>
        <w:spacing w:after="60"/>
        <w:ind w:left="346" w:hanging="346"/>
      </w:pPr>
      <w:r>
        <w:t>6. Whether students are minors and which self-service profile/consent fields they may edit.</w:t>
      </w:r>
    </w:p>
    <w:p>
      <w:pPr>
        <w:spacing w:after="60"/>
        <w:ind w:left="346" w:hanging="346"/>
      </w:pPr>
      <w:r>
        <w:t>7. Refund and payroll maker-checker thresholds and whether SUPER_ADMIN may emergency-override FINANCE.</w:t>
      </w:r>
    </w:p>
    <w:p>
      <w:pPr>
        <w:spacing w:after="60"/>
        <w:ind w:left="346" w:hanging="346"/>
      </w:pPr>
      <w:r>
        <w:t>8. Retention periods for educational, attendance, financial, CRM, audit and media data under applicable Vietnamese requirements.</w:t>
      </w:r>
    </w:p>
    <w:p>
      <w:pPr>
        <w:pStyle w:val="Heading1"/>
      </w:pPr>
      <w:r>
        <w:t>Reference Basis</w:t>
      </w:r>
    </w:p>
    <w:p>
      <w:r>
        <w:t>This specification follows current platform guidance that exposed tables require both appropriate grants and RLS; policies should be tested per operation; views and service-role usage require special care; and Server Actions must be treated as externally reachable mutation endpoints with their own authorization. Implementation must re-check current official documentation at the time of coding:</w:t>
      </w:r>
    </w:p>
    <w:p>
      <w:pPr>
        <w:pStyle w:val="ListBullet"/>
        <w:spacing w:after="40"/>
        <w:ind w:left="317"/>
      </w:pPr>
      <w:r>
        <w:t xml:space="preserve">Supabase Row Level Security: </w:t>
      </w:r>
      <w:r>
        <w:t>https://supabase.com/docs/guides/database/postgres/row-level-security</w:t>
      </w:r>
    </w:p>
    <w:p>
      <w:pPr>
        <w:pStyle w:val="ListBullet"/>
        <w:spacing w:after="40"/>
        <w:ind w:left="317"/>
      </w:pPr>
      <w:r>
        <w:t xml:space="preserve">Supabase Database Functions: </w:t>
      </w:r>
      <w:r>
        <w:t>https://supabase.com/docs/guides/database/functions</w:t>
      </w:r>
    </w:p>
    <w:p>
      <w:pPr>
        <w:pStyle w:val="ListBullet"/>
        <w:spacing w:after="40"/>
        <w:ind w:left="317"/>
      </w:pPr>
      <w:r>
        <w:t xml:space="preserve">Supabase Securing Data: </w:t>
      </w:r>
      <w:r>
        <w:t>https://supabase.com/docs/guides/database/secure-data</w:t>
      </w:r>
    </w:p>
    <w:p>
      <w:pPr>
        <w:pStyle w:val="ListBullet"/>
        <w:spacing w:after="40"/>
        <w:ind w:left="317"/>
      </w:pPr>
      <w:r>
        <w:t xml:space="preserve">Next.js Data Security: </w:t>
      </w:r>
      <w:r>
        <w:t>https://nextjs.org/docs/app/guides/data-security</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5"/>
      </w:rPr>
      <w:t xml:space="preserve">VIBE Academy System  |  Security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5"/>
      </w:rPr>
      <w:t>VIBE Academy System   Security and Role Architecture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eastAsia="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 Academy System Security and Role Architecture V1</dc:title>
  <dc:subject>Authorization, RLS, RPC, audit, tests and migration specification</dc:subject>
  <dc:creator>VIBE Academy</dc:creator>
  <cp:keywords>VIBE Academy, security, roles, RLS, Supabase, PostgreSQL, Next.js</cp:keywords>
  <dc:description>generated by python-docx</dc:description>
  <cp:lastModifiedBy/>
  <cp:revision>1</cp:revision>
  <dcterms:created xsi:type="dcterms:W3CDTF">2013-12-23T23:15:00Z</dcterms:created>
  <dcterms:modified xsi:type="dcterms:W3CDTF">2013-12-23T23:15:00Z</dcterms:modified>
  <cp:category/>
</cp:coreProperties>
</file>