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ReAlign MVP – Component Specification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1.8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21,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Mobile-first, accessible, stable UI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React + TailwindCSS + shadcn/ui + Lucide Icons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defines the core reusable frontend components used throughout ReAlign MVP, including props, behaviors, accessibility patterns, and design rules. All components are purpose-built for MVP constraints: static values, fixed role logic, and minimized configuration, ensuring they are easy to build and use, especially for non-technical users.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UI/UX &amp; Accessibility Principles: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Mobile-First:</w:t>
      </w:r>
      <w:r w:rsidDel="00000000" w:rsidR="00000000" w:rsidRPr="00000000">
        <w:rPr>
          <w:rtl w:val="0"/>
        </w:rPr>
        <w:t xml:space="preserve"> Components are designed for mobile screens first and then scale up for larger viewports.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(A11y):</w:t>
      </w:r>
      <w:r w:rsidDel="00000000" w:rsidR="00000000" w:rsidRPr="00000000">
        <w:rPr>
          <w:rtl w:val="0"/>
        </w:rPr>
        <w:t xml:space="preserve"> Adherence to WCAG 2.1 Level AA guidelines is a priority. Components will leverage shadcn/ui's accessibility features. Specific A11y considerations are noted per component.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Keyboard Navigation:</w:t>
      </w:r>
      <w:r w:rsidDel="00000000" w:rsidR="00000000" w:rsidRPr="00000000">
        <w:rPr>
          <w:rtl w:val="0"/>
        </w:rPr>
        <w:t xml:space="preserve"> All interactive elements must be fully keyboard navigable (tab order, arrow keys for selection where appropriate).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Focus Management:</w:t>
      </w:r>
      <w:r w:rsidDel="00000000" w:rsidR="00000000" w:rsidRPr="00000000">
        <w:rPr>
          <w:rtl w:val="0"/>
        </w:rPr>
        <w:t xml:space="preserve"> Visible focus indicators on all interactive elements (as per Brand Kit). Focus should be managed logically, especially in modals or dynamic content changes.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ARIA Attributes:</w:t>
      </w:r>
      <w:r w:rsidDel="00000000" w:rsidR="00000000" w:rsidRPr="00000000">
        <w:rPr>
          <w:rtl w:val="0"/>
        </w:rPr>
        <w:t xml:space="preserve"> Use appropriate ARIA roles, states, and properties to enhance screen reader compatibility where not handled by default HTML semantics or shadcn/ui.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Tap Targets:</w:t>
      </w:r>
      <w:r w:rsidDel="00000000" w:rsidR="00000000" w:rsidRPr="00000000">
        <w:rPr>
          <w:rtl w:val="0"/>
        </w:rPr>
        <w:t xml:space="preserve"> Minimum 44x44px tap targets for all interactive elements on touch screens.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Provide clear visual feedback for all user interactions (e.g., hover, focus, active states, loading indicators, success/error messages via a global notification/toast system).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Consistency:</w:t>
      </w:r>
      <w:r w:rsidDel="00000000" w:rsidR="00000000" w:rsidRPr="00000000">
        <w:rPr>
          <w:rtl w:val="0"/>
        </w:rPr>
        <w:t xml:space="preserve"> Components should maintain a consistent look, feel, and behavior across the application.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📘 PhaseTracker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Display current transaction phase visually across 9 standard steps.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currentPhase: string</w:t>
      </w:r>
      <w:r w:rsidDel="00000000" w:rsidR="00000000" w:rsidRPr="00000000">
        <w:rPr>
          <w:rtl w:val="0"/>
        </w:rPr>
        <w:t xml:space="preserve"> (must match one of 9 fixed phase labels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PHASES</w:t>
      </w:r>
      <w:r w:rsidDel="00000000" w:rsidR="00000000" w:rsidRPr="00000000">
        <w:rPr>
          <w:rtl w:val="0"/>
        </w:rPr>
        <w:t xml:space="preserve"> constant)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showTimeline?: boolean</w:t>
      </w:r>
      <w:r w:rsidDel="00000000" w:rsidR="00000000" w:rsidRPr="00000000">
        <w:rPr>
          <w:rtl w:val="0"/>
        </w:rPr>
        <w:t xml:space="preserve">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creationDate?: Date</w:t>
      </w:r>
      <w:r w:rsidDel="00000000" w:rsidR="00000000" w:rsidRPr="00000000">
        <w:rPr>
          <w:rtl w:val="0"/>
        </w:rPr>
        <w:t xml:space="preserve"> (optional, for estimated calendar ranges)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Collapsed by default: Displays current phase concisely (e.g., “You’re in Phase X: [Label]”).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Expandable (on click/tap) to show a full stepper view with descriptions for each phase.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phase is visually highlighted (e.g., using primary brand color).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creationDate</w:t>
      </w:r>
      <w:r w:rsidDel="00000000" w:rsidR="00000000" w:rsidRPr="00000000">
        <w:rPr>
          <w:rtl w:val="0"/>
        </w:rPr>
        <w:t xml:space="preserve"> is provided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showTimeline</w:t>
      </w:r>
      <w:r w:rsidDel="00000000" w:rsidR="00000000" w:rsidRPr="00000000">
        <w:rPr>
          <w:rtl w:val="0"/>
        </w:rPr>
        <w:t xml:space="preserve"> is true, it can optionally show estimated week/date ranges per phase (calculation logic for MVP might be simplified, e.g., predefined durations per phase, or just showing creation date).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Default: Collapsed.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Expanded: Shows timeline/stepper.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Hover/Focus (on interactive elements like expand toggle): Visual cue as per Brand Kit.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keyboard access for expansion and navigation if timeline becomes scrollable.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Screen-reader descriptions for each phase and current status.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ARIA attributes: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aria-expanded</w:t>
      </w:r>
      <w:r w:rsidDel="00000000" w:rsidR="00000000" w:rsidRPr="00000000">
        <w:rPr>
          <w:rtl w:val="0"/>
        </w:rPr>
        <w:t xml:space="preserve"> on the toggle,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aria-current="step"</w:t>
      </w:r>
      <w:r w:rsidDel="00000000" w:rsidR="00000000" w:rsidRPr="00000000">
        <w:rPr>
          <w:rtl w:val="0"/>
        </w:rPr>
        <w:t xml:space="preserve"> on the active phase.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📘 PartyCard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Display each party’s role and status within a transaction.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role: 'Seller' | 'Buyer' | 'Listing Agent' | 'Buyer’s Agent' | 'Escrow'</w:t>
      </w:r>
      <w:r w:rsidDel="00000000" w:rsidR="00000000" w:rsidRPr="00000000">
        <w:rPr>
          <w:rtl w:val="0"/>
        </w:rPr>
        <w:t xml:space="preserve"> (Fixed list for MVP)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 string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'pending' | 'complete' | 'overdue'</w:t>
      </w:r>
      <w:r w:rsidDel="00000000" w:rsidR="00000000" w:rsidRPr="00000000">
        <w:rPr>
          <w:rtl w:val="0"/>
        </w:rPr>
        <w:t xml:space="preserve"> (Visualized by color-coded status badges)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lastAction?: string</w:t>
      </w:r>
      <w:r w:rsidDel="00000000" w:rsidR="00000000" w:rsidRPr="00000000">
        <w:rPr>
          <w:rtl w:val="0"/>
        </w:rPr>
        <w:t xml:space="preserve"> (e.g., “Viewed update 2h ago”)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isEditable?: boolean</w:t>
      </w:r>
      <w:r w:rsidDel="00000000" w:rsidR="00000000" w:rsidRPr="00000000">
        <w:rPr>
          <w:rtl w:val="0"/>
        </w:rPr>
        <w:t xml:space="preserve">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true for negotiator view to allow status toggling)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party name, role, and current status.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badge color should map to Brand Kit status colors (e.g., Yellow for pending, Green for complete, Red for overdue).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Timestamp/last action displayed if present.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isEditable</w:t>
      </w:r>
      <w:r w:rsidDel="00000000" w:rsidR="00000000" w:rsidRPr="00000000">
        <w:rPr>
          <w:rtl w:val="0"/>
        </w:rPr>
        <w:t xml:space="preserve"> is true, negotiator can click status to toggle (details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TransactionView</w:t>
      </w:r>
      <w:r w:rsidDel="00000000" w:rsidR="00000000" w:rsidRPr="00000000">
        <w:rPr>
          <w:rtl w:val="0"/>
        </w:rPr>
        <w:t xml:space="preserve"> logic).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Hover/Focus (if interactive, e.g., for negotiator edits): Visual cue.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should be clearly readable. Status badge should have accessible text (e.g.,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aria-label</w:t>
      </w:r>
      <w:r w:rsidDel="00000000" w:rsidR="00000000" w:rsidRPr="00000000">
        <w:rPr>
          <w:rtl w:val="0"/>
        </w:rPr>
        <w:t xml:space="preserve"> or visually hidden text) if color is the primary indicator.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📘 MessageThread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 flat message list with optional replies.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messages: Message[]</w:t>
      </w:r>
      <w:r w:rsidDel="00000000" w:rsidR="00000000" w:rsidRPr="00000000">
        <w:rPr>
          <w:rtl w:val="0"/>
        </w:rPr>
        <w:t xml:space="preserve"> (Each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object: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senderRole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replyToId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isSeedMessage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currentUserRole: string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onSendMessage: (text: string, replyToId?: string) =&gt; void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onUpload?: (file: File) =&gt; void</w:t>
      </w:r>
      <w:r w:rsidDel="00000000" w:rsidR="00000000" w:rsidRPr="00000000">
        <w:rPr>
          <w:rtl w:val="0"/>
        </w:rPr>
        <w:t xml:space="preserve"> (If direct upload from message area is supported)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initialMessageEditable?: boolean</w:t>
      </w:r>
      <w:r w:rsidDel="00000000" w:rsidR="00000000" w:rsidRPr="00000000">
        <w:rPr>
          <w:rtl w:val="0"/>
        </w:rPr>
        <w:t xml:space="preserve">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for the very first message by negotiator)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main thread per transaction.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 seed message can be editable during transaction creation by the negotiator.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Replies are shown inline, visually indented or linked to the parent message.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 auto-scrolls to the latest message on load or new message.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 input area available based on role (negotiator can start new, others can reply).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 messages might be truncated with an option to expand, or allow scrolling within a max-height message bubble.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@User Name</w:t>
      </w:r>
      <w:r w:rsidDel="00000000" w:rsidR="00000000" w:rsidRPr="00000000">
        <w:rPr>
          <w:rtl w:val="0"/>
        </w:rPr>
        <w:t xml:space="preserve">) are plain text in MVP.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States (Input Area):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Default: Empty or with placeholder.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Typing: Text visible.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Disabled: If user doesn't have permission to send/reply.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Focus: Input field highlighted.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message labeled by sender and timestamp.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area should have an accessible label.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ARIA attributes for live regions if messages update in real-time (post-MVP).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📘 DocRequestList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 and manage document requests.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requests: Request[]</w:t>
      </w:r>
      <w:r w:rsidDel="00000000" w:rsidR="00000000" w:rsidRPr="00000000">
        <w:rPr>
          <w:rtl w:val="0"/>
        </w:rPr>
        <w:t xml:space="preserve"> (Each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object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assignedToName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and an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revisionNote: string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currentUserRole: string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onUpdateRequestStatus: (id: string, newStatus: string) =&gt; void</w:t>
      </w:r>
      <w:r w:rsidDel="00000000" w:rsidR="00000000" w:rsidRPr="00000000">
        <w:rPr>
          <w:rtl w:val="0"/>
        </w:rPr>
        <w:t xml:space="preserve"> (Negotiator action)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onRemind: (id: string) =&gt; void</w:t>
      </w:r>
      <w:r w:rsidDel="00000000" w:rsidR="00000000" w:rsidRPr="00000000">
        <w:rPr>
          <w:rtl w:val="0"/>
        </w:rPr>
        <w:t xml:space="preserve"> (Negotiator action)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onResetToPending: (id: string, note: string) =&gt; void</w:t>
      </w:r>
      <w:r w:rsidDel="00000000" w:rsidR="00000000" w:rsidRPr="00000000">
        <w:rPr>
          <w:rtl w:val="0"/>
        </w:rPr>
        <w:t xml:space="preserve"> (Negotiator action)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onUploadForRequest: (requestId: string) =&gt; void</w:t>
      </w:r>
      <w:r w:rsidDel="00000000" w:rsidR="00000000" w:rsidRPr="00000000">
        <w:rPr>
          <w:rtl w:val="0"/>
        </w:rPr>
        <w:t xml:space="preserve"> (Party action, likely triggers UploadWidget focus/context)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Requests can be grouped by party or shown as a flat list.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request displays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assignedToName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icons (e.g., pending, complete, overdue) are used.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request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status: 'pending'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revisionNote</w:t>
      </w:r>
      <w:r w:rsidDel="00000000" w:rsidR="00000000" w:rsidRPr="00000000">
        <w:rPr>
          <w:rtl w:val="0"/>
        </w:rPr>
        <w:t xml:space="preserve"> is present, this note is displayed prominently below the request details.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Negotiators see controls to update status (e.g., toggle complete, resend reminder, reset to pending with note).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Assigned parties see a clear CTA to upload/fulfill their requests.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States (for each request item):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Default: Displays information.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Hover/Focus (on interactive elements): Visual cue.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Stacked layout on mobile.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visual differentiation for status using icons and/or colors from Brand Kit.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request and its controls should be keyboard accessible.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Revision notes should be clearly associated with their respective requests for screen readers.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📘 UploadWidget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Handle file uploads for transactions.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Props: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transactionId: string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onUploadComplete: (uploadDetails: object) =&gt; void</w:t>
      </w:r>
      <w:r w:rsidDel="00000000" w:rsidR="00000000" w:rsidRPr="00000000">
        <w:rPr>
          <w:rtl w:val="0"/>
        </w:rPr>
        <w:t xml:space="preserve"> (Callback with details of the uploaded file like name, URL, docType, visibility)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defaultVisibility?: 'shared' | 'private'</w:t>
      </w:r>
      <w:r w:rsidDel="00000000" w:rsidR="00000000" w:rsidRPr="00000000">
        <w:rPr>
          <w:rtl w:val="0"/>
        </w:rPr>
        <w:t xml:space="preserve">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docType?: string</w:t>
      </w:r>
      <w:r w:rsidDel="00000000" w:rsidR="00000000" w:rsidRPr="00000000">
        <w:rPr>
          <w:rtl w:val="0"/>
        </w:rPr>
        <w:t xml:space="preserve"> (Optional: if the upload is for a specific pre-defined docType, otherwise user might select or it's general)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role?: string</w:t>
      </w:r>
      <w:r w:rsidDel="00000000" w:rsidR="00000000" w:rsidRPr="00000000">
        <w:rPr>
          <w:rtl w:val="0"/>
        </w:rPr>
        <w:t xml:space="preserve"> (Optional; used for UI personalization or defaulting visibility)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maxFileSizeMB?: number</w:t>
      </w:r>
      <w:r w:rsidDel="00000000" w:rsidR="00000000" w:rsidRPr="00000000">
        <w:rPr>
          <w:rtl w:val="0"/>
        </w:rPr>
        <w:t xml:space="preserve"> (default: 10MB, as per backend limit)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Accepts file via drag-and-drop (desktop) and file picker (all devices), including mobile camera input.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Previews selected file name and type (e.g., icon for PDF, thumbnail for images if feasible in MVP).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Compresses images client-side before upload initiation.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Uploads to a signed URL provided by the backend.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upload progress (e.g., progress bar).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If an upload fails, an error message (e.g., 'Upload failed. File too large. Please try again.') is displayed next to the file or in a summary area. A 'Retry' button allows re-initiation for that specific file. The widget should allow clearing a failed/selected file.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Visibility Options:</w:t>
        <w:br w:type="textWrapping"/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can select visibility:</w:t>
      </w:r>
    </w:p>
    <w:p w:rsidR="00000000" w:rsidDel="00000000" w:rsidP="00000000" w:rsidRDefault="00000000" w:rsidRPr="00000000" w14:paraId="0000007D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'Private': Viewable only by the uploader and negotiator(s).</w:t>
      </w:r>
    </w:p>
    <w:p w:rsidR="00000000" w:rsidDel="00000000" w:rsidP="00000000" w:rsidRDefault="00000000" w:rsidRPr="00000000" w14:paraId="0000007E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'Shared': Viewable by all transaction parties.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Defaults to 'private'.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small, persistent informational subtext (e.g., 'Uploads are private to you and the negotiator by default.') is visible near the upload area.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Successfully uploaded files might be shown in a temporary list within the widget or trigger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onUploadComplete</w:t>
      </w:r>
      <w:r w:rsidDel="00000000" w:rsidR="00000000" w:rsidRPr="00000000">
        <w:rPr>
          <w:rtl w:val="0"/>
        </w:rPr>
        <w:t xml:space="preserve"> for parent component to handle.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Idle: Awaiting file selection.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File Selected: Shows file info, ready for upload.</w:t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Uploading: Progress indicator visible.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Confirmation message or visual cue.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Error: Error message and retry option.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Disabled: If user doesn't have upload permission.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Metadata sent with upload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Client-side check for file size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maxFileSizeMB</w:t>
      </w:r>
      <w:r w:rsidDel="00000000" w:rsidR="00000000" w:rsidRPr="00000000">
        <w:rPr>
          <w:rtl w:val="0"/>
        </w:rPr>
        <w:t xml:space="preserve"> before attempting upload.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permissions for all transaction participants. Uploads are scoped to the transaction.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specification aims to provide frontend developers with clear guidance, incorporating accessibility and detailed interaction states for a robust and user-friendly MVP.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