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ReAlign MVP – QA Test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1.3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Validate that the app is stable, secure, and usable across all supported roles, devices, and actions.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jytehkan6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QA Strategy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 is tested using a </w:t>
      </w:r>
      <w:r w:rsidDel="00000000" w:rsidR="00000000" w:rsidRPr="00000000">
        <w:rPr>
          <w:b w:val="1"/>
          <w:rtl w:val="0"/>
        </w:rPr>
        <w:t xml:space="preserve">manual test suite</w:t>
      </w:r>
      <w:r w:rsidDel="00000000" w:rsidR="00000000" w:rsidRPr="00000000">
        <w:rPr>
          <w:rtl w:val="0"/>
        </w:rPr>
        <w:t xml:space="preserve"> and optional automated test coverage via Playwright or Cypress (post-MVP)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Emphasis on </w:t>
      </w:r>
      <w:r w:rsidDel="00000000" w:rsidR="00000000" w:rsidRPr="00000000">
        <w:rPr>
          <w:b w:val="1"/>
          <w:rtl w:val="0"/>
        </w:rPr>
        <w:t xml:space="preserve">mobile-first validation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core flows: auth, onboarding, uploads, message thread, document requests, phase timeline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6a4b9k07e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Core Functional Test Areas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x4udqw744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Email/password login (negotiator)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Magic link generation, delivery, expiry (homeowner/agent)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Magic link resend behavior (rate limit, invalid link recovery)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lh5ly0y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Onboarding Flow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Negotiator starts new transaction and invites parties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Party receives link, accesses app, and is scoped to role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Expired or reused links show fallback UI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wnh17p17m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Uploads &amp; Document Requests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via desktop + mobile (camera + picker)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preview and feedback before upload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visibility respected (private/shared)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Negotiator can resend request, mark as complete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lm5w5dqrs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Messaging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Flat feed shows newest messages at bottom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Replies appear linked to parent with visual cue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filtering: can’t see messages for other parties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2veigf0g0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Phase Timeline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Phase change triggers visual update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negotiator can edit; other users view-only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description tooltips appear on tap/hover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7a5bwpgqu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RoleCard &amp; Status UI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Status: complete, pending, overdue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action text renders correctly per role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negotiator can edit status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xwrrn628v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🔐 Security &amp; Privacy Tests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cannot access transactions they’re not invited to (direct link blocked)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uploads cannot be viewed by other roles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Signed URLs expire after 5 minutes (test time-based invalidation)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email or phone number of other parties is exposed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2fbp6c74a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📱 Mobile &amp; Browser Compatibility</w:t>
      </w:r>
    </w:p>
    <w:tbl>
      <w:tblPr>
        <w:tblStyle w:val="Table1"/>
        <w:tblW w:w="4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2465"/>
        <w:tblGridChange w:id="0">
          <w:tblGrid>
            <w:gridCol w:w="1970"/>
            <w:gridCol w:w="2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iOS 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Android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Chrome (desktop)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Full pass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⚠️ Minor styling check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inputs and buttons tested with keyboard navigation and screen readers (VoiceOver, TalkBack).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5zb9sczr5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🧪 Sample Test Data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users with different roles across 3 test transactions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Uploads with test PDFs (bank statements, paystubs)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threads with mentions and replies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Expired magic links and valid re-auth flows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test plan ensures full coverage of MVP scope, prioritizing real-world usage, mobile UX, and role-specific access behaviors.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Post-MVP: convert manual flows into Playwright coverage + integrate error monitoring (Sentry).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