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Note for Stitch AI:</w:t>
      </w:r>
      <w:r w:rsidDel="00000000" w:rsidR="00000000" w:rsidRPr="00000000">
        <w:rPr>
          <w:rtl w:val="0"/>
        </w:rPr>
        <w:t xml:space="preserve"> For features like individual "Calculators" or "Document Drafters," you might design a </w:t>
      </w:r>
      <w:r w:rsidDel="00000000" w:rsidR="00000000" w:rsidRPr="00000000">
        <w:rPr>
          <w:i w:val="1"/>
          <w:rtl w:val="0"/>
        </w:rPr>
        <w:t xml:space="preserve">master page template</w:t>
      </w:r>
      <w:r w:rsidDel="00000000" w:rsidR="00000000" w:rsidRPr="00000000">
        <w:rPr>
          <w:rtl w:val="0"/>
        </w:rPr>
        <w:t xml:space="preserve"> for that category (e.g., one "Calculator Page Template," one "Document Drafter Page Template"). The ReAlign application would then use that template, populating it with the specific content and logic for each individual calculator or drafter. This approach promotes consistency and efficiency.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ReAlign Phase 2.0 - Website Page Structure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 Public-Facing Pages (Pre-Login)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Homepage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Introduces ReAlign's mission, value proposition for homeowners, negotiators, and agents. Highlights key benefits of the Tracker, Maker, and Advisor modules. Clear calls to action for registration or login.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About Us (</w:t>
      </w:r>
      <w:r w:rsidDel="00000000" w:rsidR="00000000" w:rsidRPr="00000000">
        <w:rPr>
          <w:rFonts w:ascii="Roboto Mono" w:cs="Roboto Mono" w:eastAsia="Roboto Mono" w:hAnsi="Roboto Mono"/>
          <w:b w:val="1"/>
          <w:color w:val="188038"/>
          <w:rtl w:val="0"/>
        </w:rPr>
        <w:t xml:space="preserve">/about</w:t>
      </w:r>
      <w:r w:rsidDel="00000000" w:rsidR="00000000" w:rsidRPr="00000000">
        <w:rPr>
          <w:b w:val="1"/>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Shares the ReAlign story, our team's commitment, and our vision for simplifying loss mitigation.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How It Works (</w:t>
      </w:r>
      <w:r w:rsidDel="00000000" w:rsidR="00000000" w:rsidRPr="00000000">
        <w:rPr>
          <w:rFonts w:ascii="Roboto Mono" w:cs="Roboto Mono" w:eastAsia="Roboto Mono" w:hAnsi="Roboto Mono"/>
          <w:b w:val="1"/>
          <w:color w:val="188038"/>
          <w:rtl w:val="0"/>
        </w:rPr>
        <w:t xml:space="preserve">/how-it-works</w:t>
      </w:r>
      <w:r w:rsidDel="00000000" w:rsidR="00000000" w:rsidRPr="00000000">
        <w:rPr>
          <w:b w:val="1"/>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Provides a clear, step-by-step overview of how ReAlign helps each user type (Homeowners, Negotiators, Agents) navigate the loss mitigation process using the platform.</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Solutions Overview (</w:t>
      </w:r>
      <w:r w:rsidDel="00000000" w:rsidR="00000000" w:rsidRPr="00000000">
        <w:rPr>
          <w:rFonts w:ascii="Roboto Mono" w:cs="Roboto Mono" w:eastAsia="Roboto Mono" w:hAnsi="Roboto Mono"/>
          <w:b w:val="1"/>
          <w:color w:val="188038"/>
          <w:rtl w:val="0"/>
        </w:rPr>
        <w:t xml:space="preserve">/solutions</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/features</w:t>
      </w:r>
      <w:r w:rsidDel="00000000" w:rsidR="00000000" w:rsidRPr="00000000">
        <w:rPr>
          <w:b w:val="1"/>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Details the benefits and core functionalities of the "Tracker," "Maker," and "Advisor" modules.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Contact Us (</w:t>
      </w:r>
      <w:r w:rsidDel="00000000" w:rsidR="00000000" w:rsidRPr="00000000">
        <w:rPr>
          <w:rFonts w:ascii="Roboto Mono" w:cs="Roboto Mono" w:eastAsia="Roboto Mono" w:hAnsi="Roboto Mono"/>
          <w:b w:val="1"/>
          <w:color w:val="188038"/>
          <w:rtl w:val="0"/>
        </w:rPr>
        <w:t xml:space="preserve">/contact</w:t>
      </w:r>
      <w:r w:rsidDel="00000000" w:rsidR="00000000" w:rsidRPr="00000000">
        <w:rPr>
          <w:b w:val="1"/>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Provides a contact form and other ways for potential users or partners to get in touch.</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Pricing (</w:t>
      </w:r>
      <w:r w:rsidDel="00000000" w:rsidR="00000000" w:rsidRPr="00000000">
        <w:rPr>
          <w:rFonts w:ascii="Roboto Mono" w:cs="Roboto Mono" w:eastAsia="Roboto Mono" w:hAnsi="Roboto Mono"/>
          <w:b w:val="1"/>
          <w:color w:val="188038"/>
          <w:rtl w:val="0"/>
        </w:rPr>
        <w:t xml:space="preserve">/pricing</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(Optional, if applicable for your business model in Phase 1)</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If ReAlign has different subscription tiers or service fees, this page would detail them.</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Login (</w:t>
      </w:r>
      <w:r w:rsidDel="00000000" w:rsidR="00000000" w:rsidRPr="00000000">
        <w:rPr>
          <w:rFonts w:ascii="Roboto Mono" w:cs="Roboto Mono" w:eastAsia="Roboto Mono" w:hAnsi="Roboto Mono"/>
          <w:b w:val="1"/>
          <w:color w:val="188038"/>
          <w:rtl w:val="0"/>
        </w:rPr>
        <w:t xml:space="preserve">/login</w:t>
      </w:r>
      <w:r w:rsidDel="00000000" w:rsidR="00000000" w:rsidRPr="00000000">
        <w:rPr>
          <w:b w:val="1"/>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Secure portal for existing users to sign in to their ReAlign account.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Register (</w:t>
      </w:r>
      <w:r w:rsidDel="00000000" w:rsidR="00000000" w:rsidRPr="00000000">
        <w:rPr>
          <w:rFonts w:ascii="Roboto Mono" w:cs="Roboto Mono" w:eastAsia="Roboto Mono" w:hAnsi="Roboto Mono"/>
          <w:b w:val="1"/>
          <w:color w:val="188038"/>
          <w:rtl w:val="0"/>
        </w:rPr>
        <w:t xml:space="preserve">/register</w:t>
      </w:r>
      <w:r w:rsidDel="00000000" w:rsidR="00000000" w:rsidRPr="00000000">
        <w:rPr>
          <w:b w:val="1"/>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Allows new users (Homeowners, Negotiators, Agents) to create their ReAlign account, possibly with role selection.</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Forgot Password (</w:t>
      </w:r>
      <w:r w:rsidDel="00000000" w:rsidR="00000000" w:rsidRPr="00000000">
        <w:rPr>
          <w:rFonts w:ascii="Roboto Mono" w:cs="Roboto Mono" w:eastAsia="Roboto Mono" w:hAnsi="Roboto Mono"/>
          <w:b w:val="1"/>
          <w:color w:val="188038"/>
          <w:rtl w:val="0"/>
        </w:rPr>
        <w:t xml:space="preserve">/forgot-password</w:t>
      </w:r>
      <w:r w:rsidDel="00000000" w:rsidR="00000000" w:rsidRPr="00000000">
        <w:rPr>
          <w:b w:val="1"/>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Enables users who have forgotten their password to initiate a secure reset process.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Privacy Policy (</w:t>
      </w:r>
      <w:r w:rsidDel="00000000" w:rsidR="00000000" w:rsidRPr="00000000">
        <w:rPr>
          <w:rFonts w:ascii="Roboto Mono" w:cs="Roboto Mono" w:eastAsia="Roboto Mono" w:hAnsi="Roboto Mono"/>
          <w:b w:val="1"/>
          <w:color w:val="188038"/>
          <w:rtl w:val="0"/>
        </w:rPr>
        <w:t xml:space="preserve">/privacy-policy</w:t>
      </w:r>
      <w:r w:rsidDel="00000000" w:rsidR="00000000" w:rsidRPr="00000000">
        <w:rPr>
          <w:b w:val="1"/>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Displays ReAlign's official privacy policy regarding user data.</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Terms of Service (</w:t>
      </w:r>
      <w:r w:rsidDel="00000000" w:rsidR="00000000" w:rsidRPr="00000000">
        <w:rPr>
          <w:rFonts w:ascii="Roboto Mono" w:cs="Roboto Mono" w:eastAsia="Roboto Mono" w:hAnsi="Roboto Mono"/>
          <w:b w:val="1"/>
          <w:color w:val="188038"/>
          <w:rtl w:val="0"/>
        </w:rPr>
        <w:t xml:space="preserve">/terms-of-service</w:t>
      </w:r>
      <w:r w:rsidDel="00000000" w:rsidR="00000000" w:rsidRPr="00000000">
        <w:rPr>
          <w:b w:val="1"/>
          <w:rtl w:val="0"/>
        </w:rPr>
        <w:t xml:space="preserve">)</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Displays the terms and conditions for using the ReAlign platform.</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II. Authenticated User Pages (Post-Login - Core Application)</w:t>
      </w:r>
    </w:p>
    <w:p w:rsidR="00000000" w:rsidDel="00000000" w:rsidP="00000000" w:rsidRDefault="00000000" w:rsidRPr="00000000" w14:paraId="0000001D">
      <w:pPr>
        <w:spacing w:after="240" w:before="240" w:lineRule="auto"/>
        <w:rPr/>
      </w:pPr>
      <w:r w:rsidDel="00000000" w:rsidR="00000000" w:rsidRPr="00000000">
        <w:rPr>
          <w:b w:val="1"/>
          <w:rtl w:val="0"/>
        </w:rPr>
        <w:t xml:space="preserve">A. Main Application Shell / Layout</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consistent wrapper for all authenticated pages, including the persistent main navigation bar (for "Tracker," "Maker," "Advisor"), user profile access, and any global notifications.</w:t>
      </w:r>
    </w:p>
    <w:p w:rsidR="00000000" w:rsidDel="00000000" w:rsidP="00000000" w:rsidRDefault="00000000" w:rsidRPr="00000000" w14:paraId="0000001E">
      <w:pPr>
        <w:spacing w:after="240" w:before="240" w:lineRule="auto"/>
        <w:rPr/>
      </w:pPr>
      <w:r w:rsidDel="00000000" w:rsidR="00000000" w:rsidRPr="00000000">
        <w:rPr>
          <w:b w:val="1"/>
          <w:rtl w:val="0"/>
        </w:rPr>
        <w:t xml:space="preserve">B. Unified Dashboard (</w:t>
      </w:r>
      <w:r w:rsidDel="00000000" w:rsidR="00000000" w:rsidRPr="00000000">
        <w:rPr>
          <w:rFonts w:ascii="Roboto Mono" w:cs="Roboto Mono" w:eastAsia="Roboto Mono" w:hAnsi="Roboto Mono"/>
          <w:b w:val="1"/>
          <w:color w:val="188038"/>
          <w:rtl w:val="0"/>
        </w:rPr>
        <w:t xml:space="preserve">/app/dashboard</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/app/home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The central landing page after login. Provides a personalized overview, quick access to relevant modules or recent cases, key alerts, and next steps. Content dynamically adjusts based on user role (Homeowner, Negotiator, Agent).</w:t>
      </w:r>
    </w:p>
    <w:p w:rsidR="00000000" w:rsidDel="00000000" w:rsidP="00000000" w:rsidRDefault="00000000" w:rsidRPr="00000000" w14:paraId="0000001F">
      <w:pPr>
        <w:spacing w:after="240" w:before="240" w:lineRule="auto"/>
        <w:rPr/>
      </w:pPr>
      <w:r w:rsidDel="00000000" w:rsidR="00000000" w:rsidRPr="00000000">
        <w:rPr>
          <w:b w:val="1"/>
          <w:rtl w:val="0"/>
        </w:rPr>
        <w:t xml:space="preserve">C. User Profile &amp; Settings (</w:t>
      </w:r>
      <w:r w:rsidDel="00000000" w:rsidR="00000000" w:rsidRPr="00000000">
        <w:rPr>
          <w:rFonts w:ascii="Roboto Mono" w:cs="Roboto Mono" w:eastAsia="Roboto Mono" w:hAnsi="Roboto Mono"/>
          <w:b w:val="1"/>
          <w:color w:val="188038"/>
          <w:rtl w:val="0"/>
        </w:rPr>
        <w:t xml:space="preserve">/app/profile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Allows users to view/edit their profile details, change passwords, manage notification preferences, and other account-specific settings.</w:t>
      </w:r>
    </w:p>
    <w:p w:rsidR="00000000" w:rsidDel="00000000" w:rsidP="00000000" w:rsidRDefault="00000000" w:rsidRPr="00000000" w14:paraId="00000020">
      <w:pPr>
        <w:spacing w:after="240" w:before="240" w:lineRule="auto"/>
        <w:rPr/>
      </w:pPr>
      <w:r w:rsidDel="00000000" w:rsidR="00000000" w:rsidRPr="00000000">
        <w:rPr>
          <w:b w:val="1"/>
          <w:rtl w:val="0"/>
        </w:rPr>
        <w:t xml:space="preserve">D. Tracker Module (</w:t>
      </w:r>
      <w:r w:rsidDel="00000000" w:rsidR="00000000" w:rsidRPr="00000000">
        <w:rPr>
          <w:rFonts w:ascii="Roboto Mono" w:cs="Roboto Mono" w:eastAsia="Roboto Mono" w:hAnsi="Roboto Mono"/>
          <w:b w:val="1"/>
          <w:color w:val="188038"/>
          <w:rtl w:val="0"/>
        </w:rPr>
        <w:t xml:space="preserve">/app/tracker</w:t>
      </w:r>
      <w:r w:rsidDel="00000000" w:rsidR="00000000" w:rsidRPr="00000000">
        <w:rPr>
          <w:b w:val="1"/>
          <w:rtl w:val="0"/>
        </w:rPr>
        <w:t xml:space="preserve">)</w:t>
      </w:r>
      <w:r w:rsidDel="00000000" w:rsidR="00000000" w:rsidRPr="00000000">
        <w:rPr>
          <w:rtl w:val="0"/>
        </w:rPr>
        <w:t xml:space="preserve"> 1. </w:t>
      </w:r>
      <w:r w:rsidDel="00000000" w:rsidR="00000000" w:rsidRPr="00000000">
        <w:rPr>
          <w:b w:val="1"/>
          <w:rtl w:val="0"/>
        </w:rPr>
        <w:t xml:space="preserve">Tracker Dashboard / Case List (</w:t>
      </w:r>
      <w:r w:rsidDel="00000000" w:rsidR="00000000" w:rsidRPr="00000000">
        <w:rPr>
          <w:rFonts w:ascii="Roboto Mono" w:cs="Roboto Mono" w:eastAsia="Roboto Mono" w:hAnsi="Roboto Mono"/>
          <w:b w:val="1"/>
          <w:color w:val="188038"/>
          <w:rtl w:val="0"/>
        </w:rPr>
        <w:t xml:space="preserve">/app/tracker</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/app/tracker/cases</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 (Negotiator/Agent):</w:t>
      </w:r>
      <w:r w:rsidDel="00000000" w:rsidR="00000000" w:rsidRPr="00000000">
        <w:rPr>
          <w:rtl w:val="0"/>
        </w:rPr>
        <w:t xml:space="preserve"> Displays a filterable and searchable list of all active loss mitigation cases, showing key status information for each. * </w:t>
      </w:r>
      <w:r w:rsidDel="00000000" w:rsidR="00000000" w:rsidRPr="00000000">
        <w:rPr>
          <w:b w:val="1"/>
          <w:rtl w:val="0"/>
        </w:rPr>
        <w:t xml:space="preserve">Function (Homeowner):</w:t>
      </w:r>
      <w:r w:rsidDel="00000000" w:rsidR="00000000" w:rsidRPr="00000000">
        <w:rPr>
          <w:rtl w:val="0"/>
        </w:rPr>
        <w:t xml:space="preserve"> May redirect to their individual case if only one exists, or show a simplified list if involved in multiple (less common for homeowners). 2. </w:t>
      </w:r>
      <w:r w:rsidDel="00000000" w:rsidR="00000000" w:rsidRPr="00000000">
        <w:rPr>
          <w:b w:val="1"/>
          <w:rtl w:val="0"/>
        </w:rPr>
        <w:t xml:space="preserve">Individual Case Overview (</w:t>
      </w:r>
      <w:r w:rsidDel="00000000" w:rsidR="00000000" w:rsidRPr="00000000">
        <w:rPr>
          <w:rFonts w:ascii="Roboto Mono" w:cs="Roboto Mono" w:eastAsia="Roboto Mono" w:hAnsi="Roboto Mono"/>
          <w:b w:val="1"/>
          <w:color w:val="188038"/>
          <w:rtl w:val="0"/>
        </w:rPr>
        <w:t xml:space="preserve">/app/tracker/cases/{caseId}</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Provides a comprehensive, real-time view of a specific case, including: Case Details, Current Phase/Status, Document Status Checklist (uploaded, pending, approved), Timeline of key events, Notes/Communication Log, and involved parties. 3. </w:t>
      </w:r>
      <w:r w:rsidDel="00000000" w:rsidR="00000000" w:rsidRPr="00000000">
        <w:rPr>
          <w:b w:val="1"/>
          <w:rtl w:val="0"/>
        </w:rPr>
        <w:t xml:space="preserve">Create New Case (</w:t>
      </w:r>
      <w:r w:rsidDel="00000000" w:rsidR="00000000" w:rsidRPr="00000000">
        <w:rPr>
          <w:rFonts w:ascii="Roboto Mono" w:cs="Roboto Mono" w:eastAsia="Roboto Mono" w:hAnsi="Roboto Mono"/>
          <w:b w:val="1"/>
          <w:color w:val="188038"/>
          <w:rtl w:val="0"/>
        </w:rPr>
        <w:t xml:space="preserve">/app/tracker/cases/new</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(Negotiator/Agent Role)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form-based page for negotiators or agents to initiate a new loss mitigation case, input initial property/borrower details, and add relevant parties. 4. </w:t>
      </w:r>
      <w:r w:rsidDel="00000000" w:rsidR="00000000" w:rsidRPr="00000000">
        <w:rPr>
          <w:b w:val="1"/>
          <w:rtl w:val="0"/>
        </w:rPr>
        <w:t xml:space="preserve">Public Tracker View (</w:t>
      </w:r>
      <w:r w:rsidDel="00000000" w:rsidR="00000000" w:rsidRPr="00000000">
        <w:rPr>
          <w:rFonts w:ascii="Roboto Mono" w:cs="Roboto Mono" w:eastAsia="Roboto Mono" w:hAnsi="Roboto Mono"/>
          <w:b w:val="1"/>
          <w:color w:val="188038"/>
          <w:rtl w:val="0"/>
        </w:rPr>
        <w:t xml:space="preserve">/track/{magicLink}</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(This is a publicly accessible link, not within /app)</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secure, read-only page accessible via a unique link, allowing designated external parties (like buyer's agents not fully on the platform) to view high-level progress of a specific case.</w:t>
      </w:r>
    </w:p>
    <w:p w:rsidR="00000000" w:rsidDel="00000000" w:rsidP="00000000" w:rsidRDefault="00000000" w:rsidRPr="00000000" w14:paraId="00000021">
      <w:pPr>
        <w:spacing w:after="240" w:before="240" w:lineRule="auto"/>
        <w:rPr/>
      </w:pPr>
      <w:r w:rsidDel="00000000" w:rsidR="00000000" w:rsidRPr="00000000">
        <w:rPr>
          <w:b w:val="1"/>
          <w:rtl w:val="0"/>
        </w:rPr>
        <w:t xml:space="preserve">E. Maker Module (</w:t>
      </w:r>
      <w:r w:rsidDel="00000000" w:rsidR="00000000" w:rsidRPr="00000000">
        <w:rPr>
          <w:rFonts w:ascii="Roboto Mono" w:cs="Roboto Mono" w:eastAsia="Roboto Mono" w:hAnsi="Roboto Mono"/>
          <w:b w:val="1"/>
          <w:color w:val="188038"/>
          <w:rtl w:val="0"/>
        </w:rPr>
        <w:t xml:space="preserve">/app/maker</w:t>
      </w:r>
      <w:r w:rsidDel="00000000" w:rsidR="00000000" w:rsidRPr="00000000">
        <w:rPr>
          <w:b w:val="1"/>
          <w:rtl w:val="0"/>
        </w:rPr>
        <w:t xml:space="preserve">)</w:t>
      </w:r>
      <w:r w:rsidDel="00000000" w:rsidR="00000000" w:rsidRPr="00000000">
        <w:rPr>
          <w:rtl w:val="0"/>
        </w:rPr>
        <w:t xml:space="preserve"> 1. </w:t>
      </w:r>
      <w:r w:rsidDel="00000000" w:rsidR="00000000" w:rsidRPr="00000000">
        <w:rPr>
          <w:b w:val="1"/>
          <w:rtl w:val="0"/>
        </w:rPr>
        <w:t xml:space="preserve">Maker Dashboard / Tool Library (</w:t>
      </w:r>
      <w:r w:rsidDel="00000000" w:rsidR="00000000" w:rsidRPr="00000000">
        <w:rPr>
          <w:rFonts w:ascii="Roboto Mono" w:cs="Roboto Mono" w:eastAsia="Roboto Mono" w:hAnsi="Roboto Mono"/>
          <w:b w:val="1"/>
          <w:color w:val="188038"/>
          <w:rtl w:val="0"/>
        </w:rPr>
        <w:t xml:space="preserve">/app/maker</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/app/maker/tools</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The central hub for the Maker suite. Clearly presents all available document creation tools, form fillers, document drafters, and financial calculators, perhaps categorized for easy access. 2. </w:t>
      </w:r>
      <w:r w:rsidDel="00000000" w:rsidR="00000000" w:rsidRPr="00000000">
        <w:rPr>
          <w:b w:val="1"/>
          <w:rtl w:val="0"/>
        </w:rPr>
        <w:t xml:space="preserve">Dynamic Document Checklist Generator (</w:t>
      </w:r>
      <w:r w:rsidDel="00000000" w:rsidR="00000000" w:rsidRPr="00000000">
        <w:rPr>
          <w:rFonts w:ascii="Roboto Mono" w:cs="Roboto Mono" w:eastAsia="Roboto Mono" w:hAnsi="Roboto Mono"/>
          <w:b w:val="1"/>
          <w:color w:val="188038"/>
          <w:rtl w:val="0"/>
        </w:rPr>
        <w:t xml:space="preserve">/app/maker/checklist-generator</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An interactive tool that helps users generate a customized checklist of commonly required documents based on their specific situation. 3. </w:t>
      </w:r>
      <w:r w:rsidDel="00000000" w:rsidR="00000000" w:rsidRPr="00000000">
        <w:rPr>
          <w:b w:val="1"/>
          <w:rtl w:val="0"/>
        </w:rPr>
        <w:t xml:space="preserve">Form Pages (Template: </w:t>
      </w:r>
      <w:r w:rsidDel="00000000" w:rsidR="00000000" w:rsidRPr="00000000">
        <w:rPr>
          <w:rFonts w:ascii="Roboto Mono" w:cs="Roboto Mono" w:eastAsia="Roboto Mono" w:hAnsi="Roboto Mono"/>
          <w:b w:val="1"/>
          <w:color w:val="188038"/>
          <w:rtl w:val="0"/>
        </w:rPr>
        <w:t xml:space="preserve">/app/maker/form/{form_name}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IRS Form 4506-C Maker:</w:t>
      </w:r>
      <w:r w:rsidDel="00000000" w:rsidR="00000000" w:rsidRPr="00000000">
        <w:rPr>
          <w:rtl w:val="0"/>
        </w:rPr>
        <w:t xml:space="preserve"> Interactive page to complete the 4506-C with AI field-level assistance. * </w:t>
      </w:r>
      <w:r w:rsidDel="00000000" w:rsidR="00000000" w:rsidRPr="00000000">
        <w:rPr>
          <w:b w:val="1"/>
          <w:rtl w:val="0"/>
        </w:rPr>
        <w:t xml:space="preserve">Borrower Financial Statement (BFS) Maker:</w:t>
      </w:r>
      <w:r w:rsidDel="00000000" w:rsidR="00000000" w:rsidRPr="00000000">
        <w:rPr>
          <w:rtl w:val="0"/>
        </w:rPr>
        <w:t xml:space="preserve"> Interactive page to fill out the standardized BFS. * </w:t>
      </w:r>
      <w:r w:rsidDel="00000000" w:rsidR="00000000" w:rsidRPr="00000000">
        <w:rPr>
          <w:b w:val="1"/>
          <w:rtl w:val="0"/>
        </w:rPr>
        <w:t xml:space="preserve">HUD-1 / CD Estimator:</w:t>
      </w:r>
      <w:r w:rsidDel="00000000" w:rsidR="00000000" w:rsidRPr="00000000">
        <w:rPr>
          <w:rtl w:val="0"/>
        </w:rPr>
        <w:t xml:space="preserve"> Interactive page to estimate a HUD-1 or Closing Disclosure. 4. </w:t>
      </w:r>
      <w:r w:rsidDel="00000000" w:rsidR="00000000" w:rsidRPr="00000000">
        <w:rPr>
          <w:b w:val="1"/>
          <w:rtl w:val="0"/>
        </w:rPr>
        <w:t xml:space="preserve">Lender-Specific Form Template Library (</w:t>
      </w:r>
      <w:r w:rsidDel="00000000" w:rsidR="00000000" w:rsidRPr="00000000">
        <w:rPr>
          <w:rFonts w:ascii="Roboto Mono" w:cs="Roboto Mono" w:eastAsia="Roboto Mono" w:hAnsi="Roboto Mono"/>
          <w:b w:val="1"/>
          <w:color w:val="188038"/>
          <w:rtl w:val="0"/>
        </w:rPr>
        <w:t xml:space="preserve">/app/maker/lender-forms</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browsable library of commonly used static PDF templates from major lenders. 5. </w:t>
      </w:r>
      <w:r w:rsidDel="00000000" w:rsidR="00000000" w:rsidRPr="00000000">
        <w:rPr>
          <w:b w:val="1"/>
          <w:rtl w:val="0"/>
        </w:rPr>
        <w:t xml:space="preserve">Lender-Specific Form Viewer/Filler (</w:t>
      </w:r>
      <w:r w:rsidDel="00000000" w:rsidR="00000000" w:rsidRPr="00000000">
        <w:rPr>
          <w:rFonts w:ascii="Roboto Mono" w:cs="Roboto Mono" w:eastAsia="Roboto Mono" w:hAnsi="Roboto Mono"/>
          <w:b w:val="1"/>
          <w:color w:val="188038"/>
          <w:rtl w:val="0"/>
        </w:rPr>
        <w:t xml:space="preserve">/app/maker/lender-forms/{formId}</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Page to view a selected lender template; may offer basic digital filling capabilities if the PDF is inherently fillable. 6. </w:t>
      </w:r>
      <w:r w:rsidDel="00000000" w:rsidR="00000000" w:rsidRPr="00000000">
        <w:rPr>
          <w:b w:val="1"/>
          <w:rtl w:val="0"/>
        </w:rPr>
        <w:t xml:space="preserve">Document Drafter Pages (Template: </w:t>
      </w:r>
      <w:r w:rsidDel="00000000" w:rsidR="00000000" w:rsidRPr="00000000">
        <w:rPr>
          <w:rFonts w:ascii="Roboto Mono" w:cs="Roboto Mono" w:eastAsia="Roboto Mono" w:hAnsi="Roboto Mono"/>
          <w:b w:val="1"/>
          <w:color w:val="188038"/>
          <w:rtl w:val="0"/>
        </w:rPr>
        <w:t xml:space="preserve">/app/maker/draft/{document_type}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Letter of Explanation (LOE) Drafter:</w:t>
      </w:r>
      <w:r w:rsidDel="00000000" w:rsidR="00000000" w:rsidRPr="00000000">
        <w:rPr>
          <w:rtl w:val="0"/>
        </w:rPr>
        <w:t xml:space="preserve"> Guided questionnaire to help users compose a comprehensive LOE. * </w:t>
      </w:r>
      <w:r w:rsidDel="00000000" w:rsidR="00000000" w:rsidRPr="00000000">
        <w:rPr>
          <w:b w:val="1"/>
          <w:rtl w:val="0"/>
        </w:rPr>
        <w:t xml:space="preserve">Borrower Contribution Letter Drafter:</w:t>
      </w:r>
      <w:r w:rsidDel="00000000" w:rsidR="00000000" w:rsidRPr="00000000">
        <w:rPr>
          <w:rtl w:val="0"/>
        </w:rPr>
        <w:t xml:space="preserve"> Tool to help draft letters regarding borrower contributions. * </w:t>
      </w:r>
      <w:r w:rsidDel="00000000" w:rsidR="00000000" w:rsidRPr="00000000">
        <w:rPr>
          <w:b w:val="1"/>
          <w:rtl w:val="0"/>
        </w:rPr>
        <w:t xml:space="preserve">Other Common Document Templates:</w:t>
      </w:r>
      <w:r w:rsidDel="00000000" w:rsidR="00000000" w:rsidRPr="00000000">
        <w:rPr>
          <w:rtl w:val="0"/>
        </w:rPr>
        <w:t xml:space="preserve"> Access to other standard letter/document templates. 7. </w:t>
      </w:r>
      <w:r w:rsidDel="00000000" w:rsidR="00000000" w:rsidRPr="00000000">
        <w:rPr>
          <w:b w:val="1"/>
          <w:rtl w:val="0"/>
        </w:rPr>
        <w:t xml:space="preserve">Calculator Pages (Template: </w:t>
      </w:r>
      <w:r w:rsidDel="00000000" w:rsidR="00000000" w:rsidRPr="00000000">
        <w:rPr>
          <w:rFonts w:ascii="Roboto Mono" w:cs="Roboto Mono" w:eastAsia="Roboto Mono" w:hAnsi="Roboto Mono"/>
          <w:b w:val="1"/>
          <w:color w:val="188038"/>
          <w:rtl w:val="0"/>
        </w:rPr>
        <w:t xml:space="preserve">/app/maker/calculator/{calculator_name}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DTI Calculator:</w:t>
      </w:r>
      <w:r w:rsidDel="00000000" w:rsidR="00000000" w:rsidRPr="00000000">
        <w:rPr>
          <w:rtl w:val="0"/>
        </w:rPr>
        <w:t xml:space="preserve"> Interactive Debt-to-Income ratio calculator. * </w:t>
      </w:r>
      <w:r w:rsidDel="00000000" w:rsidR="00000000" w:rsidRPr="00000000">
        <w:rPr>
          <w:b w:val="1"/>
          <w:rtl w:val="0"/>
        </w:rPr>
        <w:t xml:space="preserve">Insolvency Calculator:</w:t>
      </w:r>
      <w:r w:rsidDel="00000000" w:rsidR="00000000" w:rsidRPr="00000000">
        <w:rPr>
          <w:rtl w:val="0"/>
        </w:rPr>
        <w:t xml:space="preserve"> Tool to help users assess insolvency. * </w:t>
      </w:r>
      <w:r w:rsidDel="00000000" w:rsidR="00000000" w:rsidRPr="00000000">
        <w:rPr>
          <w:b w:val="1"/>
          <w:rtl w:val="0"/>
        </w:rPr>
        <w:t xml:space="preserve">Pro-Rated Property Tax Calculator:</w:t>
      </w:r>
      <w:r w:rsidDel="00000000" w:rsidR="00000000" w:rsidRPr="00000000">
        <w:rPr>
          <w:rtl w:val="0"/>
        </w:rPr>
        <w:t xml:space="preserve"> Estimates property tax prorations. * </w:t>
      </w:r>
      <w:r w:rsidDel="00000000" w:rsidR="00000000" w:rsidRPr="00000000">
        <w:rPr>
          <w:b w:val="1"/>
          <w:rtl w:val="0"/>
        </w:rPr>
        <w:t xml:space="preserve">Estimated Net Proceeds Calculator:</w:t>
      </w:r>
      <w:r w:rsidDel="00000000" w:rsidR="00000000" w:rsidRPr="00000000">
        <w:rPr>
          <w:rtl w:val="0"/>
        </w:rPr>
        <w:t xml:space="preserve"> For short sale scenarios. 8. </w:t>
      </w:r>
      <w:r w:rsidDel="00000000" w:rsidR="00000000" w:rsidRPr="00000000">
        <w:rPr>
          <w:b w:val="1"/>
          <w:rtl w:val="0"/>
        </w:rPr>
        <w:t xml:space="preserve">Document Packaging &amp; Download Center (</w:t>
      </w:r>
      <w:r w:rsidDel="00000000" w:rsidR="00000000" w:rsidRPr="00000000">
        <w:rPr>
          <w:rFonts w:ascii="Roboto Mono" w:cs="Roboto Mono" w:eastAsia="Roboto Mono" w:hAnsi="Roboto Mono"/>
          <w:b w:val="1"/>
          <w:color w:val="188038"/>
          <w:rtl w:val="0"/>
        </w:rPr>
        <w:t xml:space="preserve">/app/maker/package-download</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Allows users to select multiple generated/uploaded documents related to a case and compile them into a single, organized, downloadable ZIP archive for manual submission to lenders. (This might also be a feature directly accessible from an individual case view in the Tracker).</w:t>
      </w:r>
    </w:p>
    <w:p w:rsidR="00000000" w:rsidDel="00000000" w:rsidP="00000000" w:rsidRDefault="00000000" w:rsidRPr="00000000" w14:paraId="00000022">
      <w:pPr>
        <w:spacing w:after="240" w:before="240" w:lineRule="auto"/>
        <w:rPr/>
      </w:pPr>
      <w:r w:rsidDel="00000000" w:rsidR="00000000" w:rsidRPr="00000000">
        <w:rPr>
          <w:b w:val="1"/>
          <w:rtl w:val="0"/>
        </w:rPr>
        <w:t xml:space="preserve">F. Advisor Module (</w:t>
      </w:r>
      <w:r w:rsidDel="00000000" w:rsidR="00000000" w:rsidRPr="00000000">
        <w:rPr>
          <w:rFonts w:ascii="Roboto Mono" w:cs="Roboto Mono" w:eastAsia="Roboto Mono" w:hAnsi="Roboto Mono"/>
          <w:b w:val="1"/>
          <w:color w:val="188038"/>
          <w:rtl w:val="0"/>
        </w:rPr>
        <w:t xml:space="preserve">/app/advisor</w:t>
      </w:r>
      <w:r w:rsidDel="00000000" w:rsidR="00000000" w:rsidRPr="00000000">
        <w:rPr>
          <w:b w:val="1"/>
          <w:rtl w:val="0"/>
        </w:rPr>
        <w:t xml:space="preserve">)</w:t>
      </w:r>
      <w:r w:rsidDel="00000000" w:rsidR="00000000" w:rsidRPr="00000000">
        <w:rPr>
          <w:rtl w:val="0"/>
        </w:rPr>
        <w:t xml:space="preserve"> 1. </w:t>
      </w:r>
      <w:r w:rsidDel="00000000" w:rsidR="00000000" w:rsidRPr="00000000">
        <w:rPr>
          <w:b w:val="1"/>
          <w:rtl w:val="0"/>
        </w:rPr>
        <w:t xml:space="preserve">Advisor Dashboard / Learning Hub (</w:t>
      </w:r>
      <w:r w:rsidDel="00000000" w:rsidR="00000000" w:rsidRPr="00000000">
        <w:rPr>
          <w:rFonts w:ascii="Roboto Mono" w:cs="Roboto Mono" w:eastAsia="Roboto Mono" w:hAnsi="Roboto Mono"/>
          <w:b w:val="1"/>
          <w:color w:val="188038"/>
          <w:rtl w:val="0"/>
        </w:rPr>
        <w:t xml:space="preserve">/app/advisor</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/app/advisor/home</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The main landing page for the Advisor module. Showcases available educational resources, guidance tools (like the screener), quick access to the FAQ/chatbot, and perhaps personalized learning suggestions. 2. </w:t>
      </w:r>
      <w:r w:rsidDel="00000000" w:rsidR="00000000" w:rsidRPr="00000000">
        <w:rPr>
          <w:b w:val="1"/>
          <w:rtl w:val="0"/>
        </w:rPr>
        <w:t xml:space="preserve">"Am I Eligible?" Screener (</w:t>
      </w:r>
      <w:r w:rsidDel="00000000" w:rsidR="00000000" w:rsidRPr="00000000">
        <w:rPr>
          <w:rFonts w:ascii="Roboto Mono" w:cs="Roboto Mono" w:eastAsia="Roboto Mono" w:hAnsi="Roboto Mono"/>
          <w:b w:val="1"/>
          <w:color w:val="188038"/>
          <w:rtl w:val="0"/>
        </w:rPr>
        <w:t xml:space="preserve">/app/advisor/eligibility-screener</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multi-step, interactive questionnaire that provides users with general, non-binding guidance on potential loss mitigation options based on their inputs. 3. </w:t>
      </w:r>
      <w:r w:rsidDel="00000000" w:rsidR="00000000" w:rsidRPr="00000000">
        <w:rPr>
          <w:b w:val="1"/>
          <w:rtl w:val="0"/>
        </w:rPr>
        <w:t xml:space="preserve">Process Explainer Pages (</w:t>
      </w:r>
      <w:r w:rsidDel="00000000" w:rsidR="00000000" w:rsidRPr="00000000">
        <w:rPr>
          <w:rFonts w:ascii="Roboto Mono" w:cs="Roboto Mono" w:eastAsia="Roboto Mono" w:hAnsi="Roboto Mono"/>
          <w:b w:val="1"/>
          <w:color w:val="188038"/>
          <w:rtl w:val="0"/>
        </w:rPr>
        <w:t xml:space="preserve">/app/advisor/process/{topic}</w:t>
      </w:r>
      <w:r w:rsidDel="00000000" w:rsidR="00000000" w:rsidRPr="00000000">
        <w:rPr>
          <w:b w:val="1"/>
          <w:rtl w:val="0"/>
        </w:rPr>
        <w:t xml:space="preserve">)</w:t>
      </w:r>
      <w:r w:rsidDel="00000000" w:rsidR="00000000" w:rsidRPr="00000000">
        <w:rPr>
          <w:rtl w:val="0"/>
        </w:rPr>
        <w:t xml:space="preserve"> * E.g., </w:t>
      </w:r>
      <w:r w:rsidDel="00000000" w:rsidR="00000000" w:rsidRPr="00000000">
        <w:rPr>
          <w:rFonts w:ascii="Roboto Mono" w:cs="Roboto Mono" w:eastAsia="Roboto Mono" w:hAnsi="Roboto Mono"/>
          <w:color w:val="188038"/>
          <w:rtl w:val="0"/>
        </w:rPr>
        <w:t xml:space="preserve">/app/advisor/process/short-sales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/app/advisor/process/loan-modifications</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Clear, easy-to-understand explanations of these complex processes, outlining stages, typical timelines, and roles of involved parties. May include text, visuals, and short avatar-narrated video snippets. 4. </w:t>
      </w:r>
      <w:r w:rsidDel="00000000" w:rsidR="00000000" w:rsidRPr="00000000">
        <w:rPr>
          <w:b w:val="1"/>
          <w:rtl w:val="0"/>
        </w:rPr>
        <w:t xml:space="preserve">Educational Content Library (</w:t>
      </w:r>
      <w:r w:rsidDel="00000000" w:rsidR="00000000" w:rsidRPr="00000000">
        <w:rPr>
          <w:rFonts w:ascii="Roboto Mono" w:cs="Roboto Mono" w:eastAsia="Roboto Mono" w:hAnsi="Roboto Mono"/>
          <w:b w:val="1"/>
          <w:color w:val="188038"/>
          <w:rtl w:val="0"/>
        </w:rPr>
        <w:t xml:space="preserve">/app/advisor/learn</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browsable and searchable library of all educational articles, video modules, and short courses. Can be filtered by topic or user role. 5. </w:t>
      </w:r>
      <w:r w:rsidDel="00000000" w:rsidR="00000000" w:rsidRPr="00000000">
        <w:rPr>
          <w:b w:val="1"/>
          <w:rtl w:val="0"/>
        </w:rPr>
        <w:t xml:space="preserve">Individual Content Page (</w:t>
      </w:r>
      <w:r w:rsidDel="00000000" w:rsidR="00000000" w:rsidRPr="00000000">
        <w:rPr>
          <w:rFonts w:ascii="Roboto Mono" w:cs="Roboto Mono" w:eastAsia="Roboto Mono" w:hAnsi="Roboto Mono"/>
          <w:b w:val="1"/>
          <w:color w:val="188038"/>
          <w:rtl w:val="0"/>
        </w:rPr>
        <w:t xml:space="preserve">/app/advisor/learn/{contentSlug}</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Page dedicated to displaying a specific article, video (with non-interactive avatar for course material), or interactive learning module. 6. </w:t>
      </w:r>
      <w:r w:rsidDel="00000000" w:rsidR="00000000" w:rsidRPr="00000000">
        <w:rPr>
          <w:b w:val="1"/>
          <w:rtl w:val="0"/>
        </w:rPr>
        <w:t xml:space="preserve">FAQ / Knowledge Base (</w:t>
      </w:r>
      <w:r w:rsidDel="00000000" w:rsidR="00000000" w:rsidRPr="00000000">
        <w:rPr>
          <w:rFonts w:ascii="Roboto Mono" w:cs="Roboto Mono" w:eastAsia="Roboto Mono" w:hAnsi="Roboto Mono"/>
          <w:b w:val="1"/>
          <w:color w:val="188038"/>
          <w:rtl w:val="0"/>
        </w:rPr>
        <w:t xml:space="preserve">/app/advisor/faq</w:t>
      </w:r>
      <w:r w:rsidDel="00000000" w:rsidR="00000000" w:rsidRPr="00000000">
        <w:rPr>
          <w:b w:val="1"/>
          <w:rtl w:val="0"/>
        </w:rPr>
        <w:t xml:space="preserv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A searchable and categorized list of frequently asked questions and their answers. 7. </w:t>
      </w:r>
      <w:r w:rsidDel="00000000" w:rsidR="00000000" w:rsidRPr="00000000">
        <w:rPr>
          <w:b w:val="1"/>
          <w:rtl w:val="0"/>
        </w:rPr>
        <w:t xml:space="preserve">AI Chatbot Interface</w:t>
      </w:r>
      <w:r w:rsidDel="00000000" w:rsidR="00000000" w:rsidRPr="00000000">
        <w:rPr>
          <w:rtl w:val="0"/>
        </w:rPr>
        <w:t xml:space="preserve"> * </w:t>
      </w:r>
      <w:r w:rsidDel="00000000" w:rsidR="00000000" w:rsidRPr="00000000">
        <w:rPr>
          <w:b w:val="1"/>
          <w:rtl w:val="0"/>
        </w:rPr>
        <w:t xml:space="preserve">Function:</w:t>
      </w:r>
      <w:r w:rsidDel="00000000" w:rsidR="00000000" w:rsidRPr="00000000">
        <w:rPr>
          <w:rtl w:val="0"/>
        </w:rPr>
        <w:t xml:space="preserve"> This might be a </w:t>
      </w:r>
      <w:r w:rsidDel="00000000" w:rsidR="00000000" w:rsidRPr="00000000">
        <w:rPr>
          <w:b w:val="1"/>
          <w:rtl w:val="0"/>
        </w:rPr>
        <w:t xml:space="preserve">persistent UI element</w:t>
      </w:r>
      <w:r w:rsidDel="00000000" w:rsidR="00000000" w:rsidRPr="00000000">
        <w:rPr>
          <w:rtl w:val="0"/>
        </w:rPr>
        <w:t xml:space="preserve"> (e.g., a floating help button) that opens a chat modal/overlay, rather than a separate full page. It provides an interface for users to ask questions and receive instant answers from the AI based on the curated knowledge base. If it </w:t>
      </w:r>
      <w:r w:rsidDel="00000000" w:rsidR="00000000" w:rsidRPr="00000000">
        <w:rPr>
          <w:i w:val="1"/>
          <w:rtl w:val="0"/>
        </w:rPr>
        <w:t xml:space="preserve">is</w:t>
      </w:r>
      <w:r w:rsidDel="00000000" w:rsidR="00000000" w:rsidRPr="00000000">
        <w:rPr>
          <w:rtl w:val="0"/>
        </w:rPr>
        <w:t xml:space="preserve"> a full page, then: </w:t>
      </w:r>
      <w:r w:rsidDel="00000000" w:rsidR="00000000" w:rsidRPr="00000000">
        <w:rPr>
          <w:rFonts w:ascii="Roboto Mono" w:cs="Roboto Mono" w:eastAsia="Roboto Mono" w:hAnsi="Roboto Mono"/>
          <w:color w:val="188038"/>
          <w:rtl w:val="0"/>
        </w:rPr>
        <w:t xml:space="preserve">/app/advisor/ask-ai</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b w:val="1"/>
          <w:rtl w:val="0"/>
        </w:rPr>
        <w:t xml:space="preserve">G. Experimental AI Agent Phone Call Interface</w:t>
      </w:r>
      <w:r w:rsidDel="00000000" w:rsidR="00000000" w:rsidRPr="00000000">
        <w:rPr>
          <w:rtl w:val="0"/>
        </w:rPr>
        <w:t xml:space="preserve"> </w:t>
      </w:r>
      <w:r w:rsidDel="00000000" w:rsidR="00000000" w:rsidRPr="00000000">
        <w:rPr>
          <w:i w:val="1"/>
          <w:rtl w:val="0"/>
        </w:rPr>
        <w:t xml:space="preserve">(Likely integrated contextually)</w:t>
      </w:r>
      <w:r w:rsidDel="00000000" w:rsidR="00000000" w:rsidRPr="00000000">
        <w:rPr>
          <w:rtl w:val="0"/>
        </w:rPr>
        <w:t xml:space="preserve"> 1. </w:t>
      </w:r>
      <w:r w:rsidDel="00000000" w:rsidR="00000000" w:rsidRPr="00000000">
        <w:rPr>
          <w:b w:val="1"/>
          <w:rtl w:val="0"/>
        </w:rPr>
        <w:t xml:space="preserve">Initiate AI Call Follow-Up (e.g., within </w:t>
      </w:r>
      <w:r w:rsidDel="00000000" w:rsidR="00000000" w:rsidRPr="00000000">
        <w:rPr>
          <w:rFonts w:ascii="Roboto Mono" w:cs="Roboto Mono" w:eastAsia="Roboto Mono" w:hAnsi="Roboto Mono"/>
          <w:b w:val="1"/>
          <w:color w:val="188038"/>
          <w:rtl w:val="0"/>
        </w:rPr>
        <w:t xml:space="preserve">/app/tracker/cases/{caseId}/actions</w:t>
      </w:r>
      <w:r w:rsidDel="00000000" w:rsidR="00000000" w:rsidRPr="00000000">
        <w:rPr>
          <w:b w:val="1"/>
          <w:rtl w:val="0"/>
        </w:rPr>
        <w:t xml:space="preserve"> or a similar modal)</w:t>
      </w:r>
      <w:r w:rsidDel="00000000" w:rsidR="00000000" w:rsidRPr="00000000">
        <w:rPr>
          <w:rtl w:val="0"/>
        </w:rPr>
        <w:t xml:space="preserve"> * </w:t>
      </w:r>
      <w:r w:rsidDel="00000000" w:rsidR="00000000" w:rsidRPr="00000000">
        <w:rPr>
          <w:b w:val="1"/>
          <w:rtl w:val="0"/>
        </w:rPr>
        <w:t xml:space="preserve">Function (Negotiator Role):</w:t>
      </w:r>
      <w:r w:rsidDel="00000000" w:rsidR="00000000" w:rsidRPr="00000000">
        <w:rPr>
          <w:rtl w:val="0"/>
        </w:rPr>
        <w:t xml:space="preserve"> A simple form or button allowing a negotiator to trigger the experimental AI agent phone call for a specific case/document follow-up. This interface would also display the call status and any captured outcome.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