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rPr>
      </w:pPr>
      <w:bookmarkStart w:colFirst="0" w:colLast="0" w:name="_gxgjtpq3tlcl" w:id="0"/>
      <w:bookmarkEnd w:id="0"/>
      <w:r w:rsidDel="00000000" w:rsidR="00000000" w:rsidRPr="00000000">
        <w:rPr>
          <w:b w:val="1"/>
          <w:bCs w:val="1"/>
          <w:sz w:val="34"/>
          <w:szCs w:val="34"/>
          <w:rtl w:val="0"/>
        </w:rPr>
        <w:t xml:space="preserve">MOST HATED WARSHIPS BY THEIR OWN CREWS EVER</w:t>
        <w:br w:type="textWrapping"/>
        <w:br w:type="textWrapping"/>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The HMS Captain represented Victorian ambition gone wrong. British Admiralty reports noted the turret ship's dangerously low freeboard—just six and a half feet above water. Engineering logs documented repeated warnings from Chief Constructor Edward Reed about stability margins. The ship's designer, Captain Cowper Coles, dismissed these concerns and sailed aboard to prove critics wrong. On September 7, 1870, Captain capsized in a moderate gale off Cape Finisterre. Four hundred seventy-three men drowned, including Coles. The Royal Navy had ordered sister ships, but crews refused to serve aboard them. The official inquiry concluded the design was fundamentally flawed. The sisters were never completed.</w:t>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The Union's revolutionary ironclad became a coffin for her crew long before she sank. The innovative turret design created an airtight hull that trapped heat and moisture. Temperatures below decks regularly exceeded 120 degrees Fahrenheit. Ventilation was nearly nonexistent. Sailors reported constant seasickness from the vessel's violent rolling in even moderate seas. The lower decks flooded regularly, creating a fetid swamp. Fifty crew members died from heat exhaustion, disease, and accidents during the ship's brief career. When Monitor finally sank in a storm off Cape Hatteras in December 1862, sixteen more died. The survivors described their service aboard as worse than Confederate prison camps.</w:t>
      </w:r>
    </w:p>
    <w:p w:rsidR="00000000" w:rsidDel="00000000" w:rsidP="00000000" w:rsidRDefault="00000000" w:rsidRPr="00000000" w14:paraId="00000005">
      <w:pPr>
        <w:spacing w:after="240" w:before="240" w:lineRule="auto"/>
        <w:rPr>
          <w:b w:val="1"/>
          <w:bCs w:val="1"/>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The Russian Navy's circular "Popovka" ironclads defied naval architecture and common sense. These two ships were literally round—flat-bottomed discs with a single central turret. The design was supposed to create a stable gun platform. It created rotating nightmares instead. The vessels spun uncontrollably in any current or wind. Crews reported constant disorientation and seasickness from the perpetual rotation. Steering required constant helm adjustments that rarely worked. The ships achieved fame as the worst-handling warships ever built. Russian sailors called them "Admiral Popov's mistake." Both spent most of their careers moored as floating batteries because taking them to sea was an exercise in futility.</w:t>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The Royal Navy's K-class submarines were steam-powered death traps. The concept—high-speed fleet submarines using steam turbines—ignored the fundamental problem that steam and submersion don't mix. The boats required complex systems to seal the boiler uptakes before diving. These systems failed regularly. Six K-class boats sank, killing hundreds of submariners. The Battle of May Island in 1918 saw two K-boats collide with friendly ships in darkness, killing 105 men. Survivors reported constant terror from the temperamental boilers and flooding risks. The class earned the nickname "Kalamity Class." British submariners considered assignment to K-boats a death sentence.</w:t>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The Italian Navy's ram ironclad was supposed to sink enemy ships through ramming attacks. Instead, she nearly sank herself in harbor. The vessel's extreme forward overhang created instability in any weather. During a minor storm while moored in Ancona, Affondatore took on water through deck hatches. The crew watched helplessly as their ship settled to the harbor bottom. She was raised, but the damage to crew confidence was permanent. Italian sailors reported the ship felt unstable even in calm waters. The radical ram design created dangerous weight distribution that naval architects hadn't properly calculated. Affondatore spent most of her career as a harbor-bound training vessel because taking her to sea was too risky.</w:t>
      </w:r>
    </w:p>
    <w:p w:rsidR="00000000" w:rsidDel="00000000" w:rsidP="00000000" w:rsidRDefault="00000000" w:rsidRPr="00000000" w14:paraId="0000000B">
      <w:pPr>
        <w:spacing w:after="240" w:before="240" w:lineRule="auto"/>
        <w:rPr/>
      </w:pPr>
      <w:r w:rsidDel="00000000" w:rsidR="00000000" w:rsidRPr="00000000">
        <w:rPr>
          <w:rtl w:val="0"/>
        </w:rPr>
        <w:t xml:space="preserve">The heavy cruiser earned her nickname honestly. "Minnie Saint Misery" reflected conditions that made her the most hated ship in the U.S. Navy's Pacific Fleet. The vessel rolled violently in moderate seas, making even routine tasks hazardous. Crew quarters were cramped and poorly ventilated. The ship's ventilation system failed to manage tropical heat, creating unbearable conditions below decks. Sailors reported constant seasickness from the ship's motion characteristics. The cruiser's plumbing frequently backed up, creating sanitation nightmares. Transfer from Minneapolis-Saint Paul was considered a promotion regardless of the new assignment. Navy personnel records show the ship had the worst retention rate in the fleet.</w:t>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The Royal Navy's battlecruiser was fast and powerful but miserable to inhabit. The ship's crew spaces were inadequate for her complement. During World War I operations, Tiger's crew lived on reduced rations while the ship's officers maintained comfortable quarters. This disparity created resentment that manifested in poor morale. The vessel's high speed created severe vibration throughout the hull. Crew quarters were located in areas most affected by machinery noise and vibration. Sailors reported inability to sleep during high-speed operations. The ship's ventilation was inadequate, creating oppressive conditions in warm waters. British naval records show Tiger had chronic discipline problems stemming from the poor living conditions her crew endured.</w:t>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Germany's revolutionary submarines were rushed into production with catastrophic results. The advanced boats featured new battery systems that proved dangerously unstable. Battery fires occurred regularly, filling the confined spaces with toxic fumes. The rushed construction meant many systems were poorly installed or simply didn't work. Crews reported constant leaks and mechanical failures. The boats' advanced features became liabilities when they malfunctioned. The Type XXI's schnorkel system often failed, forcing dangerous surface operations. Allied bombing of German shipyards meant spare parts were unavailable. Crews served aboard boats they knew were defective. Only two Type XXI boats completed war patrols. Crews privately called them "death traps with advanced technology."</w:t>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The British escort carrier converted from a merchantman became a floating bomb. The conversion process created dangerous fuel storage arrangements. Aviation gasoline vapors accumulated in poorly ventilated spaces. The ship's crew repeatedly reported concerns about fire risk. The Admiralty dismissed these warnings. On March 27, 1943, Dasher exploded in the Firth of Clyde. The blast was so violent that the ship sank in minutes. One hundred forty-nine crew members died. Survivors reported they had expected disaster. The explosion was ruled accidental, but investigations revealed the dangerous design created by hasty conversion. The disaster validated every concern the crew had raised.</w:t>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Japan's submarine aircraft carriers were engineering marvels and habitability nightmares. The massive boats were designed to carry three floatplanes while maintaining submarine capabilities. This required enormous size—over 400 feet long—but still housed two hundred men in submarine-sized spaces. The crew quarters were impossibly cramped. Ventilation was inadequate for the subtropical operations these boats were designed for. The aircraft hangar created moisture problems throughout the vessel. Crews reported constant dampness and mold. The combination of size and slow diving time made the boats vulnerable to attack. Japanese submariners considered I-400 assignment a hardship posting. The boats' complexity created maintenance nightmares that crews struggled to manage with limited resources.</w:t>
      </w:r>
    </w:p>
    <w:p w:rsidR="00000000" w:rsidDel="00000000" w:rsidP="00000000" w:rsidRDefault="00000000" w:rsidRPr="00000000" w14:paraId="00000014">
      <w:pPr>
        <w:spacing w:after="240" w:before="240" w:lineRule="auto"/>
        <w:rPr/>
      </w:pPr>
      <w:r w:rsidDel="00000000" w:rsidR="00000000" w:rsidRPr="00000000">
        <w:rPr>
          <w:rtl w:val="0"/>
        </w:rPr>
        <w:t xml:space="preserve">The Navy's experimental dynamite gunboat featured three pneumatic guns that fired explosive shells using compressed air instead of gunpowder. The concept was innovative. The execution was a disaster. The pneumatic system required enormous air compressors that filled the ship with deafening noise. Crew members reported permanent hearing damage from the machinery. The guns themselves proved unreliable, with frequent misfires and pressure failures. The ship's unique weapons system meant spare parts were unavailable. Maintenance required constant improvisation. The Vesuvius spent more time in repair than at sea. The crew's frustration with the experimental weapons system was documented in multiple engineering reports. The Navy never built another pneumatic gunboat.</w:t>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The Royal Navy's ram torpedo cruiser featured an experimental above-water torpedo system that poisoned her crew. The vessel mounted torpedo tubes that exhausted combustion gases directly into crew spaces. Sailors reported constant respiratory problems from the toxic fumes. The ship's low freeboard meant waves regularly swept the deck, making operations hazardous. The ram bow created severe pitching in any sea state. The vessel's unique design meant crews had no experience maintaining her systems. Polyphemus spent most of her career in harbor because sea operations created unbearable working conditions. British naval records show the ship was essentially experimental, and the crew served as unwilling test subjects for failed technologies.</w:t>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The Soviet Navy's first post-war submarine design combined German Type XXI technology with Soviet manufacturing quality. The result was reliability catastrophe. Early Whiskey-class boats suffered from constant mechanical failures. The diesel engines broke down regularly. The electrical systems were unreliable. Battery explosions occurred with frightening frequency. Soviet submariners reported the boats spent more time under repair than at sea. The propulsion system created excessive noise that made the submarines easily detectable. Crew complaints about the boats' reliability were documented in multiple Soviet naval assessments. The submarines' problems were so severe that later production runs required complete redesigns. Early Whiskey crews served aboard boats they knew were dangerously defective.</w:t>
      </w:r>
    </w:p>
    <w:p w:rsidR="00000000" w:rsidDel="00000000" w:rsidP="00000000" w:rsidRDefault="00000000" w:rsidRPr="00000000" w14:paraId="00000019">
      <w:pPr>
        <w:spacing w:after="240" w:before="240" w:lineRule="auto"/>
        <w:rPr>
          <w:b w:val="1"/>
          <w:bCs w:val="1"/>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The British battlecruiser underwent three major conversions in eight years, creating mechanical chaos. Originally designed with massive 18-inch guns, Furious was converted to a hybrid carrier, then a full carrier, then modified again. Each conversion created new engineering problems. The propulsion system, designed for the original battlecruiser configuration, struggled with the added weight and wind resistance of flight decks. The modifications created structural stress that caused constant leaks. The ship's hybrid nature meant spare parts were either unavailable or required custom fabrication. Engineering logs documented perpetual breakdowns. Crews reported the vessel spent more time under repair than operational. Furious's mechanical reliability never recovered from the repeated conversions.</w:t>
      </w:r>
    </w:p>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France's submarine cruiser combined the worst characteristics of both ship types. The enormous boat featured twin 8-inch guns in a pressure-proof turret—a system that never worked properly. The gun mechanisms jammed regularly. The turret leaked constantly. The boat's hybrid design created mechanical complexity that proved impossible to maintain. The diesel engines were unreliable. The complex systems required constant repair with parts that were often unavailable. French submariners reported Surcouf spent more time being repaired than at sea. The boat's size made it slow to dive, creating vulnerability. The crew's frustration with the vessel's constant failures was well-documented in French naval records. Surcouf represented ambitious design undermined by mechanical reality.</w:t>
      </w:r>
    </w:p>
    <w:p w:rsidR="00000000" w:rsidDel="00000000" w:rsidP="00000000" w:rsidRDefault="00000000" w:rsidRPr="00000000" w14:paraId="0000001D">
      <w:pPr>
        <w:spacing w:after="240" w:before="240" w:lineRule="auto"/>
        <w:rPr/>
      </w:pPr>
      <w:r w:rsidDel="00000000" w:rsidR="00000000" w:rsidRPr="00000000">
        <w:rPr>
          <w:rtl w:val="0"/>
        </w:rPr>
        <w:t xml:space="preserve">Germany's most powerful battleship became a prison for her crew. After brief operations in Norwegian waters, Tirpitz spent years hiding in fjords while Allied bombers attacked relentlessly. The crew lived under constant bombing threat. The ship's mission changed from offensive operations to simply surviving. Sailors watched as British bombers grew more numerous and their attacks more accurate. The crew's morale collapsed as they realized they were serving aboard a target, not a warship. Transfer requests increased dramatically. The ship's isolation in Norwegian fjords meant limited shore leave and no meaningful operations. When Tirpitz was finally sunk by British bombers in November 1944, she had achieved nothing strategically. Her crew had spent years trapped aboard a ship waiting to die.</w:t>
      </w:r>
    </w:p>
    <w:p w:rsidR="00000000" w:rsidDel="00000000" w:rsidP="00000000" w:rsidRDefault="00000000" w:rsidRPr="00000000" w14:paraId="0000001E">
      <w:pPr>
        <w:spacing w:after="240" w:before="240" w:lineRule="auto"/>
        <w:rPr>
          <w:b w:val="1"/>
          <w:bCs w:val="1"/>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The Soviet battleship was Italian-built and Russian-hated. Transferred from Italy as war reparations, Giulio Cesare became Novorossiysk in Soviet service. The crew resented serving aboard a foreign-built ship with Italian systems they didn't understand. The vessel's documentation was in Italian, creating maintenance nightmares. Soviet naval standards required modifications that compromised the original design. The crew reported constant mechanical problems stemming from incompatible Soviet and Italian systems. Morale was terrible. The ship's magazines were poorly maintained. In October 1955, Novorossiysk exploded and sank in Sevastopol harbor, killing 608 men. Investigations suggested possible sabotage. The crew's resentment of the ship may have contributed to the lax security that allowed the disaster.</w:t>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The battlecruiser's conversion to aircraft carrier devastated crew morale. Sailors who had trained for battlecruiser operations suddenly found themselves operating aircraft. The conversion was rushed, creating dangerous working conditions. The crew resented the loss of their ship's original identity and capabilities. The vessel's hybrid characteristics—too slow for fleet carriers, too vulnerable for capital ship operations—created an identity crisis that affected morale. Crew members reported feeling they were serving aboard a failed experiment. The ship's loss to German battleships Scharnhorst and Gneisenau in June 1940 validated every concern the crew had about the conversion. Glorious went down with most of her crew, vindicated in their resentment but dead nonetheless.</w:t>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The Japanese battleship's crew lived under a cloud of suspicion and fear. Rumors circulated about sabotage threats and internal tensions. The ship's magazine explosion in June 1943 killed 1,121 men and seemed to validate the crew's worst fears. Whether the explosion was accident, sabotage, or structural failure was never definitively determined. But the crew had reported concerns about magazine safety before the disaster. The rumors of internal discontent suggested morale problems that may have contributed to lax safety procedures. Japanese naval investigations were inconclusive. The disaster left surviving crew members traumatized and guilty. Mutsu's loss created a morale crisis across the Imperial Japanese Navy as crews questioned the safety of their own ships.</w:t>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The Navy collier's crew complained constantly about chronic overloading before the ship vanished. Engineering reports documented concerns that Cyclops was regularly loaded beyond safe limits. The ship's captain, Lieutenant Commander George Worley, had a reputation for poor judgment and overconfidence. Crew members reported the vessel was structurally stressed from excessive cargo weight. The ship disappeared without trace in March 1918 with 306 men aboard. No wreckage was ever found. The Navy officially ruled the loss unexplained. But the crew's documented complaints about overloading suggest they knew the ship was unsafe. Cyclops vanished because someone ignored warnings that should have been heeded. The crew paid for that decision with their lives.</w:t>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The French pre-dreadnought featured extreme tumblehome hull design that created dangerous instability. The ship's sides sloped inward so dramatically that the deck was narrower than the waterline. This created a high center of gravity that made the ship roll violently. Crew members reported constant seasickness and fear during operations. On March 18, 1915, Bouvet struck a mine during the Gallipoli landings. The ship capsized in less than two minutes. Seven hundred ten men died. Only seventy-five survived. The extreme tumblehome design that crews had feared contributed to the rapid capsizing. French naval assessments after the disaster acknowledged the design's fundamental instability. The crew's fears had been justified, but recognition came too late.</w:t>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The Royal Navy battleship became infamous for a collision caused by an impossible maneuver. Admiral Sir George Tryon ordered Victoria to turn inward toward HMS Camperdown in a maneuver that required more space than available. The crew recognized the order was impossible but couldn't countermand the admiral. Victoria rammed Camperdown and sank within fifteen minutes. Three hundred fifty-eight men died, including Admiral Tryon. The crew's resentment wasn't toward the ship but toward command decisions that killed them. The disaster created lasting trauma in the Royal Navy about questioning obviously wrong orders. Victoria's crew died knowing the maneuver was impossible but unable to prevent it. The ship became a symbol of command failure rather than design flaw.</w:t>
      </w:r>
    </w:p>
    <w:p w:rsidR="00000000" w:rsidDel="00000000" w:rsidP="00000000" w:rsidRDefault="00000000" w:rsidRPr="00000000" w14:paraId="0000002A">
      <w:pPr>
        <w:spacing w:after="240" w:before="240" w:lineRule="auto"/>
        <w:rPr>
          <w:b w:val="1"/>
          <w:bCs w:val="1"/>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The Russian flagship featured extreme tumblehome design that created terrifying stability problems. The hull's inward slope of nearly 30 degrees created dangerous rolling characteristics. Crew members reported the ship rolled so violently that working on deck during even moderate seas was life-threatening. The vessel's French-designed tumblehome was even more extreme than Russian standards. During combat at the Battle of the Yellow Sea in August 1904, a Japanese shell killed the ship's captain and jammed the rudder. Tsesarevich circled uncontrollably, creating chaos in the Russian battle line. The crew's concerns about the ship's stability were validated in the worst possible way during combat. The extreme design nearly proved fatal to everyone aboard.</w:t>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The Japanese battlecruisers' early service was plagued by severe vibration problems. The ships' high-speed turbines created vibrations that affected every part of the vessel. Crew members reported constant noise and shaking that made sleep nearly impossible. The vibration damaged equipment and created maintenance nightmares. Fire control systems were particularly affected, reducing the ships' combat effectiveness. Japanese naval engineers spent years trying to solve the vibration problem through propeller modifications and structural reinforcements. The crews served aboard ships that shook themselves apart at high speed. The problems were eventually reduced but never fully eliminated. Kongō-class sailors reported the early years were a special kind of hell as their ships literally vibrated around them.</w:t>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The Italian Navy's heavy cruisers suffered from severe rolling problems that made them miserable at sea. The ships' high metacentric height created quick, sharp rolls that brutalized the crew. Sailors reported constant seasickness and difficulty performing routine tasks. The vessels' excessive rolling affected gunnery accuracy and made flight operations dangerous. Italian naval records document crew complaints about the ships' motion characteristics. The problem stemmed from weight distribution choices made to maximize armor within treaty limits. The Zara class was heavily armored and well-armed, but crews hated serving aboard them because of the brutal sea-keeping. The ships proved effective in combat but remained uncomfortable platforms throughout their service lives.</w:t>
      </w:r>
    </w:p>
    <w:p w:rsidR="00000000" w:rsidDel="00000000" w:rsidP="00000000" w:rsidRDefault="00000000" w:rsidRPr="00000000" w14:paraId="00000030">
      <w:pPr>
        <w:rPr/>
      </w:pPr>
      <w:r w:rsidDel="00000000" w:rsidR="00000000" w:rsidRPr="00000000">
        <w:rPr>
          <w:rtl w:val="0"/>
        </w:rPr>
        <w:t xml:space="preserve">—--------</w:t>
        <w:br w:type="textWrapping"/>
        <w:br w:type="textWrapping"/>
        <w:t xml:space="preserve">HMS Captain</w:t>
        <w:br w:type="textWrapping"/>
        <w:t xml:space="preserve"> Ironclad Turret Ship • United Kingdom • 1870</w:t>
      </w:r>
    </w:p>
    <w:p w:rsidR="00000000" w:rsidDel="00000000" w:rsidP="00000000" w:rsidRDefault="00000000" w:rsidRPr="00000000" w14:paraId="00000031">
      <w:pPr>
        <w:spacing w:after="240" w:before="240" w:lineRule="auto"/>
        <w:rPr/>
      </w:pPr>
      <w:r w:rsidDel="00000000" w:rsidR="00000000" w:rsidRPr="00000000">
        <w:rPr>
          <w:rtl w:val="0"/>
        </w:rPr>
        <w:t xml:space="preserve">USS Monitor</w:t>
        <w:br w:type="textWrapping"/>
        <w:t xml:space="preserve"> Ironclad • United States • 1862</w:t>
      </w:r>
    </w:p>
    <w:p w:rsidR="00000000" w:rsidDel="00000000" w:rsidP="00000000" w:rsidRDefault="00000000" w:rsidRPr="00000000" w14:paraId="00000032">
      <w:pPr>
        <w:spacing w:after="240" w:before="240" w:lineRule="auto"/>
        <w:rPr/>
      </w:pPr>
      <w:r w:rsidDel="00000000" w:rsidR="00000000" w:rsidRPr="00000000">
        <w:rPr>
          <w:rtl w:val="0"/>
        </w:rPr>
        <w:t xml:space="preserve">Novgorod</w:t>
        <w:br w:type="textWrapping"/>
        <w:t xml:space="preserve"> Coastal Defense Ironclad • Russian Empire • 1873–1903</w:t>
      </w:r>
    </w:p>
    <w:p w:rsidR="00000000" w:rsidDel="00000000" w:rsidP="00000000" w:rsidRDefault="00000000" w:rsidRPr="00000000" w14:paraId="00000033">
      <w:pPr>
        <w:spacing w:after="240" w:before="240" w:lineRule="auto"/>
        <w:rPr/>
      </w:pPr>
      <w:r w:rsidDel="00000000" w:rsidR="00000000" w:rsidRPr="00000000">
        <w:rPr>
          <w:rtl w:val="0"/>
        </w:rPr>
        <w:t xml:space="preserve">HMS K13</w:t>
        <w:br w:type="textWrapping"/>
        <w:t xml:space="preserve"> Fleet Submarine • United Kingdom • 1917–1921</w:t>
      </w:r>
    </w:p>
    <w:p w:rsidR="00000000" w:rsidDel="00000000" w:rsidP="00000000" w:rsidRDefault="00000000" w:rsidRPr="00000000" w14:paraId="00000034">
      <w:pPr>
        <w:spacing w:after="240" w:before="240" w:lineRule="auto"/>
        <w:rPr/>
      </w:pPr>
      <w:r w:rsidDel="00000000" w:rsidR="00000000" w:rsidRPr="00000000">
        <w:rPr>
          <w:rtl w:val="0"/>
        </w:rPr>
        <w:t xml:space="preserve">Affondatore</w:t>
        <w:br w:type="textWrapping"/>
        <w:t xml:space="preserve"> Ram Ironclad • Kingdom of Italy • 1866–1907</w:t>
      </w:r>
    </w:p>
    <w:p w:rsidR="00000000" w:rsidDel="00000000" w:rsidP="00000000" w:rsidRDefault="00000000" w:rsidRPr="00000000" w14:paraId="00000035">
      <w:pPr>
        <w:spacing w:after="240" w:before="240" w:lineRule="auto"/>
        <w:rPr/>
      </w:pPr>
      <w:r w:rsidDel="00000000" w:rsidR="00000000" w:rsidRPr="00000000">
        <w:rPr>
          <w:rtl w:val="0"/>
        </w:rPr>
        <w:t xml:space="preserve">USS Minneapolis (CA-36)</w:t>
        <w:br w:type="textWrapping"/>
        <w:t xml:space="preserve"> Heavy Cruiser • United States • 1934–1947</w:t>
      </w:r>
    </w:p>
    <w:p w:rsidR="00000000" w:rsidDel="00000000" w:rsidP="00000000" w:rsidRDefault="00000000" w:rsidRPr="00000000" w14:paraId="00000036">
      <w:pPr>
        <w:spacing w:after="240" w:before="240" w:lineRule="auto"/>
        <w:rPr/>
      </w:pPr>
      <w:r w:rsidDel="00000000" w:rsidR="00000000" w:rsidRPr="00000000">
        <w:rPr>
          <w:rtl w:val="0"/>
        </w:rPr>
        <w:t xml:space="preserve">HMS Tiger</w:t>
        <w:br w:type="textWrapping"/>
        <w:t xml:space="preserve"> Battlecruiser • United Kingdom • 1914–1931</w:t>
      </w:r>
    </w:p>
    <w:p w:rsidR="00000000" w:rsidDel="00000000" w:rsidP="00000000" w:rsidRDefault="00000000" w:rsidRPr="00000000" w14:paraId="00000037">
      <w:pPr>
        <w:spacing w:after="240" w:before="240" w:lineRule="auto"/>
        <w:rPr/>
      </w:pPr>
      <w:r w:rsidDel="00000000" w:rsidR="00000000" w:rsidRPr="00000000">
        <w:rPr>
          <w:rtl w:val="0"/>
        </w:rPr>
        <w:t xml:space="preserve">U-2540 (Wilhelm Bauer)</w:t>
        <w:br w:type="textWrapping"/>
        <w:t xml:space="preserve"> Submarine • Germany • 1944–1945</w:t>
      </w:r>
    </w:p>
    <w:p w:rsidR="00000000" w:rsidDel="00000000" w:rsidP="00000000" w:rsidRDefault="00000000" w:rsidRPr="00000000" w14:paraId="00000038">
      <w:pPr>
        <w:spacing w:after="240" w:before="240" w:lineRule="auto"/>
        <w:rPr/>
      </w:pPr>
      <w:r w:rsidDel="00000000" w:rsidR="00000000" w:rsidRPr="00000000">
        <w:rPr>
          <w:rtl w:val="0"/>
        </w:rPr>
        <w:t xml:space="preserve">HMS Dasher</w:t>
        <w:br w:type="textWrapping"/>
        <w:t xml:space="preserve"> Escort Aircraft Carrier • United Kingdom • 1942–1943</w:t>
      </w:r>
    </w:p>
    <w:p w:rsidR="00000000" w:rsidDel="00000000" w:rsidP="00000000" w:rsidRDefault="00000000" w:rsidRPr="00000000" w14:paraId="00000039">
      <w:pPr>
        <w:spacing w:after="240" w:before="240" w:lineRule="auto"/>
        <w:rPr/>
      </w:pPr>
      <w:r w:rsidDel="00000000" w:rsidR="00000000" w:rsidRPr="00000000">
        <w:rPr>
          <w:rtl w:val="0"/>
        </w:rPr>
        <w:t xml:space="preserve">I-400</w:t>
        <w:br w:type="textWrapping"/>
        <w:t xml:space="preserve"> Aircraft-Carrying Submarine • Japan • 1944–1946</w:t>
      </w:r>
    </w:p>
    <w:p w:rsidR="00000000" w:rsidDel="00000000" w:rsidP="00000000" w:rsidRDefault="00000000" w:rsidRPr="00000000" w14:paraId="0000003A">
      <w:pPr>
        <w:spacing w:after="240" w:before="240" w:lineRule="auto"/>
        <w:rPr/>
      </w:pPr>
      <w:r w:rsidDel="00000000" w:rsidR="00000000" w:rsidRPr="00000000">
        <w:rPr>
          <w:rtl w:val="0"/>
        </w:rPr>
        <w:t xml:space="preserve">USS Vesuvius</w:t>
        <w:br w:type="textWrapping"/>
        <w:t xml:space="preserve"> Dynamite Gun Cruiser • United States • 1888–1922</w:t>
      </w:r>
    </w:p>
    <w:p w:rsidR="00000000" w:rsidDel="00000000" w:rsidP="00000000" w:rsidRDefault="00000000" w:rsidRPr="00000000" w14:paraId="0000003B">
      <w:pPr>
        <w:spacing w:after="240" w:before="240" w:lineRule="auto"/>
        <w:rPr/>
      </w:pPr>
      <w:r w:rsidDel="00000000" w:rsidR="00000000" w:rsidRPr="00000000">
        <w:rPr>
          <w:rtl w:val="0"/>
        </w:rPr>
        <w:t xml:space="preserve">HMS Polyphemus</w:t>
        <w:br w:type="textWrapping"/>
        <w:t xml:space="preserve"> Torpedo Ram • United Kingdom • 1881–1900</w:t>
      </w:r>
    </w:p>
    <w:p w:rsidR="00000000" w:rsidDel="00000000" w:rsidP="00000000" w:rsidRDefault="00000000" w:rsidRPr="00000000" w14:paraId="0000003C">
      <w:pPr>
        <w:spacing w:after="240" w:before="240" w:lineRule="auto"/>
        <w:rPr/>
      </w:pPr>
      <w:r w:rsidDel="00000000" w:rsidR="00000000" w:rsidRPr="00000000">
        <w:rPr>
          <w:rtl w:val="0"/>
        </w:rPr>
        <w:t xml:space="preserve">S-80 (Project 613)</w:t>
        <w:br w:type="textWrapping"/>
        <w:t xml:space="preserve"> Submarine • Soviet Union • 1952–1961</w:t>
      </w:r>
    </w:p>
    <w:p w:rsidR="00000000" w:rsidDel="00000000" w:rsidP="00000000" w:rsidRDefault="00000000" w:rsidRPr="00000000" w14:paraId="0000003D">
      <w:pPr>
        <w:spacing w:after="240" w:before="240" w:lineRule="auto"/>
        <w:rPr/>
      </w:pPr>
      <w:r w:rsidDel="00000000" w:rsidR="00000000" w:rsidRPr="00000000">
        <w:rPr>
          <w:rtl w:val="0"/>
        </w:rPr>
        <w:t xml:space="preserve">HMS Furious</w:t>
        <w:br w:type="textWrapping"/>
        <w:t xml:space="preserve"> Aircraft Carrier • United Kingdom • 1917–1948</w:t>
      </w:r>
    </w:p>
    <w:p w:rsidR="00000000" w:rsidDel="00000000" w:rsidP="00000000" w:rsidRDefault="00000000" w:rsidRPr="00000000" w14:paraId="0000003E">
      <w:pPr>
        <w:spacing w:after="240" w:before="240" w:lineRule="auto"/>
        <w:rPr/>
      </w:pPr>
      <w:r w:rsidDel="00000000" w:rsidR="00000000" w:rsidRPr="00000000">
        <w:rPr>
          <w:rtl w:val="0"/>
        </w:rPr>
        <w:t xml:space="preserve">Surcouf</w:t>
        <w:br w:type="textWrapping"/>
        <w:t xml:space="preserve"> Submarine Cruiser • France • 1934–1942</w:t>
      </w:r>
    </w:p>
    <w:p w:rsidR="00000000" w:rsidDel="00000000" w:rsidP="00000000" w:rsidRDefault="00000000" w:rsidRPr="00000000" w14:paraId="0000003F">
      <w:pPr>
        <w:spacing w:after="240" w:before="240" w:lineRule="auto"/>
        <w:rPr/>
      </w:pPr>
      <w:r w:rsidDel="00000000" w:rsidR="00000000" w:rsidRPr="00000000">
        <w:rPr>
          <w:rtl w:val="0"/>
        </w:rPr>
        <w:t xml:space="preserve">Tirpitz</w:t>
        <w:br w:type="textWrapping"/>
        <w:t xml:space="preserve"> Battleship • Germany • 1941–1944</w:t>
      </w:r>
    </w:p>
    <w:p w:rsidR="00000000" w:rsidDel="00000000" w:rsidP="00000000" w:rsidRDefault="00000000" w:rsidRPr="00000000" w14:paraId="00000040">
      <w:pPr>
        <w:spacing w:after="240" w:before="240" w:lineRule="auto"/>
        <w:rPr/>
      </w:pPr>
      <w:r w:rsidDel="00000000" w:rsidR="00000000" w:rsidRPr="00000000">
        <w:rPr>
          <w:rtl w:val="0"/>
        </w:rPr>
        <w:t xml:space="preserve">Novorossiysk</w:t>
        <w:br w:type="textWrapping"/>
        <w:t xml:space="preserve"> Battleship • Soviet Union • 1949–1955</w:t>
      </w:r>
    </w:p>
    <w:p w:rsidR="00000000" w:rsidDel="00000000" w:rsidP="00000000" w:rsidRDefault="00000000" w:rsidRPr="00000000" w14:paraId="00000041">
      <w:pPr>
        <w:spacing w:after="240" w:before="240" w:lineRule="auto"/>
        <w:rPr/>
      </w:pPr>
      <w:r w:rsidDel="00000000" w:rsidR="00000000" w:rsidRPr="00000000">
        <w:rPr>
          <w:rtl w:val="0"/>
        </w:rPr>
        <w:t xml:space="preserve">HMS Glorious</w:t>
        <w:br w:type="textWrapping"/>
        <w:t xml:space="preserve"> Aircraft Carrier • United Kingdom • 1916–1940</w:t>
      </w:r>
    </w:p>
    <w:p w:rsidR="00000000" w:rsidDel="00000000" w:rsidP="00000000" w:rsidRDefault="00000000" w:rsidRPr="00000000" w14:paraId="00000042">
      <w:pPr>
        <w:spacing w:after="240" w:before="240" w:lineRule="auto"/>
        <w:rPr/>
      </w:pPr>
      <w:r w:rsidDel="00000000" w:rsidR="00000000" w:rsidRPr="00000000">
        <w:rPr>
          <w:rtl w:val="0"/>
        </w:rPr>
        <w:t xml:space="preserve">IJN Mutsu</w:t>
        <w:br w:type="textWrapping"/>
        <w:t xml:space="preserve"> Battleship • Japan • 1921–1943</w:t>
      </w:r>
    </w:p>
    <w:p w:rsidR="00000000" w:rsidDel="00000000" w:rsidP="00000000" w:rsidRDefault="00000000" w:rsidRPr="00000000" w14:paraId="00000043">
      <w:pPr>
        <w:spacing w:after="240" w:before="240" w:lineRule="auto"/>
        <w:rPr/>
      </w:pPr>
      <w:r w:rsidDel="00000000" w:rsidR="00000000" w:rsidRPr="00000000">
        <w:rPr>
          <w:rtl w:val="0"/>
        </w:rPr>
        <w:t xml:space="preserve">USS Cyclops (AC-4)</w:t>
        <w:br w:type="textWrapping"/>
        <w:t xml:space="preserve"> Collier • United States • 1910–1918</w:t>
      </w:r>
    </w:p>
    <w:p w:rsidR="00000000" w:rsidDel="00000000" w:rsidP="00000000" w:rsidRDefault="00000000" w:rsidRPr="00000000" w14:paraId="00000044">
      <w:pPr>
        <w:spacing w:after="240" w:before="240" w:lineRule="auto"/>
        <w:rPr/>
      </w:pPr>
      <w:r w:rsidDel="00000000" w:rsidR="00000000" w:rsidRPr="00000000">
        <w:rPr>
          <w:rtl w:val="0"/>
        </w:rPr>
        <w:t xml:space="preserve">Bouvet</w:t>
        <w:br w:type="textWrapping"/>
        <w:t xml:space="preserve"> Pre-Dreadnought Battleship • France • 1896–1915</w:t>
      </w:r>
    </w:p>
    <w:p w:rsidR="00000000" w:rsidDel="00000000" w:rsidP="00000000" w:rsidRDefault="00000000" w:rsidRPr="00000000" w14:paraId="00000045">
      <w:pPr>
        <w:spacing w:after="240" w:before="240" w:lineRule="auto"/>
        <w:rPr/>
      </w:pPr>
      <w:r w:rsidDel="00000000" w:rsidR="00000000" w:rsidRPr="00000000">
        <w:rPr>
          <w:rtl w:val="0"/>
        </w:rPr>
        <w:t xml:space="preserve">HMS Victoria</w:t>
        <w:br w:type="textWrapping"/>
        <w:t xml:space="preserve"> Battleship • United Kingdom • 1887–1893</w:t>
      </w:r>
    </w:p>
    <w:p w:rsidR="00000000" w:rsidDel="00000000" w:rsidP="00000000" w:rsidRDefault="00000000" w:rsidRPr="00000000" w14:paraId="00000046">
      <w:pPr>
        <w:spacing w:after="240" w:before="240" w:lineRule="auto"/>
        <w:rPr/>
      </w:pPr>
      <w:r w:rsidDel="00000000" w:rsidR="00000000" w:rsidRPr="00000000">
        <w:rPr>
          <w:rtl w:val="0"/>
        </w:rPr>
        <w:t xml:space="preserve">Tsesarevich</w:t>
        <w:br w:type="textWrapping"/>
        <w:t xml:space="preserve"> Battleship • Russian Empire • 1903–1917</w:t>
      </w:r>
    </w:p>
    <w:p w:rsidR="00000000" w:rsidDel="00000000" w:rsidP="00000000" w:rsidRDefault="00000000" w:rsidRPr="00000000" w14:paraId="00000047">
      <w:pPr>
        <w:spacing w:after="240" w:before="240" w:lineRule="auto"/>
        <w:rPr/>
      </w:pPr>
      <w:r w:rsidDel="00000000" w:rsidR="00000000" w:rsidRPr="00000000">
        <w:rPr>
          <w:rtl w:val="0"/>
        </w:rPr>
        <w:t xml:space="preserve">Kongō</w:t>
        <w:br w:type="textWrapping"/>
        <w:t xml:space="preserve"> Battlecruiser / Battleship • Japan • 1913–1944</w:t>
      </w:r>
    </w:p>
    <w:p w:rsidR="00000000" w:rsidDel="00000000" w:rsidP="00000000" w:rsidRDefault="00000000" w:rsidRPr="00000000" w14:paraId="00000048">
      <w:pPr>
        <w:spacing w:after="240" w:before="240" w:lineRule="auto"/>
        <w:rPr/>
      </w:pPr>
      <w:r w:rsidDel="00000000" w:rsidR="00000000" w:rsidRPr="00000000">
        <w:rPr>
          <w:rtl w:val="0"/>
        </w:rPr>
        <w:t xml:space="preserve">Zara</w:t>
        <w:br w:type="textWrapping"/>
        <w:t xml:space="preserve"> Heavy Cruiser • Italy • 1931–1941</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