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Inter" w:cs="Inter" w:eastAsia="Inter" w:hAnsi="Inter"/>
          <w:b/>
          <w:bCs/>
          <w:color w:val="E60023"/>
          <w:spacing w:val="60"/>
          <w:sz w:val="16"/>
          <w:szCs w:val="16"/>
        </w:rPr>
        <w:t xml:space="preserve">FIELD NOTES</w:t>
      </w:r>
      <w:r>
        <w:rPr>
          <w:rFonts w:ascii="Inter" w:cs="Inter" w:eastAsia="Inter" w:hAnsi="Inter"/>
          <w:color w:val="64748B"/>
          <w:spacing w:val="60"/>
          <w:sz w:val="16"/>
          <w:szCs w:val="16"/>
        </w:rPr>
        <w:t xml:space="preserve"> / RAHULCH.SITE / ARTCRAFT</w:t>
      </w:r>
    </w:p>
    <w:p>
      <w:pPr>
        <w:spacing w:after="160" w:line="1000" w:lineRule="exact"/>
      </w:pPr>
      <w:r>
        <w:rPr>
          <w:rFonts w:ascii="Georgia" w:cs="Georgia" w:eastAsia="Georgia" w:hAnsi="Georgia"/>
          <w:b/>
          <w:bCs/>
          <w:color w:val="0F172A"/>
          <w:sz w:val="96"/>
          <w:szCs w:val="96"/>
        </w:rPr>
        <w:t xml:space="preserve">Twelve programs</w:t>
      </w:r>
    </w:p>
    <w:p>
      <w:pPr>
        <w:spacing w:after="260" w:line="1000" w:lineRule="exact"/>
      </w:pPr>
      <w:r>
        <w:rPr>
          <w:rFonts w:ascii="Georgia" w:cs="Georgia" w:eastAsia="Georgia" w:hAnsi="Georgia"/>
          <w:b/>
          <w:bCs/>
          <w:i/>
          <w:iCs/>
          <w:color w:val="E60023"/>
          <w:sz w:val="96"/>
          <w:szCs w:val="96"/>
        </w:rPr>
        <w:t xml:space="preserve">in a tab</w:t>
      </w:r>
    </w:p>
    <w:p>
      <w:pPr>
        <w:spacing w:after="220" w:line="312"/>
      </w:pPr>
      <w:r>
        <w:rPr>
          <w:rFonts w:ascii="Georgia" w:cs="Georgia" w:eastAsia="Georgia" w:hAnsi="Georgia"/>
          <w:i/>
          <w:iCs/>
          <w:color w:val="64748B"/>
          <w:sz w:val="28"/>
          <w:szCs w:val="28"/>
        </w:rPr>
        <w:t xml:space="preserve">On October 16, 2026, a photo editor, a spreadsheet, a CAD drafter and nine other open-source apps went live on this site. Each one is a Rust program compiled to WebAssembly. This note covers what they weigh, how they run, and how a file you make in one of them now gets a permanent link.</w:t>
      </w:r>
    </w:p>
    <w:p>
      <w:pPr>
        <w:pBdr>
          <w:bottom w:val="single" w:color="E60023" w:sz="24" w:space="10"/>
        </w:pBdr>
        <w:tabs>
          <w:tab w:val="left" w:pos="3000"/>
          <w:tab w:val="right" w:pos="10080"/>
        </w:tabs>
        <w:spacing w:after="240"/>
      </w:pPr>
      <w:r>
        <w:rPr>
          <w:rFonts w:ascii="Inter" w:cs="Inter" w:eastAsia="Inter" w:hAnsi="Inter"/>
          <w:b/>
          <w:bCs/>
          <w:color w:val="0F172A"/>
          <w:sz w:val="17"/>
          <w:szCs w:val="17"/>
        </w:rPr>
        <w:t xml:space="preserve">By Rahul Chaudhary</w:t>
      </w:r>
      <w:r>
        <w:rPr>
          <w:rFonts w:ascii="Inter" w:cs="Inter" w:eastAsia="Inter" w:hAnsi="Inter"/>
          <w:color w:val="64748B"/>
          <w:sz w:val="17"/>
          <w:szCs w:val="17"/>
        </w:rPr>
        <w:t xml:space="preserve">	October 16, 2026	Opened in WordCraft</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20"/>
        <w:gridCol w:w="2520"/>
        <w:gridCol w:w="2520"/>
        <w:gridCol w:w="2520"/>
      </w:tblGrid>
      <w:tr>
        <w:tc>
          <w:tcPr>
            <w:tcW w:type="dxa" w:w="2520"/>
            <w:tcBorders>
              <w:top w:val="none" w:color="FFFFFF" w:sz="0"/>
              <w:left w:val="none" w:color="FFFFFF" w:sz="0"/>
              <w:bottom w:val="none" w:color="FFFFFF" w:sz="0"/>
              <w:right w:val="single" w:color="E2E8F0" w:sz="4"/>
            </w:tcBorders>
            <w:tcMar>
              <w:top w:type="dxa" w:w="80"/>
              <w:left w:type="dxa" w:w="160"/>
              <w:bottom w:type="dxa" w:w="80"/>
              <w:right w:type="dxa" w:w="120"/>
            </w:tcMar>
          </w:tcPr>
          <w:p>
            <w:pPr>
              <w:spacing w:after="0"/>
            </w:pPr>
            <w:r>
              <w:rPr>
                <w:rFonts w:ascii="Georgia" w:cs="Georgia" w:eastAsia="Georgia" w:hAnsi="Georgia"/>
                <w:b/>
                <w:bCs/>
                <w:color w:val="0A3069"/>
                <w:sz w:val="64"/>
                <w:szCs w:val="64"/>
              </w:rPr>
              <w:t xml:space="preserve">12</w:t>
            </w:r>
            <w:r>
              <w:rPr>
                <w:rFonts w:ascii="Georgia" w:cs="Georgia" w:eastAsia="Georgia" w:hAnsi="Georgia"/>
                <w:b/>
                <w:bCs/>
                <w:color w:val="0A3069"/>
                <w:sz w:val="26"/>
                <w:szCs w:val="26"/>
              </w:rPr>
              <w:t xml:space="preserve"/>
            </w:r>
          </w:p>
          <w:p>
            <w:pPr>
              <w:spacing w:after="0"/>
            </w:pPr>
            <w:r>
              <w:rPr>
                <w:rFonts w:ascii="Inter" w:cs="Inter" w:eastAsia="Inter" w:hAnsi="Inter"/>
                <w:color w:val="64748B"/>
                <w:sz w:val="15"/>
                <w:szCs w:val="15"/>
              </w:rPr>
              <w:t xml:space="preserve">applications, one URL each</w:t>
            </w:r>
          </w:p>
        </w:tc>
        <w:tc>
          <w:tcPr>
            <w:tcW w:type="dxa" w:w="2520"/>
            <w:tcBorders>
              <w:top w:val="none" w:color="FFFFFF" w:sz="0"/>
              <w:left w:val="none" w:color="FFFFFF" w:sz="0"/>
              <w:bottom w:val="none" w:color="FFFFFF" w:sz="0"/>
              <w:right w:val="single" w:color="E2E8F0" w:sz="4"/>
            </w:tcBorders>
            <w:tcMar>
              <w:top w:type="dxa" w:w="80"/>
              <w:left w:type="dxa" w:w="160"/>
              <w:bottom w:type="dxa" w:w="80"/>
              <w:right w:type="dxa" w:w="120"/>
            </w:tcMar>
          </w:tcPr>
          <w:p>
            <w:pPr>
              <w:spacing w:after="0"/>
            </w:pPr>
            <w:r>
              <w:rPr>
                <w:rFonts w:ascii="Georgia" w:cs="Georgia" w:eastAsia="Georgia" w:hAnsi="Georgia"/>
                <w:b/>
                <w:bCs/>
                <w:color w:val="E60023"/>
                <w:sz w:val="64"/>
                <w:szCs w:val="64"/>
              </w:rPr>
              <w:t xml:space="preserve">383</w:t>
            </w:r>
            <w:r>
              <w:rPr>
                <w:rFonts w:ascii="Georgia" w:cs="Georgia" w:eastAsia="Georgia" w:hAnsi="Georgia"/>
                <w:b/>
                <w:bCs/>
                <w:color w:val="E60023"/>
                <w:sz w:val="26"/>
                <w:szCs w:val="26"/>
              </w:rPr>
              <w:t xml:space="preserve"> MB</w:t>
            </w:r>
          </w:p>
          <w:p>
            <w:pPr>
              <w:spacing w:after="0"/>
            </w:pPr>
            <w:r>
              <w:rPr>
                <w:rFonts w:ascii="Inter" w:cs="Inter" w:eastAsia="Inter" w:hAnsi="Inter"/>
                <w:color w:val="64748B"/>
                <w:sz w:val="15"/>
                <w:szCs w:val="15"/>
              </w:rPr>
              <w:t xml:space="preserve">of WebAssembly in total</w:t>
            </w:r>
          </w:p>
        </w:tc>
        <w:tc>
          <w:tcPr>
            <w:tcW w:type="dxa" w:w="2520"/>
            <w:tcBorders>
              <w:top w:val="none" w:color="FFFFFF" w:sz="0"/>
              <w:left w:val="none" w:color="FFFFFF" w:sz="0"/>
              <w:bottom w:val="none" w:color="FFFFFF" w:sz="0"/>
              <w:right w:val="single" w:color="E2E8F0" w:sz="4"/>
            </w:tcBorders>
            <w:tcMar>
              <w:top w:type="dxa" w:w="80"/>
              <w:left w:type="dxa" w:w="160"/>
              <w:bottom w:type="dxa" w:w="80"/>
              <w:right w:type="dxa" w:w="120"/>
            </w:tcMar>
          </w:tcPr>
          <w:p>
            <w:pPr>
              <w:spacing w:after="0"/>
            </w:pPr>
            <w:r>
              <w:rPr>
                <w:rFonts w:ascii="Georgia" w:cs="Georgia" w:eastAsia="Georgia" w:hAnsi="Georgia"/>
                <w:b/>
                <w:bCs/>
                <w:color w:val="0A3069"/>
                <w:sz w:val="64"/>
                <w:szCs w:val="64"/>
              </w:rPr>
              <w:t xml:space="preserve">0</w:t>
            </w:r>
            <w:r>
              <w:rPr>
                <w:rFonts w:ascii="Georgia" w:cs="Georgia" w:eastAsia="Georgia" w:hAnsi="Georgia"/>
                <w:b/>
                <w:bCs/>
                <w:color w:val="0A3069"/>
                <w:sz w:val="26"/>
                <w:szCs w:val="26"/>
              </w:rPr>
              <w:t xml:space="preserve"/>
            </w:r>
          </w:p>
          <w:p>
            <w:pPr>
              <w:spacing w:after="0"/>
            </w:pPr>
            <w:r>
              <w:rPr>
                <w:rFonts w:ascii="Inter" w:cs="Inter" w:eastAsia="Inter" w:hAnsi="Inter"/>
                <w:color w:val="64748B"/>
                <w:sz w:val="15"/>
                <w:szCs w:val="15"/>
              </w:rPr>
              <w:t xml:space="preserve">installers, accounts or plugins</w:t>
            </w:r>
          </w:p>
        </w:tc>
        <w:tc>
          <w:tcPr>
            <w:tcW w:type="dxa" w:w="2520"/>
            <w:tcBorders>
              <w:top w:val="none" w:color="FFFFFF" w:sz="0"/>
              <w:left w:val="none" w:color="FFFFFF" w:sz="0"/>
              <w:bottom w:val="none" w:color="FFFFFF" w:sz="0"/>
              <w:right w:val="single" w:color="E2E8F0" w:sz="4"/>
            </w:tcBorders>
            <w:tcMar>
              <w:top w:type="dxa" w:w="80"/>
              <w:left w:type="dxa" w:w="160"/>
              <w:bottom w:type="dxa" w:w="80"/>
              <w:right w:type="dxa" w:w="120"/>
            </w:tcMar>
          </w:tcPr>
          <w:p>
            <w:pPr>
              <w:spacing w:after="0"/>
            </w:pPr>
            <w:r>
              <w:rPr>
                <w:rFonts w:ascii="Georgia" w:cs="Georgia" w:eastAsia="Georgia" w:hAnsi="Georgia"/>
                <w:b/>
                <w:bCs/>
                <w:color w:val="0D9488"/>
                <w:sz w:val="64"/>
                <w:szCs w:val="64"/>
              </w:rPr>
              <w:t xml:space="preserve">1</w:t>
            </w:r>
            <w:r>
              <w:rPr>
                <w:rFonts w:ascii="Georgia" w:cs="Georgia" w:eastAsia="Georgia" w:hAnsi="Georgia"/>
                <w:b/>
                <w:bCs/>
                <w:color w:val="0D9488"/>
                <w:sz w:val="26"/>
                <w:szCs w:val="26"/>
              </w:rPr>
              <w:t xml:space="preserve"/>
            </w:r>
          </w:p>
          <w:p>
            <w:pPr>
              <w:spacing w:after="0"/>
            </w:pPr>
            <w:r>
              <w:rPr>
                <w:rFonts w:ascii="Inter" w:cs="Inter" w:eastAsia="Inter" w:hAnsi="Inter"/>
                <w:color w:val="64748B"/>
                <w:sz w:val="15"/>
                <w:szCs w:val="15"/>
              </w:rPr>
              <w:t xml:space="preserve">permanent link per saved file</w:t>
            </w:r>
          </w:p>
        </w:tc>
      </w:tr>
    </w:tbl>
    <w:p>
      <w:pPr>
        <w:spacing w:after="120"/>
      </w:pPr>
    </w:p>
    <w:p>
      <w:pPr>
        <w:keepNext/>
        <w:pBdr>
          <w:top w:val="single" w:color="0F172A" w:sz="6" w:space="6"/>
        </w:pBdr>
        <w:spacing w:after="100" w:before="280"/>
        <w:ind w:left="1000" w:right="1000"/>
      </w:pPr>
      <w:r>
        <w:rPr>
          <w:rFonts w:ascii="Inter" w:cs="Inter" w:eastAsia="Inter" w:hAnsi="Inter"/>
          <w:b/>
          <w:bCs/>
          <w:color w:val="E60023"/>
          <w:spacing w:val="30"/>
          <w:sz w:val="17"/>
          <w:szCs w:val="17"/>
        </w:rPr>
        <w:t xml:space="preserve">What went up today</w:t>
      </w:r>
    </w:p>
    <w:p>
      <w:pPr>
        <w:spacing w:after="160" w:line="288"/>
        <w:ind w:left="1000" w:right="1000"/>
      </w:pPr>
      <w:r>
        <w:rPr>
          <w:rFonts w:ascii="Georgia" w:cs="Georgia" w:eastAsia="Georgia" w:hAnsi="Georgia"/>
          <w:b/>
          <w:bCs/>
          <w:smallCaps/>
          <w:color w:val="E60023"/>
          <w:spacing w:val="20"/>
          <w:sz w:val="24"/>
          <w:szCs w:val="24"/>
        </w:rPr>
        <w:t xml:space="preserve">On October 16,</w:t>
      </w:r>
      <w:r>
        <w:rPr>
          <w:rFonts w:ascii="Georgia" w:cs="Georgia" w:eastAsia="Georgia" w:hAnsi="Georgia"/>
          <w:color w:val="0F172A"/>
          <w:sz w:val="21"/>
          <w:szCs w:val="21"/>
        </w:rPr>
        <w:t xml:space="preserve"> twelve applications went up on rahulch.site: a layered photo editor, a vector illustrator, a photo library with a raw developer, a PDF editor, a motion graphics tool, a page layout tool, an interface design tool, a word processor, an audio workstation, a slide tool, a 2D CAD drafter and a spreadsheet. Each one opens from a plain URL.</w:t>
      </w:r>
    </w:p>
    <w:p>
      <w:pPr>
        <w:spacing w:after="160" w:line="288"/>
        <w:ind w:left="1000" w:right="1000"/>
      </w:pPr>
      <w:r>
        <w:rPr>
          <w:rFonts w:ascii="Georgia" w:cs="Georgia" w:eastAsia="Georgia" w:hAnsi="Georgia"/>
          <w:color w:val="0F172A"/>
          <w:sz w:val="21"/>
          <w:szCs w:val="21"/>
        </w:rPr>
        <w:t xml:space="preserve">They come from the ArtCraft project and are licensed MIT or Apache 2.0. Every app is a Rust program. Its interface is drawn by egui and painted on the GPU through wgpu, and the whole program compiles to one WebAssembly module that the browser downloads once and then keeps in its cache.</w:t>
      </w:r>
    </w:p>
    <w:p>
      <w:pPr>
        <w:keepNext/>
        <w:pBdr>
          <w:top w:val="single" w:color="0F172A" w:sz="6" w:space="6"/>
        </w:pBdr>
        <w:spacing w:after="100" w:before="280"/>
        <w:ind w:left="1000" w:right="1000"/>
      </w:pPr>
      <w:r>
        <w:rPr>
          <w:rFonts w:ascii="Inter" w:cs="Inter" w:eastAsia="Inter" w:hAnsi="Inter"/>
          <w:b/>
          <w:bCs/>
          <w:color w:val="E60023"/>
          <w:spacing w:val="30"/>
          <w:sz w:val="17"/>
          <w:szCs w:val="17"/>
        </w:rPr>
        <w:t xml:space="preserve">What it weighs</w:t>
      </w:r>
    </w:p>
    <w:p>
      <w:pPr>
        <w:spacing w:after="160" w:line="288"/>
        <w:ind w:left="1000" w:right="1000"/>
      </w:pPr>
      <w:r>
        <w:rPr>
          <w:rFonts w:ascii="Georgia" w:cs="Georgia" w:eastAsia="Georgia" w:hAnsi="Georgia"/>
          <w:color w:val="0F172A"/>
          <w:sz w:val="21"/>
          <w:szCs w:val="21"/>
        </w:rPr>
        <w:t xml:space="preserve">The twelve modules add up to 383 MB.</w:t>
      </w:r>
      <w:r>
        <w:rPr>
          <w:rStyle w:val="FootnoteReference"/>
        </w:rPr>
        <w:footnoteReference w:id="1"/>
      </w:r>
      <w:r>
        <w:rPr>
          <w:rFonts w:ascii="Georgia" w:cs="Georgia" w:eastAsia="Georgia" w:hAnsi="Georgia"/>
          <w:color w:val="0F172A"/>
          <w:sz w:val="21"/>
          <w:szCs w:val="21"/>
        </w:rPr>
        <w:t xml:space="preserve"> EffectCraft is the heaviest at 60.0 MB and SoundCraft is the lightest at 12.4 MB. The average is 31.9 MB. WordCraft, the app showing you this page, is 36.3 MB, so this document cost you about that much download the first time, and nothing the second time.</w:t>
      </w:r>
    </w:p>
    <w:p>
      <w:pPr>
        <w:spacing w:after="160" w:line="288"/>
        <w:ind w:left="1000" w:right="1000"/>
      </w:pPr>
      <w:r>
        <w:rPr>
          <w:rFonts w:ascii="Georgia" w:cs="Georgia" w:eastAsia="Georgia" w:hAnsi="Georgia"/>
          <w:color w:val="0F172A"/>
          <w:sz w:val="21"/>
          <w:szCs w:val="21"/>
        </w:rPr>
        <w:t xml:space="preserve">EffectCraft also installs a service worker, so after one visit it opens with no network at all. The other eleven need the network for the first load and then run from cache.</w:t>
      </w:r>
    </w:p>
    <w:p>
      <w:pPr>
        <w:pBdr>
          <w:left w:val="single" w:color="E60023" w:sz="36" w:space="12"/>
        </w:pBdr>
        <w:spacing w:after="280" w:before="240" w:line="336"/>
        <w:ind w:left="1400" w:right="1400"/>
      </w:pPr>
      <w:r>
        <w:rPr>
          <w:rFonts w:ascii="Georgia" w:cs="Georgia" w:eastAsia="Georgia" w:hAnsi="Georgia"/>
          <w:i/>
          <w:iCs/>
          <w:color w:val="0A3069"/>
          <w:sz w:val="30"/>
          <w:szCs w:val="30"/>
        </w:rPr>
        <w:t xml:space="preserve">This file lives in a public Git repository, at a path named after its own fingerprint.</w:t>
      </w:r>
    </w:p>
    <w:p>
      <w:pPr>
        <w:keepNext/>
        <w:pBdr>
          <w:top w:val="single" w:color="0F172A" w:sz="6" w:space="6"/>
        </w:pBdr>
        <w:spacing w:after="100" w:before="280"/>
        <w:ind w:left="1000" w:right="1000"/>
      </w:pPr>
      <w:r>
        <w:rPr>
          <w:rFonts w:ascii="Inter" w:cs="Inter" w:eastAsia="Inter" w:hAnsi="Inter"/>
          <w:b/>
          <w:bCs/>
          <w:color w:val="E60023"/>
          <w:spacing w:val="30"/>
          <w:sz w:val="17"/>
          <w:szCs w:val="17"/>
        </w:rPr>
        <w:t xml:space="preserve">Where your files go now</w:t>
      </w:r>
    </w:p>
    <w:p>
      <w:pPr>
        <w:spacing w:after="160" w:line="288"/>
        <w:ind w:left="1000" w:right="1000"/>
      </w:pPr>
      <w:r>
        <w:rPr>
          <w:rFonts w:ascii="Georgia" w:cs="Georgia" w:eastAsia="Georgia" w:hAnsi="Georgia"/>
          <w:color w:val="0F172A"/>
          <w:sz w:val="21"/>
          <w:szCs w:val="21"/>
        </w:rPr>
        <w:t xml:space="preserve">Until tonight, anything you made in these apps stayed in your browser or your Downloads folder. Every app saves by handing the browser a file to download, so a small script on the site now keeps a copy of that file and offers a permalink.</w:t>
      </w:r>
    </w:p>
    <w:p>
      <w:pPr>
        <w:spacing w:after="160" w:line="288"/>
        <w:ind w:left="1000" w:right="1000"/>
      </w:pPr>
      <w:r>
        <w:rPr>
          <w:rFonts w:ascii="Georgia" w:cs="Georgia" w:eastAsia="Georgia" w:hAnsi="Georgia"/>
          <w:color w:val="0F172A"/>
          <w:sz w:val="21"/>
          <w:szCs w:val="21"/>
        </w:rPr>
        <w:t xml:space="preserve">The link is built from the file itself. The script hashes the bytes with SHA-256, keeps the first 12 hex characters, and commits the file to the public </w:t>
      </w:r>
      <w:r>
        <w:rPr>
          <w:rFonts w:ascii="Liberation Mono" w:cs="Liberation Mono" w:eastAsia="Liberation Mono" w:hAnsi="Liberation Mono"/>
          <w:color w:val="0A3069"/>
          <w:sz w:val="19"/>
          <w:szCs w:val="19"/>
        </w:rPr>
        <w:t xml:space="preserve">craft-files</w:t>
      </w:r>
      <w:r>
        <w:rPr>
          <w:rFonts w:ascii="Georgia" w:cs="Georgia" w:eastAsia="Georgia" w:hAnsi="Georgia"/>
          <w:color w:val="0F172A"/>
          <w:sz w:val="21"/>
          <w:szCs w:val="21"/>
        </w:rPr>
        <w:t xml:space="preserve"> repository at </w:t>
      </w:r>
      <w:r>
        <w:rPr>
          <w:rFonts w:ascii="Liberation Mono" w:cs="Liberation Mono" w:eastAsia="Liberation Mono" w:hAnsi="Liberation Mono"/>
          <w:color w:val="0A3069"/>
          <w:sz w:val="19"/>
          <w:szCs w:val="19"/>
        </w:rPr>
        <w:t xml:space="preserve">app/id/name</w:t>
      </w:r>
      <w:r>
        <w:rPr>
          <w:rFonts w:ascii="Georgia" w:cs="Georgia" w:eastAsia="Georgia" w:hAnsi="Georgia"/>
          <w:color w:val="0F172A"/>
          <w:sz w:val="21"/>
          <w:szCs w:val="21"/>
        </w:rPr>
        <w:t xml:space="preserve">. The link names that path, so it can never point at different content later, and saving the same bytes twice gives the same link.</w:t>
      </w:r>
      <w:r>
        <w:rPr>
          <w:rStyle w:val="FootnoteReference"/>
        </w:rPr>
        <w:footnoteReference w:id="2"/>
      </w:r>
    </w:p>
    <w:p>
      <w:pPr>
        <w:spacing w:after="160" w:line="288"/>
        <w:ind w:left="1000" w:right="1000"/>
      </w:pPr>
      <w:r>
        <w:rPr>
          <w:rFonts w:ascii="Georgia" w:cs="Georgia" w:eastAsia="Georgia" w:hAnsi="Georgia"/>
          <w:color w:val="0F172A"/>
          <w:sz w:val="21"/>
          <w:szCs w:val="21"/>
        </w:rPr>
        <w:t xml:space="preserve">Opening a link reverses the trip. The page fetches the raw file from GitHub and hands it to the app as a drag and drop, the same route a file takes when you drag it in from your desktop. If an app ignores the drop, the next File &gt; Open receives the shared file instead of showing a picker.</w:t>
      </w:r>
    </w:p>
    <w:tbl>
      <w:tblPr>
        <w:tblW w:type="dxa" w:w="8080"/>
        <w:tblInd w:type="dxa" w:w="1000"/>
        <w:tblBorders>
          <w:top w:val="single" w:color="0A3069" w:sz="24"/>
          <w:left w:val="none" w:color="FFFFFF" w:sz="0"/>
          <w:bottom w:val="none" w:color="FFFFFF" w:sz="0"/>
          <w:right w:val="none" w:color="FFFFFF" w:sz="0"/>
          <w:insideH w:val="none" w:color="FFFFFF" w:sz="0"/>
          <w:insideV w:val="none" w:color="FFFFFF" w:sz="0"/>
        </w:tblBorders>
        <w:tblLayout w:type="fixed"/>
      </w:tblPr>
      <w:tblGrid>
        <w:gridCol w:w="8080"/>
      </w:tblGrid>
      <w:tr>
        <w:tc>
          <w:tcPr>
            <w:tcW w:type="dxa" w:w="8080"/>
            <w:tcBorders>
              <w:top w:val="single" w:color="0A3069" w:sz="24"/>
              <w:left w:val="none" w:color="FFFFFF" w:sz="0"/>
              <w:bottom w:val="none" w:color="FFFFFF" w:sz="0"/>
              <w:right w:val="none" w:color="FFFFFF" w:sz="0"/>
            </w:tcBorders>
            <w:shd w:fill="F8FAFC" w:color="auto" w:val="clear"/>
            <w:tcMar>
              <w:top w:type="dxa" w:w="160"/>
              <w:left w:type="dxa" w:w="240"/>
              <w:bottom w:type="dxa" w:w="120"/>
              <w:right w:type="dxa" w:w="240"/>
            </w:tcMar>
          </w:tcPr>
          <w:p>
            <w:pPr>
              <w:spacing w:after="120"/>
            </w:pPr>
            <w:r>
              <w:rPr>
                <w:rFonts w:ascii="Inter" w:cs="Inter" w:eastAsia="Inter" w:hAnsi="Inter"/>
                <w:b/>
                <w:bCs/>
                <w:color w:val="0A3069"/>
                <w:spacing w:val="40"/>
                <w:sz w:val="16"/>
                <w:szCs w:val="16"/>
              </w:rPr>
              <w:t xml:space="preserve">HOW A LINK IS MADE</w:t>
            </w:r>
          </w:p>
          <w:p>
            <w:pPr>
              <w:tabs>
                <w:tab w:val="left" w:pos="360"/>
              </w:tabs>
              <w:spacing w:after="90" w:line="264"/>
              <w:ind w:left="360" w:hanging="360"/>
            </w:pPr>
            <w:r>
              <w:rPr>
                <w:rFonts w:ascii="Inter" w:cs="Inter" w:eastAsia="Inter" w:hAnsi="Inter"/>
                <w:b/>
                <w:bCs/>
                <w:color w:val="E60023"/>
                <w:sz w:val="20"/>
                <w:szCs w:val="20"/>
              </w:rPr>
              <w:t xml:space="preserve">1	</w:t>
            </w:r>
            <w:r>
              <w:rPr>
                <w:rFonts w:ascii="Inter" w:cs="Inter" w:eastAsia="Inter" w:hAnsi="Inter"/>
                <w:color w:val="0F172A"/>
                <w:sz w:val="17"/>
                <w:szCs w:val="17"/>
              </w:rPr>
              <w:t xml:space="preserve">You save or export from the app menu, as before. The normal download still happens.</w:t>
            </w:r>
          </w:p>
          <w:p>
            <w:pPr>
              <w:tabs>
                <w:tab w:val="left" w:pos="360"/>
              </w:tabs>
              <w:spacing w:after="90" w:line="264"/>
              <w:ind w:left="360" w:hanging="360"/>
            </w:pPr>
            <w:r>
              <w:rPr>
                <w:rFonts w:ascii="Inter" w:cs="Inter" w:eastAsia="Inter" w:hAnsi="Inter"/>
                <w:b/>
                <w:bCs/>
                <w:color w:val="E60023"/>
                <w:sz w:val="20"/>
                <w:szCs w:val="20"/>
              </w:rPr>
              <w:t xml:space="preserve">2	</w:t>
            </w:r>
            <w:r>
              <w:rPr>
                <w:rFonts w:ascii="Inter" w:cs="Inter" w:eastAsia="Inter" w:hAnsi="Inter"/>
                <w:color w:val="0F172A"/>
                <w:sz w:val="17"/>
                <w:szCs w:val="17"/>
              </w:rPr>
              <w:t xml:space="preserve">The site keeps that file and hashes it. The first 12 hex characters of the hash become its id.</w:t>
            </w:r>
          </w:p>
          <w:p>
            <w:pPr>
              <w:tabs>
                <w:tab w:val="left" w:pos="360"/>
              </w:tabs>
              <w:spacing w:after="90" w:line="264"/>
              <w:ind w:left="360" w:hanging="360"/>
            </w:pPr>
            <w:r>
              <w:rPr>
                <w:rFonts w:ascii="Inter" w:cs="Inter" w:eastAsia="Inter" w:hAnsi="Inter"/>
                <w:b/>
                <w:bCs/>
                <w:color w:val="E60023"/>
                <w:sz w:val="20"/>
                <w:szCs w:val="20"/>
              </w:rPr>
              <w:t xml:space="preserve">3	</w:t>
            </w:r>
            <w:r>
              <w:rPr>
                <w:rFonts w:ascii="Inter" w:cs="Inter" w:eastAsia="Inter" w:hAnsi="Inter"/>
                <w:color w:val="0F172A"/>
                <w:sz w:val="17"/>
                <w:szCs w:val="17"/>
              </w:rPr>
              <w:t xml:space="preserve">One GitHub API call commits it to craft-files. Reading it later needs no token.</w:t>
            </w:r>
          </w:p>
          <w:p>
            <w:pPr>
              <w:tabs>
                <w:tab w:val="left" w:pos="360"/>
              </w:tabs>
              <w:spacing w:after="90" w:line="264"/>
              <w:ind w:left="360" w:hanging="360"/>
            </w:pPr>
            <w:r>
              <w:rPr>
                <w:rFonts w:ascii="Inter" w:cs="Inter" w:eastAsia="Inter" w:hAnsi="Inter"/>
                <w:b/>
                <w:bCs/>
                <w:color w:val="E60023"/>
                <w:sz w:val="20"/>
                <w:szCs w:val="20"/>
              </w:rPr>
              <w:t xml:space="preserve">4	</w:t>
            </w:r>
            <w:r>
              <w:rPr>
                <w:rFonts w:ascii="Inter" w:cs="Inter" w:eastAsia="Inter" w:hAnsi="Inter"/>
                <w:color w:val="0F172A"/>
                <w:sz w:val="17"/>
                <w:szCs w:val="17"/>
              </w:rPr>
              <w:t xml:space="preserve">The link opens the app and drops the file in, on any device.</w:t>
            </w:r>
          </w:p>
        </w:tc>
      </w:tr>
    </w:tbl>
    <w:p>
      <w:pPr>
        <w:keepNext/>
        <w:pBdr>
          <w:top w:val="single" w:color="0F172A" w:sz="6" w:space="6"/>
        </w:pBdr>
        <w:spacing w:after="100" w:before="280"/>
        <w:ind w:left="1000" w:right="1000"/>
      </w:pPr>
      <w:r>
        <w:rPr>
          <w:rFonts w:ascii="Inter" w:cs="Inter" w:eastAsia="Inter" w:hAnsi="Inter"/>
          <w:b/>
          <w:bCs/>
          <w:color w:val="E60023"/>
          <w:spacing w:val="30"/>
          <w:sz w:val="17"/>
          <w:szCs w:val="17"/>
        </w:rPr>
        <w:t xml:space="preserve">What this does not do</w:t>
      </w:r>
    </w:p>
    <w:p>
      <w:pPr>
        <w:spacing w:after="140" w:before="200" w:line="300"/>
        <w:ind w:left="1000" w:right="1000"/>
      </w:pPr>
      <w:r>
        <w:rPr>
          <w:rFonts w:ascii="Georgia" w:cs="Georgia" w:eastAsia="Georgia" w:hAnsi="Georgia"/>
          <w:color w:val="0F172A"/>
          <w:sz w:val="21"/>
          <w:szCs w:val="21"/>
        </w:rPr>
        <w:t xml:space="preserve">There is no account system behind any of this. Anyone with a link can open the file and anyone can browse the repository, so private work should stay local. Creating a link needs a GitHub token stored in the browser, which today means only the site owner can make one. Files are capped at 50 MB.</w:t>
      </w:r>
    </w:p>
    <w:p>
      <w:pPr>
        <w:pageBreakBefore/>
      </w:pPr>
    </w:p>
    <w:p>
      <w:pPr>
        <w:spacing w:after="80" w:before="120"/>
        <w:jc w:val="center"/>
      </w:pPr>
      <w:r>
        <w:drawing>
          <wp:inline distT="0" distB="0" distL="0" distR="0">
            <wp:extent cx="6400800" cy="3581400"/>
            <wp:effectExtent t="0" r="0" b="0" l="0"/>
            <wp:docPr id="1" name="chart" descr="Lollipop chart of the WebAssembly module size of each of the twelve Craft apps, from EffectCraft at 60.0 MB to SoundCraft at 12.4 MB." title="Module size by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3581400"/>
                    </a:xfrm>
                    <a:prstGeom prst="rect">
                      <a:avLst/>
                    </a:prstGeom>
                  </pic:spPr>
                </pic:pic>
              </a:graphicData>
            </a:graphic>
          </wp:inline>
        </w:drawing>
      </w:r>
    </w:p>
    <w:p>
      <w:pPr>
        <w:keepNext/>
        <w:spacing w:after="100" w:before="200"/>
      </w:pPr>
      <w:r>
        <w:rPr>
          <w:rFonts w:ascii="Georgia" w:cs="Georgia" w:eastAsia="Georgia" w:hAnsi="Georgia"/>
          <w:b/>
          <w:bCs/>
          <w:color w:val="0F172A"/>
          <w:sz w:val="30"/>
          <w:szCs w:val="30"/>
        </w:rPr>
        <w:t xml:space="preserve">The suite at a glance</w:t>
      </w:r>
    </w:p>
    <w:tbl>
      <w:tblPr>
        <w:tblW w:type="dxa" w:w="10080"/>
        <w:tblBorders>
          <w:top w:val="none" w:color="FFFFFF" w:sz="0"/>
          <w:left w:val="none" w:color="FFFFFF" w:sz="0"/>
          <w:bottom w:val="single" w:color="0F172A" w:sz="12"/>
          <w:right w:val="none" w:color="FFFFFF" w:sz="0"/>
          <w:insideH w:val="none" w:color="FFFFFF" w:sz="0"/>
          <w:insideV w:val="none" w:color="FFFFFF" w:sz="0"/>
        </w:tblBorders>
        <w:tblLayout w:type="fixed"/>
      </w:tblPr>
      <w:tblGrid>
        <w:gridCol w:w="1900"/>
        <w:gridCol w:w="4580"/>
        <w:gridCol w:w="1700"/>
        <w:gridCol w:w="1900"/>
      </w:tblGrid>
      <w:tr>
        <w:trPr>
          <w:tblHeader/>
        </w:trPr>
        <w:tc>
          <w:tcPr>
            <w:tcW w:type="dxa" w:w="1900"/>
            <w:tcBorders>
              <w:top w:val="none" w:color="FFFFFF" w:sz="0"/>
              <w:left w:val="none" w:color="FFFFFF" w:sz="0"/>
              <w:bottom w:val="single" w:color="E2E8F0" w:sz="4"/>
              <w:right w:val="none" w:color="FFFFFF" w:sz="0"/>
            </w:tcBorders>
            <w:shd w:fill="0A3069" w:color="auto" w:val="clear"/>
            <w:tcMar>
              <w:top w:type="dxa" w:w="50"/>
              <w:left w:type="dxa" w:w="120"/>
              <w:bottom w:type="dxa" w:w="50"/>
              <w:right w:type="dxa" w:w="120"/>
            </w:tcMar>
            <w:vAlign w:val="center"/>
          </w:tcPr>
          <w:p>
            <w:pPr>
              <w:jc w:val="left"/>
            </w:pPr>
            <w:r>
              <w:rPr>
                <w:rFonts w:ascii="Inter" w:cs="Inter" w:eastAsia="Inter" w:hAnsi="Inter"/>
                <w:b/>
                <w:bCs/>
                <w:color w:val="FFFFFF"/>
                <w:sz w:val="15"/>
                <w:szCs w:val="15"/>
              </w:rPr>
              <w:t xml:space="preserve">APP</w:t>
            </w:r>
          </w:p>
        </w:tc>
        <w:tc>
          <w:tcPr>
            <w:tcW w:type="dxa" w:w="4580"/>
            <w:tcBorders>
              <w:top w:val="none" w:color="FFFFFF" w:sz="0"/>
              <w:left w:val="none" w:color="FFFFFF" w:sz="0"/>
              <w:bottom w:val="single" w:color="E2E8F0" w:sz="4"/>
              <w:right w:val="none" w:color="FFFFFF" w:sz="0"/>
            </w:tcBorders>
            <w:shd w:fill="0A3069" w:color="auto" w:val="clear"/>
            <w:tcMar>
              <w:top w:type="dxa" w:w="50"/>
              <w:left w:type="dxa" w:w="120"/>
              <w:bottom w:type="dxa" w:w="50"/>
              <w:right w:type="dxa" w:w="120"/>
            </w:tcMar>
            <w:vAlign w:val="center"/>
          </w:tcPr>
          <w:p>
            <w:pPr>
              <w:jc w:val="left"/>
            </w:pPr>
            <w:r>
              <w:rPr>
                <w:rFonts w:ascii="Inter" w:cs="Inter" w:eastAsia="Inter" w:hAnsi="Inter"/>
                <w:b/>
                <w:bCs/>
                <w:color w:val="FFFFFF"/>
                <w:sz w:val="15"/>
                <w:szCs w:val="15"/>
              </w:rPr>
              <w:t xml:space="preserve">WHAT IT DOES</w:t>
            </w:r>
          </w:p>
        </w:tc>
        <w:tc>
          <w:tcPr>
            <w:tcW w:type="dxa" w:w="1700"/>
            <w:tcBorders>
              <w:top w:val="none" w:color="FFFFFF" w:sz="0"/>
              <w:left w:val="none" w:color="FFFFFF" w:sz="0"/>
              <w:bottom w:val="single" w:color="E2E8F0" w:sz="4"/>
              <w:right w:val="none" w:color="FFFFFF" w:sz="0"/>
            </w:tcBorders>
            <w:shd w:fill="0A3069" w:color="auto" w:val="clear"/>
            <w:tcMar>
              <w:top w:type="dxa" w:w="50"/>
              <w:left w:type="dxa" w:w="120"/>
              <w:bottom w:type="dxa" w:w="50"/>
              <w:right w:type="dxa" w:w="120"/>
            </w:tcMar>
            <w:vAlign w:val="center"/>
          </w:tcPr>
          <w:p>
            <w:pPr>
              <w:jc w:val="right"/>
            </w:pPr>
            <w:r>
              <w:rPr>
                <w:rFonts w:ascii="Inter" w:cs="Inter" w:eastAsia="Inter" w:hAnsi="Inter"/>
                <w:b/>
                <w:bCs/>
                <w:color w:val="FFFFFF"/>
                <w:sz w:val="15"/>
                <w:szCs w:val="15"/>
              </w:rPr>
              <w:t xml:space="preserve">MODULE SIZE</w:t>
            </w:r>
          </w:p>
        </w:tc>
        <w:tc>
          <w:tcPr>
            <w:tcW w:type="dxa" w:w="1900"/>
            <w:tcBorders>
              <w:top w:val="none" w:color="FFFFFF" w:sz="0"/>
              <w:left w:val="none" w:color="FFFFFF" w:sz="0"/>
              <w:bottom w:val="single" w:color="E2E8F0" w:sz="4"/>
              <w:right w:val="none" w:color="FFFFFF" w:sz="0"/>
            </w:tcBorders>
            <w:shd w:fill="0A3069" w:color="auto" w:val="clear"/>
            <w:tcMar>
              <w:top w:type="dxa" w:w="50"/>
              <w:left w:type="dxa" w:w="120"/>
              <w:bottom w:type="dxa" w:w="50"/>
              <w:right w:type="dxa" w:w="120"/>
            </w:tcMar>
            <w:vAlign w:val="center"/>
          </w:tcPr>
          <w:p>
            <w:pPr>
              <w:jc w:val="right"/>
            </w:pPr>
            <w:r>
              <w:rPr>
                <w:rFonts w:ascii="Inter" w:cs="Inter" w:eastAsia="Inter" w:hAnsi="Inter"/>
                <w:b/>
                <w:bCs/>
                <w:color w:val="FFFFFF"/>
                <w:sz w:val="15"/>
                <w:szCs w:val="15"/>
              </w:rPr>
              <w:t xml:space="preserve">SHARE OF SUITE</w:t>
            </w:r>
          </w:p>
        </w:tc>
      </w:tr>
      <w:tr>
        <w:tc>
          <w:tcPr>
            <w:tcW w:type="dxa" w:w="1900"/>
            <w:tcBorders>
              <w:top w:val="none" w:color="FFFFFF" w:sz="0"/>
              <w:left w:val="none" w:color="FFFFFF" w:sz="0"/>
              <w:bottom w:val="single" w:color="E2E8F0" w:sz="4"/>
              <w:right w:val="none" w:color="FFFFFF" w:sz="0"/>
            </w:tcBorders>
            <w:shd w:fill="FFFFFF" w:color="auto" w:val="clear"/>
            <w:tcMar>
              <w:top w:type="dxa" w:w="50"/>
              <w:left w:type="dxa" w:w="120"/>
              <w:bottom w:type="dxa" w:w="50"/>
              <w:right w:type="dxa" w:w="120"/>
            </w:tcMar>
            <w:vAlign w:val="center"/>
          </w:tcPr>
          <w:p>
            <w:pPr>
              <w:jc w:val="left"/>
            </w:pPr>
            <w:r>
              <w:rPr>
                <w:rFonts w:ascii="Inter" w:cs="Inter" w:eastAsia="Inter" w:hAnsi="Inter"/>
                <w:b/>
                <w:bCs/>
                <w:color w:val="0F172A"/>
                <w:sz w:val="17"/>
                <w:szCs w:val="17"/>
              </w:rPr>
              <w:t xml:space="preserve">EffectCraft</w:t>
            </w:r>
          </w:p>
        </w:tc>
        <w:tc>
          <w:tcPr>
            <w:tcW w:type="dxa" w:w="4580"/>
            <w:tcBorders>
              <w:top w:val="none" w:color="FFFFFF" w:sz="0"/>
              <w:left w:val="none" w:color="FFFFFF" w:sz="0"/>
              <w:bottom w:val="single" w:color="E2E8F0" w:sz="4"/>
              <w:right w:val="none" w:color="FFFFFF" w:sz="0"/>
            </w:tcBorders>
            <w:shd w:fill="FFFFFF" w:color="auto" w:val="clear"/>
            <w:tcMar>
              <w:top w:type="dxa" w:w="50"/>
              <w:left w:type="dxa" w:w="120"/>
              <w:bottom w:type="dxa" w:w="50"/>
              <w:right w:type="dxa" w:w="120"/>
            </w:tcMar>
            <w:vAlign w:val="center"/>
          </w:tcPr>
          <w:p>
            <w:pPr>
              <w:jc w:val="left"/>
            </w:pPr>
            <w:r>
              <w:rPr>
                <w:rFonts w:ascii="Inter" w:cs="Inter" w:eastAsia="Inter" w:hAnsi="Inter"/>
                <w:color w:val="0F172A"/>
                <w:sz w:val="17"/>
                <w:szCs w:val="17"/>
              </w:rPr>
              <w:t xml:space="preserve">Motion graphics and visual effects</w:t>
            </w:r>
          </w:p>
        </w:tc>
        <w:tc>
          <w:tcPr>
            <w:tcW w:type="dxa" w:w="1700"/>
            <w:tcBorders>
              <w:top w:val="none" w:color="FFFFFF" w:sz="0"/>
              <w:left w:val="none" w:color="FFFFFF" w:sz="0"/>
              <w:bottom w:val="single" w:color="E2E8F0" w:sz="4"/>
              <w:right w:val="none" w:color="FFFFFF" w:sz="0"/>
            </w:tcBorders>
            <w:shd w:fill="FFFFFF" w:color="auto" w:val="clear"/>
            <w:tcMar>
              <w:top w:type="dxa" w:w="50"/>
              <w:left w:type="dxa" w:w="120"/>
              <w:bottom w:type="dxa" w:w="50"/>
              <w:right w:type="dxa" w:w="120"/>
            </w:tcMar>
            <w:vAlign w:val="center"/>
          </w:tcPr>
          <w:p>
            <w:pPr>
              <w:jc w:val="right"/>
            </w:pPr>
            <w:r>
              <w:rPr>
                <w:rFonts w:ascii="Inter" w:cs="Inter" w:eastAsia="Inter" w:hAnsi="Inter"/>
                <w:b w:val="false"/>
                <w:bCs w:val="false"/>
                <w:color w:val="0F172A"/>
                <w:sz w:val="17"/>
                <w:szCs w:val="17"/>
              </w:rPr>
              <w:t xml:space="preserve">60.0 MB</w:t>
            </w:r>
          </w:p>
        </w:tc>
        <w:tc>
          <w:tcPr>
            <w:tcW w:type="dxa" w:w="1900"/>
            <w:tcBorders>
              <w:top w:val="none" w:color="FFFFFF" w:sz="0"/>
              <w:left w:val="none" w:color="FFFFFF" w:sz="0"/>
              <w:bottom w:val="single" w:color="E2E8F0" w:sz="4"/>
              <w:right w:val="none" w:color="FFFFFF" w:sz="0"/>
            </w:tcBorders>
            <w:shd w:fill="FFFFFF" w:color="auto" w:val="clear"/>
            <w:tcMar>
              <w:top w:type="dxa" w:w="50"/>
              <w:left w:type="dxa" w:w="120"/>
              <w:bottom w:type="dxa" w:w="50"/>
              <w:right w:type="dxa" w:w="120"/>
            </w:tcMar>
            <w:vAlign w:val="center"/>
          </w:tcPr>
          <w:p>
            <w:pPr>
              <w:jc w:val="right"/>
            </w:pPr>
            <w:r>
              <w:rPr>
                <w:rFonts w:ascii="Inter" w:cs="Inter" w:eastAsia="Inter" w:hAnsi="Inter"/>
                <w:color w:val="64748B"/>
                <w:sz w:val="17"/>
                <w:szCs w:val="17"/>
              </w:rPr>
              <w:t xml:space="preserve">15.7%</w:t>
            </w:r>
          </w:p>
        </w:tc>
      </w:tr>
      <w:tr>
        <w:tc>
          <w:tcPr>
            <w:tcW w:type="dxa" w:w="190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left"/>
            </w:pPr>
            <w:r>
              <w:rPr>
                <w:rFonts w:ascii="Inter" w:cs="Inter" w:eastAsia="Inter" w:hAnsi="Inter"/>
                <w:b/>
                <w:bCs/>
                <w:color w:val="0F172A"/>
                <w:sz w:val="17"/>
                <w:szCs w:val="17"/>
              </w:rPr>
              <w:t xml:space="preserve">VectorCraft</w:t>
            </w:r>
          </w:p>
        </w:tc>
        <w:tc>
          <w:tcPr>
            <w:tcW w:type="dxa" w:w="458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left"/>
            </w:pPr>
            <w:r>
              <w:rPr>
                <w:rFonts w:ascii="Inter" w:cs="Inter" w:eastAsia="Inter" w:hAnsi="Inter"/>
                <w:color w:val="0F172A"/>
                <w:sz w:val="17"/>
                <w:szCs w:val="17"/>
              </w:rPr>
              <w:t xml:space="preserve">Vector illustration</w:t>
            </w:r>
          </w:p>
        </w:tc>
        <w:tc>
          <w:tcPr>
            <w:tcW w:type="dxa" w:w="170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right"/>
            </w:pPr>
            <w:r>
              <w:rPr>
                <w:rFonts w:ascii="Inter" w:cs="Inter" w:eastAsia="Inter" w:hAnsi="Inter"/>
                <w:b w:val="false"/>
                <w:bCs w:val="false"/>
                <w:color w:val="0F172A"/>
                <w:sz w:val="17"/>
                <w:szCs w:val="17"/>
              </w:rPr>
              <w:t xml:space="preserve">56.3 MB</w:t>
            </w:r>
          </w:p>
        </w:tc>
        <w:tc>
          <w:tcPr>
            <w:tcW w:type="dxa" w:w="190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right"/>
            </w:pPr>
            <w:r>
              <w:rPr>
                <w:rFonts w:ascii="Inter" w:cs="Inter" w:eastAsia="Inter" w:hAnsi="Inter"/>
                <w:color w:val="64748B"/>
                <w:sz w:val="17"/>
                <w:szCs w:val="17"/>
              </w:rPr>
              <w:t xml:space="preserve">14.7%</w:t>
            </w:r>
          </w:p>
        </w:tc>
      </w:tr>
      <w:tr>
        <w:tc>
          <w:tcPr>
            <w:tcW w:type="dxa" w:w="1900"/>
            <w:tcBorders>
              <w:top w:val="none" w:color="FFFFFF" w:sz="0"/>
              <w:left w:val="none" w:color="FFFFFF" w:sz="0"/>
              <w:bottom w:val="single" w:color="E2E8F0" w:sz="4"/>
              <w:right w:val="none" w:color="FFFFFF" w:sz="0"/>
            </w:tcBorders>
            <w:shd w:fill="FFFFFF" w:color="auto" w:val="clear"/>
            <w:tcMar>
              <w:top w:type="dxa" w:w="50"/>
              <w:left w:type="dxa" w:w="120"/>
              <w:bottom w:type="dxa" w:w="50"/>
              <w:right w:type="dxa" w:w="120"/>
            </w:tcMar>
            <w:vAlign w:val="center"/>
          </w:tcPr>
          <w:p>
            <w:pPr>
              <w:jc w:val="left"/>
            </w:pPr>
            <w:r>
              <w:rPr>
                <w:rFonts w:ascii="Inter" w:cs="Inter" w:eastAsia="Inter" w:hAnsi="Inter"/>
                <w:b/>
                <w:bCs/>
                <w:color w:val="0F172A"/>
                <w:sz w:val="17"/>
                <w:szCs w:val="17"/>
              </w:rPr>
              <w:t xml:space="preserve">DesignCraft</w:t>
            </w:r>
          </w:p>
        </w:tc>
        <w:tc>
          <w:tcPr>
            <w:tcW w:type="dxa" w:w="4580"/>
            <w:tcBorders>
              <w:top w:val="none" w:color="FFFFFF" w:sz="0"/>
              <w:left w:val="none" w:color="FFFFFF" w:sz="0"/>
              <w:bottom w:val="single" w:color="E2E8F0" w:sz="4"/>
              <w:right w:val="none" w:color="FFFFFF" w:sz="0"/>
            </w:tcBorders>
            <w:shd w:fill="FFFFFF" w:color="auto" w:val="clear"/>
            <w:tcMar>
              <w:top w:type="dxa" w:w="50"/>
              <w:left w:type="dxa" w:w="120"/>
              <w:bottom w:type="dxa" w:w="50"/>
              <w:right w:type="dxa" w:w="120"/>
            </w:tcMar>
            <w:vAlign w:val="center"/>
          </w:tcPr>
          <w:p>
            <w:pPr>
              <w:jc w:val="left"/>
            </w:pPr>
            <w:r>
              <w:rPr>
                <w:rFonts w:ascii="Inter" w:cs="Inter" w:eastAsia="Inter" w:hAnsi="Inter"/>
                <w:color w:val="0F172A"/>
                <w:sz w:val="17"/>
                <w:szCs w:val="17"/>
              </w:rPr>
              <w:t xml:space="preserve">Page layout with frames</w:t>
            </w:r>
          </w:p>
        </w:tc>
        <w:tc>
          <w:tcPr>
            <w:tcW w:type="dxa" w:w="1700"/>
            <w:tcBorders>
              <w:top w:val="none" w:color="FFFFFF" w:sz="0"/>
              <w:left w:val="none" w:color="FFFFFF" w:sz="0"/>
              <w:bottom w:val="single" w:color="E2E8F0" w:sz="4"/>
              <w:right w:val="none" w:color="FFFFFF" w:sz="0"/>
            </w:tcBorders>
            <w:shd w:fill="FFFFFF" w:color="auto" w:val="clear"/>
            <w:tcMar>
              <w:top w:type="dxa" w:w="50"/>
              <w:left w:type="dxa" w:w="120"/>
              <w:bottom w:type="dxa" w:w="50"/>
              <w:right w:type="dxa" w:w="120"/>
            </w:tcMar>
            <w:vAlign w:val="center"/>
          </w:tcPr>
          <w:p>
            <w:pPr>
              <w:jc w:val="right"/>
            </w:pPr>
            <w:r>
              <w:rPr>
                <w:rFonts w:ascii="Inter" w:cs="Inter" w:eastAsia="Inter" w:hAnsi="Inter"/>
                <w:b w:val="false"/>
                <w:bCs w:val="false"/>
                <w:color w:val="0F172A"/>
                <w:sz w:val="17"/>
                <w:szCs w:val="17"/>
              </w:rPr>
              <w:t xml:space="preserve">43.1 MB</w:t>
            </w:r>
          </w:p>
        </w:tc>
        <w:tc>
          <w:tcPr>
            <w:tcW w:type="dxa" w:w="1900"/>
            <w:tcBorders>
              <w:top w:val="none" w:color="FFFFFF" w:sz="0"/>
              <w:left w:val="none" w:color="FFFFFF" w:sz="0"/>
              <w:bottom w:val="single" w:color="E2E8F0" w:sz="4"/>
              <w:right w:val="none" w:color="FFFFFF" w:sz="0"/>
            </w:tcBorders>
            <w:shd w:fill="FFFFFF" w:color="auto" w:val="clear"/>
            <w:tcMar>
              <w:top w:type="dxa" w:w="50"/>
              <w:left w:type="dxa" w:w="120"/>
              <w:bottom w:type="dxa" w:w="50"/>
              <w:right w:type="dxa" w:w="120"/>
            </w:tcMar>
            <w:vAlign w:val="center"/>
          </w:tcPr>
          <w:p>
            <w:pPr>
              <w:jc w:val="right"/>
            </w:pPr>
            <w:r>
              <w:rPr>
                <w:rFonts w:ascii="Inter" w:cs="Inter" w:eastAsia="Inter" w:hAnsi="Inter"/>
                <w:color w:val="64748B"/>
                <w:sz w:val="17"/>
                <w:szCs w:val="17"/>
              </w:rPr>
              <w:t xml:space="preserve">11.3%</w:t>
            </w:r>
          </w:p>
        </w:tc>
      </w:tr>
      <w:tr>
        <w:tc>
          <w:tcPr>
            <w:tcW w:type="dxa" w:w="190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left"/>
            </w:pPr>
            <w:r>
              <w:rPr>
                <w:rFonts w:ascii="Inter" w:cs="Inter" w:eastAsia="Inter" w:hAnsi="Inter"/>
                <w:b/>
                <w:bCs/>
                <w:color w:val="0F172A"/>
                <w:sz w:val="17"/>
                <w:szCs w:val="17"/>
              </w:rPr>
              <w:t xml:space="preserve">PdfCraft</w:t>
            </w:r>
          </w:p>
        </w:tc>
        <w:tc>
          <w:tcPr>
            <w:tcW w:type="dxa" w:w="458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left"/>
            </w:pPr>
            <w:r>
              <w:rPr>
                <w:rFonts w:ascii="Inter" w:cs="Inter" w:eastAsia="Inter" w:hAnsi="Inter"/>
                <w:color w:val="0F172A"/>
                <w:sz w:val="17"/>
                <w:szCs w:val="17"/>
              </w:rPr>
              <w:t xml:space="preserve">PDF reading, editing and signing</w:t>
            </w:r>
          </w:p>
        </w:tc>
        <w:tc>
          <w:tcPr>
            <w:tcW w:type="dxa" w:w="170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right"/>
            </w:pPr>
            <w:r>
              <w:rPr>
                <w:rFonts w:ascii="Inter" w:cs="Inter" w:eastAsia="Inter" w:hAnsi="Inter"/>
                <w:b w:val="false"/>
                <w:bCs w:val="false"/>
                <w:color w:val="0F172A"/>
                <w:sz w:val="17"/>
                <w:szCs w:val="17"/>
              </w:rPr>
              <w:t xml:space="preserve">40.6 MB</w:t>
            </w:r>
          </w:p>
        </w:tc>
        <w:tc>
          <w:tcPr>
            <w:tcW w:type="dxa" w:w="190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right"/>
            </w:pPr>
            <w:r>
              <w:rPr>
                <w:rFonts w:ascii="Inter" w:cs="Inter" w:eastAsia="Inter" w:hAnsi="Inter"/>
                <w:color w:val="64748B"/>
                <w:sz w:val="17"/>
                <w:szCs w:val="17"/>
              </w:rPr>
              <w:t xml:space="preserve">10.6%</w:t>
            </w:r>
          </w:p>
        </w:tc>
      </w:tr>
      <w:tr>
        <w:tc>
          <w:tcPr>
            <w:tcW w:type="dxa" w:w="1900"/>
            <w:tcBorders>
              <w:top w:val="none" w:color="FFFFFF" w:sz="0"/>
              <w:left w:val="none" w:color="FFFFFF" w:sz="0"/>
              <w:bottom w:val="single" w:color="E2E8F0" w:sz="4"/>
              <w:right w:val="none" w:color="FFFFFF" w:sz="0"/>
            </w:tcBorders>
            <w:shd w:fill="FFF1F3" w:color="auto" w:val="clear"/>
            <w:tcMar>
              <w:top w:type="dxa" w:w="50"/>
              <w:left w:type="dxa" w:w="120"/>
              <w:bottom w:type="dxa" w:w="50"/>
              <w:right w:type="dxa" w:w="120"/>
            </w:tcMar>
            <w:vAlign w:val="center"/>
          </w:tcPr>
          <w:p>
            <w:pPr>
              <w:jc w:val="left"/>
            </w:pPr>
            <w:r>
              <w:rPr>
                <w:rFonts w:ascii="Inter" w:cs="Inter" w:eastAsia="Inter" w:hAnsi="Inter"/>
                <w:b/>
                <w:bCs/>
                <w:color w:val="E60023"/>
                <w:sz w:val="17"/>
                <w:szCs w:val="17"/>
              </w:rPr>
              <w:t xml:space="preserve">WordCraft</w:t>
            </w:r>
          </w:p>
        </w:tc>
        <w:tc>
          <w:tcPr>
            <w:tcW w:type="dxa" w:w="4580"/>
            <w:tcBorders>
              <w:top w:val="none" w:color="FFFFFF" w:sz="0"/>
              <w:left w:val="none" w:color="FFFFFF" w:sz="0"/>
              <w:bottom w:val="single" w:color="E2E8F0" w:sz="4"/>
              <w:right w:val="none" w:color="FFFFFF" w:sz="0"/>
            </w:tcBorders>
            <w:shd w:fill="FFF1F3" w:color="auto" w:val="clear"/>
            <w:tcMar>
              <w:top w:type="dxa" w:w="50"/>
              <w:left w:type="dxa" w:w="120"/>
              <w:bottom w:type="dxa" w:w="50"/>
              <w:right w:type="dxa" w:w="120"/>
            </w:tcMar>
            <w:vAlign w:val="center"/>
          </w:tcPr>
          <w:p>
            <w:pPr>
              <w:jc w:val="left"/>
            </w:pPr>
            <w:r>
              <w:rPr>
                <w:rFonts w:ascii="Inter" w:cs="Inter" w:eastAsia="Inter" w:hAnsi="Inter"/>
                <w:color w:val="E60023"/>
                <w:sz w:val="17"/>
                <w:szCs w:val="17"/>
              </w:rPr>
              <w:t xml:space="preserve">Word processing, with mail merge</w:t>
            </w:r>
          </w:p>
        </w:tc>
        <w:tc>
          <w:tcPr>
            <w:tcW w:type="dxa" w:w="1700"/>
            <w:tcBorders>
              <w:top w:val="none" w:color="FFFFFF" w:sz="0"/>
              <w:left w:val="none" w:color="FFFFFF" w:sz="0"/>
              <w:bottom w:val="single" w:color="E2E8F0" w:sz="4"/>
              <w:right w:val="none" w:color="FFFFFF" w:sz="0"/>
            </w:tcBorders>
            <w:shd w:fill="FFF1F3" w:color="auto" w:val="clear"/>
            <w:tcMar>
              <w:top w:type="dxa" w:w="50"/>
              <w:left w:type="dxa" w:w="120"/>
              <w:bottom w:type="dxa" w:w="50"/>
              <w:right w:type="dxa" w:w="120"/>
            </w:tcMar>
            <w:vAlign w:val="center"/>
          </w:tcPr>
          <w:p>
            <w:pPr>
              <w:jc w:val="right"/>
            </w:pPr>
            <w:r>
              <w:rPr>
                <w:rFonts w:ascii="Inter" w:cs="Inter" w:eastAsia="Inter" w:hAnsi="Inter"/>
                <w:b/>
                <w:bCs/>
                <w:color w:val="E60023"/>
                <w:sz w:val="17"/>
                <w:szCs w:val="17"/>
              </w:rPr>
              <w:t xml:space="preserve">36.3 MB</w:t>
            </w:r>
          </w:p>
        </w:tc>
        <w:tc>
          <w:tcPr>
            <w:tcW w:type="dxa" w:w="1900"/>
            <w:tcBorders>
              <w:top w:val="none" w:color="FFFFFF" w:sz="0"/>
              <w:left w:val="none" w:color="FFFFFF" w:sz="0"/>
              <w:bottom w:val="single" w:color="E2E8F0" w:sz="4"/>
              <w:right w:val="none" w:color="FFFFFF" w:sz="0"/>
            </w:tcBorders>
            <w:shd w:fill="FFF1F3" w:color="auto" w:val="clear"/>
            <w:tcMar>
              <w:top w:type="dxa" w:w="50"/>
              <w:left w:type="dxa" w:w="120"/>
              <w:bottom w:type="dxa" w:w="50"/>
              <w:right w:type="dxa" w:w="120"/>
            </w:tcMar>
            <w:vAlign w:val="center"/>
          </w:tcPr>
          <w:p>
            <w:pPr>
              <w:jc w:val="right"/>
            </w:pPr>
            <w:r>
              <w:rPr>
                <w:rFonts w:ascii="Inter" w:cs="Inter" w:eastAsia="Inter" w:hAnsi="Inter"/>
                <w:color w:val="E60023"/>
                <w:sz w:val="17"/>
                <w:szCs w:val="17"/>
              </w:rPr>
              <w:t xml:space="preserve">9.5%</w:t>
            </w:r>
          </w:p>
        </w:tc>
      </w:tr>
      <w:tr>
        <w:tc>
          <w:tcPr>
            <w:tcW w:type="dxa" w:w="190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left"/>
            </w:pPr>
            <w:r>
              <w:rPr>
                <w:rFonts w:ascii="Inter" w:cs="Inter" w:eastAsia="Inter" w:hAnsi="Inter"/>
                <w:b/>
                <w:bCs/>
                <w:color w:val="0F172A"/>
                <w:sz w:val="17"/>
                <w:szCs w:val="17"/>
              </w:rPr>
              <w:t xml:space="preserve">DeckCraft</w:t>
            </w:r>
          </w:p>
        </w:tc>
        <w:tc>
          <w:tcPr>
            <w:tcW w:type="dxa" w:w="458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left"/>
            </w:pPr>
            <w:r>
              <w:rPr>
                <w:rFonts w:ascii="Inter" w:cs="Inter" w:eastAsia="Inter" w:hAnsi="Inter"/>
                <w:color w:val="0F172A"/>
                <w:sz w:val="17"/>
                <w:szCs w:val="17"/>
              </w:rPr>
              <w:t xml:space="preserve">Slides and presenting</w:t>
            </w:r>
          </w:p>
        </w:tc>
        <w:tc>
          <w:tcPr>
            <w:tcW w:type="dxa" w:w="170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right"/>
            </w:pPr>
            <w:r>
              <w:rPr>
                <w:rFonts w:ascii="Inter" w:cs="Inter" w:eastAsia="Inter" w:hAnsi="Inter"/>
                <w:b w:val="false"/>
                <w:bCs w:val="false"/>
                <w:color w:val="0F172A"/>
                <w:sz w:val="17"/>
                <w:szCs w:val="17"/>
              </w:rPr>
              <w:t xml:space="preserve">29.7 MB</w:t>
            </w:r>
          </w:p>
        </w:tc>
        <w:tc>
          <w:tcPr>
            <w:tcW w:type="dxa" w:w="190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right"/>
            </w:pPr>
            <w:r>
              <w:rPr>
                <w:rFonts w:ascii="Inter" w:cs="Inter" w:eastAsia="Inter" w:hAnsi="Inter"/>
                <w:color w:val="64748B"/>
                <w:sz w:val="17"/>
                <w:szCs w:val="17"/>
              </w:rPr>
              <w:t xml:space="preserve">7.8%</w:t>
            </w:r>
          </w:p>
        </w:tc>
      </w:tr>
      <w:tr>
        <w:tc>
          <w:tcPr>
            <w:tcW w:type="dxa" w:w="1900"/>
            <w:tcBorders>
              <w:top w:val="none" w:color="FFFFFF" w:sz="0"/>
              <w:left w:val="none" w:color="FFFFFF" w:sz="0"/>
              <w:bottom w:val="single" w:color="E2E8F0" w:sz="4"/>
              <w:right w:val="none" w:color="FFFFFF" w:sz="0"/>
            </w:tcBorders>
            <w:shd w:fill="FFFFFF" w:color="auto" w:val="clear"/>
            <w:tcMar>
              <w:top w:type="dxa" w:w="50"/>
              <w:left w:type="dxa" w:w="120"/>
              <w:bottom w:type="dxa" w:w="50"/>
              <w:right w:type="dxa" w:w="120"/>
            </w:tcMar>
            <w:vAlign w:val="center"/>
          </w:tcPr>
          <w:p>
            <w:pPr>
              <w:jc w:val="left"/>
            </w:pPr>
            <w:r>
              <w:rPr>
                <w:rFonts w:ascii="Inter" w:cs="Inter" w:eastAsia="Inter" w:hAnsi="Inter"/>
                <w:b/>
                <w:bCs/>
                <w:color w:val="0F172A"/>
                <w:sz w:val="17"/>
                <w:szCs w:val="17"/>
              </w:rPr>
              <w:t xml:space="preserve">LightCraft</w:t>
            </w:r>
          </w:p>
        </w:tc>
        <w:tc>
          <w:tcPr>
            <w:tcW w:type="dxa" w:w="4580"/>
            <w:tcBorders>
              <w:top w:val="none" w:color="FFFFFF" w:sz="0"/>
              <w:left w:val="none" w:color="FFFFFF" w:sz="0"/>
              <w:bottom w:val="single" w:color="E2E8F0" w:sz="4"/>
              <w:right w:val="none" w:color="FFFFFF" w:sz="0"/>
            </w:tcBorders>
            <w:shd w:fill="FFFFFF" w:color="auto" w:val="clear"/>
            <w:tcMar>
              <w:top w:type="dxa" w:w="50"/>
              <w:left w:type="dxa" w:w="120"/>
              <w:bottom w:type="dxa" w:w="50"/>
              <w:right w:type="dxa" w:w="120"/>
            </w:tcMar>
            <w:vAlign w:val="center"/>
          </w:tcPr>
          <w:p>
            <w:pPr>
              <w:jc w:val="left"/>
            </w:pPr>
            <w:r>
              <w:rPr>
                <w:rFonts w:ascii="Inter" w:cs="Inter" w:eastAsia="Inter" w:hAnsi="Inter"/>
                <w:color w:val="0F172A"/>
                <w:sz w:val="17"/>
                <w:szCs w:val="17"/>
              </w:rPr>
              <w:t xml:space="preserve">Photo library and raw developer</w:t>
            </w:r>
          </w:p>
        </w:tc>
        <w:tc>
          <w:tcPr>
            <w:tcW w:type="dxa" w:w="1700"/>
            <w:tcBorders>
              <w:top w:val="none" w:color="FFFFFF" w:sz="0"/>
              <w:left w:val="none" w:color="FFFFFF" w:sz="0"/>
              <w:bottom w:val="single" w:color="E2E8F0" w:sz="4"/>
              <w:right w:val="none" w:color="FFFFFF" w:sz="0"/>
            </w:tcBorders>
            <w:shd w:fill="FFFFFF" w:color="auto" w:val="clear"/>
            <w:tcMar>
              <w:top w:type="dxa" w:w="50"/>
              <w:left w:type="dxa" w:w="120"/>
              <w:bottom w:type="dxa" w:w="50"/>
              <w:right w:type="dxa" w:w="120"/>
            </w:tcMar>
            <w:vAlign w:val="center"/>
          </w:tcPr>
          <w:p>
            <w:pPr>
              <w:jc w:val="right"/>
            </w:pPr>
            <w:r>
              <w:rPr>
                <w:rFonts w:ascii="Inter" w:cs="Inter" w:eastAsia="Inter" w:hAnsi="Inter"/>
                <w:b w:val="false"/>
                <w:bCs w:val="false"/>
                <w:color w:val="0F172A"/>
                <w:sz w:val="17"/>
                <w:szCs w:val="17"/>
              </w:rPr>
              <w:t xml:space="preserve">25.8 MB</w:t>
            </w:r>
          </w:p>
        </w:tc>
        <w:tc>
          <w:tcPr>
            <w:tcW w:type="dxa" w:w="1900"/>
            <w:tcBorders>
              <w:top w:val="none" w:color="FFFFFF" w:sz="0"/>
              <w:left w:val="none" w:color="FFFFFF" w:sz="0"/>
              <w:bottom w:val="single" w:color="E2E8F0" w:sz="4"/>
              <w:right w:val="none" w:color="FFFFFF" w:sz="0"/>
            </w:tcBorders>
            <w:shd w:fill="FFFFFF" w:color="auto" w:val="clear"/>
            <w:tcMar>
              <w:top w:type="dxa" w:w="50"/>
              <w:left w:type="dxa" w:w="120"/>
              <w:bottom w:type="dxa" w:w="50"/>
              <w:right w:type="dxa" w:w="120"/>
            </w:tcMar>
            <w:vAlign w:val="center"/>
          </w:tcPr>
          <w:p>
            <w:pPr>
              <w:jc w:val="right"/>
            </w:pPr>
            <w:r>
              <w:rPr>
                <w:rFonts w:ascii="Inter" w:cs="Inter" w:eastAsia="Inter" w:hAnsi="Inter"/>
                <w:color w:val="64748B"/>
                <w:sz w:val="17"/>
                <w:szCs w:val="17"/>
              </w:rPr>
              <w:t xml:space="preserve">6.7%</w:t>
            </w:r>
          </w:p>
        </w:tc>
      </w:tr>
      <w:tr>
        <w:tc>
          <w:tcPr>
            <w:tcW w:type="dxa" w:w="190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left"/>
            </w:pPr>
            <w:r>
              <w:rPr>
                <w:rFonts w:ascii="Inter" w:cs="Inter" w:eastAsia="Inter" w:hAnsi="Inter"/>
                <w:b/>
                <w:bCs/>
                <w:color w:val="0F172A"/>
                <w:sz w:val="17"/>
                <w:szCs w:val="17"/>
              </w:rPr>
              <w:t xml:space="preserve">PhotoCraft</w:t>
            </w:r>
          </w:p>
        </w:tc>
        <w:tc>
          <w:tcPr>
            <w:tcW w:type="dxa" w:w="458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left"/>
            </w:pPr>
            <w:r>
              <w:rPr>
                <w:rFonts w:ascii="Inter" w:cs="Inter" w:eastAsia="Inter" w:hAnsi="Inter"/>
                <w:color w:val="0F172A"/>
                <w:sz w:val="17"/>
                <w:szCs w:val="17"/>
              </w:rPr>
              <w:t xml:space="preserve">Layered photo editing</w:t>
            </w:r>
          </w:p>
        </w:tc>
        <w:tc>
          <w:tcPr>
            <w:tcW w:type="dxa" w:w="170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right"/>
            </w:pPr>
            <w:r>
              <w:rPr>
                <w:rFonts w:ascii="Inter" w:cs="Inter" w:eastAsia="Inter" w:hAnsi="Inter"/>
                <w:b w:val="false"/>
                <w:bCs w:val="false"/>
                <w:color w:val="0F172A"/>
                <w:sz w:val="17"/>
                <w:szCs w:val="17"/>
              </w:rPr>
              <w:t xml:space="preserve">25.0 MB</w:t>
            </w:r>
          </w:p>
        </w:tc>
        <w:tc>
          <w:tcPr>
            <w:tcW w:type="dxa" w:w="190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right"/>
            </w:pPr>
            <w:r>
              <w:rPr>
                <w:rFonts w:ascii="Inter" w:cs="Inter" w:eastAsia="Inter" w:hAnsi="Inter"/>
                <w:color w:val="64748B"/>
                <w:sz w:val="17"/>
                <w:szCs w:val="17"/>
              </w:rPr>
              <w:t xml:space="preserve">6.5%</w:t>
            </w:r>
          </w:p>
        </w:tc>
      </w:tr>
      <w:tr>
        <w:tc>
          <w:tcPr>
            <w:tcW w:type="dxa" w:w="1900"/>
            <w:tcBorders>
              <w:top w:val="none" w:color="FFFFFF" w:sz="0"/>
              <w:left w:val="none" w:color="FFFFFF" w:sz="0"/>
              <w:bottom w:val="single" w:color="E2E8F0" w:sz="4"/>
              <w:right w:val="none" w:color="FFFFFF" w:sz="0"/>
            </w:tcBorders>
            <w:shd w:fill="FFFFFF" w:color="auto" w:val="clear"/>
            <w:tcMar>
              <w:top w:type="dxa" w:w="50"/>
              <w:left w:type="dxa" w:w="120"/>
              <w:bottom w:type="dxa" w:w="50"/>
              <w:right w:type="dxa" w:w="120"/>
            </w:tcMar>
            <w:vAlign w:val="center"/>
          </w:tcPr>
          <w:p>
            <w:pPr>
              <w:jc w:val="left"/>
            </w:pPr>
            <w:r>
              <w:rPr>
                <w:rFonts w:ascii="Inter" w:cs="Inter" w:eastAsia="Inter" w:hAnsi="Inter"/>
                <w:b/>
                <w:bCs/>
                <w:color w:val="0F172A"/>
                <w:sz w:val="17"/>
                <w:szCs w:val="17"/>
              </w:rPr>
              <w:t xml:space="preserve">FigCraft</w:t>
            </w:r>
          </w:p>
        </w:tc>
        <w:tc>
          <w:tcPr>
            <w:tcW w:type="dxa" w:w="4580"/>
            <w:tcBorders>
              <w:top w:val="none" w:color="FFFFFF" w:sz="0"/>
              <w:left w:val="none" w:color="FFFFFF" w:sz="0"/>
              <w:bottom w:val="single" w:color="E2E8F0" w:sz="4"/>
              <w:right w:val="none" w:color="FFFFFF" w:sz="0"/>
            </w:tcBorders>
            <w:shd w:fill="FFFFFF" w:color="auto" w:val="clear"/>
            <w:tcMar>
              <w:top w:type="dxa" w:w="50"/>
              <w:left w:type="dxa" w:w="120"/>
              <w:bottom w:type="dxa" w:w="50"/>
              <w:right w:type="dxa" w:w="120"/>
            </w:tcMar>
            <w:vAlign w:val="center"/>
          </w:tcPr>
          <w:p>
            <w:pPr>
              <w:jc w:val="left"/>
            </w:pPr>
            <w:r>
              <w:rPr>
                <w:rFonts w:ascii="Inter" w:cs="Inter" w:eastAsia="Inter" w:hAnsi="Inter"/>
                <w:color w:val="0F172A"/>
                <w:sz w:val="17"/>
                <w:szCs w:val="17"/>
              </w:rPr>
              <w:t xml:space="preserve">Interface design with components</w:t>
            </w:r>
          </w:p>
        </w:tc>
        <w:tc>
          <w:tcPr>
            <w:tcW w:type="dxa" w:w="1700"/>
            <w:tcBorders>
              <w:top w:val="none" w:color="FFFFFF" w:sz="0"/>
              <w:left w:val="none" w:color="FFFFFF" w:sz="0"/>
              <w:bottom w:val="single" w:color="E2E8F0" w:sz="4"/>
              <w:right w:val="none" w:color="FFFFFF" w:sz="0"/>
            </w:tcBorders>
            <w:shd w:fill="FFFFFF" w:color="auto" w:val="clear"/>
            <w:tcMar>
              <w:top w:type="dxa" w:w="50"/>
              <w:left w:type="dxa" w:w="120"/>
              <w:bottom w:type="dxa" w:w="50"/>
              <w:right w:type="dxa" w:w="120"/>
            </w:tcMar>
            <w:vAlign w:val="center"/>
          </w:tcPr>
          <w:p>
            <w:pPr>
              <w:jc w:val="right"/>
            </w:pPr>
            <w:r>
              <w:rPr>
                <w:rFonts w:ascii="Inter" w:cs="Inter" w:eastAsia="Inter" w:hAnsi="Inter"/>
                <w:b w:val="false"/>
                <w:bCs w:val="false"/>
                <w:color w:val="0F172A"/>
                <w:sz w:val="17"/>
                <w:szCs w:val="17"/>
              </w:rPr>
              <w:t xml:space="preserve">21.8 MB</w:t>
            </w:r>
          </w:p>
        </w:tc>
        <w:tc>
          <w:tcPr>
            <w:tcW w:type="dxa" w:w="1900"/>
            <w:tcBorders>
              <w:top w:val="none" w:color="FFFFFF" w:sz="0"/>
              <w:left w:val="none" w:color="FFFFFF" w:sz="0"/>
              <w:bottom w:val="single" w:color="E2E8F0" w:sz="4"/>
              <w:right w:val="none" w:color="FFFFFF" w:sz="0"/>
            </w:tcBorders>
            <w:shd w:fill="FFFFFF" w:color="auto" w:val="clear"/>
            <w:tcMar>
              <w:top w:type="dxa" w:w="50"/>
              <w:left w:type="dxa" w:w="120"/>
              <w:bottom w:type="dxa" w:w="50"/>
              <w:right w:type="dxa" w:w="120"/>
            </w:tcMar>
            <w:vAlign w:val="center"/>
          </w:tcPr>
          <w:p>
            <w:pPr>
              <w:jc w:val="right"/>
            </w:pPr>
            <w:r>
              <w:rPr>
                <w:rFonts w:ascii="Inter" w:cs="Inter" w:eastAsia="Inter" w:hAnsi="Inter"/>
                <w:color w:val="64748B"/>
                <w:sz w:val="17"/>
                <w:szCs w:val="17"/>
              </w:rPr>
              <w:t xml:space="preserve">5.7%</w:t>
            </w:r>
          </w:p>
        </w:tc>
      </w:tr>
      <w:tr>
        <w:tc>
          <w:tcPr>
            <w:tcW w:type="dxa" w:w="190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left"/>
            </w:pPr>
            <w:r>
              <w:rPr>
                <w:rFonts w:ascii="Inter" w:cs="Inter" w:eastAsia="Inter" w:hAnsi="Inter"/>
                <w:b/>
                <w:bCs/>
                <w:color w:val="0F172A"/>
                <w:sz w:val="17"/>
                <w:szCs w:val="17"/>
              </w:rPr>
              <w:t xml:space="preserve">GridCraft</w:t>
            </w:r>
          </w:p>
        </w:tc>
        <w:tc>
          <w:tcPr>
            <w:tcW w:type="dxa" w:w="458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left"/>
            </w:pPr>
            <w:r>
              <w:rPr>
                <w:rFonts w:ascii="Inter" w:cs="Inter" w:eastAsia="Inter" w:hAnsi="Inter"/>
                <w:color w:val="0F172A"/>
                <w:sz w:val="17"/>
                <w:szCs w:val="17"/>
              </w:rPr>
              <w:t xml:space="preserve">Spreadsheets and formulas</w:t>
            </w:r>
          </w:p>
        </w:tc>
        <w:tc>
          <w:tcPr>
            <w:tcW w:type="dxa" w:w="170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right"/>
            </w:pPr>
            <w:r>
              <w:rPr>
                <w:rFonts w:ascii="Inter" w:cs="Inter" w:eastAsia="Inter" w:hAnsi="Inter"/>
                <w:b w:val="false"/>
                <w:bCs w:val="false"/>
                <w:color w:val="0F172A"/>
                <w:sz w:val="17"/>
                <w:szCs w:val="17"/>
              </w:rPr>
              <w:t xml:space="preserve">16.6 MB</w:t>
            </w:r>
          </w:p>
        </w:tc>
        <w:tc>
          <w:tcPr>
            <w:tcW w:type="dxa" w:w="190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right"/>
            </w:pPr>
            <w:r>
              <w:rPr>
                <w:rFonts w:ascii="Inter" w:cs="Inter" w:eastAsia="Inter" w:hAnsi="Inter"/>
                <w:color w:val="64748B"/>
                <w:sz w:val="17"/>
                <w:szCs w:val="17"/>
              </w:rPr>
              <w:t xml:space="preserve">4.3%</w:t>
            </w:r>
          </w:p>
        </w:tc>
      </w:tr>
      <w:tr>
        <w:tc>
          <w:tcPr>
            <w:tcW w:type="dxa" w:w="1900"/>
            <w:tcBorders>
              <w:top w:val="none" w:color="FFFFFF" w:sz="0"/>
              <w:left w:val="none" w:color="FFFFFF" w:sz="0"/>
              <w:bottom w:val="single" w:color="E2E8F0" w:sz="4"/>
              <w:right w:val="none" w:color="FFFFFF" w:sz="0"/>
            </w:tcBorders>
            <w:shd w:fill="FFFFFF" w:color="auto" w:val="clear"/>
            <w:tcMar>
              <w:top w:type="dxa" w:w="50"/>
              <w:left w:type="dxa" w:w="120"/>
              <w:bottom w:type="dxa" w:w="50"/>
              <w:right w:type="dxa" w:w="120"/>
            </w:tcMar>
            <w:vAlign w:val="center"/>
          </w:tcPr>
          <w:p>
            <w:pPr>
              <w:jc w:val="left"/>
            </w:pPr>
            <w:r>
              <w:rPr>
                <w:rFonts w:ascii="Inter" w:cs="Inter" w:eastAsia="Inter" w:hAnsi="Inter"/>
                <w:b/>
                <w:bCs/>
                <w:color w:val="0F172A"/>
                <w:sz w:val="17"/>
                <w:szCs w:val="17"/>
              </w:rPr>
              <w:t xml:space="preserve">CADCraft</w:t>
            </w:r>
          </w:p>
        </w:tc>
        <w:tc>
          <w:tcPr>
            <w:tcW w:type="dxa" w:w="4580"/>
            <w:tcBorders>
              <w:top w:val="none" w:color="FFFFFF" w:sz="0"/>
              <w:left w:val="none" w:color="FFFFFF" w:sz="0"/>
              <w:bottom w:val="single" w:color="E2E8F0" w:sz="4"/>
              <w:right w:val="none" w:color="FFFFFF" w:sz="0"/>
            </w:tcBorders>
            <w:shd w:fill="FFFFFF" w:color="auto" w:val="clear"/>
            <w:tcMar>
              <w:top w:type="dxa" w:w="50"/>
              <w:left w:type="dxa" w:w="120"/>
              <w:bottom w:type="dxa" w:w="50"/>
              <w:right w:type="dxa" w:w="120"/>
            </w:tcMar>
            <w:vAlign w:val="center"/>
          </w:tcPr>
          <w:p>
            <w:pPr>
              <w:jc w:val="left"/>
            </w:pPr>
            <w:r>
              <w:rPr>
                <w:rFonts w:ascii="Inter" w:cs="Inter" w:eastAsia="Inter" w:hAnsi="Inter"/>
                <w:color w:val="0F172A"/>
                <w:sz w:val="17"/>
                <w:szCs w:val="17"/>
              </w:rPr>
              <w:t xml:space="preserve">2D drafting, reads DXF and DWG</w:t>
            </w:r>
          </w:p>
        </w:tc>
        <w:tc>
          <w:tcPr>
            <w:tcW w:type="dxa" w:w="1700"/>
            <w:tcBorders>
              <w:top w:val="none" w:color="FFFFFF" w:sz="0"/>
              <w:left w:val="none" w:color="FFFFFF" w:sz="0"/>
              <w:bottom w:val="single" w:color="E2E8F0" w:sz="4"/>
              <w:right w:val="none" w:color="FFFFFF" w:sz="0"/>
            </w:tcBorders>
            <w:shd w:fill="FFFFFF" w:color="auto" w:val="clear"/>
            <w:tcMar>
              <w:top w:type="dxa" w:w="50"/>
              <w:left w:type="dxa" w:w="120"/>
              <w:bottom w:type="dxa" w:w="50"/>
              <w:right w:type="dxa" w:w="120"/>
            </w:tcMar>
            <w:vAlign w:val="center"/>
          </w:tcPr>
          <w:p>
            <w:pPr>
              <w:jc w:val="right"/>
            </w:pPr>
            <w:r>
              <w:rPr>
                <w:rFonts w:ascii="Inter" w:cs="Inter" w:eastAsia="Inter" w:hAnsi="Inter"/>
                <w:b w:val="false"/>
                <w:bCs w:val="false"/>
                <w:color w:val="0F172A"/>
                <w:sz w:val="17"/>
                <w:szCs w:val="17"/>
              </w:rPr>
              <w:t xml:space="preserve">15.1 MB</w:t>
            </w:r>
          </w:p>
        </w:tc>
        <w:tc>
          <w:tcPr>
            <w:tcW w:type="dxa" w:w="1900"/>
            <w:tcBorders>
              <w:top w:val="none" w:color="FFFFFF" w:sz="0"/>
              <w:left w:val="none" w:color="FFFFFF" w:sz="0"/>
              <w:bottom w:val="single" w:color="E2E8F0" w:sz="4"/>
              <w:right w:val="none" w:color="FFFFFF" w:sz="0"/>
            </w:tcBorders>
            <w:shd w:fill="FFFFFF" w:color="auto" w:val="clear"/>
            <w:tcMar>
              <w:top w:type="dxa" w:w="50"/>
              <w:left w:type="dxa" w:w="120"/>
              <w:bottom w:type="dxa" w:w="50"/>
              <w:right w:type="dxa" w:w="120"/>
            </w:tcMar>
            <w:vAlign w:val="center"/>
          </w:tcPr>
          <w:p>
            <w:pPr>
              <w:jc w:val="right"/>
            </w:pPr>
            <w:r>
              <w:rPr>
                <w:rFonts w:ascii="Inter" w:cs="Inter" w:eastAsia="Inter" w:hAnsi="Inter"/>
                <w:color w:val="64748B"/>
                <w:sz w:val="17"/>
                <w:szCs w:val="17"/>
              </w:rPr>
              <w:t xml:space="preserve">3.9%</w:t>
            </w:r>
          </w:p>
        </w:tc>
      </w:tr>
      <w:tr>
        <w:tc>
          <w:tcPr>
            <w:tcW w:type="dxa" w:w="190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left"/>
            </w:pPr>
            <w:r>
              <w:rPr>
                <w:rFonts w:ascii="Inter" w:cs="Inter" w:eastAsia="Inter" w:hAnsi="Inter"/>
                <w:b/>
                <w:bCs/>
                <w:color w:val="0F172A"/>
                <w:sz w:val="17"/>
                <w:szCs w:val="17"/>
              </w:rPr>
              <w:t xml:space="preserve">SoundCraft</w:t>
            </w:r>
          </w:p>
        </w:tc>
        <w:tc>
          <w:tcPr>
            <w:tcW w:type="dxa" w:w="458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left"/>
            </w:pPr>
            <w:r>
              <w:rPr>
                <w:rFonts w:ascii="Inter" w:cs="Inter" w:eastAsia="Inter" w:hAnsi="Inter"/>
                <w:color w:val="0F172A"/>
                <w:sz w:val="17"/>
                <w:szCs w:val="17"/>
              </w:rPr>
              <w:t xml:space="preserve">Multitrack audio and MIDI</w:t>
            </w:r>
          </w:p>
        </w:tc>
        <w:tc>
          <w:tcPr>
            <w:tcW w:type="dxa" w:w="170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right"/>
            </w:pPr>
            <w:r>
              <w:rPr>
                <w:rFonts w:ascii="Inter" w:cs="Inter" w:eastAsia="Inter" w:hAnsi="Inter"/>
                <w:b w:val="false"/>
                <w:bCs w:val="false"/>
                <w:color w:val="0F172A"/>
                <w:sz w:val="17"/>
                <w:szCs w:val="17"/>
              </w:rPr>
              <w:t xml:space="preserve">12.4 MB</w:t>
            </w:r>
          </w:p>
        </w:tc>
        <w:tc>
          <w:tcPr>
            <w:tcW w:type="dxa" w:w="1900"/>
            <w:tcBorders>
              <w:top w:val="none" w:color="FFFFFF" w:sz="0"/>
              <w:left w:val="none" w:color="FFFFFF" w:sz="0"/>
              <w:bottom w:val="single" w:color="E2E8F0" w:sz="4"/>
              <w:right w:val="none" w:color="FFFFFF" w:sz="0"/>
            </w:tcBorders>
            <w:shd w:fill="F8FAFC" w:color="auto" w:val="clear"/>
            <w:tcMar>
              <w:top w:type="dxa" w:w="50"/>
              <w:left w:type="dxa" w:w="120"/>
              <w:bottom w:type="dxa" w:w="50"/>
              <w:right w:type="dxa" w:w="120"/>
            </w:tcMar>
            <w:vAlign w:val="center"/>
          </w:tcPr>
          <w:p>
            <w:pPr>
              <w:jc w:val="right"/>
            </w:pPr>
            <w:r>
              <w:rPr>
                <w:rFonts w:ascii="Inter" w:cs="Inter" w:eastAsia="Inter" w:hAnsi="Inter"/>
                <w:color w:val="64748B"/>
                <w:sz w:val="17"/>
                <w:szCs w:val="17"/>
              </w:rPr>
              <w:t xml:space="preserve">3.2%</w:t>
            </w:r>
          </w:p>
        </w:tc>
      </w:tr>
      <w:tr>
        <w:tc>
          <w:tcPr>
            <w:tcW w:type="dxa" w:w="1900"/>
            <w:tcBorders>
              <w:top w:val="none" w:color="FFFFFF" w:sz="0"/>
              <w:left w:val="none" w:color="FFFFFF" w:sz="0"/>
              <w:bottom w:val="single" w:color="E2E8F0" w:sz="4"/>
              <w:right w:val="none" w:color="FFFFFF" w:sz="0"/>
            </w:tcBorders>
            <w:tcMar>
              <w:top w:type="dxa" w:w="50"/>
              <w:left w:type="dxa" w:w="120"/>
              <w:bottom w:type="dxa" w:w="50"/>
              <w:right w:type="dxa" w:w="120"/>
            </w:tcMar>
            <w:vAlign w:val="center"/>
          </w:tcPr>
          <w:p>
            <w:pPr>
              <w:jc w:val="left"/>
            </w:pPr>
            <w:r>
              <w:rPr>
                <w:rFonts w:ascii="Inter" w:cs="Inter" w:eastAsia="Inter" w:hAnsi="Inter"/>
                <w:b/>
                <w:bCs/>
                <w:color w:val="0F172A"/>
                <w:sz w:val="17"/>
                <w:szCs w:val="17"/>
              </w:rPr>
              <w:t xml:space="preserve">Total</w:t>
            </w:r>
          </w:p>
        </w:tc>
        <w:tc>
          <w:tcPr>
            <w:tcW w:type="dxa" w:w="4580"/>
            <w:tcBorders>
              <w:top w:val="none" w:color="FFFFFF" w:sz="0"/>
              <w:left w:val="none" w:color="FFFFFF" w:sz="0"/>
              <w:bottom w:val="single" w:color="E2E8F0" w:sz="4"/>
              <w:right w:val="none" w:color="FFFFFF" w:sz="0"/>
            </w:tcBorders>
            <w:tcMar>
              <w:top w:type="dxa" w:w="50"/>
              <w:left w:type="dxa" w:w="120"/>
              <w:bottom w:type="dxa" w:w="50"/>
              <w:right w:type="dxa" w:w="120"/>
            </w:tcMar>
            <w:vAlign w:val="center"/>
          </w:tcPr>
          <w:p>
            <w:pPr>
              <w:jc w:val="left"/>
            </w:pPr>
            <w:r>
              <w:rPr>
                <w:rFonts w:ascii="Inter" w:cs="Inter" w:eastAsia="Inter" w:hAnsi="Inter"/>
                <w:color w:val="64748B"/>
                <w:sz w:val="17"/>
                <w:szCs w:val="17"/>
              </w:rPr>
              <w:t xml:space="preserve">12 apps, one shared save layer</w:t>
            </w:r>
          </w:p>
        </w:tc>
        <w:tc>
          <w:tcPr>
            <w:tcW w:type="dxa" w:w="1700"/>
            <w:tcBorders>
              <w:top w:val="none" w:color="FFFFFF" w:sz="0"/>
              <w:left w:val="none" w:color="FFFFFF" w:sz="0"/>
              <w:bottom w:val="single" w:color="E2E8F0" w:sz="4"/>
              <w:right w:val="none" w:color="FFFFFF" w:sz="0"/>
            </w:tcBorders>
            <w:tcMar>
              <w:top w:type="dxa" w:w="50"/>
              <w:left w:type="dxa" w:w="120"/>
              <w:bottom w:type="dxa" w:w="50"/>
              <w:right w:type="dxa" w:w="120"/>
            </w:tcMar>
            <w:vAlign w:val="center"/>
          </w:tcPr>
          <w:p>
            <w:pPr>
              <w:jc w:val="right"/>
            </w:pPr>
            <w:r>
              <w:rPr>
                <w:rFonts w:ascii="Inter" w:cs="Inter" w:eastAsia="Inter" w:hAnsi="Inter"/>
                <w:b/>
                <w:bCs/>
                <w:color w:val="0F172A"/>
                <w:sz w:val="17"/>
                <w:szCs w:val="17"/>
              </w:rPr>
              <w:t xml:space="preserve">382.7 MB</w:t>
            </w:r>
          </w:p>
        </w:tc>
        <w:tc>
          <w:tcPr>
            <w:tcW w:type="dxa" w:w="1900"/>
            <w:tcBorders>
              <w:top w:val="none" w:color="FFFFFF" w:sz="0"/>
              <w:left w:val="none" w:color="FFFFFF" w:sz="0"/>
              <w:bottom w:val="single" w:color="E2E8F0" w:sz="4"/>
              <w:right w:val="none" w:color="FFFFFF" w:sz="0"/>
            </w:tcBorders>
            <w:tcMar>
              <w:top w:type="dxa" w:w="50"/>
              <w:left w:type="dxa" w:w="120"/>
              <w:bottom w:type="dxa" w:w="50"/>
              <w:right w:type="dxa" w:w="120"/>
            </w:tcMar>
            <w:vAlign w:val="center"/>
          </w:tcPr>
          <w:p>
            <w:pPr>
              <w:jc w:val="right"/>
            </w:pPr>
            <w:r>
              <w:rPr>
                <w:rFonts w:ascii="Inter" w:cs="Inter" w:eastAsia="Inter" w:hAnsi="Inter"/>
                <w:b/>
                <w:bCs/>
                <w:color w:val="0F172A"/>
                <w:sz w:val="17"/>
                <w:szCs w:val="17"/>
              </w:rPr>
              <w:t xml:space="preserve">100.0%</w:t>
            </w:r>
          </w:p>
        </w:tc>
      </w:tr>
    </w:tbl>
    <w:p>
      <w:pPr>
        <w:spacing w:after="0" w:before="140"/>
      </w:pPr>
      <w:r>
        <w:rPr>
          <w:rFonts w:ascii="Inter" w:cs="Inter" w:eastAsia="Inter" w:hAnsi="Inter"/>
          <w:i/>
          <w:iCs/>
          <w:color w:val="64748B"/>
          <w:sz w:val="15"/>
          <w:szCs w:val="15"/>
        </w:rPr>
        <w:t xml:space="preserve">Source: the compiled .wasm files in the vibelogs repository, measured October 16, 2026. Categories come from each app's own interface and description. This file was built as a .docx, committed to craft-files, and opened by its own permalink.</w:t>
      </w:r>
    </w:p>
    <w:sectPr>
      <w:headerReference w:type="default" r:id="rId7"/>
      <w:headerReference w:type="first" r:id="rId8"/>
      <w:footerReference w:type="default" r:id="rId9"/>
      <w:footerReference w:type="first" r:id="rId10"/>
      <w:pgSz w:w="12240" w:h="15840" w:orient="portrait"/>
      <w:pgMar w:top="1000" w:right="1080" w:bottom="900" w:left="1080" w:header="500" w:footer="45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4748B"/>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4748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Inter" w:cs="Inter" w:eastAsia="Inter" w:hAnsi="Inter"/>
          <w:color w:val="64748B"/>
          <w:sz w:val="15"/>
          <w:szCs w:val="15"/>
        </w:rPr>
        <w:t xml:space="preserve">Compiled .wasm files only, in decimal megabytes. JavaScript glue, licenses and fonts add 0.2 to 0.8 MB per app. LightCraft is the exception: it also ships a 16.4 MB Simplified Chinese font.</w:t>
      </w:r>
    </w:p>
  </w:footnote>
  <w:footnote w:id="2">
    <w:p>
      <w:r>
        <w:rPr>
          <w:rStyle w:val="FootnoteReference"/>
        </w:rPr>
        <w:footnoteRef/>
      </w:r>
      <w:r>
        <w:rPr>
          <w:rFonts w:ascii="Inter" w:cs="Inter" w:eastAsia="Inter" w:hAnsi="Inter"/>
          <w:color w:val="64748B"/>
          <w:sz w:val="15"/>
          <w:szCs w:val="15"/>
        </w:rPr>
        <w:t xml:space="preserve">Twelve hex characters give 2 to the 48th power possible ids, about 281 trillion, which is plenty for one site.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tabs>
        <w:tab w:val="right" w:pos="10080"/>
      </w:tabs>
    </w:pPr>
    <w:r>
      <w:rPr>
        <w:rFonts w:ascii="Inter" w:cs="Inter" w:eastAsia="Inter" w:hAnsi="Inter"/>
        <w:b/>
        <w:bCs/>
        <w:color w:val="0F172A"/>
        <w:sz w:val="15"/>
        <w:szCs w:val="15"/>
      </w:rPr>
      <w:t xml:space="preserve">Twelve programs in a tab</w:t>
    </w:r>
    <w:r>
      <w:rPr>
        <w:rFonts w:ascii="Inter" w:cs="Inter" w:eastAsia="Inter" w:hAnsi="Inter"/>
        <w:color w:val="E60023"/>
        <w:sz w:val="15"/>
        <w:szCs w:val="15"/>
      </w:rPr>
      <w:t xml:space="preserve">	rahulch.site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8699fa33b4d02d63b1f4d253613be9dc39e86f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Twelve programs in a tab</dc:title>
  <dc:creator>Rahul Chaudhary</dc:creator>
  <dc:description>Field notes on the ArtCraft apps on rahulch.site</dc:description>
  <cp:lastModifiedBy>Un-named</cp:lastModifiedBy>
  <cp:revision>1</cp:revision>
  <dcterms:created xsi:type="dcterms:W3CDTF">2026-10-17T03:23:42.462Z</dcterms:created>
  <dcterms:modified xsi:type="dcterms:W3CDTF">2026-10-17T03:23:42.463Z</dcterms:modified>
</cp:coreProperties>
</file>

<file path=docProps/custom.xml><?xml version="1.0" encoding="utf-8"?>
<Properties xmlns="http://schemas.openxmlformats.org/officeDocument/2006/custom-properties" xmlns:vt="http://schemas.openxmlformats.org/officeDocument/2006/docPropsVTypes"/>
</file>