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r w:rsidDel="00000000" w:rsidR="00000000" w:rsidRPr="00000000">
        <w:rPr>
          <w:rtl w:val="0"/>
        </w:rPr>
        <w:t xml:space="preserve">`Right to Choose</w:t>
      </w:r>
    </w:p>
    <w:p w:rsidR="00000000" w:rsidDel="00000000" w:rsidP="00000000" w:rsidRDefault="00000000" w:rsidRPr="00000000" w14:paraId="00000002">
      <w:pPr>
        <w:pStyle w:val="Title"/>
        <w:rPr/>
      </w:pPr>
      <w:bookmarkStart w:colFirst="0" w:colLast="0" w:name="_heading=h.84xo7ur8f1gg" w:id="0"/>
      <w:bookmarkEnd w:id="0"/>
      <w:r w:rsidDel="00000000" w:rsidR="00000000" w:rsidRPr="00000000">
        <w:rPr>
          <w:rtl w:val="0"/>
        </w:rPr>
        <w:t xml:space="preserve">Neurodevelopmental lifespan services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left"/>
        <w:rPr>
          <w:rFonts w:ascii="Quattrocento Sans" w:cs="Quattrocento Sans" w:eastAsia="Quattrocento Sans" w:hAnsi="Quattrocento Sans"/>
          <w:b w:val="0"/>
          <w:i w:val="0"/>
          <w:smallCaps w:val="0"/>
          <w:strike w:val="0"/>
          <w:color w:val="1d1758"/>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32"/>
          <w:szCs w:val="32"/>
          <w:u w:val="none"/>
          <w:shd w:fill="auto" w:val="clear"/>
          <w:vertAlign w:val="baseline"/>
          <w:rtl w:val="0"/>
        </w:rPr>
        <w:t xml:space="preserve">Autism spectrum disorder (ASD) assessment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sectPr>
          <w:headerReference r:id="rId7" w:type="default"/>
          <w:headerReference r:id="rId8" w:type="first"/>
          <w:footerReference r:id="rId9" w:type="default"/>
          <w:footerReference r:id="rId10" w:type="first"/>
          <w:pgSz w:h="16840" w:w="11907" w:orient="portrait"/>
          <w:pgMar w:bottom="1418" w:top="1985" w:left="1418" w:right="1418"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REPORT DETAILS</w:t>
      </w:r>
    </w:p>
    <w:tbl>
      <w:tblPr>
        <w:tblStyle w:val="Table1"/>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Assessment date(s)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A">
            <w:pPr>
              <w:spacing w:after="0" w:before="0" w:line="240" w:lineRule="auto"/>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color w:val="1d1758"/>
                <w:sz w:val="20"/>
                <w:szCs w:val="20"/>
                <w:rtl w:val="0"/>
              </w:rPr>
              <w:t xml:space="preserve">{{AssessmentDate}}</w:t>
            </w:r>
            <w:r w:rsidDel="00000000" w:rsidR="00000000" w:rsidRPr="00000000">
              <w:rPr>
                <w:rtl w:val="0"/>
              </w:rPr>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Report date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C">
            <w:pPr>
              <w:spacing w:after="0" w:before="0" w:line="240" w:lineRule="auto"/>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color w:val="1d1758"/>
                <w:sz w:val="20"/>
                <w:szCs w:val="20"/>
                <w:rtl w:val="0"/>
              </w:rPr>
              <w:t xml:space="preserve">{{ReportDate}}</w:t>
            </w:r>
            <w:r w:rsidDel="00000000" w:rsidR="00000000" w:rsidRPr="00000000">
              <w:rPr>
                <w:rtl w:val="0"/>
              </w:rPr>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Clinical team</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(Community Paediatrician)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(Child &amp; Adolescent Psychiatrist)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(Clinical Psychologist)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(Speech &amp; Language Therapist)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(Occupational Therapist)</w:t>
            </w:r>
          </w:p>
        </w:tc>
      </w:tr>
      <w:tr>
        <w:trPr>
          <w:cantSplit w:val="0"/>
          <w:trHeight w:val="404" w:hRule="atLeast"/>
          <w:tblHeader w:val="0"/>
        </w:trPr>
        <w:tc>
          <w:tcPr>
            <w:vMerge w:val="restart"/>
            <w:tcBorders>
              <w:top w:color="a292ea" w:space="0" w:sz="4" w:val="single"/>
              <w:bottom w:color="a292ea" w:space="0" w:sz="4" w:val="single"/>
              <w:right w:color="a292ea"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Report sent to: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Parent/Carer</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GP</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1"/>
                <w:strike w:val="0"/>
                <w:color w:val="ffc7a1"/>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If applicable and consent sought, clinician to add any other name/email here for report to be sent to (e.g. social worker)</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This report aims to provide greater understanding of </w:t>
      </w:r>
      <w:r w:rsidDel="00000000" w:rsidR="00000000" w:rsidRPr="00000000">
        <w:rPr>
          <w:rtl w:val="0"/>
        </w:rPr>
        <w:t xml:space="preserve">{{ClientFirstName}}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’s experiences, strengths, and challenges, and to explore whether a diagnosis may help explain their unique profile. It is based on the information available at the time of the assessment. This assessment was not conducted for medico-legal purposes and, as such, is not intended for use in that context.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CLIENT DETAILS</w:t>
      </w:r>
    </w:p>
    <w:tbl>
      <w:tblPr>
        <w:tblStyle w:val="Table2"/>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23"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1D">
            <w:pPr>
              <w:spacing w:after="0" w:before="0" w:line="240" w:lineRule="auto"/>
              <w:rPr>
                <w:color w:val="1d1758"/>
                <w:sz w:val="20"/>
                <w:szCs w:val="20"/>
              </w:rPr>
            </w:pPr>
            <w:r w:rsidDel="00000000" w:rsidR="00000000" w:rsidRPr="00000000">
              <w:rPr>
                <w:color w:val="1d1758"/>
                <w:sz w:val="20"/>
                <w:szCs w:val="20"/>
                <w:rtl w:val="0"/>
              </w:rPr>
              <w:t xml:space="preserve">First name</w:t>
            </w: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E">
            <w:pPr>
              <w:spacing w:after="0" w:before="0" w:line="240" w:lineRule="auto"/>
              <w:rPr>
                <w:color w:val="1d1758"/>
                <w:sz w:val="20"/>
                <w:szCs w:val="20"/>
              </w:rPr>
            </w:pPr>
            <w:r w:rsidDel="00000000" w:rsidR="00000000" w:rsidRPr="00000000">
              <w:rPr>
                <w:color w:val="1d1758"/>
                <w:sz w:val="20"/>
                <w:szCs w:val="20"/>
                <w:rtl w:val="0"/>
              </w:rPr>
              <w:t xml:space="preserve">{{ClientFirstName}}</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1F">
            <w:pPr>
              <w:spacing w:after="0" w:before="0" w:line="240" w:lineRule="auto"/>
              <w:rPr>
                <w:color w:val="1d1758"/>
                <w:sz w:val="20"/>
                <w:szCs w:val="20"/>
              </w:rPr>
            </w:pPr>
            <w:r w:rsidDel="00000000" w:rsidR="00000000" w:rsidRPr="00000000">
              <w:rPr>
                <w:color w:val="1d1758"/>
                <w:sz w:val="20"/>
                <w:szCs w:val="20"/>
                <w:rtl w:val="0"/>
              </w:rPr>
              <w:t xml:space="preserve">Surname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0">
            <w:pPr>
              <w:spacing w:after="0" w:before="0" w:line="240" w:lineRule="auto"/>
              <w:rPr>
                <w:color w:val="1d1758"/>
                <w:sz w:val="20"/>
                <w:szCs w:val="20"/>
              </w:rPr>
            </w:pPr>
            <w:r w:rsidDel="00000000" w:rsidR="00000000" w:rsidRPr="00000000">
              <w:rPr>
                <w:color w:val="1d1758"/>
                <w:sz w:val="20"/>
                <w:szCs w:val="20"/>
                <w:rtl w:val="0"/>
              </w:rPr>
              <w:t xml:space="preserve">{{ClientSurname}}</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1">
            <w:pPr>
              <w:spacing w:after="0" w:before="0" w:line="240" w:lineRule="auto"/>
              <w:rPr>
                <w:color w:val="1d1758"/>
                <w:sz w:val="20"/>
                <w:szCs w:val="20"/>
              </w:rPr>
            </w:pPr>
            <w:r w:rsidDel="00000000" w:rsidR="00000000" w:rsidRPr="00000000">
              <w:rPr>
                <w:color w:val="1d1758"/>
                <w:sz w:val="20"/>
                <w:szCs w:val="20"/>
                <w:rtl w:val="0"/>
              </w:rPr>
              <w:t xml:space="preserve">Age at assessment</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2">
            <w:pPr>
              <w:spacing w:after="0" w:before="0" w:line="240" w:lineRule="auto"/>
              <w:rPr>
                <w:color w:val="1d1758"/>
                <w:sz w:val="20"/>
                <w:szCs w:val="20"/>
              </w:rPr>
            </w:pPr>
            <w:r w:rsidDel="00000000" w:rsidR="00000000" w:rsidRPr="00000000">
              <w:rPr>
                <w:color w:val="1d1758"/>
                <w:sz w:val="20"/>
                <w:szCs w:val="20"/>
                <w:rtl w:val="0"/>
              </w:rPr>
              <w:t xml:space="preserve">{{ClientAge}}</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3">
            <w:pPr>
              <w:spacing w:after="0" w:before="0" w:line="240" w:lineRule="auto"/>
              <w:rPr>
                <w:color w:val="1d1758"/>
                <w:sz w:val="20"/>
                <w:szCs w:val="20"/>
              </w:rPr>
            </w:pPr>
            <w:r w:rsidDel="00000000" w:rsidR="00000000" w:rsidRPr="00000000">
              <w:rPr>
                <w:color w:val="1d1758"/>
                <w:sz w:val="20"/>
                <w:szCs w:val="20"/>
                <w:rtl w:val="0"/>
              </w:rPr>
              <w:t xml:space="preserve">Date of birth</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4">
            <w:pPr>
              <w:spacing w:after="0" w:before="0" w:line="240" w:lineRule="auto"/>
              <w:rPr>
                <w:color w:val="1d1758"/>
                <w:sz w:val="20"/>
                <w:szCs w:val="20"/>
              </w:rPr>
            </w:pPr>
            <w:r w:rsidDel="00000000" w:rsidR="00000000" w:rsidRPr="00000000">
              <w:rPr>
                <w:color w:val="1d1758"/>
                <w:sz w:val="20"/>
                <w:szCs w:val="20"/>
                <w:rtl w:val="0"/>
              </w:rPr>
              <w:t xml:space="preserve">{{DOB}}</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5">
            <w:pPr>
              <w:spacing w:after="0" w:before="0" w:line="240" w:lineRule="auto"/>
              <w:rPr>
                <w:color w:val="1d1758"/>
                <w:sz w:val="20"/>
                <w:szCs w:val="20"/>
              </w:rPr>
            </w:pPr>
            <w:r w:rsidDel="00000000" w:rsidR="00000000" w:rsidRPr="00000000">
              <w:rPr>
                <w:color w:val="1d1758"/>
                <w:sz w:val="20"/>
                <w:szCs w:val="20"/>
                <w:rtl w:val="0"/>
              </w:rPr>
              <w:t xml:space="preserve">NHS number</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6">
            <w:pPr>
              <w:spacing w:after="0" w:before="0" w:line="240" w:lineRule="auto"/>
              <w:rPr>
                <w:color w:val="1d1758"/>
                <w:sz w:val="20"/>
                <w:szCs w:val="20"/>
              </w:rPr>
            </w:pPr>
            <w:r w:rsidDel="00000000" w:rsidR="00000000" w:rsidRPr="00000000">
              <w:rPr>
                <w:color w:val="1d1758"/>
                <w:sz w:val="20"/>
                <w:szCs w:val="20"/>
                <w:rtl w:val="0"/>
              </w:rPr>
              <w:t xml:space="preserve">{{NHSNumber}}</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7">
            <w:pPr>
              <w:spacing w:after="0" w:before="0" w:line="240" w:lineRule="auto"/>
              <w:rPr>
                <w:color w:val="1d1758"/>
                <w:sz w:val="20"/>
                <w:szCs w:val="20"/>
              </w:rPr>
            </w:pPr>
            <w:r w:rsidDel="00000000" w:rsidR="00000000" w:rsidRPr="00000000">
              <w:rPr>
                <w:color w:val="1d1758"/>
                <w:sz w:val="20"/>
                <w:szCs w:val="20"/>
                <w:rtl w:val="0"/>
              </w:rPr>
              <w:t xml:space="preserve">Client ID</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8">
            <w:pPr>
              <w:spacing w:after="0" w:before="0" w:line="240" w:lineRule="auto"/>
              <w:rPr>
                <w:color w:val="1d1758"/>
                <w:sz w:val="20"/>
                <w:szCs w:val="20"/>
              </w:rPr>
            </w:pPr>
            <w:r w:rsidDel="00000000" w:rsidR="00000000" w:rsidRPr="00000000">
              <w:rPr>
                <w:color w:val="1d1758"/>
                <w:sz w:val="20"/>
                <w:szCs w:val="20"/>
                <w:rtl w:val="0"/>
              </w:rPr>
              <w:t xml:space="preserve">{{ClientID}}</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9">
            <w:pPr>
              <w:spacing w:after="0" w:before="0" w:line="240" w:lineRule="auto"/>
              <w:rPr>
                <w:color w:val="1d1758"/>
                <w:sz w:val="20"/>
                <w:szCs w:val="20"/>
              </w:rPr>
            </w:pPr>
            <w:r w:rsidDel="00000000" w:rsidR="00000000" w:rsidRPr="00000000">
              <w:rPr>
                <w:color w:val="1d1758"/>
                <w:sz w:val="20"/>
                <w:szCs w:val="20"/>
                <w:rtl w:val="0"/>
              </w:rPr>
              <w:t xml:space="preserve">Address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A">
            <w:pPr>
              <w:spacing w:after="0" w:before="0" w:line="240" w:lineRule="auto"/>
              <w:rPr>
                <w:color w:val="1d1758"/>
                <w:sz w:val="20"/>
                <w:szCs w:val="20"/>
              </w:rPr>
            </w:pPr>
            <w:r w:rsidDel="00000000" w:rsidR="00000000" w:rsidRPr="00000000">
              <w:rPr>
                <w:color w:val="1d1758"/>
                <w:sz w:val="20"/>
                <w:szCs w:val="20"/>
                <w:rtl w:val="0"/>
              </w:rPr>
              <w:t xml:space="preserve">{{ClientAddress}}</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ASSESSMENT OUTCOME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spacing w:after="0" w:before="0" w:line="240" w:lineRule="auto"/>
        <w:rPr>
          <w:b w:val="1"/>
        </w:rPr>
      </w:pPr>
      <w:r w:rsidDel="00000000" w:rsidR="00000000" w:rsidRPr="00000000">
        <w:rPr>
          <w:rtl w:val="0"/>
        </w:rPr>
        <w:t xml:space="preserve">{{AssessmentOutcome}}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ASSESSMENT INFORMATION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Psicon was commissioned to carry out an autism spectrum disorder (ASD) assessment.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assessment offered by Psicon includes consideration of the child’s current functioning, developmental history information offered by parent/carer, a social communication observation and information provided by the school/nursery. All information is reviewed with the team’s input, before deciding the outcome and future plan.</w:t>
      </w:r>
    </w:p>
    <w:p w:rsidR="00000000" w:rsidDel="00000000" w:rsidP="00000000" w:rsidRDefault="00000000" w:rsidRPr="00000000" w14:paraId="00000034">
      <w:pPr>
        <w:spacing w:after="0" w:before="0" w:line="240" w:lineRule="auto"/>
        <w:ind w:left="0" w:firstLine="0"/>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t xml:space="preserve">{{AssessmentMode}}. {{HistoryProvidedBy}}. {{ChildPresenceConfirmation}}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WHO WE ASSESSED</w:t>
      </w:r>
      <w:r w:rsidDel="00000000" w:rsidR="00000000" w:rsidRPr="00000000">
        <w:rPr>
          <w:rtl w:val="0"/>
        </w:rPr>
      </w:r>
    </w:p>
    <w:p w:rsidR="00000000" w:rsidDel="00000000" w:rsidP="00000000" w:rsidRDefault="00000000" w:rsidRPr="00000000" w14:paraId="00000037">
      <w:pPr>
        <w:spacing w:after="0" w:before="0" w:line="240" w:lineRule="auto"/>
        <w:rPr/>
      </w:pPr>
      <w:r w:rsidDel="00000000" w:rsidR="00000000" w:rsidRPr="00000000">
        <w:rPr>
          <w:rtl w:val="0"/>
        </w:rPr>
        <w:t xml:space="preserve">{{WhoWeAssessed}}</w:t>
      </w:r>
    </w:p>
    <w:p w:rsidR="00000000" w:rsidDel="00000000" w:rsidP="00000000" w:rsidRDefault="00000000" w:rsidRPr="00000000" w14:paraId="00000038">
      <w:pPr>
        <w:spacing w:after="0" w:before="0" w:line="240" w:lineRule="auto"/>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CONSENT</w:t>
      </w:r>
    </w:p>
    <w:p w:rsidR="00000000" w:rsidDel="00000000" w:rsidP="00000000" w:rsidRDefault="00000000" w:rsidRPr="00000000" w14:paraId="0000003A">
      <w:pPr>
        <w:spacing w:after="240" w:before="0" w:line="240" w:lineRule="auto"/>
        <w:rPr/>
      </w:pPr>
      <w:r w:rsidDel="00000000" w:rsidR="00000000" w:rsidRPr="00000000">
        <w:rPr>
          <w:rtl w:val="0"/>
        </w:rPr>
        <w:t xml:space="preserve">{{Consent}}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UNDERSTANDING OF APPOINTMENT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after="0" w:before="0" w:line="240" w:lineRule="auto"/>
        <w:rPr>
          <w:color w:val="000000"/>
        </w:rPr>
      </w:pPr>
      <w:r w:rsidDel="00000000" w:rsidR="00000000" w:rsidRPr="00000000">
        <w:rPr>
          <w:b w:val="1"/>
          <w:rtl w:val="0"/>
        </w:rPr>
        <w:t xml:space="preserve">PAST MEDICAL HISTORY</w:t>
      </w:r>
      <w:r w:rsidDel="00000000" w:rsidR="00000000" w:rsidRPr="00000000">
        <w:rPr>
          <w:rtl w:val="0"/>
        </w:rPr>
      </w:r>
    </w:p>
    <w:p w:rsidR="00000000" w:rsidDel="00000000" w:rsidP="00000000" w:rsidRDefault="00000000" w:rsidRPr="00000000" w14:paraId="0000003E">
      <w:pPr>
        <w:spacing w:after="0" w:before="0" w:line="240" w:lineRule="auto"/>
        <w:rPr>
          <w:color w:val="000000"/>
        </w:rPr>
      </w:pPr>
      <w:r w:rsidDel="00000000" w:rsidR="00000000" w:rsidRPr="00000000">
        <w:rPr>
          <w:rtl w:val="0"/>
        </w:rPr>
      </w:r>
    </w:p>
    <w:p w:rsidR="00000000" w:rsidDel="00000000" w:rsidP="00000000" w:rsidRDefault="00000000" w:rsidRPr="00000000" w14:paraId="0000003F">
      <w:pPr>
        <w:spacing w:after="240" w:before="0" w:line="240" w:lineRule="auto"/>
        <w:rPr/>
      </w:pPr>
      <w:r w:rsidDel="00000000" w:rsidR="00000000" w:rsidRPr="00000000">
        <w:rPr>
          <w:rtl w:val="0"/>
        </w:rPr>
        <w:t xml:space="preserve">{{PregnancyBirthHistory}}</w:t>
      </w:r>
    </w:p>
    <w:p w:rsidR="00000000" w:rsidDel="00000000" w:rsidP="00000000" w:rsidRDefault="00000000" w:rsidRPr="00000000" w14:paraId="00000040">
      <w:pPr>
        <w:spacing w:after="240" w:before="0" w:line="240" w:lineRule="auto"/>
        <w:rPr/>
      </w:pPr>
      <w:r w:rsidDel="00000000" w:rsidR="00000000" w:rsidRPr="00000000">
        <w:rPr>
          <w:rtl w:val="0"/>
        </w:rPr>
        <w:t xml:space="preserve">{{BirthDetails}}</w:t>
      </w:r>
    </w:p>
    <w:p w:rsidR="00000000" w:rsidDel="00000000" w:rsidP="00000000" w:rsidRDefault="00000000" w:rsidRPr="00000000" w14:paraId="00000041">
      <w:pPr>
        <w:spacing w:after="240" w:before="0" w:line="240" w:lineRule="auto"/>
        <w:rPr/>
      </w:pPr>
      <w:r w:rsidDel="00000000" w:rsidR="00000000" w:rsidRPr="00000000">
        <w:rPr>
          <w:rtl w:val="0"/>
        </w:rPr>
        <w:t xml:space="preserve">{{Allergies}}</w:t>
      </w:r>
    </w:p>
    <w:p w:rsidR="00000000" w:rsidDel="00000000" w:rsidP="00000000" w:rsidRDefault="00000000" w:rsidRPr="00000000" w14:paraId="00000042">
      <w:pPr>
        <w:spacing w:after="240" w:before="0" w:line="240" w:lineRule="auto"/>
        <w:rPr/>
      </w:pPr>
      <w:r w:rsidDel="00000000" w:rsidR="00000000" w:rsidRPr="00000000">
        <w:rPr>
          <w:rtl w:val="0"/>
        </w:rPr>
        <w:t xml:space="preserve">{{Medications}}</w:t>
      </w:r>
    </w:p>
    <w:p w:rsidR="00000000" w:rsidDel="00000000" w:rsidP="00000000" w:rsidRDefault="00000000" w:rsidRPr="00000000" w14:paraId="00000043">
      <w:pPr>
        <w:spacing w:after="240" w:before="0" w:line="240" w:lineRule="auto"/>
        <w:rPr/>
      </w:pPr>
      <w:r w:rsidDel="00000000" w:rsidR="00000000" w:rsidRPr="00000000">
        <w:rPr>
          <w:rtl w:val="0"/>
        </w:rPr>
        <w:t xml:space="preserve">{{Immunisations}}</w:t>
      </w:r>
    </w:p>
    <w:p w:rsidR="00000000" w:rsidDel="00000000" w:rsidP="00000000" w:rsidRDefault="00000000" w:rsidRPr="00000000" w14:paraId="00000044">
      <w:pPr>
        <w:spacing w:after="240" w:before="0" w:line="240" w:lineRule="auto"/>
        <w:rPr/>
      </w:pPr>
      <w:r w:rsidDel="00000000" w:rsidR="00000000" w:rsidRPr="00000000">
        <w:rPr>
          <w:rtl w:val="0"/>
        </w:rPr>
        <w:t xml:space="preserve">{{Vision}}</w:t>
      </w:r>
    </w:p>
    <w:p w:rsidR="00000000" w:rsidDel="00000000" w:rsidP="00000000" w:rsidRDefault="00000000" w:rsidRPr="00000000" w14:paraId="00000045">
      <w:pPr>
        <w:spacing w:after="240" w:before="0" w:line="240" w:lineRule="auto"/>
        <w:rPr/>
      </w:pPr>
      <w:r w:rsidDel="00000000" w:rsidR="00000000" w:rsidRPr="00000000">
        <w:rPr>
          <w:rtl w:val="0"/>
        </w:rPr>
        <w:t xml:space="preserve">{{Hearing}}</w:t>
      </w:r>
    </w:p>
    <w:p w:rsidR="00000000" w:rsidDel="00000000" w:rsidP="00000000" w:rsidRDefault="00000000" w:rsidRPr="00000000" w14:paraId="00000046">
      <w:pPr>
        <w:spacing w:after="240" w:before="0" w:line="240" w:lineRule="auto"/>
        <w:rPr>
          <w:color w:val="000000"/>
        </w:rPr>
      </w:pPr>
      <w:r w:rsidDel="00000000" w:rsidR="00000000" w:rsidRPr="00000000">
        <w:rPr>
          <w:rtl w:val="0"/>
        </w:rPr>
        <w:t xml:space="preserve">{{Safeguarding}}</w:t>
      </w:r>
      <w:r w:rsidDel="00000000" w:rsidR="00000000" w:rsidRPr="00000000">
        <w:rPr>
          <w:rtl w:val="0"/>
        </w:rPr>
      </w:r>
    </w:p>
    <w:p w:rsidR="00000000" w:rsidDel="00000000" w:rsidP="00000000" w:rsidRDefault="00000000" w:rsidRPr="00000000" w14:paraId="00000047">
      <w:pPr>
        <w:spacing w:after="0" w:before="0" w:line="240" w:lineRule="auto"/>
        <w:rPr>
          <w:color w:val="000000"/>
        </w:rPr>
      </w:pPr>
      <w:r w:rsidDel="00000000" w:rsidR="00000000" w:rsidRPr="00000000">
        <w:rPr>
          <w:rtl w:val="0"/>
        </w:rPr>
      </w:r>
    </w:p>
    <w:p w:rsidR="00000000" w:rsidDel="00000000" w:rsidP="00000000" w:rsidRDefault="00000000" w:rsidRPr="00000000" w14:paraId="00000048">
      <w:pPr>
        <w:spacing w:after="0" w:before="0" w:line="240" w:lineRule="auto"/>
        <w:rPr>
          <w:color w:val="000000"/>
        </w:rPr>
      </w:pPr>
      <w:r w:rsidDel="00000000" w:rsidR="00000000" w:rsidRPr="00000000">
        <w:rPr>
          <w:rtl w:val="0"/>
        </w:rPr>
      </w:r>
    </w:p>
    <w:p w:rsidR="00000000" w:rsidDel="00000000" w:rsidP="00000000" w:rsidRDefault="00000000" w:rsidRPr="00000000" w14:paraId="00000049">
      <w:pPr>
        <w:spacing w:after="0" w:before="0" w:line="240" w:lineRule="auto"/>
        <w:rPr>
          <w:color w:val="000000"/>
        </w:rPr>
      </w:pPr>
      <w:r w:rsidDel="00000000" w:rsidR="00000000" w:rsidRPr="00000000">
        <w:rPr>
          <w:b w:val="1"/>
          <w:rtl w:val="0"/>
        </w:rPr>
        <w:t xml:space="preserve">EARLY DEVELOPMENTAL HISTORY</w:t>
      </w:r>
      <w:r w:rsidDel="00000000" w:rsidR="00000000" w:rsidRPr="00000000">
        <w:rPr>
          <w:rtl w:val="0"/>
        </w:rPr>
      </w:r>
    </w:p>
    <w:p w:rsidR="00000000" w:rsidDel="00000000" w:rsidP="00000000" w:rsidRDefault="00000000" w:rsidRPr="00000000" w14:paraId="0000004A">
      <w:pPr>
        <w:spacing w:after="0" w:before="0" w:line="240" w:lineRule="auto"/>
        <w:rPr>
          <w:color w:val="000000"/>
        </w:rPr>
      </w:pPr>
      <w:r w:rsidDel="00000000" w:rsidR="00000000" w:rsidRPr="00000000">
        <w:rPr>
          <w:rtl w:val="0"/>
        </w:rPr>
      </w:r>
    </w:p>
    <w:p w:rsidR="00000000" w:rsidDel="00000000" w:rsidP="00000000" w:rsidRDefault="00000000" w:rsidRPr="00000000" w14:paraId="0000004B">
      <w:pPr>
        <w:spacing w:after="240" w:before="0" w:line="240" w:lineRule="auto"/>
        <w:rPr/>
      </w:pPr>
      <w:r w:rsidDel="00000000" w:rsidR="00000000" w:rsidRPr="00000000">
        <w:rPr>
          <w:rtl w:val="0"/>
        </w:rPr>
        <w:t xml:space="preserve">{{Babyhood}}</w:t>
      </w:r>
    </w:p>
    <w:p w:rsidR="00000000" w:rsidDel="00000000" w:rsidP="00000000" w:rsidRDefault="00000000" w:rsidRPr="00000000" w14:paraId="0000004C">
      <w:pPr>
        <w:spacing w:after="240" w:before="0" w:line="240" w:lineRule="auto"/>
        <w:rPr>
          <w:color w:val="000000"/>
        </w:rPr>
      </w:pPr>
      <w:r w:rsidDel="00000000" w:rsidR="00000000" w:rsidRPr="00000000">
        <w:rPr>
          <w:rtl w:val="0"/>
        </w:rPr>
        <w:t xml:space="preserve">{{DevelopmentalMilestones}}</w:t>
      </w:r>
      <w:r w:rsidDel="00000000" w:rsidR="00000000" w:rsidRPr="00000000">
        <w:rPr>
          <w:rtl w:val="0"/>
        </w:rPr>
      </w:r>
    </w:p>
    <w:p w:rsidR="00000000" w:rsidDel="00000000" w:rsidP="00000000" w:rsidRDefault="00000000" w:rsidRPr="00000000" w14:paraId="0000004D">
      <w:pPr>
        <w:spacing w:after="240" w:before="0" w:line="240" w:lineRule="auto"/>
        <w:rPr/>
      </w:pPr>
      <w:r w:rsidDel="00000000" w:rsidR="00000000" w:rsidRPr="00000000">
        <w:rPr>
          <w:rtl w:val="0"/>
        </w:rPr>
        <w:t xml:space="preserve">{{SpeechLanguage}}</w:t>
      </w:r>
    </w:p>
    <w:p w:rsidR="00000000" w:rsidDel="00000000" w:rsidP="00000000" w:rsidRDefault="00000000" w:rsidRPr="00000000" w14:paraId="0000004E">
      <w:pPr>
        <w:spacing w:after="240" w:before="0" w:line="240" w:lineRule="auto"/>
        <w:rPr/>
      </w:pPr>
      <w:r w:rsidDel="00000000" w:rsidR="00000000" w:rsidRPr="00000000">
        <w:rPr>
          <w:rtl w:val="0"/>
        </w:rPr>
        <w:t xml:space="preserve">{{Regression}}</w:t>
      </w:r>
    </w:p>
    <w:p w:rsidR="00000000" w:rsidDel="00000000" w:rsidP="00000000" w:rsidRDefault="00000000" w:rsidRPr="00000000" w14:paraId="0000004F">
      <w:pPr>
        <w:spacing w:after="240" w:before="0" w:line="240" w:lineRule="auto"/>
        <w:rPr/>
      </w:pPr>
      <w:r w:rsidDel="00000000" w:rsidR="00000000" w:rsidRPr="00000000">
        <w:rPr>
          <w:rtl w:val="0"/>
        </w:rPr>
        <w:t xml:space="preserve">{{Toileting}}</w:t>
      </w:r>
    </w:p>
    <w:p w:rsidR="00000000" w:rsidDel="00000000" w:rsidP="00000000" w:rsidRDefault="00000000" w:rsidRPr="00000000" w14:paraId="00000050">
      <w:pPr>
        <w:spacing w:after="240" w:before="0" w:line="240" w:lineRule="auto"/>
        <w:rPr/>
      </w:pPr>
      <w:r w:rsidDel="00000000" w:rsidR="00000000" w:rsidRPr="00000000">
        <w:rPr>
          <w:rtl w:val="0"/>
        </w:rPr>
        <w:t xml:space="preserve">{{NurseryStart}}</w:t>
      </w:r>
    </w:p>
    <w:p w:rsidR="00000000" w:rsidDel="00000000" w:rsidP="00000000" w:rsidRDefault="00000000" w:rsidRPr="00000000" w14:paraId="00000051">
      <w:pPr>
        <w:spacing w:after="240" w:before="0" w:line="240" w:lineRule="auto"/>
        <w:rPr/>
      </w:pPr>
      <w:r w:rsidDel="00000000" w:rsidR="00000000" w:rsidRPr="00000000">
        <w:rPr>
          <w:rtl w:val="0"/>
        </w:rPr>
        <w:t xml:space="preserve">{{NurseryConcerns}}</w:t>
      </w:r>
    </w:p>
    <w:p w:rsidR="00000000" w:rsidDel="00000000" w:rsidP="00000000" w:rsidRDefault="00000000" w:rsidRPr="00000000" w14:paraId="00000052">
      <w:pPr>
        <w:spacing w:after="240" w:before="0" w:line="240" w:lineRule="auto"/>
        <w:rPr/>
      </w:pPr>
      <w:r w:rsidDel="00000000" w:rsidR="00000000" w:rsidRPr="00000000">
        <w:rPr>
          <w:rtl w:val="0"/>
        </w:rPr>
        <w:t xml:space="preserve">{{SeparationAnxiety}}</w:t>
      </w:r>
    </w:p>
    <w:p w:rsidR="00000000" w:rsidDel="00000000" w:rsidP="00000000" w:rsidRDefault="00000000" w:rsidRPr="00000000" w14:paraId="00000053">
      <w:pPr>
        <w:spacing w:after="240" w:before="0" w:line="240" w:lineRule="auto"/>
        <w:rPr>
          <w:color w:val="000000"/>
        </w:rPr>
      </w:pPr>
      <w:r w:rsidDel="00000000" w:rsidR="00000000" w:rsidRPr="00000000">
        <w:rPr>
          <w:rtl w:val="0"/>
        </w:rPr>
        <w:t xml:space="preserve">{{SocialPlaySkills}}</w:t>
      </w:r>
      <w:r w:rsidDel="00000000" w:rsidR="00000000" w:rsidRPr="00000000">
        <w:rPr>
          <w:rtl w:val="0"/>
        </w:rPr>
      </w:r>
    </w:p>
    <w:p w:rsidR="00000000" w:rsidDel="00000000" w:rsidP="00000000" w:rsidRDefault="00000000" w:rsidRPr="00000000" w14:paraId="00000054">
      <w:pPr>
        <w:spacing w:after="0" w:before="0" w:line="240" w:lineRule="auto"/>
        <w:rPr>
          <w:color w:val="000000"/>
        </w:rPr>
      </w:pPr>
      <w:r w:rsidDel="00000000" w:rsidR="00000000" w:rsidRPr="00000000">
        <w:rPr>
          <w:rtl w:val="0"/>
        </w:rPr>
      </w:r>
    </w:p>
    <w:p w:rsidR="00000000" w:rsidDel="00000000" w:rsidP="00000000" w:rsidRDefault="00000000" w:rsidRPr="00000000" w14:paraId="00000055">
      <w:pPr>
        <w:spacing w:after="0" w:before="0" w:line="240" w:lineRule="auto"/>
        <w:rPr>
          <w:color w:val="000000"/>
        </w:rPr>
      </w:pPr>
      <w:r w:rsidDel="00000000" w:rsidR="00000000" w:rsidRPr="00000000">
        <w:rPr>
          <w:rtl w:val="0"/>
        </w:rPr>
      </w:r>
    </w:p>
    <w:p w:rsidR="00000000" w:rsidDel="00000000" w:rsidP="00000000" w:rsidRDefault="00000000" w:rsidRPr="00000000" w14:paraId="00000056">
      <w:pPr>
        <w:spacing w:after="0" w:before="0" w:line="240" w:lineRule="auto"/>
        <w:rPr>
          <w:color w:val="000000"/>
        </w:rPr>
      </w:pPr>
      <w:r w:rsidDel="00000000" w:rsidR="00000000" w:rsidRPr="00000000">
        <w:rPr>
          <w:b w:val="1"/>
          <w:rtl w:val="0"/>
        </w:rPr>
        <w:t xml:space="preserve">FAMILY AND SOCIAL HISTORY</w:t>
      </w:r>
      <w:r w:rsidDel="00000000" w:rsidR="00000000" w:rsidRPr="00000000">
        <w:rPr>
          <w:rtl w:val="0"/>
        </w:rPr>
      </w:r>
    </w:p>
    <w:p w:rsidR="00000000" w:rsidDel="00000000" w:rsidP="00000000" w:rsidRDefault="00000000" w:rsidRPr="00000000" w14:paraId="00000057">
      <w:pPr>
        <w:spacing w:after="240" w:before="0" w:line="240" w:lineRule="auto"/>
        <w:ind w:left="720" w:firstLine="0"/>
        <w:rPr/>
      </w:pPr>
      <w:r w:rsidDel="00000000" w:rsidR="00000000" w:rsidRPr="00000000">
        <w:rPr>
          <w:rtl w:val="0"/>
        </w:rPr>
      </w:r>
    </w:p>
    <w:p w:rsidR="00000000" w:rsidDel="00000000" w:rsidP="00000000" w:rsidRDefault="00000000" w:rsidRPr="00000000" w14:paraId="00000058">
      <w:pPr>
        <w:spacing w:after="240" w:before="0" w:line="240" w:lineRule="auto"/>
        <w:rPr/>
      </w:pPr>
      <w:r w:rsidDel="00000000" w:rsidR="00000000" w:rsidRPr="00000000">
        <w:rPr>
          <w:rtl w:val="0"/>
        </w:rPr>
        <w:t xml:space="preserve">{{HouseholdDetails}}. {{MothersAgeOccupation}}. {{FathersAgeOccupation}}. {{Siblings}}</w:t>
      </w:r>
    </w:p>
    <w:p w:rsidR="00000000" w:rsidDel="00000000" w:rsidP="00000000" w:rsidRDefault="00000000" w:rsidRPr="00000000" w14:paraId="00000059">
      <w:pPr>
        <w:spacing w:after="240" w:before="0" w:line="240" w:lineRule="auto"/>
        <w:rPr/>
      </w:pPr>
      <w:r w:rsidDel="00000000" w:rsidR="00000000" w:rsidRPr="00000000">
        <w:rPr>
          <w:rtl w:val="0"/>
        </w:rPr>
        <w:t xml:space="preserve">{{FamilyHistory}}</w:t>
      </w:r>
    </w:p>
    <w:p w:rsidR="00000000" w:rsidDel="00000000" w:rsidP="00000000" w:rsidRDefault="00000000" w:rsidRPr="00000000" w14:paraId="0000005A">
      <w:pPr>
        <w:spacing w:after="240" w:before="0" w:line="240" w:lineRule="auto"/>
        <w:rPr>
          <w:color w:val="000000"/>
        </w:rPr>
      </w:pPr>
      <w:r w:rsidDel="00000000" w:rsidR="00000000" w:rsidRPr="00000000">
        <w:rPr>
          <w:rtl w:val="0"/>
        </w:rPr>
        <w:t xml:space="preserve">{{SignificantLifeEvents}}</w:t>
      </w:r>
      <w:r w:rsidDel="00000000" w:rsidR="00000000" w:rsidRPr="00000000">
        <w:rPr>
          <w:rtl w:val="0"/>
        </w:rPr>
      </w:r>
    </w:p>
    <w:p w:rsidR="00000000" w:rsidDel="00000000" w:rsidP="00000000" w:rsidRDefault="00000000" w:rsidRPr="00000000" w14:paraId="0000005B">
      <w:pPr>
        <w:spacing w:after="0" w:before="0" w:line="240" w:lineRule="auto"/>
        <w:rPr>
          <w:color w:val="000000"/>
        </w:rPr>
      </w:pPr>
      <w:r w:rsidDel="00000000" w:rsidR="00000000" w:rsidRPr="00000000">
        <w:rPr>
          <w:rtl w:val="0"/>
        </w:rPr>
      </w:r>
    </w:p>
    <w:p w:rsidR="00000000" w:rsidDel="00000000" w:rsidP="00000000" w:rsidRDefault="00000000" w:rsidRPr="00000000" w14:paraId="0000005C">
      <w:pPr>
        <w:spacing w:after="0" w:before="0" w:line="240" w:lineRule="auto"/>
        <w:rPr>
          <w:color w:val="000000"/>
        </w:rPr>
      </w:pPr>
      <w:r w:rsidDel="00000000" w:rsidR="00000000" w:rsidRPr="00000000">
        <w:rPr>
          <w:b w:val="1"/>
          <w:rtl w:val="0"/>
        </w:rPr>
        <w:t xml:space="preserve">MENTAL HEALTH AND WELLBEING</w:t>
      </w:r>
      <w:r w:rsidDel="00000000" w:rsidR="00000000" w:rsidRPr="00000000">
        <w:rPr>
          <w:rtl w:val="0"/>
        </w:rPr>
      </w:r>
    </w:p>
    <w:p w:rsidR="00000000" w:rsidDel="00000000" w:rsidP="00000000" w:rsidRDefault="00000000" w:rsidRPr="00000000" w14:paraId="0000005D">
      <w:pPr>
        <w:spacing w:after="0" w:before="0" w:line="240" w:lineRule="auto"/>
        <w:rPr>
          <w:color w:val="000000"/>
        </w:rPr>
      </w:pPr>
      <w:r w:rsidDel="00000000" w:rsidR="00000000" w:rsidRPr="00000000">
        <w:rPr>
          <w:rtl w:val="0"/>
        </w:rPr>
      </w:r>
    </w:p>
    <w:p w:rsidR="00000000" w:rsidDel="00000000" w:rsidP="00000000" w:rsidRDefault="00000000" w:rsidRPr="00000000" w14:paraId="0000005E">
      <w:pPr>
        <w:spacing w:after="240" w:before="0" w:line="240" w:lineRule="auto"/>
        <w:rPr>
          <w:color w:val="000000"/>
        </w:rPr>
      </w:pPr>
      <w:r w:rsidDel="00000000" w:rsidR="00000000" w:rsidRPr="00000000">
        <w:rPr>
          <w:rtl w:val="0"/>
        </w:rPr>
        <w:t xml:space="preserve">{{AnxietyMood}}. {{MentalHealthServices}}. {{SelfHarmSuicidalConcerns}}</w:t>
      </w:r>
      <w:r w:rsidDel="00000000" w:rsidR="00000000" w:rsidRPr="00000000">
        <w:rPr>
          <w:rtl w:val="0"/>
        </w:rPr>
      </w:r>
    </w:p>
    <w:p w:rsidR="00000000" w:rsidDel="00000000" w:rsidP="00000000" w:rsidRDefault="00000000" w:rsidRPr="00000000" w14:paraId="0000005F">
      <w:pPr>
        <w:spacing w:after="0" w:before="0" w:line="240" w:lineRule="auto"/>
        <w:rPr>
          <w:color w:val="000000"/>
        </w:rPr>
      </w:pPr>
      <w:r w:rsidDel="00000000" w:rsidR="00000000" w:rsidRPr="00000000">
        <w:rPr>
          <w:rtl w:val="0"/>
        </w:rPr>
      </w:r>
    </w:p>
    <w:p w:rsidR="00000000" w:rsidDel="00000000" w:rsidP="00000000" w:rsidRDefault="00000000" w:rsidRPr="00000000" w14:paraId="00000060">
      <w:pPr>
        <w:spacing w:after="0" w:before="0" w:line="240" w:lineRule="auto"/>
        <w:rPr>
          <w:color w:val="000000"/>
        </w:rPr>
      </w:pPr>
      <w:r w:rsidDel="00000000" w:rsidR="00000000" w:rsidRPr="00000000">
        <w:rPr>
          <w:rtl w:val="0"/>
        </w:rPr>
      </w:r>
    </w:p>
    <w:p w:rsidR="00000000" w:rsidDel="00000000" w:rsidP="00000000" w:rsidRDefault="00000000" w:rsidRPr="00000000" w14:paraId="00000061">
      <w:pPr>
        <w:spacing w:after="0" w:before="0" w:line="240" w:lineRule="auto"/>
        <w:rPr>
          <w:color w:val="000000"/>
        </w:rPr>
      </w:pPr>
      <w:r w:rsidDel="00000000" w:rsidR="00000000" w:rsidRPr="00000000">
        <w:rPr>
          <w:b w:val="1"/>
          <w:rtl w:val="0"/>
        </w:rPr>
        <w:t xml:space="preserve">CURRENT DEVELOPMENT AS REPORTED BY PARENT/GUARDIAN</w:t>
      </w:r>
      <w:r w:rsidDel="00000000" w:rsidR="00000000" w:rsidRPr="00000000">
        <w:rPr>
          <w:rtl w:val="0"/>
        </w:rPr>
      </w:r>
    </w:p>
    <w:p w:rsidR="00000000" w:rsidDel="00000000" w:rsidP="00000000" w:rsidRDefault="00000000" w:rsidRPr="00000000" w14:paraId="00000062">
      <w:pPr>
        <w:spacing w:after="240" w:before="0" w:line="240" w:lineRule="auto"/>
        <w:ind w:left="720" w:firstLine="0"/>
        <w:rPr/>
      </w:pPr>
      <w:r w:rsidDel="00000000" w:rsidR="00000000" w:rsidRPr="00000000">
        <w:rPr>
          <w:rtl w:val="0"/>
        </w:rPr>
        <w:t xml:space="preserve">Attention &amp; Concentration</w:t>
      </w:r>
    </w:p>
    <w:p w:rsidR="00000000" w:rsidDel="00000000" w:rsidP="00000000" w:rsidRDefault="00000000" w:rsidRPr="00000000" w14:paraId="00000063">
      <w:pPr>
        <w:spacing w:after="240" w:before="0" w:line="240" w:lineRule="auto"/>
        <w:ind w:left="720" w:firstLine="0"/>
        <w:rPr/>
      </w:pPr>
      <w:r w:rsidDel="00000000" w:rsidR="00000000" w:rsidRPr="00000000">
        <w:rPr>
          <w:rtl w:val="0"/>
        </w:rPr>
        <w:t xml:space="preserve">{{AttentionAndConcentration}}</w:t>
      </w:r>
    </w:p>
    <w:p w:rsidR="00000000" w:rsidDel="00000000" w:rsidP="00000000" w:rsidRDefault="00000000" w:rsidRPr="00000000" w14:paraId="00000064">
      <w:pPr>
        <w:spacing w:after="240" w:before="0" w:line="240" w:lineRule="auto"/>
        <w:ind w:left="720" w:firstLine="0"/>
        <w:rPr/>
      </w:pPr>
      <w:r w:rsidDel="00000000" w:rsidR="00000000" w:rsidRPr="00000000">
        <w:rPr>
          <w:rtl w:val="0"/>
        </w:rPr>
      </w:r>
    </w:p>
    <w:p w:rsidR="00000000" w:rsidDel="00000000" w:rsidP="00000000" w:rsidRDefault="00000000" w:rsidRPr="00000000" w14:paraId="00000065">
      <w:pPr>
        <w:spacing w:after="240" w:before="0" w:line="240" w:lineRule="auto"/>
        <w:ind w:left="720" w:firstLine="0"/>
        <w:rPr/>
      </w:pPr>
      <w:r w:rsidDel="00000000" w:rsidR="00000000" w:rsidRPr="00000000">
        <w:rPr>
          <w:rtl w:val="0"/>
        </w:rPr>
        <w:t xml:space="preserve">Activity Levels</w:t>
      </w:r>
    </w:p>
    <w:p w:rsidR="00000000" w:rsidDel="00000000" w:rsidP="00000000" w:rsidRDefault="00000000" w:rsidRPr="00000000" w14:paraId="00000066">
      <w:pPr>
        <w:spacing w:after="240" w:before="0" w:line="240" w:lineRule="auto"/>
        <w:ind w:left="720" w:firstLine="0"/>
        <w:rPr/>
      </w:pPr>
      <w:r w:rsidDel="00000000" w:rsidR="00000000" w:rsidRPr="00000000">
        <w:rPr>
          <w:rtl w:val="0"/>
        </w:rPr>
        <w:t xml:space="preserve">{{ActivityLevels}}</w:t>
      </w:r>
    </w:p>
    <w:p w:rsidR="00000000" w:rsidDel="00000000" w:rsidP="00000000" w:rsidRDefault="00000000" w:rsidRPr="00000000" w14:paraId="00000067">
      <w:pPr>
        <w:spacing w:after="240" w:before="0" w:line="240" w:lineRule="auto"/>
        <w:ind w:left="720" w:firstLine="0"/>
        <w:rPr/>
      </w:pPr>
      <w:r w:rsidDel="00000000" w:rsidR="00000000" w:rsidRPr="00000000">
        <w:rPr>
          <w:rtl w:val="0"/>
        </w:rPr>
      </w:r>
    </w:p>
    <w:p w:rsidR="00000000" w:rsidDel="00000000" w:rsidP="00000000" w:rsidRDefault="00000000" w:rsidRPr="00000000" w14:paraId="00000068">
      <w:pPr>
        <w:spacing w:after="240" w:before="0" w:line="240" w:lineRule="auto"/>
        <w:ind w:left="720" w:firstLine="0"/>
        <w:rPr/>
      </w:pPr>
      <w:r w:rsidDel="00000000" w:rsidR="00000000" w:rsidRPr="00000000">
        <w:rPr>
          <w:rtl w:val="0"/>
        </w:rPr>
        <w:t xml:space="preserve">Impulsivity</w:t>
      </w:r>
    </w:p>
    <w:p w:rsidR="00000000" w:rsidDel="00000000" w:rsidP="00000000" w:rsidRDefault="00000000" w:rsidRPr="00000000" w14:paraId="00000069">
      <w:pPr>
        <w:spacing w:after="240" w:before="0" w:line="240" w:lineRule="auto"/>
        <w:ind w:left="720" w:firstLine="0"/>
        <w:rPr/>
      </w:pPr>
      <w:r w:rsidDel="00000000" w:rsidR="00000000" w:rsidRPr="00000000">
        <w:rPr>
          <w:rtl w:val="0"/>
        </w:rPr>
        <w:t xml:space="preserve">{{Impulsivity}}. {{RiskyBehaviours}}</w:t>
      </w:r>
    </w:p>
    <w:p w:rsidR="00000000" w:rsidDel="00000000" w:rsidP="00000000" w:rsidRDefault="00000000" w:rsidRPr="00000000" w14:paraId="0000006A">
      <w:pPr>
        <w:spacing w:after="240" w:before="0" w:line="240" w:lineRule="auto"/>
        <w:ind w:left="720" w:firstLine="0"/>
        <w:rPr/>
      </w:pPr>
      <w:r w:rsidDel="00000000" w:rsidR="00000000" w:rsidRPr="00000000">
        <w:rPr>
          <w:rtl w:val="0"/>
        </w:rPr>
        <w:t xml:space="preserve">{{DangerAwareness}}</w:t>
      </w:r>
    </w:p>
    <w:p w:rsidR="00000000" w:rsidDel="00000000" w:rsidP="00000000" w:rsidRDefault="00000000" w:rsidRPr="00000000" w14:paraId="0000006B">
      <w:pPr>
        <w:spacing w:after="240" w:before="0" w:line="240" w:lineRule="auto"/>
        <w:ind w:left="720" w:firstLine="0"/>
        <w:rPr/>
      </w:pPr>
      <w:r w:rsidDel="00000000" w:rsidR="00000000" w:rsidRPr="00000000">
        <w:rPr>
          <w:rtl w:val="0"/>
        </w:rPr>
      </w:r>
    </w:p>
    <w:p w:rsidR="00000000" w:rsidDel="00000000" w:rsidP="00000000" w:rsidRDefault="00000000" w:rsidRPr="00000000" w14:paraId="0000006C">
      <w:pPr>
        <w:spacing w:after="240" w:before="0" w:line="240" w:lineRule="auto"/>
        <w:ind w:left="720" w:firstLine="0"/>
        <w:rPr/>
      </w:pPr>
      <w:r w:rsidDel="00000000" w:rsidR="00000000" w:rsidRPr="00000000">
        <w:rPr>
          <w:rtl w:val="0"/>
        </w:rPr>
        <w:t xml:space="preserve">Executive Functioning &amp; Organisational</w:t>
      </w:r>
    </w:p>
    <w:p w:rsidR="00000000" w:rsidDel="00000000" w:rsidP="00000000" w:rsidRDefault="00000000" w:rsidRPr="00000000" w14:paraId="0000006D">
      <w:pPr>
        <w:spacing w:after="240" w:before="0" w:line="240" w:lineRule="auto"/>
        <w:ind w:left="720" w:firstLine="0"/>
        <w:rPr>
          <w:color w:val="000000"/>
        </w:rPr>
      </w:pPr>
      <w:r w:rsidDel="00000000" w:rsidR="00000000" w:rsidRPr="00000000">
        <w:rPr>
          <w:rtl w:val="0"/>
        </w:rPr>
        <w:t xml:space="preserve">{{ExecutiveFunctioning}}</w:t>
      </w:r>
      <w:r w:rsidDel="00000000" w:rsidR="00000000" w:rsidRPr="00000000">
        <w:rPr>
          <w:rtl w:val="0"/>
        </w:rPr>
      </w:r>
    </w:p>
    <w:p w:rsidR="00000000" w:rsidDel="00000000" w:rsidP="00000000" w:rsidRDefault="00000000" w:rsidRPr="00000000" w14:paraId="0000006E">
      <w:pPr>
        <w:spacing w:after="0" w:before="0" w:line="240" w:lineRule="auto"/>
        <w:rPr>
          <w:color w:val="000000"/>
        </w:rPr>
      </w:pPr>
      <w:r w:rsidDel="00000000" w:rsidR="00000000" w:rsidRPr="00000000">
        <w:rPr>
          <w:rtl w:val="0"/>
        </w:rPr>
      </w:r>
    </w:p>
    <w:p w:rsidR="00000000" w:rsidDel="00000000" w:rsidP="00000000" w:rsidRDefault="00000000" w:rsidRPr="00000000" w14:paraId="0000006F">
      <w:pPr>
        <w:spacing w:after="240" w:before="0" w:line="240" w:lineRule="auto"/>
        <w:ind w:left="720" w:firstLine="0"/>
        <w:rPr/>
      </w:pPr>
      <w:r w:rsidDel="00000000" w:rsidR="00000000" w:rsidRPr="00000000">
        <w:rPr>
          <w:rtl w:val="0"/>
        </w:rPr>
        <w:t xml:space="preserve">Emotional &amp; Behavioural Regulation</w:t>
      </w:r>
    </w:p>
    <w:p w:rsidR="00000000" w:rsidDel="00000000" w:rsidP="00000000" w:rsidRDefault="00000000" w:rsidRPr="00000000" w14:paraId="00000070">
      <w:pPr>
        <w:spacing w:after="240" w:before="0" w:line="240" w:lineRule="auto"/>
        <w:ind w:left="720" w:firstLine="0"/>
        <w:rPr/>
      </w:pPr>
      <w:r w:rsidDel="00000000" w:rsidR="00000000" w:rsidRPr="00000000">
        <w:rPr>
          <w:rtl w:val="0"/>
        </w:rPr>
        <w:t xml:space="preserve">{{EmotionalRegulation}}</w:t>
      </w:r>
    </w:p>
    <w:p w:rsidR="00000000" w:rsidDel="00000000" w:rsidP="00000000" w:rsidRDefault="00000000" w:rsidRPr="00000000" w14:paraId="00000071">
      <w:pPr>
        <w:spacing w:after="240" w:before="0" w:line="240" w:lineRule="auto"/>
        <w:ind w:left="720" w:firstLine="0"/>
        <w:rPr/>
      </w:pPr>
      <w:r w:rsidDel="00000000" w:rsidR="00000000" w:rsidRPr="00000000">
        <w:rPr>
          <w:rtl w:val="0"/>
        </w:rPr>
      </w:r>
    </w:p>
    <w:p w:rsidR="00000000" w:rsidDel="00000000" w:rsidP="00000000" w:rsidRDefault="00000000" w:rsidRPr="00000000" w14:paraId="00000072">
      <w:pPr>
        <w:spacing w:after="240" w:before="0" w:line="240" w:lineRule="auto"/>
        <w:ind w:left="720" w:firstLine="0"/>
        <w:rPr/>
      </w:pPr>
      <w:r w:rsidDel="00000000" w:rsidR="00000000" w:rsidRPr="00000000">
        <w:rPr>
          <w:rtl w:val="0"/>
        </w:rPr>
        <w:t xml:space="preserve">Self-Care &amp; Independence</w:t>
      </w:r>
    </w:p>
    <w:p w:rsidR="00000000" w:rsidDel="00000000" w:rsidP="00000000" w:rsidRDefault="00000000" w:rsidRPr="00000000" w14:paraId="00000073">
      <w:pPr>
        <w:spacing w:after="240" w:before="0" w:line="240" w:lineRule="auto"/>
        <w:ind w:left="720" w:firstLine="0"/>
        <w:rPr/>
      </w:pPr>
      <w:r w:rsidDel="00000000" w:rsidR="00000000" w:rsidRPr="00000000">
        <w:rPr>
          <w:rtl w:val="0"/>
        </w:rPr>
        <w:t xml:space="preserve">{{SelfCareAndIndependence}}</w:t>
      </w:r>
    </w:p>
    <w:p w:rsidR="00000000" w:rsidDel="00000000" w:rsidP="00000000" w:rsidRDefault="00000000" w:rsidRPr="00000000" w14:paraId="00000074">
      <w:pPr>
        <w:spacing w:after="240" w:before="0" w:line="240" w:lineRule="auto"/>
        <w:ind w:left="720" w:firstLine="0"/>
        <w:rPr/>
      </w:pPr>
      <w:r w:rsidDel="00000000" w:rsidR="00000000" w:rsidRPr="00000000">
        <w:rPr>
          <w:rtl w:val="0"/>
        </w:rPr>
      </w:r>
    </w:p>
    <w:p w:rsidR="00000000" w:rsidDel="00000000" w:rsidP="00000000" w:rsidRDefault="00000000" w:rsidRPr="00000000" w14:paraId="00000075">
      <w:pPr>
        <w:spacing w:after="240" w:before="0" w:line="240" w:lineRule="auto"/>
        <w:ind w:left="720" w:firstLine="0"/>
        <w:rPr/>
      </w:pPr>
      <w:r w:rsidDel="00000000" w:rsidR="00000000" w:rsidRPr="00000000">
        <w:rPr>
          <w:rtl w:val="0"/>
        </w:rPr>
        <w:t xml:space="preserve">Social Communication &amp; Interaction</w:t>
      </w:r>
    </w:p>
    <w:p w:rsidR="00000000" w:rsidDel="00000000" w:rsidP="00000000" w:rsidRDefault="00000000" w:rsidRPr="00000000" w14:paraId="00000076">
      <w:pPr>
        <w:spacing w:after="240" w:before="0" w:line="240" w:lineRule="auto"/>
        <w:ind w:left="720" w:firstLine="0"/>
        <w:rPr/>
      </w:pPr>
      <w:r w:rsidDel="00000000" w:rsidR="00000000" w:rsidRPr="00000000">
        <w:rPr>
          <w:rtl w:val="0"/>
        </w:rPr>
        <w:t xml:space="preserve">{{SocialCommunication}}</w:t>
      </w:r>
    </w:p>
    <w:p w:rsidR="00000000" w:rsidDel="00000000" w:rsidP="00000000" w:rsidRDefault="00000000" w:rsidRPr="00000000" w14:paraId="00000077">
      <w:pPr>
        <w:spacing w:after="240" w:before="0" w:line="240" w:lineRule="auto"/>
        <w:ind w:left="720" w:firstLine="0"/>
        <w:rPr/>
      </w:pPr>
      <w:r w:rsidDel="00000000" w:rsidR="00000000" w:rsidRPr="00000000">
        <w:rPr>
          <w:rtl w:val="0"/>
        </w:rPr>
      </w:r>
    </w:p>
    <w:p w:rsidR="00000000" w:rsidDel="00000000" w:rsidP="00000000" w:rsidRDefault="00000000" w:rsidRPr="00000000" w14:paraId="00000078">
      <w:pPr>
        <w:spacing w:after="240" w:before="0" w:line="240" w:lineRule="auto"/>
        <w:ind w:left="720" w:firstLine="0"/>
        <w:rPr/>
      </w:pPr>
      <w:r w:rsidDel="00000000" w:rsidR="00000000" w:rsidRPr="00000000">
        <w:rPr>
          <w:rtl w:val="0"/>
        </w:rPr>
        <w:t xml:space="preserve">Friendships &amp; Relationships</w:t>
      </w:r>
    </w:p>
    <w:p w:rsidR="00000000" w:rsidDel="00000000" w:rsidP="00000000" w:rsidRDefault="00000000" w:rsidRPr="00000000" w14:paraId="00000079">
      <w:pPr>
        <w:spacing w:after="240" w:before="0" w:line="240" w:lineRule="auto"/>
        <w:ind w:left="720" w:firstLine="0"/>
        <w:rPr/>
      </w:pPr>
      <w:r w:rsidDel="00000000" w:rsidR="00000000" w:rsidRPr="00000000">
        <w:rPr>
          <w:rtl w:val="0"/>
        </w:rPr>
        <w:t xml:space="preserve">{{FriendshipsAndRelationships}}</w:t>
      </w:r>
    </w:p>
    <w:p w:rsidR="00000000" w:rsidDel="00000000" w:rsidP="00000000" w:rsidRDefault="00000000" w:rsidRPr="00000000" w14:paraId="0000007A">
      <w:pPr>
        <w:spacing w:after="240" w:before="0" w:line="240" w:lineRule="auto"/>
        <w:ind w:left="720" w:firstLine="0"/>
        <w:rPr/>
      </w:pPr>
      <w:r w:rsidDel="00000000" w:rsidR="00000000" w:rsidRPr="00000000">
        <w:rPr>
          <w:rtl w:val="0"/>
        </w:rPr>
      </w:r>
    </w:p>
    <w:p w:rsidR="00000000" w:rsidDel="00000000" w:rsidP="00000000" w:rsidRDefault="00000000" w:rsidRPr="00000000" w14:paraId="0000007B">
      <w:pPr>
        <w:spacing w:after="240" w:before="0" w:line="240" w:lineRule="auto"/>
        <w:ind w:left="720" w:firstLine="0"/>
        <w:rPr/>
      </w:pPr>
      <w:r w:rsidDel="00000000" w:rsidR="00000000" w:rsidRPr="00000000">
        <w:rPr>
          <w:rtl w:val="0"/>
        </w:rPr>
        <w:t xml:space="preserve">Restricted &amp; Repetitive Behaviours and Interests/Activities</w:t>
      </w:r>
    </w:p>
    <w:p w:rsidR="00000000" w:rsidDel="00000000" w:rsidP="00000000" w:rsidRDefault="00000000" w:rsidRPr="00000000" w14:paraId="0000007C">
      <w:pPr>
        <w:spacing w:after="240" w:before="0" w:line="240" w:lineRule="auto"/>
        <w:ind w:left="720" w:firstLine="0"/>
        <w:rPr/>
      </w:pPr>
      <w:r w:rsidDel="00000000" w:rsidR="00000000" w:rsidRPr="00000000">
        <w:rPr>
          <w:rtl w:val="0"/>
        </w:rPr>
        <w:t xml:space="preserve">{{RestrictedRepetitiveBehaviours}}</w:t>
      </w:r>
    </w:p>
    <w:p w:rsidR="00000000" w:rsidDel="00000000" w:rsidP="00000000" w:rsidRDefault="00000000" w:rsidRPr="00000000" w14:paraId="0000007D">
      <w:pPr>
        <w:spacing w:after="240" w:before="0" w:line="240" w:lineRule="auto"/>
        <w:ind w:left="720" w:firstLine="0"/>
        <w:rPr>
          <w:color w:val="000000"/>
        </w:rPr>
      </w:pPr>
      <w:r w:rsidDel="00000000" w:rsidR="00000000" w:rsidRPr="00000000">
        <w:rPr>
          <w:rtl w:val="0"/>
        </w:rPr>
        <w:t xml:space="preserve">{{SensoryIssues}}</w:t>
      </w:r>
      <w:r w:rsidDel="00000000" w:rsidR="00000000" w:rsidRPr="00000000">
        <w:rPr>
          <w:rtl w:val="0"/>
        </w:rPr>
      </w:r>
    </w:p>
    <w:p w:rsidR="00000000" w:rsidDel="00000000" w:rsidP="00000000" w:rsidRDefault="00000000" w:rsidRPr="00000000" w14:paraId="0000007E">
      <w:pPr>
        <w:spacing w:after="0" w:before="0" w:line="240" w:lineRule="auto"/>
        <w:rPr>
          <w:b w:val="1"/>
        </w:rPr>
      </w:pPr>
      <w:r w:rsidDel="00000000" w:rsidR="00000000" w:rsidRPr="00000000">
        <w:rPr>
          <w:rtl w:val="0"/>
        </w:rPr>
      </w:r>
    </w:p>
    <w:p w:rsidR="00000000" w:rsidDel="00000000" w:rsidP="00000000" w:rsidRDefault="00000000" w:rsidRPr="00000000" w14:paraId="0000007F">
      <w:pPr>
        <w:spacing w:after="0" w:before="0" w:line="240" w:lineRule="auto"/>
        <w:rPr>
          <w:color w:val="000000"/>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80">
      <w:pPr>
        <w:spacing w:after="0" w:before="0" w:line="240" w:lineRule="auto"/>
        <w:ind w:left="720" w:firstLine="0"/>
        <w:rPr>
          <w:b w:val="1"/>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AUTISM DIAGNOSTIC OBSERVATION SCHEDULE 2 (ADOS-2)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ADOS-2 is a semi-structured observational assessment where the participant interacts with an adult (examiner) across a range of activities such as telling a story from a book, conversation and reporting and make-believe play. The ADOS attempts to create a “social world” in which behaviours related to autism can be observed. This session was used to explore the young person’s communication and social interaction preferences, their use of social imagination and to comment on the level of structure required to support them in a novel social situation.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As well as focusing on identifying autistic features, the clinicians also make observations intended to highlight the young person’s strengths to provide meaningful insights into their individual needs.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ADOS-2 is currently presented in five modules, each to be used according to the young person's age and level of verbal communication.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Insert ADOS report here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OBSERVATIONS FROM CLINICAL INTERVIEW</w:t>
      </w:r>
      <w:r w:rsidDel="00000000" w:rsidR="00000000" w:rsidRPr="00000000">
        <w:rPr>
          <w:rtl w:val="0"/>
        </w:rPr>
      </w:r>
    </w:p>
    <w:p w:rsidR="00000000" w:rsidDel="00000000" w:rsidP="00000000" w:rsidRDefault="00000000" w:rsidRPr="00000000" w14:paraId="00000089">
      <w:pPr>
        <w:spacing w:after="0" w:before="0" w:line="240" w:lineRule="auto"/>
        <w:ind w:left="0" w:firstLine="0"/>
        <w:rPr/>
      </w:pPr>
      <w:r w:rsidDel="00000000" w:rsidR="00000000" w:rsidRPr="00000000">
        <w:rPr>
          <w:rtl w:val="0"/>
        </w:rPr>
        <w:t xml:space="preserve">{{ObservationsFromClinicalInterview}}</w:t>
      </w:r>
    </w:p>
    <w:p w:rsidR="00000000" w:rsidDel="00000000" w:rsidP="00000000" w:rsidRDefault="00000000" w:rsidRPr="00000000" w14:paraId="0000008A">
      <w:pPr>
        <w:spacing w:after="0" w:before="0" w:line="240" w:lineRule="auto"/>
        <w:ind w:left="0" w:firstLine="0"/>
        <w:rPr/>
      </w:pPr>
      <w:r w:rsidDel="00000000" w:rsidR="00000000" w:rsidRPr="00000000">
        <w:rPr>
          <w:rtl w:val="0"/>
        </w:rPr>
        <w:t xml:space="preserve">{{PhysicalExamination}}</w:t>
      </w:r>
    </w:p>
    <w:p w:rsidR="00000000" w:rsidDel="00000000" w:rsidP="00000000" w:rsidRDefault="00000000" w:rsidRPr="00000000" w14:paraId="0000008B">
      <w:pPr>
        <w:spacing w:after="0" w:before="0" w:line="240" w:lineRule="auto"/>
        <w:ind w:left="0" w:firstLine="0"/>
        <w:rPr/>
      </w:pPr>
      <w:r w:rsidDel="00000000" w:rsidR="00000000" w:rsidRPr="00000000">
        <w:rPr>
          <w:rtl w:val="0"/>
        </w:rPr>
      </w:r>
    </w:p>
    <w:p w:rsidR="00000000" w:rsidDel="00000000" w:rsidP="00000000" w:rsidRDefault="00000000" w:rsidRPr="00000000" w14:paraId="0000008C">
      <w:pPr>
        <w:spacing w:line="240" w:lineRule="auto"/>
        <w:rPr>
          <w:b w:val="1"/>
        </w:rPr>
      </w:pPr>
      <w:r w:rsidDel="00000000" w:rsidR="00000000" w:rsidRPr="00000000">
        <w:rPr>
          <w:b w:val="1"/>
          <w:rtl w:val="0"/>
        </w:rPr>
        <w:t xml:space="preserve">WHY DID WE DIAGNOSE? </w:t>
      </w:r>
    </w:p>
    <w:p w:rsidR="00000000" w:rsidDel="00000000" w:rsidP="00000000" w:rsidRDefault="00000000" w:rsidRPr="00000000" w14:paraId="0000008D">
      <w:pPr>
        <w:spacing w:line="240" w:lineRule="auto"/>
        <w:rPr/>
      </w:pPr>
      <w:r w:rsidDel="00000000" w:rsidR="00000000" w:rsidRPr="00000000">
        <w:rPr>
          <w:rtl w:val="0"/>
        </w:rPr>
        <w:t xml:space="preserve">The assessment aimed to rule out or confirm a diagnosis of autism. {{WhyDiagnosis}}</w:t>
      </w: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after="40" w:before="40" w:line="240" w:lineRule="auto"/>
        <w:jc w:val="both"/>
        <w:rPr>
          <w:rFonts w:ascii="Georgia" w:cs="Georgia" w:eastAsia="Georgia" w:hAnsi="Georgia"/>
          <w:color w:val="000000"/>
        </w:rPr>
      </w:pPr>
      <w:r w:rsidDel="00000000" w:rsidR="00000000" w:rsidRPr="00000000">
        <w:rPr>
          <w:rtl w:val="0"/>
        </w:rPr>
        <w:t xml:space="preserve">Based on the information gathered during this assessment, which included a school report, a social communication observation and developmental history, our conclusion is that {{ClientFirstName}}’s presentation meets the criteria for a diagnosis of autism spectrum disorder (ASD) based on the following DSM-5 criteria.</w:t>
      </w:r>
      <w:r w:rsidDel="00000000" w:rsidR="00000000" w:rsidRPr="00000000">
        <w:rPr>
          <w:rtl w:val="0"/>
        </w:rPr>
      </w:r>
    </w:p>
    <w:p w:rsidR="00000000" w:rsidDel="00000000" w:rsidP="00000000" w:rsidRDefault="00000000" w:rsidRPr="00000000" w14:paraId="00000090">
      <w:pPr>
        <w:spacing w:line="240" w:lineRule="auto"/>
        <w:rPr>
          <w:color w:val="ff0000"/>
        </w:rPr>
      </w:pPr>
      <w:r w:rsidDel="00000000" w:rsidR="00000000" w:rsidRPr="00000000">
        <w:rPr>
          <w:rtl w:val="0"/>
        </w:rPr>
      </w:r>
    </w:p>
    <w:p w:rsidR="00000000" w:rsidDel="00000000" w:rsidP="00000000" w:rsidRDefault="00000000" w:rsidRPr="00000000" w14:paraId="00000091">
      <w:pPr>
        <w:numPr>
          <w:ilvl w:val="0"/>
          <w:numId w:val="6"/>
        </w:numPr>
        <w:spacing w:after="160" w:before="0" w:line="278.00000000000006" w:lineRule="auto"/>
        <w:ind w:left="720" w:hanging="360"/>
        <w:rPr/>
      </w:pPr>
      <w:r w:rsidDel="00000000" w:rsidR="00000000" w:rsidRPr="00000000">
        <w:rPr>
          <w:rtl w:val="0"/>
        </w:rPr>
        <w:t xml:space="preserve">screening measures- meets the criteria  </w:t>
      </w:r>
    </w:p>
    <w:p w:rsidR="00000000" w:rsidDel="00000000" w:rsidP="00000000" w:rsidRDefault="00000000" w:rsidRPr="00000000" w14:paraId="00000092">
      <w:pPr>
        <w:numPr>
          <w:ilvl w:val="0"/>
          <w:numId w:val="7"/>
        </w:numPr>
        <w:spacing w:after="160" w:before="0" w:line="278.00000000000006" w:lineRule="auto"/>
        <w:ind w:left="720" w:hanging="360"/>
        <w:rPr/>
      </w:pPr>
      <w:r w:rsidDel="00000000" w:rsidR="00000000" w:rsidRPr="00000000">
        <w:rPr>
          <w:rtl w:val="0"/>
        </w:rPr>
        <w:t xml:space="preserve">school report--meets the criteria </w:t>
      </w:r>
    </w:p>
    <w:p w:rsidR="00000000" w:rsidDel="00000000" w:rsidP="00000000" w:rsidRDefault="00000000" w:rsidRPr="00000000" w14:paraId="00000093">
      <w:pPr>
        <w:numPr>
          <w:ilvl w:val="0"/>
          <w:numId w:val="8"/>
        </w:numPr>
        <w:spacing w:after="160" w:before="0" w:line="278.00000000000006" w:lineRule="auto"/>
        <w:ind w:left="644" w:hanging="360"/>
        <w:rPr/>
      </w:pPr>
      <w:r w:rsidDel="00000000" w:rsidR="00000000" w:rsidRPr="00000000">
        <w:rPr>
          <w:rtl w:val="0"/>
        </w:rPr>
        <w:t xml:space="preserve">ADOS--meets the criteria </w:t>
      </w:r>
    </w:p>
    <w:p w:rsidR="00000000" w:rsidDel="00000000" w:rsidP="00000000" w:rsidRDefault="00000000" w:rsidRPr="00000000" w14:paraId="00000094">
      <w:pPr>
        <w:numPr>
          <w:ilvl w:val="0"/>
          <w:numId w:val="9"/>
        </w:numPr>
        <w:spacing w:after="160" w:before="0" w:line="278.00000000000006" w:lineRule="auto"/>
        <w:ind w:left="720" w:hanging="360"/>
        <w:rPr/>
      </w:pPr>
      <w:r w:rsidDel="00000000" w:rsidR="00000000" w:rsidRPr="00000000">
        <w:rPr>
          <w:rtl w:val="0"/>
        </w:rPr>
        <w:t xml:space="preserve">observations from clinical interview/developmental history--meets the criteria </w:t>
      </w:r>
    </w:p>
    <w:p w:rsidR="00000000" w:rsidDel="00000000" w:rsidP="00000000" w:rsidRDefault="00000000" w:rsidRPr="00000000" w14:paraId="00000095">
      <w:pPr>
        <w:numPr>
          <w:ilvl w:val="0"/>
          <w:numId w:val="10"/>
        </w:numPr>
        <w:spacing w:after="160" w:before="0" w:line="278.00000000000006" w:lineRule="auto"/>
        <w:ind w:left="720" w:hanging="360"/>
        <w:rPr/>
      </w:pPr>
      <w:r w:rsidDel="00000000" w:rsidR="00000000" w:rsidRPr="00000000">
        <w:rPr>
          <w:rtl w:val="0"/>
        </w:rPr>
        <w:t xml:space="preserve">developmental history--meets the criteria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1"/>
          <w:i w:val="0"/>
          <w:smallCaps w:val="0"/>
          <w:strike w:val="0"/>
          <w:color w:val="ff0000"/>
          <w:sz w:val="20"/>
          <w:szCs w:val="20"/>
          <w:u w:val="none"/>
          <w:shd w:fill="eae7f9"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20"/>
          <w:szCs w:val="20"/>
          <w:u w:val="none"/>
          <w:shd w:fill="eae7f9" w:val="clear"/>
          <w:vertAlign w:val="baseline"/>
          <w:rtl w:val="0"/>
        </w:rPr>
        <w:t xml:space="preserve">Example: diagnosed</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eae7f9"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eae7f9" w:val="clear"/>
          <w:vertAlign w:val="baseline"/>
          <w:rtl w:val="0"/>
        </w:rPr>
        <w:t xml:space="preserve">Having reviewed all the information collected, we concluded that there was enough evidence to give </w:t>
      </w:r>
      <w:r w:rsidDel="00000000" w:rsidR="00000000" w:rsidRPr="00000000">
        <w:rPr>
          <w:color w:val="ff0000"/>
          <w:shd w:fill="eae7f9" w:val="clear"/>
          <w:rtl w:val="0"/>
        </w:rPr>
        <w:t xml:space="preserve">{{ClientFirstName}}</w:t>
      </w:r>
      <w:r w:rsidDel="00000000" w:rsidR="00000000" w:rsidRPr="00000000">
        <w:rPr>
          <w:rFonts w:ascii="Quattrocento Sans" w:cs="Quattrocento Sans" w:eastAsia="Quattrocento Sans" w:hAnsi="Quattrocento Sans"/>
          <w:b w:val="0"/>
          <w:i w:val="0"/>
          <w:smallCaps w:val="0"/>
          <w:strike w:val="0"/>
          <w:color w:val="ff0000"/>
          <w:sz w:val="20"/>
          <w:szCs w:val="20"/>
          <w:u w:val="none"/>
          <w:shd w:fill="eae7f9" w:val="clear"/>
          <w:vertAlign w:val="baseline"/>
          <w:rtl w:val="0"/>
        </w:rPr>
        <w:t xml:space="preserve">   a diagnosis of autism. The ADOS observation also indicated some clear features of autism . The information from school was also strongly suggestive and in line with other children with this condition.</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eae7f9"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eae7f9" w:val="clear"/>
          <w:vertAlign w:val="baseline"/>
          <w:rtl w:val="0"/>
        </w:rPr>
        <w:t xml:space="preserve"> It was also clear that at present, </w:t>
      </w:r>
      <w:r w:rsidDel="00000000" w:rsidR="00000000" w:rsidRPr="00000000">
        <w:rPr>
          <w:color w:val="ff0000"/>
          <w:shd w:fill="eae7f9" w:val="clear"/>
          <w:rtl w:val="0"/>
        </w:rPr>
        <w:t xml:space="preserve">{{ClientFirstName}}</w:t>
      </w:r>
      <w:r w:rsidDel="00000000" w:rsidR="00000000" w:rsidRPr="00000000">
        <w:rPr>
          <w:rFonts w:ascii="Quattrocento Sans" w:cs="Quattrocento Sans" w:eastAsia="Quattrocento Sans" w:hAnsi="Quattrocento Sans"/>
          <w:b w:val="0"/>
          <w:i w:val="0"/>
          <w:smallCaps w:val="0"/>
          <w:strike w:val="0"/>
          <w:color w:val="ff0000"/>
          <w:sz w:val="20"/>
          <w:szCs w:val="20"/>
          <w:u w:val="none"/>
          <w:shd w:fill="eae7f9" w:val="clear"/>
          <w:vertAlign w:val="baseline"/>
          <w:rtl w:val="0"/>
        </w:rPr>
        <w:t xml:space="preserve">   is struggling to cope with mainstream education and this seems to be linked to their social communication differences.</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eae7f9" w:val="clear"/>
          <w:vertAlign w:val="baseline"/>
        </w:rPr>
      </w:pPr>
      <w:r w:rsidDel="00000000" w:rsidR="00000000" w:rsidRPr="00000000">
        <w:rPr>
          <w:rtl w:val="0"/>
        </w:rPr>
      </w:r>
    </w:p>
    <w:p w:rsidR="00000000" w:rsidDel="00000000" w:rsidP="00000000" w:rsidRDefault="00000000" w:rsidRPr="00000000" w14:paraId="0000009B">
      <w:pPr>
        <w:spacing w:after="40" w:before="40" w:line="24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Examples of features observed that are in line with the diagnosis: </w:t>
      </w:r>
    </w:p>
    <w:p w:rsidR="00000000" w:rsidDel="00000000" w:rsidP="00000000" w:rsidRDefault="00000000" w:rsidRPr="00000000" w14:paraId="0000009C">
      <w:pPr>
        <w:spacing w:after="40" w:before="40" w:line="24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(pick </w:t>
      </w:r>
      <w:r w:rsidDel="00000000" w:rsidR="00000000" w:rsidRPr="00000000">
        <w:rPr>
          <w:rFonts w:ascii="Georgia" w:cs="Georgia" w:eastAsia="Georgia" w:hAnsi="Georgia"/>
          <w:b w:val="1"/>
          <w:color w:val="000000"/>
          <w:rtl w:val="0"/>
        </w:rPr>
        <w:t xml:space="preserve">at least 4</w:t>
      </w:r>
      <w:r w:rsidDel="00000000" w:rsidR="00000000" w:rsidRPr="00000000">
        <w:rPr>
          <w:rFonts w:ascii="Georgia" w:cs="Georgia" w:eastAsia="Georgia" w:hAnsi="Georgia"/>
          <w:color w:val="000000"/>
          <w:rtl w:val="0"/>
        </w:rPr>
        <w:t xml:space="preserve">) </w:t>
      </w:r>
    </w:p>
    <w:p w:rsidR="00000000" w:rsidDel="00000000" w:rsidP="00000000" w:rsidRDefault="00000000" w:rsidRPr="00000000" w14:paraId="0000009D">
      <w:pPr>
        <w:numPr>
          <w:ilvl w:val="0"/>
          <w:numId w:val="11"/>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Limited social response during interactions </w:t>
      </w:r>
    </w:p>
    <w:p w:rsidR="00000000" w:rsidDel="00000000" w:rsidP="00000000" w:rsidRDefault="00000000" w:rsidRPr="00000000" w14:paraId="0000009E">
      <w:pPr>
        <w:numPr>
          <w:ilvl w:val="0"/>
          <w:numId w:val="12"/>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Idiosyncratic ways of approaching others socially </w:t>
      </w:r>
    </w:p>
    <w:p w:rsidR="00000000" w:rsidDel="00000000" w:rsidP="00000000" w:rsidRDefault="00000000" w:rsidRPr="00000000" w14:paraId="0000009F">
      <w:pPr>
        <w:numPr>
          <w:ilvl w:val="0"/>
          <w:numId w:val="13"/>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Reluctance to approach others socially </w:t>
      </w:r>
    </w:p>
    <w:p w:rsidR="00000000" w:rsidDel="00000000" w:rsidP="00000000" w:rsidRDefault="00000000" w:rsidRPr="00000000" w14:paraId="000000A0">
      <w:pPr>
        <w:numPr>
          <w:ilvl w:val="0"/>
          <w:numId w:val="14"/>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Limited interest/ability to engage in to-and-fro conversations </w:t>
      </w:r>
    </w:p>
    <w:p w:rsidR="00000000" w:rsidDel="00000000" w:rsidP="00000000" w:rsidRDefault="00000000" w:rsidRPr="00000000" w14:paraId="000000A1">
      <w:pPr>
        <w:numPr>
          <w:ilvl w:val="0"/>
          <w:numId w:val="15"/>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Reduced sharing of interests/experiences/emotions </w:t>
      </w:r>
    </w:p>
    <w:p w:rsidR="00000000" w:rsidDel="00000000" w:rsidP="00000000" w:rsidRDefault="00000000" w:rsidRPr="00000000" w14:paraId="000000A2">
      <w:pPr>
        <w:numPr>
          <w:ilvl w:val="0"/>
          <w:numId w:val="16"/>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Reduced use of non-verbal communication (e.g. gesture, eye-contact, variation in tone of voice, facial expressions) </w:t>
      </w:r>
    </w:p>
    <w:p w:rsidR="00000000" w:rsidDel="00000000" w:rsidP="00000000" w:rsidRDefault="00000000" w:rsidRPr="00000000" w14:paraId="000000A3">
      <w:pPr>
        <w:numPr>
          <w:ilvl w:val="0"/>
          <w:numId w:val="17"/>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Difficulties making and maintaining friendships </w:t>
      </w:r>
    </w:p>
    <w:p w:rsidR="00000000" w:rsidDel="00000000" w:rsidP="00000000" w:rsidRDefault="00000000" w:rsidRPr="00000000" w14:paraId="000000A4">
      <w:pPr>
        <w:numPr>
          <w:ilvl w:val="0"/>
          <w:numId w:val="18"/>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Limited understanding of social relationships </w:t>
      </w:r>
    </w:p>
    <w:p w:rsidR="00000000" w:rsidDel="00000000" w:rsidP="00000000" w:rsidRDefault="00000000" w:rsidRPr="00000000" w14:paraId="000000A5">
      <w:pPr>
        <w:numPr>
          <w:ilvl w:val="0"/>
          <w:numId w:val="19"/>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Reduced/absence of interest in peers </w:t>
      </w:r>
    </w:p>
    <w:p w:rsidR="00000000" w:rsidDel="00000000" w:rsidP="00000000" w:rsidRDefault="00000000" w:rsidRPr="00000000" w14:paraId="000000A6">
      <w:pPr>
        <w:numPr>
          <w:ilvl w:val="0"/>
          <w:numId w:val="20"/>
        </w:numPr>
        <w:spacing w:after="40" w:before="40" w:line="24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Idiosyncratic use of language </w:t>
      </w:r>
    </w:p>
    <w:p w:rsidR="00000000" w:rsidDel="00000000" w:rsidP="00000000" w:rsidRDefault="00000000" w:rsidRPr="00000000" w14:paraId="000000A7">
      <w:pPr>
        <w:spacing w:line="240" w:lineRule="auto"/>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DIAGNOSIS: MOVING FORWARD </w:t>
      </w:r>
      <w:r w:rsidDel="00000000" w:rsidR="00000000" w:rsidRPr="00000000">
        <w:rPr>
          <w:rFonts w:ascii="Quattrocento Sans" w:cs="Quattrocento Sans" w:eastAsia="Quattrocento Sans" w:hAnsi="Quattrocento Sans"/>
          <w:b w:val="0"/>
          <w:i w:val="1"/>
          <w:smallCaps w:val="0"/>
          <w:strike w:val="0"/>
          <w:color w:val="ff0000"/>
          <w:sz w:val="20"/>
          <w:szCs w:val="20"/>
          <w:u w:val="none"/>
          <w:shd w:fill="auto" w:val="clear"/>
          <w:vertAlign w:val="baseline"/>
          <w:rtl w:val="0"/>
        </w:rPr>
        <w:t xml:space="preserve">[delete section if not applicable]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We have discussed the outcome of this assessment and offered the rationale for the decision that was made. We have signposted to local services and other sources of further information and support. We recommend that the family read through the materials enclosed/attached to this report.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Every child and young person with autism will have a range of skills and abilities. They will also have individual needs that require us to adapt our teaching and environment so that they can thrive. We have moved away from labels such as “mild”, “moderate” or “severe”. No child or young person is any of these things. We all have fluctuating needs depending on our environment. A child who appears highly dysregulated in a supermarket may seem "severely autistic" in that moment yet thrive in a different setting when engaging in a special interest. Instead of labels, we focus on individual needs and strengths, adapting environments and support to help each child succeed.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Autism can potentially impact on a young person’s capacity to access and thrive in education. Specific recommendations for school or education are beyond the scope of this clinical diagnostic assessment and each school will have a unique policy on offering support to those young people who have additional needs. The outcome of this assessment should be discussed with school to establish what support is needed and the following suggestions should be considered.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To help a child reach their full potential and develop in a way that works best for them, it may be helpful to further understand their brain and the way it works. We recommend that all parent/carers attend a post-diagnosis workshop. To find a programme in your area, search your council’s “local offer”. If you're not ready immediately after the assessment, you can always refer later.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RECOMMENDATIONS &amp; FURTHER CONSIDERATIONS</w:t>
      </w:r>
    </w:p>
    <w:p w:rsidR="00000000" w:rsidDel="00000000" w:rsidP="00000000" w:rsidRDefault="00000000" w:rsidRPr="00000000" w14:paraId="000000AF">
      <w:pPr>
        <w:spacing w:line="240" w:lineRule="auto"/>
        <w:rPr>
          <w:color w:val="7030a0"/>
        </w:rPr>
      </w:pPr>
      <w:r w:rsidDel="00000000" w:rsidR="00000000" w:rsidRPr="00000000">
        <w:rPr>
          <w:color w:val="7030a0"/>
          <w:rtl w:val="0"/>
        </w:rPr>
        <w:t xml:space="preserve">[Admin: </w:t>
      </w:r>
      <w:r w:rsidDel="00000000" w:rsidR="00000000" w:rsidRPr="00000000">
        <w:rPr>
          <w:b w:val="1"/>
          <w:color w:val="7030a0"/>
          <w:rtl w:val="0"/>
        </w:rPr>
        <w:t xml:space="preserve">remove</w:t>
      </w:r>
      <w:r w:rsidDel="00000000" w:rsidR="00000000" w:rsidRPr="00000000">
        <w:rPr>
          <w:color w:val="7030a0"/>
          <w:rtl w:val="0"/>
        </w:rPr>
        <w:t xml:space="preserve"> </w:t>
      </w:r>
      <w:r w:rsidDel="00000000" w:rsidR="00000000" w:rsidRPr="00000000">
        <w:rPr>
          <w:b w:val="1"/>
          <w:color w:val="7030a0"/>
          <w:rtl w:val="0"/>
        </w:rPr>
        <w:t xml:space="preserve">purple prompts and headings</w:t>
      </w:r>
      <w:r w:rsidDel="00000000" w:rsidR="00000000" w:rsidRPr="00000000">
        <w:rPr>
          <w:color w:val="7030a0"/>
          <w:rtl w:val="0"/>
        </w:rPr>
        <w:t xml:space="preserve">, flag any actions]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ee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[Clinician: only keep recommendations that are applicable. Complete any red prompts]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following are tailored recommendations based on concerns discussed.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ADHD Screening</w:t>
      </w:r>
    </w:p>
    <w:p w:rsidR="00000000" w:rsidDel="00000000" w:rsidP="00000000" w:rsidRDefault="00000000" w:rsidRPr="00000000" w14:paraId="000000B4">
      <w:pPr>
        <w:spacing w:after="0" w:before="0" w:line="240" w:lineRule="auto"/>
        <w:rPr>
          <w:b w:val="1"/>
          <w:i w:val="1"/>
          <w:color w:val="7030a0"/>
        </w:rPr>
      </w:pPr>
      <w:r w:rsidDel="00000000" w:rsidR="00000000" w:rsidRPr="00000000">
        <w:rPr>
          <w:rtl w:val="0"/>
        </w:rPr>
        <w:t xml:space="preserve">{{ADHDScreening}}</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64"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If only referred for autism assessment initially:</w:t>
      </w:r>
      <w:r w:rsidDel="00000000" w:rsidR="00000000" w:rsidRPr="00000000">
        <w:rPr>
          <w:rFonts w:ascii="Quattrocento Sans" w:cs="Quattrocento Sans" w:eastAsia="Quattrocento Sans" w:hAnsi="Quattrocento Sans"/>
          <w:b w:val="0"/>
          <w:i w:val="0"/>
          <w:smallCaps w:val="0"/>
          <w:strike w:val="0"/>
          <w:color w:val="7030a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Parent/guardian mentioned that </w:t>
      </w:r>
      <w:r w:rsidDel="00000000" w:rsidR="00000000" w:rsidRPr="00000000">
        <w:rPr>
          <w:rtl w:val="0"/>
        </w:rPr>
        <w:t xml:space="preserve">{{ClientFirstName}}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shows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[impulsive behaviour at home]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The school report also noted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[difficulties with regards to poor concentration, hyperactivity and fidgeting]</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Observations from today’s assessment (e.g. </w:t>
      </w:r>
      <w:r w:rsidDel="00000000" w:rsidR="00000000" w:rsidRPr="00000000">
        <w:rPr>
          <w:color w:val="ee0000"/>
          <w:rtl w:val="0"/>
        </w:rPr>
        <w:t xml:space="preserve">{{ClientFirstName}}</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 was unable to stay in the seat and frequently took movement breaks)</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also suggest that </w:t>
      </w:r>
      <w:r w:rsidDel="00000000" w:rsidR="00000000" w:rsidRPr="00000000">
        <w:rPr>
          <w:rtl w:val="0"/>
        </w:rPr>
        <w:t xml:space="preserve">{{ClientFirstName}}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may benefit from screening for attention deficit hyperactivity disorder (ADHD). Should parent/carer wish to consider further assessment, they are advised to discuss a new referral with their GP. </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If referred for DUAL assessment initially but declined for ADHD: </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While </w:t>
      </w:r>
      <w:r w:rsidDel="00000000" w:rsidR="00000000" w:rsidRPr="00000000">
        <w:rPr>
          <w:rtl w:val="0"/>
        </w:rPr>
        <w:t xml:space="preserve">{{ClientFirstName}}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was originally declined for a dual assessment based on initial screeners measures, observations from today’s assessment suggest that an attention deficit hyperactivity disorder (ADHD) assessment may be appropriate. For example, parent/guardian mentioned that </w:t>
      </w:r>
      <w:r w:rsidDel="00000000" w:rsidR="00000000" w:rsidRPr="00000000">
        <w:rPr>
          <w:rtl w:val="0"/>
        </w:rPr>
        <w:t xml:space="preserve">{{ClientFirstName}}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shows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[impulsive behaviour at home]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The school report also noted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[difficulties with regards to poor concentration, hyperactivity and fidgeting]</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In the clinic, </w:t>
      </w:r>
      <w:r w:rsidDel="00000000" w:rsidR="00000000" w:rsidRPr="00000000">
        <w:rPr>
          <w:rtl w:val="0"/>
        </w:rPr>
        <w:t xml:space="preserve">{{ClientFirstName}}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[was unable to stay in the seat and frequently took movement breaks]</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Should parent/carer wish to continue with an ADHD assessment, they can email </w:t>
      </w:r>
      <w:hyperlink r:id="rId11">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righttochoose@psicon.co.uk</w:t>
        </w:r>
      </w:hyperlink>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(including their child’s full name and DOB) to request that the autism referral be re-opened.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Speech &amp; Language / Occupational Therapy / Ed Psych</w:t>
      </w:r>
    </w:p>
    <w:p w:rsidR="00000000" w:rsidDel="00000000" w:rsidP="00000000" w:rsidRDefault="00000000" w:rsidRPr="00000000" w14:paraId="000000B8">
      <w:pPr>
        <w:spacing w:after="0" w:before="0" w:line="240" w:lineRule="auto"/>
        <w:rPr>
          <w:b w:val="1"/>
          <w:i w:val="1"/>
          <w:color w:val="7030a0"/>
        </w:rPr>
      </w:pPr>
      <w:r w:rsidDel="00000000" w:rsidR="00000000" w:rsidRPr="00000000">
        <w:rPr>
          <w:rtl w:val="0"/>
        </w:rPr>
        <w:t xml:space="preserve">{{SpeechLanguageOTEdPsych}}</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Concerns were raised about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(insert concern)</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It is recommended that this is discussed with the school or GP, who can consider whether any onwards referrals to other services may be necessary.</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Physical Health</w:t>
      </w:r>
    </w:p>
    <w:p w:rsidR="00000000" w:rsidDel="00000000" w:rsidP="00000000" w:rsidRDefault="00000000" w:rsidRPr="00000000" w14:paraId="000000BB">
      <w:pPr>
        <w:spacing w:after="240" w:before="0" w:line="240" w:lineRule="auto"/>
        <w:rPr>
          <w:b w:val="1"/>
          <w:i w:val="1"/>
          <w:color w:val="7030a0"/>
        </w:rPr>
      </w:pPr>
      <w:r w:rsidDel="00000000" w:rsidR="00000000" w:rsidRPr="00000000">
        <w:rPr>
          <w:rtl w:val="0"/>
        </w:rPr>
        <w:t xml:space="preserve">{{PhysicalHealth}}</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In view of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(insert concern e.g. bladder </w:t>
      </w: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problems</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it is recommended that parent/carer discuss this further with their GP.</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Sleep</w:t>
      </w:r>
    </w:p>
    <w:p w:rsidR="00000000" w:rsidDel="00000000" w:rsidP="00000000" w:rsidRDefault="00000000" w:rsidRPr="00000000" w14:paraId="000000BE">
      <w:pPr>
        <w:spacing w:after="0" w:before="0" w:line="240" w:lineRule="auto"/>
        <w:rPr>
          <w:b w:val="1"/>
          <w:i w:val="1"/>
          <w:color w:val="7030a0"/>
        </w:rPr>
      </w:pPr>
      <w:r w:rsidDel="00000000" w:rsidR="00000000" w:rsidRPr="00000000">
        <w:rPr>
          <w:rtl w:val="0"/>
        </w:rPr>
        <w:t xml:space="preserve">{{Sleep}}</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Parent/carer reported difficulty with sleep. Getting a good night’s sleep is essential for both the child, and carers. We recommend that family explore the following online resources related to sleep hygiene. If difficulties persist, contact the GP.</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hyperlink r:id="rId12">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Cerebra Sleep Advice Service</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hyperlink r:id="rId13">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Scope – Sleep Right Service</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hyperlink r:id="rId14">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National Autistic Society – Sleep Guidance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hyperlink r:id="rId15">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YouTube Video on Sleep Strategies</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SUMMARY AND SIGN OFF</w:t>
      </w:r>
    </w:p>
    <w:p w:rsidR="00000000" w:rsidDel="00000000" w:rsidP="00000000" w:rsidRDefault="00000000" w:rsidRPr="00000000" w14:paraId="000000C5">
      <w:pPr>
        <w:spacing w:after="0" w:before="0" w:line="240" w:lineRule="auto"/>
        <w:rPr>
          <w:b w:val="1"/>
        </w:rPr>
      </w:pPr>
      <w:r w:rsidDel="00000000" w:rsidR="00000000" w:rsidRPr="00000000">
        <w:rPr>
          <w:rtl w:val="0"/>
        </w:rPr>
        <w:t xml:space="preserve">{{SummaryandClosing}}</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It was a pleasure to meet with </w:t>
      </w:r>
      <w:r w:rsidDel="00000000" w:rsidR="00000000" w:rsidRPr="00000000">
        <w:rPr>
          <w:rtl w:val="0"/>
        </w:rPr>
        <w:t xml:space="preserve">{{ClientFirstName}}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and their family today. We sincerely hope that this assessment will help further the understanding of their individual needs and provide some guidance for the future.</w:t>
      </w:r>
    </w:p>
    <w:p w:rsidR="00000000" w:rsidDel="00000000" w:rsidP="00000000" w:rsidRDefault="00000000" w:rsidRPr="00000000" w14:paraId="000000C7">
      <w:pPr>
        <w:spacing w:line="240" w:lineRule="auto"/>
        <w:rPr/>
      </w:pPr>
      <w:r w:rsidDel="00000000" w:rsidR="00000000" w:rsidRPr="00000000">
        <w:rPr>
          <w:rtl w:val="0"/>
        </w:rPr>
        <w:t xml:space="preserve">Yours sincerely,</w:t>
      </w:r>
    </w:p>
    <w:p w:rsidR="00000000" w:rsidDel="00000000" w:rsidP="00000000" w:rsidRDefault="00000000" w:rsidRPr="00000000" w14:paraId="000000C8">
      <w:pPr>
        <w:spacing w:line="240" w:lineRule="auto"/>
        <w:rPr>
          <w:b w:val="1"/>
        </w:rPr>
      </w:pPr>
      <w:r w:rsidDel="00000000" w:rsidR="00000000" w:rsidRPr="00000000">
        <w:rPr>
          <w:b w:val="1"/>
          <w:rtl w:val="0"/>
        </w:rPr>
        <w:t xml:space="preserve">Clinician 1</w:t>
        <w:tab/>
        <w:tab/>
        <w:tab/>
        <w:t xml:space="preserve">Clinician 2</w:t>
        <w:tab/>
        <w:tab/>
        <w:tab/>
        <w:t xml:space="preserve">Clinician 3</w:t>
        <w:br w:type="textWrapping"/>
      </w:r>
      <w:r w:rsidDel="00000000" w:rsidR="00000000" w:rsidRPr="00000000">
        <w:rPr>
          <w:rtl w:val="0"/>
        </w:rPr>
        <w:t xml:space="preserve">Job Title</w:t>
        <w:tab/>
        <w:tab/>
        <w:tab/>
        <w:t xml:space="preserve">Job Title</w:t>
        <w:tab/>
        <w:tab/>
        <w:tab/>
        <w:t xml:space="preserve">Job Title</w:t>
      </w: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t xml:space="preserve">ENC:</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Appendix – Autism screening questionnaires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(either SRS or ASRS, delete as applicable)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Appendix – DSM-5 criteria for autism diagnosis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PDF – Post-assessment support</w:t>
      </w:r>
    </w:p>
    <w:p w:rsidR="00000000" w:rsidDel="00000000" w:rsidP="00000000" w:rsidRDefault="00000000" w:rsidRPr="00000000" w14:paraId="000000CE">
      <w:pPr>
        <w:spacing w:after="0" w:before="0" w:line="240" w:lineRule="auto"/>
        <w:rPr>
          <w:b w:val="1"/>
          <w:color w:val="a292ea"/>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after="0" w:before="0" w:line="240" w:lineRule="auto"/>
        <w:rPr>
          <w:b w:val="1"/>
          <w:color w:val="a292ea"/>
        </w:rPr>
      </w:pPr>
      <w:r w:rsidDel="00000000" w:rsidR="00000000" w:rsidRPr="00000000">
        <w:rPr>
          <w:b w:val="1"/>
          <w:color w:val="a292ea"/>
          <w:rtl w:val="0"/>
        </w:rPr>
        <w:t xml:space="preserve">Appendix – Autism Screening Measures (ASRS)</w:t>
      </w:r>
    </w:p>
    <w:p w:rsidR="00000000" w:rsidDel="00000000" w:rsidP="00000000" w:rsidRDefault="00000000" w:rsidRPr="00000000" w14:paraId="000000D0">
      <w:pPr>
        <w:spacing w:after="0" w:before="0" w:line="240" w:lineRule="auto"/>
        <w:rPr>
          <w:b w:val="1"/>
          <w:color w:val="a292ea"/>
        </w:rPr>
      </w:pPr>
      <w:r w:rsidDel="00000000" w:rsidR="00000000" w:rsidRPr="00000000">
        <w:rPr>
          <w:rtl w:val="0"/>
        </w:rPr>
      </w:r>
    </w:p>
    <w:p w:rsidR="00000000" w:rsidDel="00000000" w:rsidP="00000000" w:rsidRDefault="00000000" w:rsidRPr="00000000" w14:paraId="000000D1">
      <w:pPr>
        <w:spacing w:after="0" w:before="0" w:line="240" w:lineRule="auto"/>
        <w:jc w:val="both"/>
        <w:rPr/>
      </w:pPr>
      <w:r w:rsidDel="00000000" w:rsidR="00000000" w:rsidRPr="00000000">
        <w:rPr>
          <w:rtl w:val="0"/>
        </w:rPr>
        <w:t xml:space="preserve">The </w:t>
      </w:r>
      <w:r w:rsidDel="00000000" w:rsidR="00000000" w:rsidRPr="00000000">
        <w:rPr>
          <w:b w:val="1"/>
          <w:rtl w:val="0"/>
        </w:rPr>
        <w:t xml:space="preserve">Autism Spectrum Rating Scales (ASRS, Short Form)</w:t>
      </w:r>
      <w:r w:rsidDel="00000000" w:rsidR="00000000" w:rsidRPr="00000000">
        <w:rPr>
          <w:rtl w:val="0"/>
        </w:rPr>
        <w:t xml:space="preserve"> is a screening tool used to explore a young person’s communication, social interaction preferences, and behavioural patterns across different environments. Completed by parents and teachers, it helps identify whether a full autism assessment is indicated and provides additional information to support the assessment process. While not diagnostic, the ASRS offers valuable insights into the young person’s unique strengths and needs in both home and school settings. </w:t>
      </w:r>
    </w:p>
    <w:p w:rsidR="00000000" w:rsidDel="00000000" w:rsidP="00000000" w:rsidRDefault="00000000" w:rsidRPr="00000000" w14:paraId="000000D2">
      <w:pPr>
        <w:spacing w:after="0" w:before="0" w:line="240" w:lineRule="auto"/>
        <w:jc w:val="both"/>
        <w:rPr>
          <w:highlight w:val="yellow"/>
        </w:rPr>
      </w:pPr>
      <w:r w:rsidDel="00000000" w:rsidR="00000000" w:rsidRPr="00000000">
        <w:rPr>
          <w:rtl w:val="0"/>
        </w:rPr>
      </w:r>
    </w:p>
    <w:p w:rsidR="00000000" w:rsidDel="00000000" w:rsidP="00000000" w:rsidRDefault="00000000" w:rsidRPr="00000000" w14:paraId="000000D3">
      <w:pPr>
        <w:spacing w:after="0" w:before="0" w:line="240" w:lineRule="auto"/>
        <w:jc w:val="both"/>
        <w:rPr/>
      </w:pPr>
      <w:r w:rsidDel="00000000" w:rsidR="00000000" w:rsidRPr="00000000">
        <w:rPr>
          <w:rtl w:val="0"/>
        </w:rPr>
        <w:t xml:space="preserve">A T-score of 60-69 indicates elevated behaviours in that area compared to peers. A T-score of 70 and above suggests behaviours that are more significantly different and often align with the unique ways in which autistic individuals experience and interact with the world. Scores above 70 are commonly observed in areas like social communication, interaction preferences, and patterns of behaviour for individuals with autism, providing valuable insights to guide further assessment and support.</w:t>
      </w:r>
    </w:p>
    <w:p w:rsidR="00000000" w:rsidDel="00000000" w:rsidP="00000000" w:rsidRDefault="00000000" w:rsidRPr="00000000" w14:paraId="000000D4">
      <w:pPr>
        <w:spacing w:after="0" w:before="0" w:line="240" w:lineRule="auto"/>
        <w:jc w:val="both"/>
        <w:rPr>
          <w:highlight w:val="yellow"/>
        </w:rPr>
      </w:pPr>
      <w:r w:rsidDel="00000000" w:rsidR="00000000" w:rsidRPr="00000000">
        <w:rPr>
          <w:rtl w:val="0"/>
        </w:rPr>
      </w:r>
    </w:p>
    <w:p w:rsidR="00000000" w:rsidDel="00000000" w:rsidP="00000000" w:rsidRDefault="00000000" w:rsidRPr="00000000" w14:paraId="000000D5">
      <w:pPr>
        <w:spacing w:after="160" w:before="0" w:line="259" w:lineRule="auto"/>
        <w:rPr/>
      </w:pPr>
      <w:r w:rsidDel="00000000" w:rsidR="00000000" w:rsidRPr="00000000">
        <w:rPr>
          <w:rtl w:val="0"/>
        </w:rPr>
        <w:t xml:space="preserve">{{ClientFirstName}}’s scores are presented below. </w:t>
      </w:r>
    </w:p>
    <w:p w:rsidR="00000000" w:rsidDel="00000000" w:rsidP="00000000" w:rsidRDefault="00000000" w:rsidRPr="00000000" w14:paraId="000000D6">
      <w:pPr>
        <w:spacing w:after="0" w:before="0" w:line="240" w:lineRule="auto"/>
        <w:jc w:val="both"/>
        <w:rPr>
          <w:i w:val="1"/>
          <w:color w:val="ff0000"/>
          <w:highlight w:val="yellow"/>
        </w:rPr>
      </w:pPr>
      <w:r w:rsidDel="00000000" w:rsidR="00000000" w:rsidRPr="00000000">
        <w:rPr>
          <w:rtl w:val="0"/>
        </w:rPr>
      </w:r>
    </w:p>
    <w:tbl>
      <w:tblPr>
        <w:tblStyle w:val="Table3"/>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459"/>
        <w:gridCol w:w="2210"/>
        <w:gridCol w:w="2365"/>
        <w:gridCol w:w="2037"/>
        <w:tblGridChange w:id="0">
          <w:tblGrid>
            <w:gridCol w:w="2459"/>
            <w:gridCol w:w="2210"/>
            <w:gridCol w:w="2365"/>
            <w:gridCol w:w="2037"/>
          </w:tblGrid>
        </w:tblGridChange>
      </w:tblGrid>
      <w:tr>
        <w:trPr>
          <w:cantSplit w:val="0"/>
          <w:tblHeader w:val="0"/>
        </w:trPr>
        <w:tc>
          <w:tcPr/>
          <w:p w:rsidR="00000000" w:rsidDel="00000000" w:rsidP="00000000" w:rsidRDefault="00000000" w:rsidRPr="00000000" w14:paraId="000000D7">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0D8">
            <w:pPr>
              <w:spacing w:after="0" w:before="0" w:line="240" w:lineRule="auto"/>
              <w:jc w:val="both"/>
              <w:rPr>
                <w:b w:val="1"/>
              </w:rPr>
            </w:pPr>
            <w:r w:rsidDel="00000000" w:rsidR="00000000" w:rsidRPr="00000000">
              <w:rPr>
                <w:b w:val="1"/>
                <w:rtl w:val="0"/>
              </w:rPr>
              <w:t xml:space="preserve">T-score</w:t>
            </w:r>
          </w:p>
        </w:tc>
        <w:tc>
          <w:tcPr/>
          <w:p w:rsidR="00000000" w:rsidDel="00000000" w:rsidP="00000000" w:rsidRDefault="00000000" w:rsidRPr="00000000" w14:paraId="000000D9">
            <w:pPr>
              <w:spacing w:after="0" w:before="0" w:line="240" w:lineRule="auto"/>
              <w:jc w:val="both"/>
              <w:rPr>
                <w:b w:val="1"/>
              </w:rPr>
            </w:pPr>
            <w:r w:rsidDel="00000000" w:rsidR="00000000" w:rsidRPr="00000000">
              <w:rPr>
                <w:b w:val="1"/>
                <w:rtl w:val="0"/>
              </w:rPr>
              <w:t xml:space="preserve">Percentile</w:t>
            </w:r>
          </w:p>
        </w:tc>
        <w:tc>
          <w:tcPr/>
          <w:p w:rsidR="00000000" w:rsidDel="00000000" w:rsidP="00000000" w:rsidRDefault="00000000" w:rsidRPr="00000000" w14:paraId="000000DA">
            <w:pPr>
              <w:spacing w:after="0" w:before="0" w:line="240" w:lineRule="auto"/>
              <w:jc w:val="both"/>
              <w:rPr>
                <w:b w:val="1"/>
              </w:rPr>
            </w:pPr>
            <w:r w:rsidDel="00000000" w:rsidR="00000000" w:rsidRPr="00000000">
              <w:rPr>
                <w:b w:val="1"/>
                <w:rtl w:val="0"/>
              </w:rPr>
              <w:t xml:space="preserve">Range</w:t>
            </w:r>
          </w:p>
        </w:tc>
      </w:tr>
      <w:tr>
        <w:trPr>
          <w:cantSplit w:val="0"/>
          <w:tblHeader w:val="0"/>
        </w:trPr>
        <w:tc>
          <w:tcPr/>
          <w:p w:rsidR="00000000" w:rsidDel="00000000" w:rsidP="00000000" w:rsidRDefault="00000000" w:rsidRPr="00000000" w14:paraId="000000DB">
            <w:pPr>
              <w:spacing w:after="0" w:before="0" w:line="240" w:lineRule="auto"/>
              <w:jc w:val="both"/>
              <w:rPr>
                <w:b w:val="1"/>
              </w:rPr>
            </w:pPr>
            <w:r w:rsidDel="00000000" w:rsidR="00000000" w:rsidRPr="00000000">
              <w:rPr>
                <w:b w:val="1"/>
                <w:rtl w:val="0"/>
              </w:rPr>
              <w:t xml:space="preserve">Parent/Carer</w:t>
            </w:r>
          </w:p>
        </w:tc>
        <w:tc>
          <w:tcPr/>
          <w:p w:rsidR="00000000" w:rsidDel="00000000" w:rsidP="00000000" w:rsidRDefault="00000000" w:rsidRPr="00000000" w14:paraId="000000DC">
            <w:pPr>
              <w:spacing w:after="0" w:before="0" w:line="240" w:lineRule="auto"/>
              <w:jc w:val="both"/>
              <w:rPr/>
            </w:pPr>
            <w:r w:rsidDel="00000000" w:rsidR="00000000" w:rsidRPr="00000000">
              <w:rPr>
                <w:rtl w:val="0"/>
              </w:rPr>
            </w:r>
          </w:p>
        </w:tc>
        <w:tc>
          <w:tcPr/>
          <w:p w:rsidR="00000000" w:rsidDel="00000000" w:rsidP="00000000" w:rsidRDefault="00000000" w:rsidRPr="00000000" w14:paraId="000000DD">
            <w:pPr>
              <w:spacing w:after="0" w:before="0" w:line="240" w:lineRule="auto"/>
              <w:jc w:val="both"/>
              <w:rPr/>
            </w:pPr>
            <w:r w:rsidDel="00000000" w:rsidR="00000000" w:rsidRPr="00000000">
              <w:rPr>
                <w:rtl w:val="0"/>
              </w:rPr>
            </w:r>
          </w:p>
        </w:tc>
        <w:tc>
          <w:tcPr/>
          <w:p w:rsidR="00000000" w:rsidDel="00000000" w:rsidP="00000000" w:rsidRDefault="00000000" w:rsidRPr="00000000" w14:paraId="000000DE">
            <w:pPr>
              <w:spacing w:after="0" w:before="0"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after="0" w:before="0" w:line="240" w:lineRule="auto"/>
              <w:jc w:val="both"/>
              <w:rPr>
                <w:b w:val="1"/>
              </w:rPr>
            </w:pPr>
            <w:r w:rsidDel="00000000" w:rsidR="00000000" w:rsidRPr="00000000">
              <w:rPr>
                <w:b w:val="1"/>
                <w:rtl w:val="0"/>
              </w:rPr>
              <w:t xml:space="preserve">School</w:t>
            </w:r>
          </w:p>
        </w:tc>
        <w:tc>
          <w:tcPr/>
          <w:p w:rsidR="00000000" w:rsidDel="00000000" w:rsidP="00000000" w:rsidRDefault="00000000" w:rsidRPr="00000000" w14:paraId="000000E0">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0E1">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0E2">
            <w:pPr>
              <w:spacing w:after="0" w:before="0" w:line="240" w:lineRule="auto"/>
              <w:jc w:val="both"/>
              <w:rPr>
                <w:b w:val="1"/>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color w:val="a292ea"/>
        </w:rPr>
      </w:pPr>
      <w:r w:rsidDel="00000000" w:rsidR="00000000" w:rsidRPr="00000000">
        <w:rPr>
          <w:rtl w:val="0"/>
        </w:rPr>
        <w:t xml:space="preserve">Whilst these questionnaires are important to help a clinician decide on the presence or absence of a diagnosis, the final conclusion is based on all information collected during the assessment process. The outcome may be different from what the scores suggest. For example, it is not uncommon for scores between home and school to be different. Therefore the clinical expertise goes beyond the results to tease out features that may or may not be reflected on the scores of these quantitative measures.</w:t>
      </w:r>
      <w:r w:rsidDel="00000000" w:rsidR="00000000" w:rsidRPr="00000000">
        <w:rPr>
          <w:rtl w:val="0"/>
        </w:rPr>
      </w:r>
    </w:p>
    <w:p w:rsidR="00000000" w:rsidDel="00000000" w:rsidP="00000000" w:rsidRDefault="00000000" w:rsidRPr="00000000" w14:paraId="000000E5">
      <w:pPr>
        <w:spacing w:after="0" w:before="0" w:line="240" w:lineRule="auto"/>
        <w:rPr>
          <w:b w:val="1"/>
          <w:color w:val="a292ea"/>
        </w:rPr>
      </w:pPr>
      <w:r w:rsidDel="00000000" w:rsidR="00000000" w:rsidRPr="00000000">
        <w:rPr>
          <w:rtl w:val="0"/>
        </w:rPr>
      </w:r>
    </w:p>
    <w:p w:rsidR="00000000" w:rsidDel="00000000" w:rsidP="00000000" w:rsidRDefault="00000000" w:rsidRPr="00000000" w14:paraId="000000E6">
      <w:pPr>
        <w:spacing w:after="0" w:before="0" w:line="240" w:lineRule="auto"/>
        <w:rPr>
          <w:b w:val="1"/>
          <w:color w:val="a292ea"/>
        </w:rPr>
      </w:pPr>
      <w:r w:rsidDel="00000000" w:rsidR="00000000" w:rsidRPr="00000000">
        <w:rPr>
          <w:rtl w:val="0"/>
        </w:rPr>
      </w:r>
    </w:p>
    <w:p w:rsidR="00000000" w:rsidDel="00000000" w:rsidP="00000000" w:rsidRDefault="00000000" w:rsidRPr="00000000" w14:paraId="000000E7">
      <w:pPr>
        <w:spacing w:after="0" w:before="0" w:line="240" w:lineRule="auto"/>
        <w:rPr>
          <w:b w:val="1"/>
          <w:color w:val="a292ea"/>
        </w:rPr>
      </w:pPr>
      <w:r w:rsidDel="00000000" w:rsidR="00000000" w:rsidRPr="00000000">
        <w:rPr>
          <w:b w:val="1"/>
          <w:color w:val="a292ea"/>
          <w:rtl w:val="0"/>
        </w:rPr>
        <w:t xml:space="preserve">Appendix – Autism Screening Measures (SRS)</w:t>
      </w:r>
    </w:p>
    <w:p w:rsidR="00000000" w:rsidDel="00000000" w:rsidP="00000000" w:rsidRDefault="00000000" w:rsidRPr="00000000" w14:paraId="000000E8">
      <w:pPr>
        <w:spacing w:after="0" w:before="0" w:line="240" w:lineRule="auto"/>
        <w:rPr>
          <w:b w:val="1"/>
          <w:color w:val="a292ea"/>
        </w:rPr>
      </w:pPr>
      <w:r w:rsidDel="00000000" w:rsidR="00000000" w:rsidRPr="00000000">
        <w:rPr>
          <w:rtl w:val="0"/>
        </w:rPr>
      </w:r>
    </w:p>
    <w:p w:rsidR="00000000" w:rsidDel="00000000" w:rsidP="00000000" w:rsidRDefault="00000000" w:rsidRPr="00000000" w14:paraId="000000E9">
      <w:pPr>
        <w:spacing w:after="0" w:before="0" w:line="240" w:lineRule="auto"/>
        <w:jc w:val="both"/>
        <w:rPr/>
      </w:pPr>
      <w:r w:rsidDel="00000000" w:rsidR="00000000" w:rsidRPr="00000000">
        <w:rPr>
          <w:rtl w:val="0"/>
        </w:rPr>
        <w:t xml:space="preserve">The </w:t>
      </w:r>
      <w:r w:rsidDel="00000000" w:rsidR="00000000" w:rsidRPr="00000000">
        <w:rPr>
          <w:b w:val="1"/>
          <w:rtl w:val="0"/>
        </w:rPr>
        <w:t xml:space="preserve">Social Responsiveness Scale (SRS-2)</w:t>
      </w:r>
      <w:r w:rsidDel="00000000" w:rsidR="00000000" w:rsidRPr="00000000">
        <w:rPr>
          <w:rtl w:val="0"/>
        </w:rPr>
        <w:t xml:space="preserve"> is a screening tool used to explore a young person’s communication, social interaction preferences, and behavioural patterns across different environments. Completed by parents and teachers, it helps identify whether a full autism assessment is indicated and provides additional information to support the assessment process. While not diagnostic, the SRS offers valuable insights into the young person’s unique strengths and needs in both home and school settings. </w:t>
      </w:r>
    </w:p>
    <w:p w:rsidR="00000000" w:rsidDel="00000000" w:rsidP="00000000" w:rsidRDefault="00000000" w:rsidRPr="00000000" w14:paraId="000000EA">
      <w:pPr>
        <w:spacing w:after="0" w:before="0" w:line="240" w:lineRule="auto"/>
        <w:jc w:val="both"/>
        <w:rPr>
          <w:highlight w:val="yellow"/>
        </w:rPr>
      </w:pPr>
      <w:r w:rsidDel="00000000" w:rsidR="00000000" w:rsidRPr="00000000">
        <w:rPr>
          <w:rtl w:val="0"/>
        </w:rPr>
      </w:r>
    </w:p>
    <w:p w:rsidR="00000000" w:rsidDel="00000000" w:rsidP="00000000" w:rsidRDefault="00000000" w:rsidRPr="00000000" w14:paraId="000000EB">
      <w:pPr>
        <w:spacing w:after="0" w:before="0" w:line="240" w:lineRule="auto"/>
        <w:jc w:val="both"/>
        <w:rPr/>
      </w:pPr>
      <w:r w:rsidDel="00000000" w:rsidR="00000000" w:rsidRPr="00000000">
        <w:rPr>
          <w:rtl w:val="0"/>
        </w:rPr>
        <w:t xml:space="preserve">A T-score of 60-65 indicates mild to moderate difficulties relative to same-age peers. A T-score of 66-75 indicates moderate to severe difficulties, often aligning with behaviours seen in individuals with autism.  </w:t>
      </w:r>
    </w:p>
    <w:p w:rsidR="00000000" w:rsidDel="00000000" w:rsidP="00000000" w:rsidRDefault="00000000" w:rsidRPr="00000000" w14:paraId="000000EC">
      <w:pPr>
        <w:spacing w:after="0" w:before="0" w:line="240" w:lineRule="auto"/>
        <w:jc w:val="both"/>
        <w:rPr/>
      </w:pPr>
      <w:r w:rsidDel="00000000" w:rsidR="00000000" w:rsidRPr="00000000">
        <w:rPr>
          <w:rtl w:val="0"/>
        </w:rPr>
      </w:r>
    </w:p>
    <w:p w:rsidR="00000000" w:rsidDel="00000000" w:rsidP="00000000" w:rsidRDefault="00000000" w:rsidRPr="00000000" w14:paraId="000000ED">
      <w:pPr>
        <w:spacing w:after="0" w:before="0" w:line="240" w:lineRule="auto"/>
        <w:jc w:val="both"/>
        <w:rPr/>
      </w:pPr>
      <w:r w:rsidDel="00000000" w:rsidR="00000000" w:rsidRPr="00000000">
        <w:rPr>
          <w:rtl w:val="0"/>
        </w:rPr>
        <w:t xml:space="preserve">Higher scores reflect greater levels of social difficulty. These scores can highlight particular challenges in how a young person interprets and responds to social situations, enabling more tailored support strategies to be developed across both home and school environments.</w:t>
      </w:r>
    </w:p>
    <w:p w:rsidR="00000000" w:rsidDel="00000000" w:rsidP="00000000" w:rsidRDefault="00000000" w:rsidRPr="00000000" w14:paraId="000000EE">
      <w:pPr>
        <w:spacing w:after="0" w:before="0" w:line="240" w:lineRule="auto"/>
        <w:jc w:val="both"/>
        <w:rPr>
          <w:highlight w:val="yellow"/>
        </w:rPr>
      </w:pPr>
      <w:r w:rsidDel="00000000" w:rsidR="00000000" w:rsidRPr="00000000">
        <w:rPr>
          <w:rtl w:val="0"/>
        </w:rPr>
      </w:r>
    </w:p>
    <w:p w:rsidR="00000000" w:rsidDel="00000000" w:rsidP="00000000" w:rsidRDefault="00000000" w:rsidRPr="00000000" w14:paraId="000000EF">
      <w:pPr>
        <w:spacing w:after="160" w:before="0" w:line="259" w:lineRule="auto"/>
        <w:rPr/>
      </w:pPr>
      <w:r w:rsidDel="00000000" w:rsidR="00000000" w:rsidRPr="00000000">
        <w:rPr>
          <w:rtl w:val="0"/>
        </w:rPr>
        <w:t xml:space="preserve">{{ClientFirstName}}’s scores are presented below. </w:t>
      </w:r>
    </w:p>
    <w:p w:rsidR="00000000" w:rsidDel="00000000" w:rsidP="00000000" w:rsidRDefault="00000000" w:rsidRPr="00000000" w14:paraId="000000F0">
      <w:pPr>
        <w:spacing w:after="0" w:before="0" w:line="240" w:lineRule="auto"/>
        <w:jc w:val="both"/>
        <w:rPr>
          <w:i w:val="1"/>
          <w:color w:val="ff0000"/>
          <w:highlight w:val="yellow"/>
        </w:rPr>
      </w:pPr>
      <w:r w:rsidDel="00000000" w:rsidR="00000000" w:rsidRPr="00000000">
        <w:rPr>
          <w:rtl w:val="0"/>
        </w:rPr>
      </w:r>
    </w:p>
    <w:tbl>
      <w:tblPr>
        <w:tblStyle w:val="Table4"/>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459"/>
        <w:gridCol w:w="2210"/>
        <w:gridCol w:w="2365"/>
        <w:gridCol w:w="2037"/>
        <w:tblGridChange w:id="0">
          <w:tblGrid>
            <w:gridCol w:w="2459"/>
            <w:gridCol w:w="2210"/>
            <w:gridCol w:w="2365"/>
            <w:gridCol w:w="2037"/>
          </w:tblGrid>
        </w:tblGridChange>
      </w:tblGrid>
      <w:tr>
        <w:trPr>
          <w:cantSplit w:val="0"/>
          <w:tblHeader w:val="0"/>
        </w:trPr>
        <w:tc>
          <w:tcPr/>
          <w:p w:rsidR="00000000" w:rsidDel="00000000" w:rsidP="00000000" w:rsidRDefault="00000000" w:rsidRPr="00000000" w14:paraId="000000F1">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0F2">
            <w:pPr>
              <w:spacing w:after="0" w:before="0" w:line="240" w:lineRule="auto"/>
              <w:jc w:val="both"/>
              <w:rPr>
                <w:b w:val="1"/>
              </w:rPr>
            </w:pPr>
            <w:r w:rsidDel="00000000" w:rsidR="00000000" w:rsidRPr="00000000">
              <w:rPr>
                <w:b w:val="1"/>
                <w:rtl w:val="0"/>
              </w:rPr>
              <w:t xml:space="preserve">T-score</w:t>
            </w:r>
          </w:p>
        </w:tc>
        <w:tc>
          <w:tcPr/>
          <w:p w:rsidR="00000000" w:rsidDel="00000000" w:rsidP="00000000" w:rsidRDefault="00000000" w:rsidRPr="00000000" w14:paraId="000000F3">
            <w:pPr>
              <w:spacing w:after="0" w:before="0" w:line="240" w:lineRule="auto"/>
              <w:jc w:val="both"/>
              <w:rPr>
                <w:b w:val="1"/>
              </w:rPr>
            </w:pPr>
            <w:r w:rsidDel="00000000" w:rsidR="00000000" w:rsidRPr="00000000">
              <w:rPr>
                <w:b w:val="1"/>
                <w:rtl w:val="0"/>
              </w:rPr>
              <w:t xml:space="preserve">Percentile</w:t>
            </w:r>
          </w:p>
        </w:tc>
        <w:tc>
          <w:tcPr/>
          <w:p w:rsidR="00000000" w:rsidDel="00000000" w:rsidP="00000000" w:rsidRDefault="00000000" w:rsidRPr="00000000" w14:paraId="000000F4">
            <w:pPr>
              <w:spacing w:after="0" w:before="0" w:line="240" w:lineRule="auto"/>
              <w:jc w:val="both"/>
              <w:rPr>
                <w:b w:val="1"/>
              </w:rPr>
            </w:pPr>
            <w:r w:rsidDel="00000000" w:rsidR="00000000" w:rsidRPr="00000000">
              <w:rPr>
                <w:b w:val="1"/>
                <w:rtl w:val="0"/>
              </w:rPr>
              <w:t xml:space="preserve">Range</w:t>
            </w:r>
          </w:p>
        </w:tc>
      </w:tr>
      <w:tr>
        <w:trPr>
          <w:cantSplit w:val="0"/>
          <w:tblHeader w:val="0"/>
        </w:trPr>
        <w:tc>
          <w:tcPr/>
          <w:p w:rsidR="00000000" w:rsidDel="00000000" w:rsidP="00000000" w:rsidRDefault="00000000" w:rsidRPr="00000000" w14:paraId="000000F5">
            <w:pPr>
              <w:spacing w:after="0" w:before="0" w:line="240" w:lineRule="auto"/>
              <w:jc w:val="both"/>
              <w:rPr>
                <w:b w:val="1"/>
              </w:rPr>
            </w:pPr>
            <w:r w:rsidDel="00000000" w:rsidR="00000000" w:rsidRPr="00000000">
              <w:rPr>
                <w:b w:val="1"/>
                <w:rtl w:val="0"/>
              </w:rPr>
              <w:t xml:space="preserve">Parent/Carer</w:t>
            </w:r>
          </w:p>
        </w:tc>
        <w:tc>
          <w:tcPr/>
          <w:p w:rsidR="00000000" w:rsidDel="00000000" w:rsidP="00000000" w:rsidRDefault="00000000" w:rsidRPr="00000000" w14:paraId="000000F6">
            <w:pPr>
              <w:spacing w:after="0" w:before="0" w:line="240" w:lineRule="auto"/>
              <w:jc w:val="both"/>
              <w:rPr/>
            </w:pPr>
            <w:r w:rsidDel="00000000" w:rsidR="00000000" w:rsidRPr="00000000">
              <w:rPr>
                <w:rtl w:val="0"/>
              </w:rPr>
            </w:r>
          </w:p>
        </w:tc>
        <w:tc>
          <w:tcPr/>
          <w:p w:rsidR="00000000" w:rsidDel="00000000" w:rsidP="00000000" w:rsidRDefault="00000000" w:rsidRPr="00000000" w14:paraId="000000F7">
            <w:pPr>
              <w:spacing w:after="0" w:before="0" w:line="240" w:lineRule="auto"/>
              <w:jc w:val="both"/>
              <w:rPr/>
            </w:pPr>
            <w:r w:rsidDel="00000000" w:rsidR="00000000" w:rsidRPr="00000000">
              <w:rPr>
                <w:rtl w:val="0"/>
              </w:rPr>
            </w:r>
          </w:p>
        </w:tc>
        <w:tc>
          <w:tcPr/>
          <w:p w:rsidR="00000000" w:rsidDel="00000000" w:rsidP="00000000" w:rsidRDefault="00000000" w:rsidRPr="00000000" w14:paraId="000000F8">
            <w:pPr>
              <w:spacing w:after="0" w:before="0"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F9">
            <w:pPr>
              <w:spacing w:after="0" w:before="0" w:line="240" w:lineRule="auto"/>
              <w:jc w:val="both"/>
              <w:rPr>
                <w:b w:val="1"/>
              </w:rPr>
            </w:pPr>
            <w:r w:rsidDel="00000000" w:rsidR="00000000" w:rsidRPr="00000000">
              <w:rPr>
                <w:b w:val="1"/>
                <w:rtl w:val="0"/>
              </w:rPr>
              <w:t xml:space="preserve">School</w:t>
            </w:r>
          </w:p>
        </w:tc>
        <w:tc>
          <w:tcPr/>
          <w:p w:rsidR="00000000" w:rsidDel="00000000" w:rsidP="00000000" w:rsidRDefault="00000000" w:rsidRPr="00000000" w14:paraId="000000FA">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0FB">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0FC">
            <w:pPr>
              <w:spacing w:after="0" w:before="0" w:line="240" w:lineRule="auto"/>
              <w:jc w:val="both"/>
              <w:rPr>
                <w:b w:val="1"/>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color w:val="a292ea"/>
        </w:rPr>
      </w:pPr>
      <w:r w:rsidDel="00000000" w:rsidR="00000000" w:rsidRPr="00000000">
        <w:rPr>
          <w:rtl w:val="0"/>
        </w:rPr>
        <w:t xml:space="preserve">Whilst these questionnaires are important to help a clinician decide on the presence or absence of a diagnosis, the final conclusion is based on all information collected during the assessment process. The outcome may be different from what the scores suggest. For example, it is not uncommon for scores between home and school to be different. Therefore, the clinical expertise goes beyond the results to tease out features that may or may not be reflected on the scores of these quantitative measures.</w:t>
      </w:r>
      <w:r w:rsidDel="00000000" w:rsidR="00000000" w:rsidRPr="00000000">
        <w:rPr>
          <w:rtl w:val="0"/>
        </w:rPr>
      </w:r>
    </w:p>
    <w:p w:rsidR="00000000" w:rsidDel="00000000" w:rsidP="00000000" w:rsidRDefault="00000000" w:rsidRPr="00000000" w14:paraId="000000FF">
      <w:pPr>
        <w:spacing w:line="240" w:lineRule="auto"/>
        <w:rPr>
          <w:b w:val="1"/>
          <w:color w:val="a292ea"/>
        </w:rPr>
      </w:pPr>
      <w:r w:rsidDel="00000000" w:rsidR="00000000" w:rsidRPr="00000000">
        <w:rPr>
          <w:rtl w:val="0"/>
        </w:rPr>
      </w:r>
    </w:p>
    <w:p w:rsidR="00000000" w:rsidDel="00000000" w:rsidP="00000000" w:rsidRDefault="00000000" w:rsidRPr="00000000" w14:paraId="00000100">
      <w:pPr>
        <w:spacing w:line="240" w:lineRule="auto"/>
        <w:rPr>
          <w:b w:val="1"/>
          <w:color w:val="a292ea"/>
        </w:rPr>
      </w:pPr>
      <w:r w:rsidDel="00000000" w:rsidR="00000000" w:rsidRPr="00000000">
        <w:rPr>
          <w:rtl w:val="0"/>
        </w:rPr>
      </w:r>
    </w:p>
    <w:p w:rsidR="00000000" w:rsidDel="00000000" w:rsidP="00000000" w:rsidRDefault="00000000" w:rsidRPr="00000000" w14:paraId="00000101">
      <w:pPr>
        <w:spacing w:line="240" w:lineRule="auto"/>
        <w:rPr>
          <w:b w:val="1"/>
          <w:color w:val="a292ea"/>
        </w:rPr>
      </w:pPr>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a292ea"/>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a292ea"/>
          <w:sz w:val="20"/>
          <w:szCs w:val="20"/>
          <w:u w:val="none"/>
          <w:shd w:fill="auto" w:val="clear"/>
          <w:vertAlign w:val="baseline"/>
          <w:rtl w:val="0"/>
        </w:rPr>
        <w:t xml:space="preserve">Appendix - DSM-5 Criteria for Autism Diagnosis</w:t>
      </w:r>
    </w:p>
    <w:p w:rsidR="00000000" w:rsidDel="00000000" w:rsidP="00000000" w:rsidRDefault="00000000" w:rsidRPr="00000000" w14:paraId="00000103">
      <w:pPr>
        <w:spacing w:line="240" w:lineRule="auto"/>
        <w:rPr/>
      </w:pPr>
      <w:r w:rsidDel="00000000" w:rsidR="00000000" w:rsidRPr="00000000">
        <w:rPr>
          <w:rtl w:val="0"/>
        </w:rPr>
        <w:t xml:space="preserve">A diagnosis of ‘autism spectrum disorder’ requires that the following criteria are met:</w:t>
      </w:r>
    </w:p>
    <w:p w:rsidR="00000000" w:rsidDel="00000000" w:rsidP="00000000" w:rsidRDefault="00000000" w:rsidRPr="00000000" w14:paraId="00000104">
      <w:pPr>
        <w:spacing w:line="240" w:lineRule="auto"/>
        <w:rPr>
          <w:b w:val="1"/>
        </w:rPr>
      </w:pPr>
      <w:r w:rsidDel="00000000" w:rsidR="00000000" w:rsidRPr="00000000">
        <w:rPr>
          <w:rtl w:val="0"/>
        </w:rPr>
      </w:r>
    </w:p>
    <w:p w:rsidR="00000000" w:rsidDel="00000000" w:rsidP="00000000" w:rsidRDefault="00000000" w:rsidRPr="00000000" w14:paraId="00000105">
      <w:pPr>
        <w:spacing w:line="240" w:lineRule="auto"/>
        <w:rPr>
          <w:i w:val="1"/>
        </w:rPr>
      </w:pPr>
      <w:r w:rsidDel="00000000" w:rsidR="00000000" w:rsidRPr="00000000">
        <w:rPr>
          <w:b w:val="1"/>
          <w:rtl w:val="0"/>
        </w:rPr>
        <w:t xml:space="preserve">A) Persistent deficits in social communication and social interaction across multiple contexts, as manifested by the following:</w:t>
      </w:r>
      <w:r w:rsidDel="00000000" w:rsidR="00000000" w:rsidRPr="00000000">
        <w:rPr>
          <w:rtl w:val="0"/>
        </w:rPr>
        <w:t xml:space="preserve"> </w:t>
      </w:r>
      <w:r w:rsidDel="00000000" w:rsidR="00000000" w:rsidRPr="00000000">
        <w:rPr>
          <w:i w:val="1"/>
          <w:rtl w:val="0"/>
        </w:rPr>
        <w:t xml:space="preserve">(Must meet all three criteria)</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Deficits in social-emotional reciprocity</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Deficits in nonverbal communicative behaviours used for social interaction</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Deficits in developing, maintaining, and understanding relationships</w:t>
      </w:r>
    </w:p>
    <w:p w:rsidR="00000000" w:rsidDel="00000000" w:rsidP="00000000" w:rsidRDefault="00000000" w:rsidRPr="00000000" w14:paraId="00000109">
      <w:pPr>
        <w:spacing w:line="240" w:lineRule="auto"/>
        <w:rPr>
          <w:b w:val="1"/>
        </w:rPr>
      </w:pPr>
      <w:r w:rsidDel="00000000" w:rsidR="00000000" w:rsidRPr="00000000">
        <w:rPr>
          <w:rtl w:val="0"/>
        </w:rPr>
      </w:r>
    </w:p>
    <w:p w:rsidR="00000000" w:rsidDel="00000000" w:rsidP="00000000" w:rsidRDefault="00000000" w:rsidRPr="00000000" w14:paraId="0000010A">
      <w:pPr>
        <w:spacing w:line="240" w:lineRule="auto"/>
        <w:rPr>
          <w:b w:val="1"/>
        </w:rPr>
      </w:pPr>
      <w:r w:rsidDel="00000000" w:rsidR="00000000" w:rsidRPr="00000000">
        <w:rPr>
          <w:b w:val="1"/>
          <w:rtl w:val="0"/>
        </w:rPr>
        <w:t xml:space="preserve">B) Restricted, repetitive patterns of behaviour, interests, or activities, as manifested by at least two of the following:</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Stereotyped or repetitive motor movements, use of objects, or speech</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Insistence on sameness, inflexible adherence to routines, or ritualised patterns of behaviour</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Highly restricted, fixated interests that are abnormal in intensity or focus</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Hyper- or hypo-reactivity to sensory input or unusual interest in sensory aspects of the environment</w:t>
      </w:r>
    </w:p>
    <w:p w:rsidR="00000000" w:rsidDel="00000000" w:rsidP="00000000" w:rsidRDefault="00000000" w:rsidRPr="00000000" w14:paraId="0000010F">
      <w:pPr>
        <w:spacing w:line="240" w:lineRule="auto"/>
        <w:rPr>
          <w:b w:val="1"/>
        </w:rPr>
      </w:pPr>
      <w:r w:rsidDel="00000000" w:rsidR="00000000" w:rsidRPr="00000000">
        <w:rPr>
          <w:rtl w:val="0"/>
        </w:rPr>
      </w:r>
    </w:p>
    <w:p w:rsidR="00000000" w:rsidDel="00000000" w:rsidP="00000000" w:rsidRDefault="00000000" w:rsidRPr="00000000" w14:paraId="00000110">
      <w:pPr>
        <w:spacing w:line="240" w:lineRule="auto"/>
        <w:rPr>
          <w:b w:val="1"/>
        </w:rPr>
      </w:pPr>
      <w:r w:rsidDel="00000000" w:rsidR="00000000" w:rsidRPr="00000000">
        <w:rPr>
          <w:b w:val="1"/>
          <w:rtl w:val="0"/>
        </w:rPr>
        <w:t xml:space="preserve">C) Symptoms must be present in the early developmental period</w:t>
      </w:r>
    </w:p>
    <w:p w:rsidR="00000000" w:rsidDel="00000000" w:rsidP="00000000" w:rsidRDefault="00000000" w:rsidRPr="00000000" w14:paraId="00000111">
      <w:pPr>
        <w:spacing w:line="240" w:lineRule="auto"/>
        <w:rPr>
          <w:b w:val="1"/>
        </w:rPr>
      </w:pPr>
      <w:r w:rsidDel="00000000" w:rsidR="00000000" w:rsidRPr="00000000">
        <w:rPr>
          <w:b w:val="1"/>
          <w:rtl w:val="0"/>
        </w:rPr>
        <w:t xml:space="preserve">D) Symptoms cause clinically significant impairment in social, occupational, or other important areas of functioning</w:t>
      </w:r>
    </w:p>
    <w:p w:rsidR="00000000" w:rsidDel="00000000" w:rsidP="00000000" w:rsidRDefault="00000000" w:rsidRPr="00000000" w14:paraId="00000112">
      <w:pPr>
        <w:spacing w:line="240" w:lineRule="auto"/>
        <w:rPr>
          <w:b w:val="1"/>
        </w:rPr>
      </w:pPr>
      <w:r w:rsidDel="00000000" w:rsidR="00000000" w:rsidRPr="00000000">
        <w:rPr>
          <w:b w:val="1"/>
          <w:rtl w:val="0"/>
        </w:rPr>
        <w:t xml:space="preserve">E) These disturbances are not better explained by intellectual disability or global developmental delay</w:t>
      </w:r>
    </w:p>
    <w:sectPr>
      <w:headerReference r:id="rId16" w:type="default"/>
      <w:type w:val="nextPage"/>
      <w:pgSz w:h="16840" w:w="11907" w:orient="portrait"/>
      <w:pgMar w:bottom="1418" w:top="1985"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center"/>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2820988</wp:posOffset>
              </wp:positionH>
              <wp:positionV relativeFrom="paragraph">
                <wp:posOffset>100013</wp:posOffset>
              </wp:positionV>
              <wp:extent cx="333375" cy="332105"/>
              <wp:effectExtent b="0" l="0" r="0" t="0"/>
              <wp:wrapNone/>
              <wp:docPr id="1767591973" name=""/>
              <a:graphic>
                <a:graphicData uri="http://schemas.microsoft.com/office/word/2010/wordprocessingShape">
                  <wps:wsp>
                    <wps:cNvSpPr/>
                    <wps:cNvPr id="2" name="Shape 2"/>
                    <wps:spPr>
                      <a:xfrm>
                        <a:off x="5184075" y="3618710"/>
                        <a:ext cx="323850" cy="32258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2820988</wp:posOffset>
              </wp:positionH>
              <wp:positionV relativeFrom="paragraph">
                <wp:posOffset>100013</wp:posOffset>
              </wp:positionV>
              <wp:extent cx="333375" cy="332105"/>
              <wp:effectExtent b="0" l="0" r="0" t="0"/>
              <wp:wrapNone/>
              <wp:docPr id="176759197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3375" cy="332105"/>
                      </a:xfrm>
                      <a:prstGeom prst="rect"/>
                      <a:ln/>
                    </pic:spPr>
                  </pic:pic>
                </a:graphicData>
              </a:graphic>
            </wp:anchor>
          </w:drawing>
        </mc:Fallback>
      </mc:AlternateConten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center"/>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page">
            <wp:posOffset>727306</wp:posOffset>
          </wp:positionV>
          <wp:extent cx="1618568" cy="354244"/>
          <wp:effectExtent b="0" l="0" r="0" t="0"/>
          <wp:wrapNone/>
          <wp:docPr id="176759197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18568" cy="354244"/>
                  </a:xfrm>
                  <a:prstGeom prst="rect"/>
                  <a:ln/>
                </pic:spPr>
              </pic:pic>
            </a:graphicData>
          </a:graphic>
        </wp:anchor>
      </w:drawing>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align>bottom</wp:align>
          </wp:positionV>
          <wp:extent cx="7772727" cy="6537600"/>
          <wp:effectExtent b="0" l="0" r="0" t="0"/>
          <wp:wrapNone/>
          <wp:docPr id="1767591976"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7772727" cy="6537600"/>
                  </a:xfrm>
                  <a:prstGeom prst="rect"/>
                  <a:ln/>
                </pic:spPr>
              </pic:pic>
            </a:graphicData>
          </a:graphic>
        </wp:anchor>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Pr>
      <w:drawing>
        <wp:anchor allowOverlap="1" behindDoc="1" distB="0" distT="0" distL="0" distR="0" hidden="0" layoutInCell="1" locked="0" relativeHeight="0" simplePos="0">
          <wp:simplePos x="0" y="0"/>
          <wp:positionH relativeFrom="margin">
            <wp:posOffset>0</wp:posOffset>
          </wp:positionH>
          <wp:positionV relativeFrom="page">
            <wp:posOffset>457200</wp:posOffset>
          </wp:positionV>
          <wp:extent cx="441960" cy="351155"/>
          <wp:effectExtent b="0" l="0" r="0" t="0"/>
          <wp:wrapNone/>
          <wp:docPr descr="A blue letters on a black background&#10;&#10;Description automatically generated" id="1767591974" name="image4.png"/>
          <a:graphic>
            <a:graphicData uri="http://schemas.openxmlformats.org/drawingml/2006/picture">
              <pic:pic>
                <pic:nvPicPr>
                  <pic:cNvPr descr="A blue letters on a black background&#10;&#10;Description automatically generated" id="0" name="image4.png"/>
                  <pic:cNvPicPr preferRelativeResize="0"/>
                </pic:nvPicPr>
                <pic:blipFill>
                  <a:blip r:embed="rId1"/>
                  <a:srcRect b="0" l="0" r="72477" t="0"/>
                  <a:stretch>
                    <a:fillRect/>
                  </a:stretch>
                </pic:blipFill>
                <pic:spPr>
                  <a:xfrm>
                    <a:off x="0" y="0"/>
                    <a:ext cx="441960" cy="351155"/>
                  </a:xfrm>
                  <a:prstGeom prst="rect"/>
                  <a:ln/>
                </pic:spPr>
              </pic:pic>
            </a:graphicData>
          </a:graphic>
        </wp:anchor>
      </w:drawing>
    </w: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tl w:val="0"/>
      </w:rPr>
      <w:tab/>
    </w:r>
    <w:r w:rsidDel="00000000" w:rsidR="00000000" w:rsidRPr="00000000">
      <w:rPr>
        <w:rFonts w:ascii="Quattrocento Sans" w:cs="Quattrocento Sans" w:eastAsia="Quattrocento Sans" w:hAnsi="Quattrocento Sans"/>
        <w:b w:val="1"/>
        <w:i w:val="0"/>
        <w:smallCaps w:val="0"/>
        <w:strike w:val="0"/>
        <w:color w:val="1d1758"/>
        <w:sz w:val="18"/>
        <w:szCs w:val="18"/>
        <w:u w:val="none"/>
        <w:shd w:fill="auto" w:val="clear"/>
        <w:vertAlign w:val="baseline"/>
        <w:rtl w:val="0"/>
      </w:rPr>
      <w:t xml:space="preserve">Neurodevelopmental</w:t>
    </w: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tl w:val="0"/>
      </w:rPr>
      <w:t xml:space="preserve"> lifespan services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b w:val="0"/>
        <w:i w:val="0"/>
        <w:color w:val="1d175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644" w:hanging="359.99999999999994"/>
      </w:pPr>
      <w:rPr>
        <w:rFonts w:ascii="Noto Sans Symbols" w:cs="Noto Sans Symbols" w:eastAsia="Noto Sans Symbols" w:hAnsi="Noto Sans Symbols"/>
        <w:sz w:val="20"/>
        <w:szCs w:val="20"/>
      </w:rPr>
    </w:lvl>
    <w:lvl w:ilvl="1">
      <w:start w:val="1"/>
      <w:numFmt w:val="bullet"/>
      <w:lvlText w:val="●"/>
      <w:lvlJc w:val="left"/>
      <w:pPr>
        <w:ind w:left="1364" w:hanging="360"/>
      </w:pPr>
      <w:rPr>
        <w:rFonts w:ascii="Noto Sans Symbols" w:cs="Noto Sans Symbols" w:eastAsia="Noto Sans Symbols" w:hAnsi="Noto Sans Symbols"/>
        <w:sz w:val="20"/>
        <w:szCs w:val="20"/>
      </w:rPr>
    </w:lvl>
    <w:lvl w:ilvl="2">
      <w:start w:val="1"/>
      <w:numFmt w:val="bullet"/>
      <w:lvlText w:val="●"/>
      <w:lvlJc w:val="left"/>
      <w:pPr>
        <w:ind w:left="2084" w:hanging="360"/>
      </w:pPr>
      <w:rPr>
        <w:rFonts w:ascii="Noto Sans Symbols" w:cs="Noto Sans Symbols" w:eastAsia="Noto Sans Symbols" w:hAnsi="Noto Sans Symbols"/>
        <w:sz w:val="20"/>
        <w:szCs w:val="20"/>
      </w:rPr>
    </w:lvl>
    <w:lvl w:ilvl="3">
      <w:start w:val="1"/>
      <w:numFmt w:val="bullet"/>
      <w:lvlText w:val="●"/>
      <w:lvlJc w:val="left"/>
      <w:pPr>
        <w:ind w:left="2804" w:hanging="360"/>
      </w:pPr>
      <w:rPr>
        <w:rFonts w:ascii="Noto Sans Symbols" w:cs="Noto Sans Symbols" w:eastAsia="Noto Sans Symbols" w:hAnsi="Noto Sans Symbols"/>
        <w:sz w:val="20"/>
        <w:szCs w:val="20"/>
      </w:rPr>
    </w:lvl>
    <w:lvl w:ilvl="4">
      <w:start w:val="1"/>
      <w:numFmt w:val="bullet"/>
      <w:lvlText w:val="●"/>
      <w:lvlJc w:val="left"/>
      <w:pPr>
        <w:ind w:left="3524" w:hanging="360"/>
      </w:pPr>
      <w:rPr>
        <w:rFonts w:ascii="Noto Sans Symbols" w:cs="Noto Sans Symbols" w:eastAsia="Noto Sans Symbols" w:hAnsi="Noto Sans Symbols"/>
        <w:sz w:val="20"/>
        <w:szCs w:val="20"/>
      </w:rPr>
    </w:lvl>
    <w:lvl w:ilvl="5">
      <w:start w:val="1"/>
      <w:numFmt w:val="bullet"/>
      <w:lvlText w:val="●"/>
      <w:lvlJc w:val="left"/>
      <w:pPr>
        <w:ind w:left="4244" w:hanging="360"/>
      </w:pPr>
      <w:rPr>
        <w:rFonts w:ascii="Noto Sans Symbols" w:cs="Noto Sans Symbols" w:eastAsia="Noto Sans Symbols" w:hAnsi="Noto Sans Symbols"/>
        <w:sz w:val="20"/>
        <w:szCs w:val="20"/>
      </w:rPr>
    </w:lvl>
    <w:lvl w:ilvl="6">
      <w:start w:val="1"/>
      <w:numFmt w:val="bullet"/>
      <w:lvlText w:val="●"/>
      <w:lvlJc w:val="left"/>
      <w:pPr>
        <w:ind w:left="4964" w:hanging="360"/>
      </w:pPr>
      <w:rPr>
        <w:rFonts w:ascii="Noto Sans Symbols" w:cs="Noto Sans Symbols" w:eastAsia="Noto Sans Symbols" w:hAnsi="Noto Sans Symbols"/>
        <w:sz w:val="20"/>
        <w:szCs w:val="20"/>
      </w:rPr>
    </w:lvl>
    <w:lvl w:ilvl="7">
      <w:start w:val="1"/>
      <w:numFmt w:val="bullet"/>
      <w:lvlText w:val="●"/>
      <w:lvlJc w:val="left"/>
      <w:pPr>
        <w:ind w:left="5684" w:hanging="360"/>
      </w:pPr>
      <w:rPr>
        <w:rFonts w:ascii="Noto Sans Symbols" w:cs="Noto Sans Symbols" w:eastAsia="Noto Sans Symbols" w:hAnsi="Noto Sans Symbols"/>
        <w:sz w:val="20"/>
        <w:szCs w:val="20"/>
      </w:rPr>
    </w:lvl>
    <w:lvl w:ilvl="8">
      <w:start w:val="1"/>
      <w:numFmt w:val="bullet"/>
      <w:lvlText w:val="●"/>
      <w:lvlJc w:val="left"/>
      <w:pPr>
        <w:ind w:left="6404"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color w:val="1d1758"/>
        <w:lang w:val="en_GB"/>
      </w:rPr>
    </w:rPrDefault>
    <w:pPrDefault>
      <w:pPr>
        <w:spacing w:after="120" w:before="120" w:line="264"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80" w:before="360" w:lineRule="auto"/>
    </w:pPr>
    <w:rPr>
      <w:rFonts w:ascii="Georgia" w:cs="Georgia" w:eastAsia="Georgia" w:hAnsi="Georgia"/>
      <w:sz w:val="32"/>
      <w:szCs w:val="32"/>
    </w:rPr>
  </w:style>
  <w:style w:type="paragraph" w:styleId="Heading2">
    <w:name w:val="heading 2"/>
    <w:basedOn w:val="Normal"/>
    <w:next w:val="Normal"/>
    <w:pPr>
      <w:keepNext w:val="1"/>
      <w:keepLines w:val="1"/>
      <w:spacing w:after="60" w:before="240" w:lineRule="auto"/>
    </w:pPr>
    <w:rPr>
      <w:rFonts w:ascii="Georgia" w:cs="Georgia" w:eastAsia="Georgia" w:hAnsi="Georgia"/>
      <w:color w:val="a292ea"/>
      <w:sz w:val="28"/>
      <w:szCs w:val="28"/>
    </w:rPr>
  </w:style>
  <w:style w:type="paragraph" w:styleId="Heading3">
    <w:name w:val="heading 3"/>
    <w:basedOn w:val="Normal"/>
    <w:next w:val="Normal"/>
    <w:pPr>
      <w:keepNext w:val="1"/>
      <w:keepLines w:val="1"/>
      <w:spacing w:after="60" w:before="180" w:lineRule="auto"/>
    </w:pPr>
    <w:rPr>
      <w:rFonts w:ascii="Georgia" w:cs="Georgia" w:eastAsia="Georgia" w:hAnsi="Georgia"/>
      <w:color w:val="a292ea"/>
      <w:sz w:val="26"/>
      <w:szCs w:val="26"/>
    </w:rPr>
  </w:style>
  <w:style w:type="paragraph" w:styleId="Heading4">
    <w:name w:val="heading 4"/>
    <w:basedOn w:val="Normal"/>
    <w:next w:val="Normal"/>
    <w:pPr>
      <w:keepNext w:val="1"/>
      <w:keepLines w:val="1"/>
      <w:spacing w:before="40" w:lineRule="auto"/>
    </w:pPr>
    <w:rPr>
      <w:rFonts w:ascii="Georgia" w:cs="Georgia" w:eastAsia="Georgia" w:hAnsi="Georgia"/>
      <w:i w:val="1"/>
      <w:color w:val="a292ea"/>
    </w:rPr>
  </w:style>
  <w:style w:type="paragraph" w:styleId="Heading5">
    <w:name w:val="heading 5"/>
    <w:basedOn w:val="Normal"/>
    <w:next w:val="Normal"/>
    <w:pPr>
      <w:keepNext w:val="1"/>
      <w:keepLines w:val="1"/>
      <w:spacing w:before="40" w:lineRule="auto"/>
    </w:pPr>
    <w:rPr>
      <w:rFonts w:ascii="Georgia" w:cs="Georgia" w:eastAsia="Georgia" w:hAnsi="Georgia"/>
      <w:color w:val="a292ea"/>
    </w:rPr>
  </w:style>
  <w:style w:type="paragraph" w:styleId="Heading6">
    <w:name w:val="heading 6"/>
    <w:basedOn w:val="Normal"/>
    <w:next w:val="Normal"/>
    <w:pPr>
      <w:keepNext w:val="1"/>
      <w:keepLines w:val="1"/>
      <w:spacing w:before="40" w:lineRule="auto"/>
    </w:pPr>
    <w:rPr>
      <w:rFonts w:ascii="Georgia" w:cs="Georgia" w:eastAsia="Georgia" w:hAnsi="Georgia"/>
      <w:color w:val="a292ea"/>
    </w:rPr>
  </w:style>
  <w:style w:type="paragraph" w:styleId="Title">
    <w:name w:val="Title"/>
    <w:basedOn w:val="Normal"/>
    <w:next w:val="Normal"/>
    <w:pPr>
      <w:spacing w:after="300" w:lineRule="auto"/>
    </w:pPr>
    <w:rPr>
      <w:rFonts w:ascii="Georgia" w:cs="Georgia" w:eastAsia="Georgia" w:hAnsi="Georgia"/>
      <w:sz w:val="76"/>
      <w:szCs w:val="76"/>
    </w:rPr>
  </w:style>
  <w:style w:type="paragraph" w:styleId="Heading7">
    <w:name w:val="heading 7"/>
    <w:basedOn w:val="Normal"/>
    <w:next w:val="Normal"/>
    <w:link w:val="Heading7Char"/>
    <w:uiPriority w:val="9"/>
    <w:unhideWhenUsed w:val="1"/>
    <w:rsid w:val="00794811"/>
    <w:pPr>
      <w:keepNext w:val="1"/>
      <w:keepLines w:val="1"/>
      <w:spacing w:before="40"/>
      <w:outlineLvl w:val="6"/>
    </w:pPr>
    <w:rPr>
      <w:rFonts w:asciiTheme="majorHAnsi" w:cstheme="majorBidi" w:eastAsiaTheme="majorEastAsia" w:hAnsiTheme="majorHAnsi"/>
      <w:i w:val="1"/>
      <w:iCs w:val="1"/>
      <w:color w:val="ffc7a1" w:themeColor="accent2"/>
    </w:rPr>
  </w:style>
  <w:style w:type="paragraph" w:styleId="Heading8">
    <w:name w:val="heading 8"/>
    <w:basedOn w:val="Normal"/>
    <w:next w:val="Normal"/>
    <w:link w:val="Heading8Char"/>
    <w:uiPriority w:val="9"/>
    <w:unhideWhenUsed w:val="1"/>
    <w:qFormat w:val="1"/>
    <w:rsid w:val="006D3D74"/>
    <w:pPr>
      <w:keepNext w:val="1"/>
      <w:keepLines w:val="1"/>
      <w:spacing w:before="40"/>
      <w:outlineLvl w:val="7"/>
    </w:pPr>
    <w:rPr>
      <w:rFonts w:asciiTheme="majorHAnsi" w:cstheme="majorBidi" w:eastAsiaTheme="majorEastAsia" w:hAnsiTheme="majorHAnsi"/>
      <w:color w:val="2c2388" w:themeColor="text1" w:themeTint="0000D8"/>
      <w:szCs w:val="21"/>
    </w:rPr>
  </w:style>
  <w:style w:type="paragraph" w:styleId="Heading9">
    <w:name w:val="heading 9"/>
    <w:basedOn w:val="Normal"/>
    <w:next w:val="Normal"/>
    <w:link w:val="Heading9Char"/>
    <w:uiPriority w:val="9"/>
    <w:unhideWhenUsed w:val="1"/>
    <w:qFormat w:val="1"/>
    <w:rsid w:val="006D3D74"/>
    <w:pPr>
      <w:keepNext w:val="1"/>
      <w:keepLines w:val="1"/>
      <w:spacing w:before="40"/>
      <w:outlineLvl w:val="8"/>
    </w:pPr>
    <w:rPr>
      <w:rFonts w:asciiTheme="majorHAnsi" w:cstheme="majorBidi" w:eastAsiaTheme="majorEastAsia" w:hAnsiTheme="majorHAnsi"/>
      <w:i w:val="1"/>
      <w:iCs w:val="1"/>
      <w:color w:val="2c2388"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2C4FA8"/>
    <w:rPr>
      <w:rFonts w:asciiTheme="majorHAnsi" w:cstheme="majorBidi" w:eastAsiaTheme="majorEastAsia" w:hAnsiTheme="majorHAnsi"/>
      <w:color w:val="1d1758" w:themeColor="text1"/>
      <w:sz w:val="32"/>
      <w:szCs w:val="32"/>
      <w:lang w:val="en-AU"/>
    </w:rPr>
  </w:style>
  <w:style w:type="character" w:styleId="Heading2Char" w:customStyle="1">
    <w:name w:val="Heading 2 Char"/>
    <w:basedOn w:val="DefaultParagraphFont"/>
    <w:link w:val="Heading2"/>
    <w:uiPriority w:val="1"/>
    <w:rsid w:val="00FD0DE6"/>
    <w:rPr>
      <w:rFonts w:asciiTheme="majorHAnsi" w:cstheme="majorBidi" w:eastAsiaTheme="majorEastAsia" w:hAnsiTheme="majorHAnsi"/>
      <w:color w:val="a292ea" w:themeColor="accent5"/>
      <w:sz w:val="28"/>
      <w:szCs w:val="26"/>
      <w:lang w:val="en-AU"/>
    </w:rPr>
  </w:style>
  <w:style w:type="character" w:styleId="Heading3Char" w:customStyle="1">
    <w:name w:val="Heading 3 Char"/>
    <w:basedOn w:val="DefaultParagraphFont"/>
    <w:link w:val="Heading3"/>
    <w:uiPriority w:val="1"/>
    <w:rsid w:val="00FD0DE6"/>
    <w:rPr>
      <w:rFonts w:asciiTheme="majorHAnsi" w:cstheme="majorBidi" w:eastAsiaTheme="majorEastAsia" w:hAnsiTheme="majorHAnsi"/>
      <w:color w:val="a292ea" w:themeColor="accent5"/>
      <w:sz w:val="26"/>
      <w:szCs w:val="24"/>
      <w:lang w:val="en-AU"/>
    </w:rPr>
  </w:style>
  <w:style w:type="character" w:styleId="Heading4Char" w:customStyle="1">
    <w:name w:val="Heading 4 Char"/>
    <w:basedOn w:val="DefaultParagraphFont"/>
    <w:link w:val="Heading4"/>
    <w:uiPriority w:val="1"/>
    <w:rsid w:val="00E42714"/>
    <w:rPr>
      <w:rFonts w:asciiTheme="majorHAnsi" w:cstheme="majorBidi" w:eastAsiaTheme="majorEastAsia" w:hAnsiTheme="majorHAnsi"/>
      <w:i w:val="1"/>
      <w:iCs w:val="1"/>
      <w:color w:val="a292ea" w:themeColor="accent5"/>
      <w:sz w:val="19"/>
      <w:szCs w:val="20"/>
      <w:lang w:val="en-AU"/>
    </w:rPr>
  </w:style>
  <w:style w:type="character" w:styleId="Heading5Char" w:customStyle="1">
    <w:name w:val="Heading 5 Char"/>
    <w:basedOn w:val="DefaultParagraphFont"/>
    <w:link w:val="Heading5"/>
    <w:uiPriority w:val="1"/>
    <w:rsid w:val="00E42714"/>
    <w:rPr>
      <w:rFonts w:asciiTheme="majorHAnsi" w:cstheme="majorBidi" w:eastAsiaTheme="majorEastAsia" w:hAnsiTheme="majorHAnsi"/>
      <w:color w:val="a292ea" w:themeColor="accent5"/>
      <w:sz w:val="19"/>
      <w:szCs w:val="20"/>
      <w:lang w:val="en-AU"/>
    </w:rPr>
  </w:style>
  <w:style w:type="character" w:styleId="Heading6Char" w:customStyle="1">
    <w:name w:val="Heading 6 Char"/>
    <w:basedOn w:val="DefaultParagraphFont"/>
    <w:link w:val="Heading6"/>
    <w:uiPriority w:val="1"/>
    <w:rsid w:val="00E42714"/>
    <w:rPr>
      <w:rFonts w:asciiTheme="majorHAnsi" w:cstheme="majorBidi" w:eastAsiaTheme="majorEastAsia" w:hAnsiTheme="majorHAnsi"/>
      <w:color w:val="a292ea" w:themeColor="accent5"/>
      <w:sz w:val="19"/>
      <w:szCs w:val="20"/>
      <w:lang w:val="en-AU"/>
    </w:rPr>
  </w:style>
  <w:style w:type="character" w:styleId="Heading7Char" w:customStyle="1">
    <w:name w:val="Heading 7 Char"/>
    <w:basedOn w:val="DefaultParagraphFont"/>
    <w:link w:val="Heading7"/>
    <w:uiPriority w:val="9"/>
    <w:rsid w:val="00794811"/>
    <w:rPr>
      <w:rFonts w:asciiTheme="majorHAnsi" w:cstheme="majorBidi" w:eastAsiaTheme="majorEastAsia" w:hAnsiTheme="majorHAnsi"/>
      <w:i w:val="1"/>
      <w:iCs w:val="1"/>
      <w:color w:val="ffc7a1" w:themeColor="accent2"/>
      <w:sz w:val="21"/>
      <w:szCs w:val="20"/>
      <w:lang w:val="en-AU"/>
    </w:rPr>
  </w:style>
  <w:style w:type="character" w:styleId="Heading8Char" w:customStyle="1">
    <w:name w:val="Heading 8 Char"/>
    <w:basedOn w:val="DefaultParagraphFont"/>
    <w:link w:val="Heading8"/>
    <w:uiPriority w:val="9"/>
    <w:rsid w:val="00645252"/>
    <w:rPr>
      <w:rFonts w:asciiTheme="majorHAnsi" w:cstheme="majorBidi" w:eastAsiaTheme="majorEastAsia" w:hAnsiTheme="majorHAnsi"/>
      <w:color w:val="2c2388" w:themeColor="text1" w:themeTint="0000D8"/>
      <w:szCs w:val="21"/>
    </w:rPr>
  </w:style>
  <w:style w:type="character" w:styleId="Heading9Char" w:customStyle="1">
    <w:name w:val="Heading 9 Char"/>
    <w:basedOn w:val="DefaultParagraphFont"/>
    <w:link w:val="Heading9"/>
    <w:uiPriority w:val="9"/>
    <w:rsid w:val="00645252"/>
    <w:rPr>
      <w:rFonts w:asciiTheme="majorHAnsi" w:cstheme="majorBidi" w:eastAsiaTheme="majorEastAsia" w:hAnsiTheme="majorHAnsi"/>
      <w:i w:val="1"/>
      <w:iCs w:val="1"/>
      <w:color w:val="2c2388" w:themeColor="text1" w:themeTint="0000D8"/>
      <w:szCs w:val="21"/>
    </w:rPr>
  </w:style>
  <w:style w:type="character" w:styleId="TitleChar" w:customStyle="1">
    <w:name w:val="Title Char"/>
    <w:basedOn w:val="DefaultParagraphFont"/>
    <w:link w:val="Title"/>
    <w:uiPriority w:val="19"/>
    <w:rsid w:val="00290F47"/>
    <w:rPr>
      <w:rFonts w:asciiTheme="majorHAnsi" w:cstheme="majorBidi" w:eastAsiaTheme="majorEastAsia" w:hAnsiTheme="majorHAnsi"/>
      <w:color w:val="1d1758" w:themeColor="text1"/>
      <w:spacing w:val="-10"/>
      <w:kern w:val="28"/>
      <w:sz w:val="76"/>
      <w:szCs w:val="56"/>
      <w:lang w:val="en-AU"/>
    </w:rPr>
  </w:style>
  <w:style w:type="character" w:styleId="SubtitleChar" w:customStyle="1">
    <w:name w:val="Subtitle Char"/>
    <w:basedOn w:val="DefaultParagraphFont"/>
    <w:link w:val="Subtitle"/>
    <w:uiPriority w:val="20"/>
    <w:rsid w:val="004A38F9"/>
    <w:rPr>
      <w:rFonts w:eastAsiaTheme="minorEastAsia"/>
      <w:color w:val="1d1758" w:themeColor="text1"/>
      <w:sz w:val="32"/>
      <w:szCs w:val="20"/>
      <w:lang w:val="en-AU"/>
    </w:rPr>
  </w:style>
  <w:style w:type="character" w:styleId="SubtleEmphasis">
    <w:name w:val="Subtle Emphasis"/>
    <w:basedOn w:val="DefaultParagraphFont"/>
    <w:uiPriority w:val="19"/>
    <w:qFormat w:val="1"/>
    <w:rPr>
      <w:i w:val="1"/>
      <w:iCs w:val="1"/>
      <w:color w:val="362ba7" w:themeColor="text1" w:themeTint="0000B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sid w:val="00794811"/>
    <w:rPr>
      <w:i w:val="1"/>
      <w:iCs w:val="1"/>
      <w:color w:val="ffc7a1" w:themeColor="accent2"/>
    </w:rPr>
  </w:style>
  <w:style w:type="character" w:styleId="Strong">
    <w:name w:val="Strong"/>
    <w:basedOn w:val="DefaultParagraphFont"/>
    <w:uiPriority w:val="22"/>
    <w:qFormat w:val="1"/>
    <w:rsid w:val="00E42714"/>
    <w:rPr>
      <w:rFonts w:ascii="Segoe UI Semibold" w:hAnsi="Segoe UI Semibold"/>
      <w:b w:val="0"/>
      <w:bCs w:val="1"/>
    </w:rPr>
  </w:style>
  <w:style w:type="paragraph" w:styleId="Quote">
    <w:name w:val="Quote"/>
    <w:basedOn w:val="Normal"/>
    <w:next w:val="Normal"/>
    <w:link w:val="QuoteChar"/>
    <w:uiPriority w:val="29"/>
    <w:qFormat w:val="1"/>
    <w:pPr>
      <w:spacing w:before="200"/>
      <w:ind w:left="864" w:right="864"/>
      <w:jc w:val="center"/>
    </w:pPr>
    <w:rPr>
      <w:i w:val="1"/>
      <w:iCs w:val="1"/>
      <w:color w:val="362ba7" w:themeColor="text1" w:themeTint="0000BF"/>
    </w:rPr>
  </w:style>
  <w:style w:type="character" w:styleId="QuoteChar" w:customStyle="1">
    <w:name w:val="Quote Char"/>
    <w:basedOn w:val="DefaultParagraphFont"/>
    <w:link w:val="Quote"/>
    <w:uiPriority w:val="29"/>
    <w:rPr>
      <w:i w:val="1"/>
      <w:iCs w:val="1"/>
      <w:color w:val="362ba7" w:themeColor="text1" w:themeTint="0000BF"/>
    </w:rPr>
  </w:style>
  <w:style w:type="paragraph" w:styleId="IntenseQuote">
    <w:name w:val="Intense Quote"/>
    <w:basedOn w:val="Normal"/>
    <w:next w:val="Normal"/>
    <w:link w:val="IntenseQuoteChar"/>
    <w:uiPriority w:val="30"/>
    <w:qFormat w:val="1"/>
    <w:rsid w:val="00AA48DC"/>
    <w:pPr>
      <w:pBdr>
        <w:top w:color="ec6900" w:space="10" w:sz="4" w:themeColor="accent1" w:themeShade="000080" w:val="single"/>
        <w:bottom w:color="ec6900" w:space="10" w:sz="4" w:themeColor="accent1" w:themeShade="000080" w:val="single"/>
      </w:pBdr>
      <w:spacing w:after="360" w:before="360"/>
      <w:ind w:left="864" w:right="864"/>
      <w:jc w:val="center"/>
    </w:pPr>
    <w:rPr>
      <w:i w:val="1"/>
      <w:iCs w:val="1"/>
      <w:color w:val="ffc7a1" w:themeColor="accent2"/>
    </w:rPr>
  </w:style>
  <w:style w:type="character" w:styleId="IntenseQuoteChar" w:customStyle="1">
    <w:name w:val="Intense Quote Char"/>
    <w:basedOn w:val="DefaultParagraphFont"/>
    <w:link w:val="IntenseQuote"/>
    <w:uiPriority w:val="30"/>
    <w:rsid w:val="00AA48DC"/>
    <w:rPr>
      <w:rFonts w:eastAsia="Times New Roman"/>
      <w:i w:val="1"/>
      <w:iCs w:val="1"/>
      <w:color w:val="ffc7a1" w:themeColor="accent2"/>
      <w:sz w:val="21"/>
      <w:szCs w:val="20"/>
      <w:lang w:val="en-AU"/>
    </w:rPr>
  </w:style>
  <w:style w:type="character" w:styleId="SubtleReference">
    <w:name w:val="Subtle Reference"/>
    <w:basedOn w:val="DefaultParagraphFont"/>
    <w:uiPriority w:val="31"/>
    <w:qFormat w:val="1"/>
    <w:rPr>
      <w:smallCaps w:val="1"/>
      <w:color w:val="4134c7" w:themeColor="text1" w:themeTint="0000A5"/>
    </w:rPr>
  </w:style>
  <w:style w:type="character" w:styleId="IntenseReference">
    <w:name w:val="Intense Reference"/>
    <w:basedOn w:val="DefaultParagraphFont"/>
    <w:uiPriority w:val="32"/>
    <w:qFormat w:val="1"/>
    <w:rsid w:val="00794811"/>
    <w:rPr>
      <w:b w:val="1"/>
      <w:bCs w:val="1"/>
      <w:caps w:val="0"/>
      <w:smallCaps w:val="1"/>
      <w:color w:val="ffc7a1" w:themeColor="accent2"/>
      <w:spacing w:val="5"/>
    </w:rPr>
  </w:style>
  <w:style w:type="character" w:styleId="BookTitle">
    <w:name w:val="Book Title"/>
    <w:basedOn w:val="DefaultParagraphFont"/>
    <w:uiPriority w:val="33"/>
    <w:qFormat w:val="1"/>
    <w:rPr>
      <w:b w:val="1"/>
      <w:bCs w:val="1"/>
      <w:i w:val="1"/>
      <w:iCs w:val="1"/>
      <w:spacing w:val="5"/>
    </w:rPr>
  </w:style>
  <w:style w:type="character" w:styleId="Hyperlink">
    <w:name w:val="Hyperlink"/>
    <w:basedOn w:val="DefaultParagraphFont"/>
    <w:uiPriority w:val="99"/>
    <w:unhideWhenUsed w:val="1"/>
    <w:rsid w:val="00A65A74"/>
    <w:rPr>
      <w:color w:val="1d1758" w:themeColor="text1"/>
      <w:u w:val="single"/>
    </w:rPr>
  </w:style>
  <w:style w:type="character" w:styleId="FollowedHyperlink">
    <w:name w:val="FollowedHyperlink"/>
    <w:basedOn w:val="DefaultParagraphFont"/>
    <w:uiPriority w:val="99"/>
    <w:unhideWhenUsed w:val="1"/>
    <w:rPr>
      <w:color w:val="a292ea" w:themeColor="followedHyperlink"/>
      <w:u w:val="single"/>
    </w:rPr>
  </w:style>
  <w:style w:type="paragraph" w:styleId="Caption">
    <w:name w:val="caption"/>
    <w:basedOn w:val="Normal"/>
    <w:next w:val="Normal"/>
    <w:uiPriority w:val="99"/>
    <w:unhideWhenUsed w:val="1"/>
    <w:qFormat w:val="1"/>
    <w:rsid w:val="00645252"/>
    <w:pPr>
      <w:spacing w:after="200"/>
    </w:pPr>
    <w:rPr>
      <w:i w:val="1"/>
      <w:iCs w:val="1"/>
      <w:color w:val="1d1758" w:themeColor="text2"/>
      <w:szCs w:val="18"/>
    </w:rPr>
  </w:style>
  <w:style w:type="paragraph" w:styleId="BalloonText">
    <w:name w:val="Balloon Text"/>
    <w:basedOn w:val="Normal"/>
    <w:link w:val="BalloonTextChar"/>
    <w:uiPriority w:val="99"/>
    <w:semiHidden w:val="1"/>
    <w:unhideWhenUsed w:val="1"/>
    <w:rsid w:val="00645252"/>
    <w:rPr>
      <w:rFonts w:ascii="Segoe UI" w:cs="Segoe UI" w:hAnsi="Segoe UI"/>
      <w:szCs w:val="18"/>
    </w:rPr>
  </w:style>
  <w:style w:type="character" w:styleId="BalloonTextChar" w:customStyle="1">
    <w:name w:val="Balloon Text Char"/>
    <w:basedOn w:val="DefaultParagraphFont"/>
    <w:link w:val="BalloonText"/>
    <w:uiPriority w:val="99"/>
    <w:semiHidden w:val="1"/>
    <w:rsid w:val="00645252"/>
    <w:rPr>
      <w:rFonts w:ascii="Segoe UI" w:cs="Segoe UI" w:hAnsi="Segoe UI"/>
      <w:szCs w:val="18"/>
    </w:rPr>
  </w:style>
  <w:style w:type="paragraph" w:styleId="BlockText">
    <w:name w:val="Block Text"/>
    <w:basedOn w:val="Normal"/>
    <w:uiPriority w:val="99"/>
    <w:semiHidden w:val="1"/>
    <w:unhideWhenUsed w:val="1"/>
    <w:rsid w:val="00645252"/>
    <w:pPr>
      <w:pBdr>
        <w:top w:color="ffead9" w:frame="1" w:shadow="1" w:space="10" w:sz="2" w:themeColor="accent1" w:val="single"/>
        <w:left w:color="ffead9" w:frame="1" w:shadow="1" w:space="10" w:sz="2" w:themeColor="accent1" w:val="single"/>
        <w:bottom w:color="ffead9" w:frame="1" w:shadow="1" w:space="10" w:sz="2" w:themeColor="accent1" w:val="single"/>
        <w:right w:color="ffead9" w:frame="1" w:shadow="1" w:space="10" w:sz="2" w:themeColor="accent1" w:val="single"/>
      </w:pBdr>
      <w:ind w:left="1152" w:right="1152"/>
    </w:pPr>
    <w:rPr>
      <w:rFonts w:eastAsiaTheme="minorEastAsia"/>
      <w:i w:val="1"/>
      <w:iCs w:val="1"/>
      <w:color w:val="ec6900" w:themeColor="accent1" w:themeShade="000080"/>
    </w:rPr>
  </w:style>
  <w:style w:type="paragraph" w:styleId="BodyText3">
    <w:name w:val="Body Text 3"/>
    <w:basedOn w:val="Normal"/>
    <w:link w:val="BodyText3Char"/>
    <w:uiPriority w:val="99"/>
    <w:semiHidden w:val="1"/>
    <w:unhideWhenUsed w:val="1"/>
    <w:rsid w:val="00645252"/>
    <w:rPr>
      <w:szCs w:val="16"/>
    </w:rPr>
  </w:style>
  <w:style w:type="character" w:styleId="BodyText3Char" w:customStyle="1">
    <w:name w:val="Body Text 3 Char"/>
    <w:basedOn w:val="DefaultParagraphFont"/>
    <w:link w:val="BodyText3"/>
    <w:uiPriority w:val="99"/>
    <w:semiHidden w:val="1"/>
    <w:rsid w:val="00645252"/>
    <w:rPr>
      <w:szCs w:val="16"/>
    </w:rPr>
  </w:style>
  <w:style w:type="paragraph" w:styleId="BodyTextIndent3">
    <w:name w:val="Body Text Indent 3"/>
    <w:basedOn w:val="Normal"/>
    <w:link w:val="BodyTextIndent3Char"/>
    <w:uiPriority w:val="99"/>
    <w:semiHidden w:val="1"/>
    <w:unhideWhenUsed w:val="1"/>
    <w:rsid w:val="00645252"/>
    <w:pPr>
      <w:ind w:left="360"/>
    </w:pPr>
    <w:rPr>
      <w:szCs w:val="16"/>
    </w:rPr>
  </w:style>
  <w:style w:type="character" w:styleId="BodyTextIndent3Char" w:customStyle="1">
    <w:name w:val="Body Text Indent 3 Char"/>
    <w:basedOn w:val="DefaultParagraphFont"/>
    <w:link w:val="BodyTextIndent3"/>
    <w:uiPriority w:val="99"/>
    <w:semiHidden w:val="1"/>
    <w:rsid w:val="00645252"/>
    <w:rPr>
      <w:szCs w:val="16"/>
    </w:rPr>
  </w:style>
  <w:style w:type="character" w:styleId="CommentReference">
    <w:name w:val="annotation reference"/>
    <w:basedOn w:val="DefaultParagraphFont"/>
    <w:uiPriority w:val="99"/>
    <w:semiHidden w:val="1"/>
    <w:unhideWhenUsed w:val="1"/>
    <w:rsid w:val="00645252"/>
    <w:rPr>
      <w:sz w:val="22"/>
      <w:szCs w:val="16"/>
    </w:rPr>
  </w:style>
  <w:style w:type="paragraph" w:styleId="CommentText">
    <w:name w:val="annotation text"/>
    <w:basedOn w:val="Normal"/>
    <w:link w:val="CommentTextChar"/>
    <w:uiPriority w:val="99"/>
    <w:unhideWhenUsed w:val="1"/>
    <w:rsid w:val="00645252"/>
  </w:style>
  <w:style w:type="character" w:styleId="CommentTextChar" w:customStyle="1">
    <w:name w:val="Comment Text Char"/>
    <w:basedOn w:val="DefaultParagraphFont"/>
    <w:link w:val="CommentText"/>
    <w:uiPriority w:val="99"/>
    <w:rsid w:val="00645252"/>
    <w:rPr>
      <w:szCs w:val="20"/>
    </w:rPr>
  </w:style>
  <w:style w:type="paragraph" w:styleId="CommentSubject">
    <w:name w:val="annotation subject"/>
    <w:basedOn w:val="CommentText"/>
    <w:next w:val="CommentText"/>
    <w:link w:val="CommentSubjectChar"/>
    <w:uiPriority w:val="99"/>
    <w:semiHidden w:val="1"/>
    <w:unhideWhenUsed w:val="1"/>
    <w:rsid w:val="00645252"/>
    <w:rPr>
      <w:b w:val="1"/>
      <w:bCs w:val="1"/>
    </w:rPr>
  </w:style>
  <w:style w:type="character" w:styleId="CommentSubjectChar" w:customStyle="1">
    <w:name w:val="Comment Subject Char"/>
    <w:basedOn w:val="CommentTextChar"/>
    <w:link w:val="CommentSubject"/>
    <w:uiPriority w:val="99"/>
    <w:semiHidden w:val="1"/>
    <w:rsid w:val="00645252"/>
    <w:rPr>
      <w:b w:val="1"/>
      <w:bCs w:val="1"/>
      <w:szCs w:val="20"/>
    </w:rPr>
  </w:style>
  <w:style w:type="paragraph" w:styleId="DocumentMap">
    <w:name w:val="Document Map"/>
    <w:basedOn w:val="Normal"/>
    <w:link w:val="DocumentMapChar"/>
    <w:uiPriority w:val="99"/>
    <w:semiHidden w:val="1"/>
    <w:unhideWhenUsed w:val="1"/>
    <w:rsid w:val="00645252"/>
    <w:rPr>
      <w:rFonts w:ascii="Segoe UI" w:cs="Segoe UI" w:hAnsi="Segoe UI"/>
      <w:szCs w:val="16"/>
    </w:rPr>
  </w:style>
  <w:style w:type="character" w:styleId="DocumentMapChar" w:customStyle="1">
    <w:name w:val="Document Map Char"/>
    <w:basedOn w:val="DefaultParagraphFont"/>
    <w:link w:val="DocumentMap"/>
    <w:uiPriority w:val="99"/>
    <w:semiHidden w:val="1"/>
    <w:rsid w:val="00645252"/>
    <w:rPr>
      <w:rFonts w:ascii="Segoe UI" w:cs="Segoe UI" w:hAnsi="Segoe UI"/>
      <w:szCs w:val="16"/>
    </w:rPr>
  </w:style>
  <w:style w:type="paragraph" w:styleId="EndnoteText">
    <w:name w:val="endnote text"/>
    <w:basedOn w:val="Normal"/>
    <w:link w:val="EndnoteTextChar"/>
    <w:uiPriority w:val="99"/>
    <w:semiHidden w:val="1"/>
    <w:unhideWhenUsed w:val="1"/>
    <w:rsid w:val="00645252"/>
  </w:style>
  <w:style w:type="character" w:styleId="EndnoteTextChar" w:customStyle="1">
    <w:name w:val="Endnote Text Char"/>
    <w:basedOn w:val="DefaultParagraphFont"/>
    <w:link w:val="EndnoteText"/>
    <w:uiPriority w:val="99"/>
    <w:semiHidden w:val="1"/>
    <w:rsid w:val="00645252"/>
    <w:rPr>
      <w:szCs w:val="20"/>
    </w:rPr>
  </w:style>
  <w:style w:type="paragraph" w:styleId="EnvelopeReturn">
    <w:name w:val="envelope return"/>
    <w:basedOn w:val="Normal"/>
    <w:uiPriority w:val="99"/>
    <w:semiHidden w:val="1"/>
    <w:unhideWhenUsed w:val="1"/>
    <w:rsid w:val="00645252"/>
    <w:rPr>
      <w:rFonts w:asciiTheme="majorHAnsi" w:cstheme="majorBidi" w:eastAsiaTheme="majorEastAsia" w:hAnsiTheme="majorHAnsi"/>
    </w:rPr>
  </w:style>
  <w:style w:type="paragraph" w:styleId="FootnoteText">
    <w:name w:val="footnote text"/>
    <w:basedOn w:val="Normal"/>
    <w:link w:val="FootnoteTextChar"/>
    <w:uiPriority w:val="99"/>
    <w:semiHidden w:val="1"/>
    <w:unhideWhenUsed w:val="1"/>
    <w:rsid w:val="00645252"/>
  </w:style>
  <w:style w:type="character" w:styleId="FootnoteTextChar" w:customStyle="1">
    <w:name w:val="Footnote Text Char"/>
    <w:basedOn w:val="DefaultParagraphFont"/>
    <w:link w:val="FootnoteText"/>
    <w:uiPriority w:val="99"/>
    <w:semiHidden w:val="1"/>
    <w:rsid w:val="00645252"/>
    <w:rPr>
      <w:szCs w:val="20"/>
    </w:rPr>
  </w:style>
  <w:style w:type="character" w:styleId="HTMLCode">
    <w:name w:val="HTML Code"/>
    <w:basedOn w:val="DefaultParagraphFont"/>
    <w:uiPriority w:val="99"/>
    <w:semiHidden w:val="1"/>
    <w:unhideWhenUsed w:val="1"/>
    <w:rsid w:val="00645252"/>
    <w:rPr>
      <w:rFonts w:ascii="Consolas" w:hAnsi="Consolas"/>
      <w:sz w:val="22"/>
      <w:szCs w:val="20"/>
    </w:rPr>
  </w:style>
  <w:style w:type="character" w:styleId="HTMLKeyboard">
    <w:name w:val="HTML Keyboard"/>
    <w:basedOn w:val="DefaultParagraphFont"/>
    <w:uiPriority w:val="99"/>
    <w:semiHidden w:val="1"/>
    <w:unhideWhenUsed w:val="1"/>
    <w:rsid w:val="00645252"/>
    <w:rPr>
      <w:rFonts w:ascii="Consolas" w:hAnsi="Consolas"/>
      <w:sz w:val="22"/>
      <w:szCs w:val="20"/>
    </w:rPr>
  </w:style>
  <w:style w:type="paragraph" w:styleId="HTMLPreformatted">
    <w:name w:val="HTML Preformatted"/>
    <w:basedOn w:val="Normal"/>
    <w:link w:val="HTMLPreformattedChar"/>
    <w:uiPriority w:val="99"/>
    <w:semiHidden w:val="1"/>
    <w:unhideWhenUsed w:val="1"/>
    <w:rsid w:val="00645252"/>
    <w:rPr>
      <w:rFonts w:ascii="Consolas" w:hAnsi="Consolas"/>
    </w:rPr>
  </w:style>
  <w:style w:type="character" w:styleId="HTMLPreformattedChar" w:customStyle="1">
    <w:name w:val="HTML Preformatted Char"/>
    <w:basedOn w:val="DefaultParagraphFont"/>
    <w:link w:val="HTMLPreformatted"/>
    <w:uiPriority w:val="99"/>
    <w:semiHidden w:val="1"/>
    <w:rsid w:val="00645252"/>
    <w:rPr>
      <w:rFonts w:ascii="Consolas" w:hAnsi="Consolas"/>
      <w:szCs w:val="20"/>
    </w:rPr>
  </w:style>
  <w:style w:type="character" w:styleId="HTMLTypewriter">
    <w:name w:val="HTML Typewriter"/>
    <w:basedOn w:val="DefaultParagraphFont"/>
    <w:uiPriority w:val="99"/>
    <w:semiHidden w:val="1"/>
    <w:unhideWhenUsed w:val="1"/>
    <w:rsid w:val="00645252"/>
    <w:rPr>
      <w:rFonts w:ascii="Consolas" w:hAnsi="Consolas"/>
      <w:sz w:val="22"/>
      <w:szCs w:val="20"/>
    </w:rPr>
  </w:style>
  <w:style w:type="paragraph" w:styleId="MacroText">
    <w:name w:val="macro"/>
    <w:link w:val="MacroTextChar"/>
    <w:uiPriority w:val="99"/>
    <w:semiHidden w:val="1"/>
    <w:unhideWhenUsed w:val="1"/>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val="1"/>
    <w:rsid w:val="00645252"/>
    <w:rPr>
      <w:rFonts w:ascii="Consolas" w:hAnsi="Consolas"/>
      <w:szCs w:val="20"/>
    </w:rPr>
  </w:style>
  <w:style w:type="paragraph" w:styleId="PlainText">
    <w:name w:val="Plain Text"/>
    <w:basedOn w:val="Normal"/>
    <w:link w:val="PlainTextChar"/>
    <w:uiPriority w:val="99"/>
    <w:semiHidden w:val="1"/>
    <w:unhideWhenUsed w:val="1"/>
    <w:rsid w:val="00645252"/>
    <w:rPr>
      <w:rFonts w:ascii="Consolas" w:hAnsi="Consolas"/>
      <w:szCs w:val="21"/>
    </w:rPr>
  </w:style>
  <w:style w:type="character" w:styleId="PlainTextChar" w:customStyle="1">
    <w:name w:val="Plain Text Char"/>
    <w:basedOn w:val="DefaultParagraphFont"/>
    <w:link w:val="PlainText"/>
    <w:uiPriority w:val="99"/>
    <w:semiHidden w:val="1"/>
    <w:rsid w:val="00645252"/>
    <w:rPr>
      <w:rFonts w:ascii="Consolas" w:hAnsi="Consolas"/>
      <w:szCs w:val="21"/>
    </w:rPr>
  </w:style>
  <w:style w:type="character" w:styleId="PlaceholderText">
    <w:name w:val="Placeholder Text"/>
    <w:basedOn w:val="DefaultParagraphFont"/>
    <w:uiPriority w:val="99"/>
    <w:semiHidden w:val="1"/>
    <w:rsid w:val="00645252"/>
    <w:rPr>
      <w:color w:val="593622" w:themeColor="background2" w:themeShade="000040"/>
    </w:rPr>
  </w:style>
  <w:style w:type="paragraph" w:styleId="Header">
    <w:name w:val="header"/>
    <w:basedOn w:val="Normal"/>
    <w:link w:val="HeaderChar"/>
    <w:uiPriority w:val="99"/>
    <w:unhideWhenUsed w:val="1"/>
    <w:qFormat w:val="1"/>
    <w:rsid w:val="002C4FA8"/>
    <w:pPr>
      <w:jc w:val="right"/>
    </w:pPr>
    <w:rPr>
      <w:sz w:val="18"/>
    </w:rPr>
  </w:style>
  <w:style w:type="character" w:styleId="HeaderChar" w:customStyle="1">
    <w:name w:val="Header Char"/>
    <w:basedOn w:val="DefaultParagraphFont"/>
    <w:link w:val="Header"/>
    <w:uiPriority w:val="99"/>
    <w:rsid w:val="002C4FA8"/>
    <w:rPr>
      <w:rFonts w:eastAsia="Times New Roman"/>
      <w:color w:val="1d1758" w:themeColor="text1"/>
      <w:sz w:val="18"/>
      <w:szCs w:val="20"/>
      <w:lang w:val="en-AU"/>
    </w:rPr>
  </w:style>
  <w:style w:type="paragraph" w:styleId="Footer">
    <w:name w:val="footer"/>
    <w:basedOn w:val="Normal"/>
    <w:link w:val="FooterChar"/>
    <w:autoRedefine w:val="1"/>
    <w:uiPriority w:val="99"/>
    <w:unhideWhenUsed w:val="1"/>
    <w:rsid w:val="00097031"/>
    <w:pPr>
      <w:jc w:val="center"/>
    </w:pPr>
    <w:rPr>
      <w:sz w:val="18"/>
    </w:rPr>
  </w:style>
  <w:style w:type="character" w:styleId="FooterChar" w:customStyle="1">
    <w:name w:val="Footer Char"/>
    <w:basedOn w:val="DefaultParagraphFont"/>
    <w:link w:val="Footer"/>
    <w:uiPriority w:val="99"/>
    <w:rsid w:val="00097031"/>
    <w:rPr>
      <w:rFonts w:eastAsia="Times New Roman"/>
      <w:color w:val="1d1758" w:themeColor="text1"/>
      <w:sz w:val="18"/>
      <w:szCs w:val="20"/>
      <w:lang w:val="en-AU"/>
    </w:rPr>
  </w:style>
  <w:style w:type="paragraph" w:styleId="TOC9">
    <w:name w:val="toc 9"/>
    <w:basedOn w:val="Normal"/>
    <w:next w:val="Normal"/>
    <w:autoRedefine w:val="1"/>
    <w:uiPriority w:val="39"/>
    <w:semiHidden w:val="1"/>
    <w:unhideWhenUsed w:val="1"/>
    <w:rsid w:val="0083569A"/>
    <w:pPr>
      <w:ind w:left="1757"/>
    </w:pPr>
  </w:style>
  <w:style w:type="paragraph" w:styleId="BodyTextIndent">
    <w:name w:val="Body Text Indent"/>
    <w:basedOn w:val="Normal"/>
    <w:link w:val="BodyTextIndentChar"/>
    <w:qFormat w:val="1"/>
    <w:rsid w:val="005D58E5"/>
    <w:pPr>
      <w:ind w:left="851"/>
      <w:jc w:val="both"/>
    </w:pPr>
  </w:style>
  <w:style w:type="character" w:styleId="BodyTextIndentChar" w:customStyle="1">
    <w:name w:val="Body Text Indent Char"/>
    <w:basedOn w:val="DefaultParagraphFont"/>
    <w:link w:val="BodyTextIndent"/>
    <w:rsid w:val="005D58E5"/>
    <w:rPr>
      <w:rFonts w:eastAsia="Times New Roman"/>
      <w:color w:val="1d1758" w:themeColor="text1"/>
      <w:sz w:val="21"/>
      <w:szCs w:val="20"/>
      <w:lang w:val="en-AU"/>
    </w:rPr>
  </w:style>
  <w:style w:type="table" w:styleId="TableGrid">
    <w:name w:val="Table Grid"/>
    <w:aliases w:val="Psicon Table 2"/>
    <w:basedOn w:val="TableNormal"/>
    <w:uiPriority w:val="39"/>
    <w:rsid w:val="00BA2DE8"/>
    <w:rPr>
      <w:rFonts w:eastAsia="Times New Roman"/>
      <w:color w:val="ffc7a1" w:themeColor="accent2"/>
      <w:sz w:val="18"/>
      <w:lang w:val="en-AU"/>
    </w:rPr>
    <w:tblPr>
      <w:tblBorders>
        <w:top w:color="ffc7a1" w:space="0" w:sz="4" w:themeColor="accent2" w:val="single"/>
        <w:bottom w:color="ffc7a1" w:space="0" w:sz="4" w:themeColor="accent2" w:val="single"/>
        <w:insideH w:color="ffc7a1" w:space="0" w:sz="4" w:themeColor="accent2" w:val="single"/>
        <w:insideV w:color="ffc7a1" w:space="0" w:sz="4" w:themeColor="accent2" w:val="single"/>
      </w:tblBorders>
      <w:tblCellMar>
        <w:top w:w="85.0" w:type="dxa"/>
        <w:bottom w:w="85.0" w:type="dxa"/>
      </w:tblCellMar>
    </w:tblPr>
    <w:tblStylePr w:type="firstRow">
      <w:tblPr/>
      <w:tcPr>
        <w:tcBorders>
          <w:top w:color="ffc7a1" w:space="0" w:sz="4" w:themeColor="accent2" w:val="single"/>
        </w:tcBorders>
      </w:tcPr>
    </w:tblStylePr>
    <w:tblStylePr w:type="lastRow">
      <w:rPr>
        <w:i w:val="1"/>
        <w:iCs w:val="1"/>
      </w:rPr>
    </w:tblStylePr>
    <w:tblStylePr w:type="firstCol">
      <w:tblPr/>
      <w:tcPr>
        <w:tcBorders>
          <w:left w:space="0" w:sz="0" w:val="nil"/>
        </w:tcBorders>
      </w:tcPr>
    </w:tblStylePr>
    <w:tblStylePr w:type="lastCol">
      <w:rPr>
        <w:i w:val="1"/>
        <w:iCs w:val="1"/>
      </w:rPr>
    </w:tblStylePr>
  </w:style>
  <w:style w:type="paragraph" w:styleId="ListNumber0">
    <w:name w:val="List Number"/>
    <w:basedOn w:val="Normal"/>
    <w:uiPriority w:val="1"/>
    <w:qFormat w:val="1"/>
    <w:rsid w:val="00FD0DE6"/>
    <w:pPr>
      <w:numPr>
        <w:numId w:val="3"/>
      </w:numPr>
    </w:pPr>
  </w:style>
  <w:style w:type="paragraph" w:styleId="ListAlpha0" w:customStyle="1">
    <w:name w:val="List Alpha"/>
    <w:basedOn w:val="ListNumber0"/>
    <w:uiPriority w:val="2"/>
    <w:qFormat w:val="1"/>
    <w:rsid w:val="004170E4"/>
    <w:pPr>
      <w:numPr>
        <w:numId w:val="19"/>
      </w:numPr>
    </w:pPr>
  </w:style>
  <w:style w:type="paragraph" w:styleId="TableHeading1" w:customStyle="1">
    <w:name w:val="Table Heading 1"/>
    <w:basedOn w:val="TableText"/>
    <w:uiPriority w:val="4"/>
    <w:qFormat w:val="1"/>
    <w:rsid w:val="006D4E9D"/>
    <w:pPr>
      <w:jc w:val="center"/>
    </w:pPr>
    <w:rPr>
      <w:rFonts w:ascii="Segoe UI Semibold" w:hAnsi="Segoe UI Semibold"/>
      <w:i w:val="1"/>
      <w:color w:val="a292ea" w:themeColor="accent5"/>
      <w:sz w:val="22"/>
    </w:rPr>
  </w:style>
  <w:style w:type="paragraph" w:styleId="PulloutHeading" w:customStyle="1">
    <w:name w:val="Pullout Heading"/>
    <w:next w:val="PulloutBullet"/>
    <w:uiPriority w:val="3"/>
    <w:qFormat w:val="1"/>
    <w:rsid w:val="005D58E5"/>
    <w:pPr>
      <w:keepNext w:val="1"/>
      <w:shd w:color="auto" w:fill="faf5f2" w:themeFill="background2" w:val="clear"/>
      <w:spacing w:before="120"/>
    </w:pPr>
    <w:rPr>
      <w:rFonts w:eastAsia="Times New Roman" w:asciiTheme="majorHAnsi" w:hAnsiTheme="majorHAnsi"/>
      <w:color w:val="1d1758" w:themeColor="text2"/>
      <w:sz w:val="23"/>
      <w:lang w:val="en-AU"/>
    </w:rPr>
  </w:style>
  <w:style w:type="paragraph" w:styleId="Quotation" w:customStyle="1">
    <w:name w:val="Quotation"/>
    <w:basedOn w:val="BodyTextIndent"/>
    <w:uiPriority w:val="11"/>
    <w:qFormat w:val="1"/>
    <w:rsid w:val="005625A0"/>
    <w:pPr>
      <w:ind w:left="567" w:right="567"/>
      <w:jc w:val="left"/>
    </w:pPr>
    <w:rPr>
      <w:i w:val="1"/>
      <w:sz w:val="19"/>
    </w:rPr>
  </w:style>
  <w:style w:type="paragraph" w:styleId="ListParagraph">
    <w:name w:val="List Paragraph"/>
    <w:basedOn w:val="Normal"/>
    <w:link w:val="ListParagraphChar"/>
    <w:uiPriority w:val="34"/>
    <w:qFormat w:val="1"/>
    <w:rsid w:val="005D58E5"/>
    <w:pPr>
      <w:numPr>
        <w:numId w:val="11"/>
      </w:numPr>
    </w:pPr>
  </w:style>
  <w:style w:type="paragraph" w:styleId="BodyText">
    <w:name w:val="Body Text"/>
    <w:basedOn w:val="Normal"/>
    <w:link w:val="BodyTextChar"/>
    <w:qFormat w:val="1"/>
    <w:rsid w:val="00322151"/>
  </w:style>
  <w:style w:type="character" w:styleId="BodyTextChar" w:customStyle="1">
    <w:name w:val="Body Text Char"/>
    <w:basedOn w:val="DefaultParagraphFont"/>
    <w:link w:val="BodyText"/>
    <w:rsid w:val="00322151"/>
    <w:rPr>
      <w:rFonts w:eastAsia="Times New Roman"/>
      <w:color w:val="1d1758" w:themeColor="text1"/>
      <w:sz w:val="21"/>
      <w:szCs w:val="20"/>
      <w:lang w:val="en-AU"/>
    </w:rPr>
  </w:style>
  <w:style w:type="numbering" w:styleId="ListAlpha" w:customStyle="1">
    <w:name w:val="List_Alpha"/>
    <w:uiPriority w:val="99"/>
    <w:rsid w:val="005D58E5"/>
    <w:pPr>
      <w:numPr>
        <w:numId w:val="12"/>
      </w:numPr>
    </w:pPr>
  </w:style>
  <w:style w:type="paragraph" w:styleId="QuotationListAlpha" w:customStyle="1">
    <w:name w:val="Quotation List Alpha"/>
    <w:basedOn w:val="Quotation"/>
    <w:uiPriority w:val="11"/>
    <w:qFormat w:val="1"/>
    <w:rsid w:val="005625A0"/>
    <w:pPr>
      <w:numPr>
        <w:numId w:val="5"/>
      </w:numPr>
      <w:ind w:left="924" w:hanging="357"/>
    </w:pPr>
  </w:style>
  <w:style w:type="paragraph" w:styleId="TableText" w:customStyle="1">
    <w:name w:val="Table Text"/>
    <w:basedOn w:val="Normal"/>
    <w:uiPriority w:val="7"/>
    <w:qFormat w:val="1"/>
    <w:rsid w:val="008862BB"/>
    <w:pPr>
      <w:spacing w:after="80" w:before="80"/>
    </w:pPr>
    <w:rPr>
      <w:sz w:val="18"/>
    </w:rPr>
  </w:style>
  <w:style w:type="paragraph" w:styleId="PulloutBullet" w:customStyle="1">
    <w:name w:val="Pullout Bullet"/>
    <w:basedOn w:val="Normal"/>
    <w:uiPriority w:val="3"/>
    <w:qFormat w:val="1"/>
    <w:rsid w:val="005D58E5"/>
    <w:pPr>
      <w:keepNext w:val="1"/>
      <w:numPr>
        <w:numId w:val="8"/>
      </w:numPr>
      <w:spacing w:after="60" w:before="60"/>
      <w:jc w:val="both"/>
    </w:pPr>
    <w:rPr>
      <w:b w:val="1"/>
      <w:color w:val="1d1758" w:themeColor="text2"/>
      <w:szCs w:val="22"/>
    </w:rPr>
  </w:style>
  <w:style w:type="paragraph" w:styleId="PulloutList1" w:customStyle="1">
    <w:name w:val="Pullout List 1"/>
    <w:basedOn w:val="ListParagraph"/>
    <w:uiPriority w:val="4"/>
    <w:qFormat w:val="1"/>
    <w:rsid w:val="005D58E5"/>
    <w:pPr>
      <w:numPr>
        <w:ilvl w:val="4"/>
        <w:numId w:val="17"/>
      </w:numPr>
      <w:spacing w:after="60" w:before="60"/>
    </w:pPr>
    <w:rPr>
      <w:b w:val="1"/>
    </w:rPr>
  </w:style>
  <w:style w:type="paragraph" w:styleId="PulloutList2" w:customStyle="1">
    <w:name w:val="Pullout List 2"/>
    <w:basedOn w:val="ListParagraph"/>
    <w:uiPriority w:val="4"/>
    <w:qFormat w:val="1"/>
    <w:rsid w:val="005D58E5"/>
    <w:pPr>
      <w:numPr>
        <w:ilvl w:val="5"/>
        <w:numId w:val="17"/>
      </w:numPr>
      <w:spacing w:after="60" w:before="60"/>
    </w:pPr>
    <w:rPr>
      <w:b w:val="1"/>
    </w:rPr>
  </w:style>
  <w:style w:type="table" w:styleId="Onebrighthighlight" w:customStyle="1">
    <w:name w:val="Onebright_highlight"/>
    <w:basedOn w:val="TableNormal"/>
    <w:uiPriority w:val="99"/>
    <w:qFormat w:val="1"/>
    <w:rsid w:val="005D58E5"/>
    <w:rPr>
      <w:rFonts w:eastAsia="Times New Roman"/>
      <w:sz w:val="21"/>
      <w:lang w:val="en-AU"/>
    </w:rPr>
    <w:tblPr>
      <w:tblInd w:w="958.0" w:type="dxa"/>
      <w:tblBorders>
        <w:top w:color="1d1758" w:space="0" w:sz="4" w:themeColor="text2" w:val="single"/>
        <w:left w:color="1d1758" w:space="0" w:sz="4" w:themeColor="text2" w:val="single"/>
        <w:bottom w:color="1d1758" w:space="0" w:sz="4" w:themeColor="text2" w:val="single"/>
        <w:right w:color="1d1758" w:space="0" w:sz="4" w:themeColor="text2" w:val="single"/>
      </w:tblBorders>
      <w:tblCellMar>
        <w:bottom w:w="113.0" w:type="dxa"/>
      </w:tblCellMar>
    </w:tblPr>
    <w:tcPr>
      <w:shd w:color="auto" w:fill="faf5f2" w:themeFill="background2" w:val="clear"/>
    </w:tcPr>
    <w:tblStylePr w:type="firstRow">
      <w:tblPr>
        <w:tblCellMar>
          <w:top w:w="0.0" w:type="dxa"/>
          <w:left w:w="113.0" w:type="dxa"/>
          <w:bottom w:w="113.0" w:type="dxa"/>
          <w:right w:w="113.0" w:type="dxa"/>
        </w:tblCellMar>
      </w:tblPr>
    </w:tblStylePr>
  </w:style>
  <w:style w:type="paragraph" w:styleId="TableBullet" w:customStyle="1">
    <w:name w:val="Table Bullet"/>
    <w:basedOn w:val="TableText"/>
    <w:uiPriority w:val="7"/>
    <w:qFormat w:val="1"/>
    <w:rsid w:val="00C101B6"/>
    <w:pPr>
      <w:numPr>
        <w:numId w:val="15"/>
      </w:numPr>
      <w:ind w:left="284" w:hanging="284"/>
    </w:pPr>
  </w:style>
  <w:style w:type="paragraph" w:styleId="NoHeading1" w:customStyle="1">
    <w:name w:val="No. Heading 1"/>
    <w:basedOn w:val="Heading1"/>
    <w:next w:val="BodyTextNumbered"/>
    <w:qFormat w:val="1"/>
    <w:rsid w:val="00DB4E68"/>
    <w:pPr>
      <w:numPr>
        <w:numId w:val="17"/>
      </w:numPr>
      <w:spacing w:after="120"/>
    </w:pPr>
    <w:rPr>
      <w:kern w:val="28"/>
      <w:szCs w:val="20"/>
    </w:rPr>
  </w:style>
  <w:style w:type="paragraph" w:styleId="NoHeading2" w:customStyle="1">
    <w:name w:val="No. Heading 2"/>
    <w:basedOn w:val="Heading2"/>
    <w:next w:val="BodyTextNumbered"/>
    <w:qFormat w:val="1"/>
    <w:rsid w:val="00FD0DE6"/>
    <w:pPr>
      <w:numPr>
        <w:ilvl w:val="1"/>
        <w:numId w:val="17"/>
      </w:numPr>
      <w:tabs>
        <w:tab w:val="clear" w:pos="851"/>
      </w:tabs>
      <w:ind w:left="1418" w:hanging="567"/>
    </w:pPr>
    <w:rPr>
      <w:szCs w:val="20"/>
    </w:rPr>
  </w:style>
  <w:style w:type="paragraph" w:styleId="NoHeading3" w:customStyle="1">
    <w:name w:val="No. Heading 3"/>
    <w:basedOn w:val="NoHeading3nonum"/>
    <w:next w:val="BodyTextIndent"/>
    <w:autoRedefine w:val="1"/>
    <w:qFormat w:val="1"/>
    <w:rsid w:val="00FD0DE6"/>
    <w:pPr>
      <w:numPr>
        <w:ilvl w:val="2"/>
        <w:numId w:val="17"/>
      </w:numPr>
      <w:ind w:left="2269"/>
    </w:pPr>
  </w:style>
  <w:style w:type="paragraph" w:styleId="NoHeading4" w:customStyle="1">
    <w:name w:val="No. Heading 4"/>
    <w:basedOn w:val="Heading4"/>
    <w:next w:val="BodyTextIndent"/>
    <w:qFormat w:val="1"/>
    <w:rsid w:val="00A65A74"/>
    <w:pPr>
      <w:numPr>
        <w:ilvl w:val="3"/>
        <w:numId w:val="9"/>
      </w:numPr>
      <w:tabs>
        <w:tab w:val="right" w:pos="9106"/>
      </w:tabs>
      <w:spacing w:after="60" w:before="60"/>
    </w:pPr>
    <w:rPr>
      <w:rFonts w:cstheme="minorBidi"/>
      <w:i w:val="0"/>
      <w:iCs w:val="0"/>
      <w:szCs w:val="18"/>
    </w:rPr>
  </w:style>
  <w:style w:type="paragraph" w:styleId="NoHeading5" w:customStyle="1">
    <w:name w:val="No. Heading 5"/>
    <w:basedOn w:val="Heading5"/>
    <w:next w:val="BodyTextIndent"/>
    <w:qFormat w:val="1"/>
    <w:rsid w:val="00A65A74"/>
    <w:pPr>
      <w:numPr>
        <w:ilvl w:val="4"/>
        <w:numId w:val="9"/>
      </w:numPr>
      <w:tabs>
        <w:tab w:val="right" w:pos="9106"/>
      </w:tabs>
      <w:spacing w:after="60" w:before="60"/>
    </w:pPr>
    <w:rPr>
      <w:b w:val="1"/>
      <w:bCs w:val="1"/>
      <w:iCs w:val="1"/>
    </w:rPr>
  </w:style>
  <w:style w:type="paragraph" w:styleId="NoHeading6" w:customStyle="1">
    <w:name w:val="No. Heading 6"/>
    <w:basedOn w:val="Heading6"/>
    <w:next w:val="BodyTextIndent"/>
    <w:qFormat w:val="1"/>
    <w:rsid w:val="00A65A74"/>
    <w:pPr>
      <w:numPr>
        <w:ilvl w:val="5"/>
        <w:numId w:val="9"/>
      </w:numPr>
      <w:tabs>
        <w:tab w:val="right" w:pos="9106"/>
      </w:tabs>
      <w:spacing w:after="60" w:before="60"/>
    </w:pPr>
    <w:rPr>
      <w:bCs w:val="1"/>
      <w:sz w:val="18"/>
    </w:rPr>
  </w:style>
  <w:style w:type="numbering" w:styleId="TableBullet0" w:customStyle="1">
    <w:name w:val="TableBullet"/>
    <w:uiPriority w:val="99"/>
    <w:rsid w:val="005D58E5"/>
    <w:pPr>
      <w:numPr>
        <w:numId w:val="1"/>
      </w:numPr>
    </w:pPr>
  </w:style>
  <w:style w:type="paragraph" w:styleId="TableList" w:customStyle="1">
    <w:name w:val="Table List"/>
    <w:basedOn w:val="Normal"/>
    <w:uiPriority w:val="7"/>
    <w:qFormat w:val="1"/>
    <w:rsid w:val="005D58E5"/>
    <w:pPr>
      <w:keepNext w:val="1"/>
      <w:keepLines w:val="1"/>
      <w:numPr>
        <w:ilvl w:val="1"/>
        <w:numId w:val="10"/>
      </w:numPr>
      <w:spacing w:after="80" w:before="80"/>
    </w:pPr>
    <w:rPr>
      <w:sz w:val="18"/>
      <w:szCs w:val="18"/>
    </w:rPr>
  </w:style>
  <w:style w:type="paragraph" w:styleId="TableNoteIndent" w:customStyle="1">
    <w:name w:val="Table Note Indent"/>
    <w:basedOn w:val="BodyTextIndent"/>
    <w:uiPriority w:val="7"/>
    <w:qFormat w:val="1"/>
    <w:rsid w:val="005D58E5"/>
    <w:pPr>
      <w:keepNext w:val="1"/>
      <w:keepLines w:val="1"/>
      <w:spacing w:line="240" w:lineRule="auto"/>
    </w:pPr>
    <w:rPr>
      <w:i w:val="1"/>
      <w:sz w:val="16"/>
    </w:rPr>
  </w:style>
  <w:style w:type="paragraph" w:styleId="TableHeading2" w:customStyle="1">
    <w:name w:val="Table Heading 2"/>
    <w:basedOn w:val="Normal"/>
    <w:uiPriority w:val="7"/>
    <w:qFormat w:val="1"/>
    <w:rsid w:val="005D58E5"/>
    <w:pPr>
      <w:keepNext w:val="1"/>
      <w:keepLines w:val="1"/>
      <w:numPr>
        <w:numId w:val="10"/>
      </w:numPr>
      <w:spacing w:after="80" w:before="80"/>
    </w:pPr>
    <w:rPr>
      <w:b w:val="1"/>
      <w:sz w:val="18"/>
      <w:szCs w:val="18"/>
    </w:rPr>
  </w:style>
  <w:style w:type="paragraph" w:styleId="TableNote" w:customStyle="1">
    <w:name w:val="Table Note"/>
    <w:basedOn w:val="TableNoteIndent"/>
    <w:uiPriority w:val="7"/>
    <w:qFormat w:val="1"/>
    <w:rsid w:val="00F52E9F"/>
    <w:pPr>
      <w:ind w:left="0"/>
      <w:jc w:val="left"/>
    </w:pPr>
  </w:style>
  <w:style w:type="paragraph" w:styleId="PulloutList" w:customStyle="1">
    <w:name w:val="Pullout List"/>
    <w:basedOn w:val="PulloutBullet"/>
    <w:uiPriority w:val="4"/>
    <w:qFormat w:val="1"/>
    <w:rsid w:val="005D58E5"/>
    <w:pPr>
      <w:numPr>
        <w:ilvl w:val="3"/>
        <w:numId w:val="17"/>
      </w:numPr>
    </w:pPr>
  </w:style>
  <w:style w:type="numbering" w:styleId="ListTableNumber" w:customStyle="1">
    <w:name w:val="List_TableNumber"/>
    <w:uiPriority w:val="99"/>
    <w:rsid w:val="005D58E5"/>
    <w:pPr>
      <w:numPr>
        <w:numId w:val="2"/>
      </w:numPr>
    </w:pPr>
  </w:style>
  <w:style w:type="numbering" w:styleId="ListHeadings" w:customStyle="1">
    <w:name w:val="List_Headings"/>
    <w:uiPriority w:val="99"/>
    <w:rsid w:val="005D58E5"/>
    <w:pPr>
      <w:numPr>
        <w:numId w:val="20"/>
      </w:numPr>
    </w:pPr>
  </w:style>
  <w:style w:type="paragraph" w:styleId="CaptionIndent" w:customStyle="1">
    <w:name w:val="Caption Indent"/>
    <w:basedOn w:val="Caption"/>
    <w:uiPriority w:val="98"/>
    <w:qFormat w:val="1"/>
    <w:rsid w:val="005D58E5"/>
    <w:pPr>
      <w:keepNext w:val="1"/>
      <w:tabs>
        <w:tab w:val="left" w:pos="1701"/>
      </w:tabs>
      <w:spacing w:after="120"/>
      <w:ind w:left="1702" w:hanging="851"/>
    </w:pPr>
    <w:rPr>
      <w:b w:val="1"/>
      <w:bCs w:val="1"/>
      <w:i w:val="0"/>
      <w:iCs w:val="0"/>
      <w:color w:val="1d1758" w:themeColor="text1"/>
      <w:szCs w:val="20"/>
    </w:rPr>
  </w:style>
  <w:style w:type="paragraph" w:styleId="TableTextRight" w:customStyle="1">
    <w:name w:val="Table Text Right"/>
    <w:basedOn w:val="TableText"/>
    <w:uiPriority w:val="4"/>
    <w:qFormat w:val="1"/>
    <w:rsid w:val="005D58E5"/>
    <w:pPr>
      <w:jc w:val="right"/>
    </w:pPr>
  </w:style>
  <w:style w:type="paragraph" w:styleId="TableTextCentre" w:customStyle="1">
    <w:name w:val="Table Text Centre"/>
    <w:basedOn w:val="TableText"/>
    <w:uiPriority w:val="4"/>
    <w:qFormat w:val="1"/>
    <w:rsid w:val="005D58E5"/>
    <w:pPr>
      <w:jc w:val="center"/>
    </w:pPr>
  </w:style>
  <w:style w:type="numbering" w:styleId="ListNumber" w:customStyle="1">
    <w:name w:val="List_Number"/>
    <w:uiPriority w:val="99"/>
    <w:rsid w:val="005D58E5"/>
    <w:pPr>
      <w:numPr>
        <w:numId w:val="3"/>
      </w:numPr>
    </w:pPr>
  </w:style>
  <w:style w:type="numbering" w:styleId="ListTableHeading2" w:customStyle="1">
    <w:name w:val="List_TableHeading2"/>
    <w:uiPriority w:val="99"/>
    <w:rsid w:val="005D58E5"/>
    <w:pPr>
      <w:numPr>
        <w:numId w:val="4"/>
      </w:numPr>
    </w:pPr>
  </w:style>
  <w:style w:type="paragraph" w:styleId="QuotationListNumber" w:customStyle="1">
    <w:name w:val="Quotation List Number"/>
    <w:basedOn w:val="QuotationListAlpha"/>
    <w:uiPriority w:val="11"/>
    <w:qFormat w:val="1"/>
    <w:rsid w:val="005625A0"/>
    <w:pPr>
      <w:numPr>
        <w:numId w:val="6"/>
      </w:numPr>
      <w:ind w:left="924" w:hanging="357"/>
    </w:pPr>
  </w:style>
  <w:style w:type="paragraph" w:styleId="QuotationListBullet" w:customStyle="1">
    <w:name w:val="Quotation List Bullet"/>
    <w:basedOn w:val="QuotationListNumber"/>
    <w:uiPriority w:val="11"/>
    <w:qFormat w:val="1"/>
    <w:rsid w:val="005625A0"/>
    <w:pPr>
      <w:numPr>
        <w:numId w:val="7"/>
      </w:numPr>
      <w:ind w:left="924" w:hanging="357"/>
    </w:pPr>
  </w:style>
  <w:style w:type="numbering" w:styleId="ListQuotationAlpha" w:customStyle="1">
    <w:name w:val="List_QuotationAlpha"/>
    <w:uiPriority w:val="99"/>
    <w:rsid w:val="005D58E5"/>
    <w:pPr>
      <w:numPr>
        <w:numId w:val="5"/>
      </w:numPr>
    </w:pPr>
  </w:style>
  <w:style w:type="numbering" w:styleId="ListQuotationNumber" w:customStyle="1">
    <w:name w:val="List_QuotationNumber"/>
    <w:uiPriority w:val="99"/>
    <w:rsid w:val="005D58E5"/>
    <w:pPr>
      <w:numPr>
        <w:numId w:val="6"/>
      </w:numPr>
    </w:pPr>
  </w:style>
  <w:style w:type="numbering" w:styleId="ListQuotationBullet" w:customStyle="1">
    <w:name w:val="List_QuotationBullet"/>
    <w:uiPriority w:val="99"/>
    <w:rsid w:val="005D58E5"/>
    <w:pPr>
      <w:numPr>
        <w:numId w:val="7"/>
      </w:numPr>
    </w:pPr>
  </w:style>
  <w:style w:type="paragraph" w:styleId="TableDecimal" w:customStyle="1">
    <w:name w:val="Table Decimal"/>
    <w:basedOn w:val="TableText"/>
    <w:uiPriority w:val="5"/>
    <w:qFormat w:val="1"/>
    <w:rsid w:val="005D58E5"/>
    <w:pPr>
      <w:tabs>
        <w:tab w:val="decimal" w:pos="1418"/>
        <w:tab w:val="decimal" w:pos="2835"/>
        <w:tab w:val="decimal" w:pos="4253"/>
        <w:tab w:val="decimal" w:pos="5670"/>
        <w:tab w:val="decimal" w:pos="7088"/>
        <w:tab w:val="decimal" w:pos="8505"/>
      </w:tabs>
    </w:pPr>
  </w:style>
  <w:style w:type="paragraph" w:styleId="NoHeading3nonum" w:customStyle="1">
    <w:name w:val="No. Heading 3 (no num)"/>
    <w:basedOn w:val="Heading3"/>
    <w:next w:val="BodyTextIndent"/>
    <w:autoRedefine w:val="1"/>
    <w:qFormat w:val="1"/>
    <w:rsid w:val="00E80E56"/>
    <w:pPr>
      <w:keepLines w:val="0"/>
      <w:ind w:left="1418"/>
    </w:pPr>
    <w:rPr>
      <w:rFonts w:eastAsia="Times New Roman" w:asciiTheme="minorHAnsi" w:cstheme="minorBidi" w:hAnsiTheme="minorHAnsi"/>
      <w:szCs w:val="20"/>
    </w:rPr>
  </w:style>
  <w:style w:type="paragraph" w:styleId="ListBullet">
    <w:name w:val="List Bullet"/>
    <w:basedOn w:val="Normal"/>
    <w:autoRedefine w:val="1"/>
    <w:uiPriority w:val="1"/>
    <w:qFormat w:val="1"/>
    <w:rsid w:val="00AA2112"/>
    <w:pPr>
      <w:tabs>
        <w:tab w:val="left" w:pos="567"/>
      </w:tabs>
      <w:spacing w:line="240" w:lineRule="auto"/>
      <w:ind w:left="284" w:hanging="284"/>
    </w:pPr>
    <w:rPr>
      <w:rFonts w:cstheme="minorHAnsi"/>
      <w:sz w:val="22"/>
      <w:szCs w:val="22"/>
    </w:rPr>
  </w:style>
  <w:style w:type="paragraph" w:styleId="ListBulletIndent0" w:customStyle="1">
    <w:name w:val="List Bullet Indent"/>
    <w:basedOn w:val="ListBullet"/>
    <w:uiPriority w:val="1"/>
    <w:qFormat w:val="1"/>
    <w:rsid w:val="005625A0"/>
    <w:pPr>
      <w:numPr>
        <w:numId w:val="16"/>
      </w:numPr>
      <w:ind w:left="641" w:hanging="357"/>
    </w:pPr>
  </w:style>
  <w:style w:type="numbering" w:styleId="ListBulletIndent" w:customStyle="1">
    <w:name w:val="List_BulletIndent"/>
    <w:uiPriority w:val="99"/>
    <w:rsid w:val="005D58E5"/>
    <w:pPr>
      <w:numPr>
        <w:numId w:val="13"/>
      </w:numPr>
    </w:pPr>
  </w:style>
  <w:style w:type="numbering" w:styleId="ListBullets" w:customStyle="1">
    <w:name w:val="List_Bullets"/>
    <w:uiPriority w:val="99"/>
    <w:rsid w:val="005D58E5"/>
    <w:pPr>
      <w:numPr>
        <w:numId w:val="14"/>
      </w:numPr>
    </w:pPr>
  </w:style>
  <w:style w:type="paragraph" w:styleId="BodyTextNumbered" w:customStyle="1">
    <w:name w:val="Body Text Numbered"/>
    <w:basedOn w:val="NoHeading2"/>
    <w:autoRedefine w:val="1"/>
    <w:qFormat w:val="1"/>
    <w:rsid w:val="007330FD"/>
    <w:pPr>
      <w:keepNext w:val="0"/>
      <w:spacing w:after="120" w:before="120"/>
    </w:pPr>
    <w:rPr>
      <w:rFonts w:asciiTheme="minorHAnsi" w:cstheme="minorHAnsi" w:hAnsiTheme="minorHAnsi"/>
      <w:color w:val="1d1758" w:themeColor="text1"/>
      <w:sz w:val="20"/>
      <w:szCs w:val="21"/>
    </w:rPr>
  </w:style>
  <w:style w:type="paragraph" w:styleId="TableHeading" w:customStyle="1">
    <w:name w:val="Table Heading"/>
    <w:basedOn w:val="BodyText"/>
    <w:autoRedefine w:val="1"/>
    <w:uiPriority w:val="4"/>
    <w:qFormat w:val="1"/>
    <w:rsid w:val="00A11265"/>
    <w:pPr>
      <w:spacing w:line="240" w:lineRule="auto"/>
    </w:pPr>
    <w:rPr>
      <w:rFonts w:eastAsia="Cambria" w:cstheme="minorHAnsi"/>
      <w:b w:val="1"/>
      <w:i w:val="1"/>
      <w:iCs w:val="1"/>
      <w:sz w:val="22"/>
      <w:szCs w:val="22"/>
    </w:rPr>
  </w:style>
  <w:style w:type="paragraph" w:styleId="Coverdetails" w:customStyle="1">
    <w:name w:val="Cover details"/>
    <w:basedOn w:val="Normal"/>
    <w:uiPriority w:val="99"/>
    <w:semiHidden w:val="1"/>
    <w:qFormat w:val="1"/>
    <w:rsid w:val="004A38F9"/>
    <w:pPr>
      <w:spacing w:before="240"/>
    </w:pPr>
    <w:rPr>
      <w:sz w:val="32"/>
    </w:rPr>
  </w:style>
  <w:style w:type="numbering" w:styleId="ListAppendix" w:customStyle="1">
    <w:name w:val="ListAppendix"/>
    <w:uiPriority w:val="99"/>
    <w:rsid w:val="00DA4487"/>
    <w:pPr>
      <w:numPr>
        <w:numId w:val="18"/>
      </w:numPr>
    </w:pPr>
  </w:style>
  <w:style w:type="paragraph" w:styleId="Reference2" w:customStyle="1">
    <w:name w:val="Reference 2"/>
    <w:basedOn w:val="Normal"/>
    <w:uiPriority w:val="11"/>
    <w:qFormat w:val="1"/>
    <w:rsid w:val="00DA1309"/>
    <w:pPr>
      <w:ind w:left="425"/>
    </w:pPr>
  </w:style>
  <w:style w:type="paragraph" w:styleId="TOCHeading">
    <w:name w:val="TOC Heading"/>
    <w:basedOn w:val="Heading1"/>
    <w:next w:val="Normal"/>
    <w:autoRedefine w:val="1"/>
    <w:uiPriority w:val="39"/>
    <w:unhideWhenUsed w:val="1"/>
    <w:qFormat w:val="1"/>
    <w:rsid w:val="00AA48DC"/>
    <w:pPr>
      <w:outlineLvl w:val="9"/>
    </w:pPr>
  </w:style>
  <w:style w:type="paragraph" w:styleId="TOC2">
    <w:name w:val="toc 2"/>
    <w:basedOn w:val="Normal"/>
    <w:next w:val="Normal"/>
    <w:autoRedefine w:val="1"/>
    <w:uiPriority w:val="39"/>
    <w:unhideWhenUsed w:val="1"/>
    <w:rsid w:val="00FD0DE6"/>
    <w:pPr>
      <w:tabs>
        <w:tab w:val="right" w:pos="9395"/>
      </w:tabs>
      <w:spacing w:after="60" w:before="60"/>
    </w:pPr>
    <w:rPr>
      <w:rFonts w:cs="Times New Roman" w:eastAsiaTheme="minorEastAsia"/>
      <w:color w:val="auto"/>
      <w:sz w:val="22"/>
      <w:szCs w:val="22"/>
      <w:lang w:val="en-US"/>
    </w:rPr>
  </w:style>
  <w:style w:type="paragraph" w:styleId="TOC1">
    <w:name w:val="toc 1"/>
    <w:basedOn w:val="Normal"/>
    <w:next w:val="Normal"/>
    <w:autoRedefine w:val="1"/>
    <w:uiPriority w:val="39"/>
    <w:unhideWhenUsed w:val="1"/>
    <w:rsid w:val="00FD0DE6"/>
    <w:pPr>
      <w:tabs>
        <w:tab w:val="left" w:pos="567"/>
        <w:tab w:val="right" w:pos="9394"/>
      </w:tabs>
      <w:spacing w:after="60" w:before="60"/>
    </w:pPr>
    <w:rPr>
      <w:rFonts w:cs="Times New Roman" w:eastAsiaTheme="minorEastAsia"/>
      <w:sz w:val="22"/>
      <w:szCs w:val="22"/>
      <w:lang w:val="en-US"/>
    </w:rPr>
  </w:style>
  <w:style w:type="paragraph" w:styleId="TOC3">
    <w:name w:val="toc 3"/>
    <w:basedOn w:val="Normal"/>
    <w:next w:val="Normal"/>
    <w:autoRedefine w:val="1"/>
    <w:uiPriority w:val="39"/>
    <w:unhideWhenUsed w:val="1"/>
    <w:rsid w:val="00FD0DE6"/>
    <w:pPr>
      <w:spacing w:after="100"/>
      <w:ind w:left="851"/>
    </w:pPr>
    <w:rPr>
      <w:rFonts w:cs="Times New Roman" w:eastAsiaTheme="minorEastAsia"/>
      <w:color w:val="auto"/>
      <w:sz w:val="22"/>
      <w:szCs w:val="22"/>
      <w:lang w:val="en-US"/>
    </w:rPr>
  </w:style>
  <w:style w:type="paragraph" w:styleId="TOC4">
    <w:name w:val="toc 4"/>
    <w:basedOn w:val="Normal"/>
    <w:next w:val="Normal"/>
    <w:autoRedefine w:val="1"/>
    <w:uiPriority w:val="39"/>
    <w:semiHidden w:val="1"/>
    <w:unhideWhenUsed w:val="1"/>
    <w:rsid w:val="004718F4"/>
    <w:pPr>
      <w:spacing w:after="100"/>
      <w:ind w:left="630"/>
    </w:pPr>
  </w:style>
  <w:style w:type="character" w:styleId="EmphasisItalics" w:customStyle="1">
    <w:name w:val="Emphasis &amp; Italics"/>
    <w:basedOn w:val="DefaultParagraphFont"/>
    <w:uiPriority w:val="1"/>
    <w:qFormat w:val="1"/>
    <w:rsid w:val="00D94531"/>
    <w:rPr>
      <w:b w:val="1"/>
      <w:i w:val="1"/>
    </w:rPr>
  </w:style>
  <w:style w:type="paragraph" w:styleId="SecondNumberedList" w:customStyle="1">
    <w:name w:val="Second Numbered List"/>
    <w:basedOn w:val="NoHeading3"/>
    <w:autoRedefine w:val="1"/>
    <w:uiPriority w:val="4"/>
    <w:qFormat w:val="1"/>
    <w:rsid w:val="005625A0"/>
    <w:pPr>
      <w:spacing w:after="120" w:before="120"/>
      <w:ind w:left="2098" w:hanging="680"/>
    </w:pPr>
    <w:rPr>
      <w:color w:val="1d1758" w:themeColor="text1"/>
      <w:sz w:val="20"/>
      <w:szCs w:val="21"/>
    </w:rPr>
  </w:style>
  <w:style w:type="paragraph" w:styleId="ListAlphaIndent" w:customStyle="1">
    <w:name w:val="List Alpha Indent"/>
    <w:basedOn w:val="ListAlpha0"/>
    <w:autoRedefine w:val="1"/>
    <w:uiPriority w:val="4"/>
    <w:qFormat w:val="1"/>
    <w:rsid w:val="005625A0"/>
    <w:pPr>
      <w:ind w:left="924" w:hanging="357"/>
    </w:pPr>
  </w:style>
  <w:style w:type="paragraph" w:styleId="NoSpacing">
    <w:name w:val="No Spacing"/>
    <w:link w:val="NoSpacingChar"/>
    <w:uiPriority w:val="1"/>
    <w:qFormat w:val="1"/>
    <w:rsid w:val="007330FD"/>
    <w:rPr>
      <w:rFonts w:eastAsia="Times New Roman"/>
      <w:color w:val="1d1758" w:themeColor="text1"/>
      <w:sz w:val="19"/>
      <w:szCs w:val="20"/>
      <w:lang w:val="en-AU"/>
    </w:rPr>
  </w:style>
  <w:style w:type="character" w:styleId="UnresolvedMention">
    <w:name w:val="Unresolved Mention"/>
    <w:basedOn w:val="DefaultParagraphFont"/>
    <w:uiPriority w:val="99"/>
    <w:semiHidden w:val="1"/>
    <w:unhideWhenUsed w:val="1"/>
    <w:rsid w:val="008862BB"/>
    <w:rPr>
      <w:color w:val="605e5c"/>
      <w:shd w:color="auto" w:fill="e1dfdd" w:val="clear"/>
    </w:rPr>
  </w:style>
  <w:style w:type="paragraph" w:styleId="ThirdNestedNumberedList" w:customStyle="1">
    <w:name w:val="Third Nested Numbered List"/>
    <w:basedOn w:val="SecondNumberedList"/>
    <w:autoRedefine w:val="1"/>
    <w:uiPriority w:val="4"/>
    <w:qFormat w:val="1"/>
    <w:rsid w:val="007330FD"/>
    <w:pPr>
      <w:numPr>
        <w:ilvl w:val="0"/>
        <w:numId w:val="21"/>
      </w:numPr>
      <w:snapToGrid w:val="0"/>
      <w:outlineLvl w:val="3"/>
    </w:pPr>
  </w:style>
  <w:style w:type="paragraph" w:styleId="TableSubheading2" w:customStyle="1">
    <w:name w:val="Table Subheading 2"/>
    <w:basedOn w:val="TableHeading"/>
    <w:uiPriority w:val="4"/>
    <w:qFormat w:val="1"/>
    <w:rsid w:val="00C87FE5"/>
    <w:rPr>
      <w:sz w:val="19"/>
    </w:rPr>
  </w:style>
  <w:style w:type="character" w:styleId="HighlightCream" w:customStyle="1">
    <w:name w:val="Highlight_Cream"/>
    <w:basedOn w:val="DefaultParagraphFont"/>
    <w:uiPriority w:val="1"/>
    <w:qFormat w:val="1"/>
    <w:rsid w:val="00296DEF"/>
    <w:rPr>
      <w:bdr w:color="auto" w:space="0" w:sz="0" w:val="none"/>
      <w:shd w:color="auto" w:fill="fff4eb" w:val="clear"/>
    </w:rPr>
  </w:style>
  <w:style w:type="character" w:styleId="HighlightLilac" w:customStyle="1">
    <w:name w:val="Highlight_Lilac"/>
    <w:basedOn w:val="DefaultParagraphFont"/>
    <w:uiPriority w:val="1"/>
    <w:qFormat w:val="1"/>
    <w:rsid w:val="008B7547"/>
    <w:rPr>
      <w:bdr w:color="auto" w:space="0" w:sz="0" w:val="none"/>
      <w:shd w:color="auto" w:fill="eae7f9" w:val="clear"/>
    </w:rPr>
  </w:style>
  <w:style w:type="paragraph" w:styleId="SecondNestedNumberedList" w:customStyle="1">
    <w:name w:val="Second Nested Numbered List"/>
    <w:basedOn w:val="ThirdNestedNumberedList"/>
    <w:autoRedefine w:val="1"/>
    <w:uiPriority w:val="4"/>
    <w:rsid w:val="002C4FA8"/>
    <w:pPr>
      <w:tabs>
        <w:tab w:val="left" w:pos="851"/>
        <w:tab w:val="left" w:pos="1418"/>
        <w:tab w:val="left" w:pos="1985"/>
        <w:tab w:val="left" w:pos="2552"/>
        <w:tab w:val="left" w:pos="3119"/>
      </w:tabs>
      <w:ind w:left="1888" w:hanging="357"/>
    </w:pPr>
  </w:style>
  <w:style w:type="table" w:styleId="GridTable1Light-Accent1">
    <w:name w:val="Grid Table 1 Light Accent 1"/>
    <w:basedOn w:val="TableNormal"/>
    <w:uiPriority w:val="46"/>
    <w:rsid w:val="00E07B82"/>
    <w:tblPr>
      <w:tblStyleRowBandSize w:val="1"/>
      <w:tblStyleColBandSize w:val="1"/>
      <w:tblBorders>
        <w:top w:color="fff6ef" w:space="0" w:sz="4" w:themeColor="accent1" w:themeTint="000066" w:val="single"/>
        <w:left w:color="fff6ef" w:space="0" w:sz="4" w:themeColor="accent1" w:themeTint="000066" w:val="single"/>
        <w:bottom w:color="fff6ef" w:space="0" w:sz="4" w:themeColor="accent1" w:themeTint="000066" w:val="single"/>
        <w:right w:color="fff6ef" w:space="0" w:sz="4" w:themeColor="accent1" w:themeTint="000066" w:val="single"/>
        <w:insideH w:color="fff6ef" w:space="0" w:sz="4" w:themeColor="accent1" w:themeTint="000066" w:val="single"/>
        <w:insideV w:color="fff6ef" w:space="0" w:sz="4" w:themeColor="accent1" w:themeTint="000066" w:val="single"/>
      </w:tblBorders>
    </w:tblPr>
    <w:tblStylePr w:type="firstRow">
      <w:rPr>
        <w:b w:val="1"/>
        <w:bCs w:val="1"/>
      </w:rPr>
      <w:tblPr/>
      <w:tcPr>
        <w:tcBorders>
          <w:bottom w:color="fff2e8" w:space="0" w:sz="12" w:themeColor="accent1" w:themeTint="000099" w:val="single"/>
        </w:tcBorders>
      </w:tcPr>
    </w:tblStylePr>
    <w:tblStylePr w:type="lastRow">
      <w:rPr>
        <w:b w:val="1"/>
        <w:bCs w:val="1"/>
      </w:rPr>
      <w:tblPr/>
      <w:tcPr>
        <w:tcBorders>
          <w:top w:color="fff2e8" w:space="0" w:sz="2" w:themeColor="accent1" w:themeTint="000099" w:val="double"/>
        </w:tcBorders>
      </w:tcPr>
    </w:tblStylePr>
    <w:tblStylePr w:type="firstCol">
      <w:rPr>
        <w:b w:val="1"/>
        <w:bCs w:val="1"/>
      </w:rPr>
    </w:tblStylePr>
    <w:tblStylePr w:type="lastCol">
      <w:rPr>
        <w:b w:val="1"/>
        <w:bCs w:val="1"/>
      </w:rPr>
    </w:tblStylePr>
  </w:style>
  <w:style w:type="table" w:styleId="TableGridLight">
    <w:name w:val="Grid Table Light"/>
    <w:basedOn w:val="TableNormal"/>
    <w:uiPriority w:val="40"/>
    <w:rsid w:val="00F52E9F"/>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NoSpacingChar" w:customStyle="1">
    <w:name w:val="No Spacing Char"/>
    <w:basedOn w:val="DefaultParagraphFont"/>
    <w:link w:val="NoSpacing"/>
    <w:uiPriority w:val="1"/>
    <w:rsid w:val="00005B17"/>
    <w:rPr>
      <w:rFonts w:eastAsia="Times New Roman"/>
      <w:color w:val="1d1758" w:themeColor="text1"/>
      <w:sz w:val="19"/>
      <w:szCs w:val="20"/>
      <w:lang w:val="en-AU"/>
    </w:rPr>
  </w:style>
  <w:style w:type="character" w:styleId="ListParagraphChar" w:customStyle="1">
    <w:name w:val="List Paragraph Char"/>
    <w:basedOn w:val="DefaultParagraphFont"/>
    <w:link w:val="ListParagraph"/>
    <w:uiPriority w:val="34"/>
    <w:rsid w:val="00D74312"/>
    <w:rPr>
      <w:rFonts w:eastAsia="Times New Roman"/>
      <w:color w:val="1d1758" w:themeColor="text1"/>
      <w:sz w:val="20"/>
      <w:szCs w:val="20"/>
      <w:lang w:val="en-GB"/>
    </w:rPr>
  </w:style>
  <w:style w:type="character" w:styleId="normaltextrun" w:customStyle="1">
    <w:name w:val="normaltextrun"/>
    <w:basedOn w:val="DefaultParagraphFont"/>
    <w:rsid w:val="008C7127"/>
  </w:style>
  <w:style w:type="paragraph" w:styleId="Subtitle">
    <w:name w:val="Subtitle"/>
    <w:basedOn w:val="Normal"/>
    <w:next w:val="Normal"/>
    <w:pPr/>
    <w:rPr>
      <w:sz w:val="32"/>
      <w:szCs w:val="32"/>
    </w:rPr>
  </w:style>
  <w:style w:type="table" w:styleId="Table1">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2">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3">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4">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righttochoose@psicon.co.uk" TargetMode="External"/><Relationship Id="rId10" Type="http://schemas.openxmlformats.org/officeDocument/2006/relationships/footer" Target="footer2.xml"/><Relationship Id="rId13" Type="http://schemas.openxmlformats.org/officeDocument/2006/relationships/hyperlink" Target="https://www.scope.org.uk/family-services/sleep-right" TargetMode="External"/><Relationship Id="rId12" Type="http://schemas.openxmlformats.org/officeDocument/2006/relationships/hyperlink" Target="https://cerebra.org.uk/get-advice-support/sleep-advice-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youtube.com/watch?v=fEyrB3lKjSk" TargetMode="External"/><Relationship Id="rId14" Type="http://schemas.openxmlformats.org/officeDocument/2006/relationships/hyperlink" Target="https://www.autism.org.uk/advice-and-guidance/topics/physical-health/sleep" TargetMode="Externa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Psicon">
      <a:dk1>
        <a:srgbClr val="1D1758"/>
      </a:dk1>
      <a:lt1>
        <a:sysClr val="window" lastClr="FFFFFF"/>
      </a:lt1>
      <a:dk2>
        <a:srgbClr val="1D1758"/>
      </a:dk2>
      <a:lt2>
        <a:srgbClr val="FAF5F2"/>
      </a:lt2>
      <a:accent1>
        <a:srgbClr val="FFEAD9"/>
      </a:accent1>
      <a:accent2>
        <a:srgbClr val="FFC7A1"/>
      </a:accent2>
      <a:accent3>
        <a:srgbClr val="1D1758"/>
      </a:accent3>
      <a:accent4>
        <a:srgbClr val="E7DDFF"/>
      </a:accent4>
      <a:accent5>
        <a:srgbClr val="A292EA"/>
      </a:accent5>
      <a:accent6>
        <a:srgbClr val="1D1758"/>
      </a:accent6>
      <a:hlink>
        <a:srgbClr val="1D1758"/>
      </a:hlink>
      <a:folHlink>
        <a:srgbClr val="A292EA"/>
      </a:folHlink>
    </a:clrScheme>
    <a:fontScheme name="Psicon">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Zx0bZ3LAFxWazkrjg3Z2bGlHgA==">CgMxLjAyDmguODR4bzd1cjhmMWdnOAByITFKTDUwM1VING9RMHUtcEpqY0lNZmJ5Z2QwQjJJb1NFRQ==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2025-08-30T17:50:00Z</dcterms:created>
  <dc:creator>Richard Stevens;Stevens&amp;Cove Ltd (hello@stevenscove.com)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0x01010091480DCB6049C4438C07E5B1443AB2E0</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ediaServiceImageTags">
    <vt:lpwstr/>
  </property>
</Properties>
</file>