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CÔNG TY TNHH PHẦN MỀM NHẬT MINH</w:t>
      </w:r>
    </w:p>
    <w:p>
      <w:r>
        <w:t>Địa chỉ: 25 Nguyễn Văn Trỗi, Phường Phú Nhuận, TP. Hồ Chí Minh</w:t>
      </w:r>
    </w:p>
    <w:p>
      <w:r>
        <w:t>Điện thoại: 028 3997 2468 · Email: kinhdoanh@nhatminh.vn</w:t>
      </w:r>
    </w:p>
    <w:p>
      <w:pPr>
        <w:pStyle w:val="Heading1"/>
      </w:pPr>
      <w:r>
        <w:t>BÁO GIÁ</w:t>
      </w:r>
    </w:p>
    <w:p>
      <w:r>
        <w:t>Số: {{so_bao_gia}}        Ngày: {{ngay_bao_gia}}</w:t>
      </w:r>
    </w:p>
    <w:p>
      <w:r>
        <w:t>Kính gửi: {{ten_khach}} — {{ten_cua_hang}}</w:t>
      </w:r>
    </w:p>
    <w:p>
      <w:r>
        <w:t>Điện thoại: {{sdt}}        Email: {{email}}</w:t>
      </w:r>
    </w:p>
    <w:p>
      <w:r>
        <w:t>Nhật Minh xin gửi Quý khách báo giá phần mềm quản lý bán hàng như sau: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STT</w:t>
            </w:r>
          </w:p>
        </w:tc>
        <w:tc>
          <w:tcPr>
            <w:tcW w:type="dxa" w:w="1440"/>
          </w:tcPr>
          <w:p>
            <w:r>
              <w:t>Gói dịch vụ</w:t>
            </w:r>
          </w:p>
        </w:tc>
        <w:tc>
          <w:tcPr>
            <w:tcW w:type="dxa" w:w="1440"/>
          </w:tcPr>
          <w:p>
            <w:r>
              <w:t>Số cửa hàng</w:t>
            </w:r>
          </w:p>
        </w:tc>
        <w:tc>
          <w:tcPr>
            <w:tcW w:type="dxa" w:w="1440"/>
          </w:tcPr>
          <w:p>
            <w:r>
              <w:t>Đơn giá (VNĐ)</w:t>
            </w:r>
          </w:p>
        </w:tc>
        <w:tc>
          <w:tcPr>
            <w:tcW w:type="dxa" w:w="1440"/>
          </w:tcPr>
          <w:p>
            <w:r>
              <w:t>Giảm giá</w:t>
            </w:r>
          </w:p>
        </w:tc>
        <w:tc>
          <w:tcPr>
            <w:tcW w:type="dxa" w:w="1440"/>
          </w:tcPr>
          <w:p>
            <w:r>
              <w:t>Thành tiền (VNĐ)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{{ten_goi}}</w:t>
            </w:r>
          </w:p>
        </w:tc>
        <w:tc>
          <w:tcPr>
            <w:tcW w:type="dxa" w:w="1440"/>
          </w:tcPr>
          <w:p>
            <w:r>
              <w:t>{{so_cua_hang}}</w:t>
            </w:r>
          </w:p>
        </w:tc>
        <w:tc>
          <w:tcPr>
            <w:tcW w:type="dxa" w:w="1440"/>
          </w:tcPr>
          <w:p>
            <w:r>
              <w:t>{{don_gia}}</w:t>
            </w:r>
          </w:p>
        </w:tc>
        <w:tc>
          <w:tcPr>
            <w:tcW w:type="dxa" w:w="1440"/>
          </w:tcPr>
          <w:p>
            <w:r>
              <w:t>{{giam_gia}}%</w:t>
            </w:r>
          </w:p>
        </w:tc>
        <w:tc>
          <w:tcPr>
            <w:tcW w:type="dxa" w:w="1440"/>
          </w:tcPr>
          <w:p>
            <w:r>
              <w:t>{{thanh_tien}}</w:t>
            </w:r>
          </w:p>
        </w:tc>
      </w:tr>
    </w:tbl>
    <w:p>
      <w:r>
        <w:t>Tổng cộng (đã gồm VAT): {{tong_tien}} đồng</w:t>
      </w:r>
    </w:p>
    <w:p>
      <w:r>
        <w:t>Bằng chữ: {{tong_tien_bang_chu}}</w:t>
      </w:r>
    </w:p>
    <w:p>
      <w:r>
        <w:t>Báo giá có hiệu lực 15 ngày, đến hết ngày {{hieu_luc_den}}.</w:t>
      </w:r>
    </w:p>
    <w:p>
      <w:r>
        <w:t>Nhân viên phụ trách: {{nv_phu_trach}}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2026-09-25T10:00:00Z</dcterms:created>
  <dcterms:modified xsi:type="dcterms:W3CDTF">2026-09-25T10:00:00Z</dcterms:modified>
  <cp:category/>
</cp:coreProperties>
</file>