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206E" w14:textId="77777777" w:rsidR="00606D5E" w:rsidRDefault="00000000">
      <w:pPr>
        <w:jc w:val="center"/>
      </w:pPr>
      <w:r>
        <w:rPr>
          <w:b/>
          <w:color w:val="1F4E79"/>
          <w:sz w:val="40"/>
        </w:rPr>
        <w:t>Executive Pitch: M365Advisor</w:t>
      </w:r>
    </w:p>
    <w:p w14:paraId="623EEFF4" w14:textId="77777777" w:rsidR="00606D5E" w:rsidRDefault="00000000">
      <w:pPr>
        <w:jc w:val="center"/>
      </w:pPr>
      <w:r>
        <w:rPr>
          <w:i/>
          <w:sz w:val="24"/>
        </w:rPr>
        <w:t>Automated Microsoft 365 Security Audit &amp; Compliance Revenue Engine</w:t>
      </w:r>
    </w:p>
    <w:p w14:paraId="2388553C" w14:textId="77777777" w:rsidR="00606D5E" w:rsidRDefault="00000000">
      <w:r>
        <w:t>--------------------------------------------------------------------------------</w:t>
      </w:r>
    </w:p>
    <w:p w14:paraId="403AA05C" w14:textId="77777777" w:rsidR="00606D5E" w:rsidRDefault="00000000">
      <w:pPr>
        <w:pStyle w:val="Heading1"/>
      </w:pPr>
      <w:r>
        <w:t>1. The Core Problem Solved</w:t>
      </w:r>
    </w:p>
    <w:p w14:paraId="2426C0CA" w14:textId="77777777" w:rsidR="00606D5E" w:rsidRDefault="00000000">
      <w:pPr>
        <w:pStyle w:val="ListBullet"/>
      </w:pPr>
      <w:r>
        <w:rPr>
          <w:b/>
        </w:rPr>
        <w:t xml:space="preserve">Security &amp; Compliance Blindspots: </w:t>
      </w:r>
      <w:r>
        <w:t>Microsoft 365 tenants are highly complex and frequently misconfigured, exposing organizations to cyber risks.</w:t>
      </w:r>
    </w:p>
    <w:p w14:paraId="7DBED747" w14:textId="77777777" w:rsidR="00606D5E" w:rsidRDefault="00000000">
      <w:pPr>
        <w:pStyle w:val="ListBullet"/>
      </w:pPr>
      <w:r>
        <w:rPr>
          <w:b/>
        </w:rPr>
        <w:t xml:space="preserve">Manual Audit Costs: </w:t>
      </w:r>
      <w:r>
        <w:t>Conducting standard compliance posture checks manually takes days, leads to human error, and fails to track configuration drift over time.</w:t>
      </w:r>
    </w:p>
    <w:p w14:paraId="1D55AD17" w14:textId="77777777" w:rsidR="00606D5E" w:rsidRDefault="00000000">
      <w:pPr>
        <w:pStyle w:val="Heading1"/>
      </w:pPr>
      <w:r>
        <w:t>2. What is M365Advisor?</w:t>
      </w:r>
    </w:p>
    <w:p w14:paraId="7ADE0D37" w14:textId="77777777" w:rsidR="00606D5E" w:rsidRDefault="00000000">
      <w:pPr>
        <w:pStyle w:val="ListBullet"/>
      </w:pPr>
      <w:r>
        <w:rPr>
          <w:b/>
        </w:rPr>
        <w:t xml:space="preserve">Automated Audit Engine: </w:t>
      </w:r>
      <w:r>
        <w:t>A lightweight, non-intrusive PowerShell framework that scans any tenant in minutes and outputs clean, interactive dashboards.</w:t>
      </w:r>
    </w:p>
    <w:p w14:paraId="33ADEA39" w14:textId="77777777" w:rsidR="00606D5E" w:rsidRDefault="00000000">
      <w:pPr>
        <w:pStyle w:val="ListBullet"/>
      </w:pPr>
      <w:r>
        <w:rPr>
          <w:b/>
        </w:rPr>
        <w:t xml:space="preserve">Compliance Aligned: </w:t>
      </w:r>
      <w:r>
        <w:t>Directly maps active Microsoft 365 configurations to leading industry standards including CIS Benchmarks, ISO 27001, and ISO 27002.</w:t>
      </w:r>
    </w:p>
    <w:p w14:paraId="31FF4E45" w14:textId="77777777" w:rsidR="00606D5E" w:rsidRDefault="00000000">
      <w:pPr>
        <w:pStyle w:val="Heading1"/>
      </w:pPr>
      <w:r>
        <w:t>3. Monetization Strategy (How We Earn Money)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6D5E" w14:paraId="41161AA3" w14:textId="77777777" w:rsidTr="00606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A846F" w14:textId="77777777" w:rsidR="00606D5E" w:rsidRDefault="00000000">
            <w:r>
              <w:t>Monetization Channel</w:t>
            </w:r>
          </w:p>
        </w:tc>
        <w:tc>
          <w:tcPr>
            <w:tcW w:w="4320" w:type="dxa"/>
          </w:tcPr>
          <w:p w14:paraId="53676838" w14:textId="77777777" w:rsidR="00606D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Strategic Sales Action</w:t>
            </w:r>
          </w:p>
        </w:tc>
      </w:tr>
      <w:tr w:rsidR="00606D5E" w14:paraId="218E99E0" w14:textId="77777777" w:rsidTr="00606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8C772" w14:textId="77777777" w:rsidR="00606D5E" w:rsidRDefault="00000000">
            <w:r>
              <w:t>License Upselling</w:t>
            </w:r>
          </w:p>
        </w:tc>
        <w:tc>
          <w:tcPr>
            <w:tcW w:w="4320" w:type="dxa"/>
          </w:tcPr>
          <w:p w14:paraId="53D806ED" w14:textId="77777777" w:rsidR="00606D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failed checks (e.g. lack of Conditional Access, PIM, MFA) to prove to clients the immediate need to upgrade to M365 Business Premium, E3, or E5 license tiers.</w:t>
            </w:r>
          </w:p>
        </w:tc>
      </w:tr>
      <w:tr w:rsidR="00606D5E" w14:paraId="578BBD13" w14:textId="77777777" w:rsidTr="00606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B1EFCD" w14:textId="77777777" w:rsidR="00606D5E" w:rsidRDefault="00000000">
            <w:r>
              <w:t>Remediation Services</w:t>
            </w:r>
          </w:p>
        </w:tc>
        <w:tc>
          <w:tcPr>
            <w:tcW w:w="4320" w:type="dxa"/>
          </w:tcPr>
          <w:p w14:paraId="23498BFA" w14:textId="77777777" w:rsidR="00606D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Charge professional engineering hours to implement the required security and compliance fixes highlighted by the audit reports.</w:t>
            </w:r>
          </w:p>
        </w:tc>
      </w:tr>
      <w:tr w:rsidR="00606D5E" w14:paraId="28819F9E" w14:textId="77777777" w:rsidTr="00606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17824" w14:textId="77777777" w:rsidR="00606D5E" w:rsidRDefault="00000000">
            <w:r>
              <w:t>Recurring Audits (MaaS)</w:t>
            </w:r>
          </w:p>
        </w:tc>
        <w:tc>
          <w:tcPr>
            <w:tcW w:w="4320" w:type="dxa"/>
          </w:tcPr>
          <w:p w14:paraId="32CAC8AF" w14:textId="77777777" w:rsidR="00606D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Offer 'Monitoring-as-a-Service' by scanning the tenant monthly/quarterly to track posture drift, maintaining a recurring audit contract.</w:t>
            </w:r>
          </w:p>
        </w:tc>
      </w:tr>
      <w:tr w:rsidR="00606D5E" w14:paraId="23E67972" w14:textId="77777777" w:rsidTr="00606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D5332A" w14:textId="77777777" w:rsidR="00606D5E" w:rsidRDefault="00000000">
            <w:r>
              <w:t>Premium Regulatory Audits</w:t>
            </w:r>
          </w:p>
        </w:tc>
        <w:tc>
          <w:tcPr>
            <w:tcW w:w="4320" w:type="dxa"/>
          </w:tcPr>
          <w:p w14:paraId="01187FAB" w14:textId="77777777" w:rsidR="00606D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Charge premium fees for specialized industry compliance modules (HIPAA, RBI NBFC, DPDP Act 2023) targeted at financial and healthcare clients.</w:t>
            </w:r>
          </w:p>
        </w:tc>
      </w:tr>
    </w:tbl>
    <w:p w14:paraId="5BCDD857" w14:textId="77777777" w:rsidR="00606D5E" w:rsidRDefault="00606D5E"/>
    <w:p w14:paraId="02F1635A" w14:textId="77777777" w:rsidR="00606D5E" w:rsidRDefault="00000000">
      <w:pPr>
        <w:pStyle w:val="Heading1"/>
      </w:pPr>
      <w:r>
        <w:lastRenderedPageBreak/>
        <w:t>4. Requirements of this Project</w:t>
      </w:r>
    </w:p>
    <w:p w14:paraId="017D387C" w14:textId="77777777" w:rsidR="00606D5E" w:rsidRDefault="00000000">
      <w:pPr>
        <w:pStyle w:val="ListBullet"/>
      </w:pPr>
      <w:r>
        <w:rPr>
          <w:b/>
        </w:rPr>
        <w:t xml:space="preserve">Microsoft Graph API Access: </w:t>
      </w:r>
      <w:r>
        <w:t>Requires read-only permissions for tenant metadata scanning (fully secure and non-intrusive).</w:t>
      </w:r>
    </w:p>
    <w:p w14:paraId="3BEC96C9" w14:textId="77777777" w:rsidR="00606D5E" w:rsidRDefault="00000000">
      <w:pPr>
        <w:pStyle w:val="ListBullet"/>
      </w:pPr>
      <w:r>
        <w:rPr>
          <w:b/>
        </w:rPr>
        <w:t xml:space="preserve">PowerShell Environment: </w:t>
      </w:r>
      <w:r>
        <w:t>PowerShell Core v7+ runtime required to execute scans on Windows, Linux, or macOS.</w:t>
      </w:r>
    </w:p>
    <w:p w14:paraId="7E616E28" w14:textId="77777777" w:rsidR="00606D5E" w:rsidRDefault="00000000">
      <w:pPr>
        <w:pStyle w:val="ListBullet"/>
      </w:pPr>
      <w:r>
        <w:rPr>
          <w:b/>
        </w:rPr>
        <w:t xml:space="preserve">Hosting Platform: </w:t>
      </w:r>
      <w:r>
        <w:t>Lightweight static web hosting (Vercel) to share dashboard results and audit wizard tools with clients.</w:t>
      </w:r>
    </w:p>
    <w:p w14:paraId="7ACBFD1F" w14:textId="77777777" w:rsidR="00606D5E" w:rsidRDefault="00000000">
      <w:pPr>
        <w:pStyle w:val="Heading1"/>
      </w:pPr>
      <w:r>
        <w:t>5. Things Done Till Date</w:t>
      </w:r>
    </w:p>
    <w:p w14:paraId="7EBA938E" w14:textId="77777777" w:rsidR="00606D5E" w:rsidRDefault="00000000">
      <w:pPr>
        <w:pStyle w:val="ListBullet"/>
      </w:pPr>
      <w:r>
        <w:rPr>
          <w:b/>
        </w:rPr>
        <w:t xml:space="preserve">Fully Functional Scan Engine: </w:t>
      </w:r>
      <w:r>
        <w:t>PowerShell framework built to execute checks and compile raw test data into dynamic single-page HTML report files.</w:t>
      </w:r>
    </w:p>
    <w:p w14:paraId="56BBB42F" w14:textId="77777777" w:rsidR="00606D5E" w:rsidRDefault="00000000">
      <w:pPr>
        <w:pStyle w:val="ListBullet"/>
      </w:pPr>
      <w:r>
        <w:rPr>
          <w:b/>
        </w:rPr>
        <w:t xml:space="preserve">Live Audit Portal: </w:t>
      </w:r>
      <w:r>
        <w:t>Setup wizard and landing page deployed and live under your custom domain (m365advisor.vibhudixit.in).</w:t>
      </w:r>
    </w:p>
    <w:p w14:paraId="79FC43D1" w14:textId="77777777" w:rsidR="00606D5E" w:rsidRDefault="00000000">
      <w:pPr>
        <w:pStyle w:val="ListBullet"/>
      </w:pPr>
      <w:r>
        <w:rPr>
          <w:b/>
        </w:rPr>
        <w:t xml:space="preserve">Standard Baselines Integrated: </w:t>
      </w:r>
      <w:r>
        <w:t>Fully supports CIS Benchmarks, ISO 27001, and ISO 27002 scans out of the box.</w:t>
      </w:r>
    </w:p>
    <w:p w14:paraId="5DC29379" w14:textId="77777777" w:rsidR="00606D5E" w:rsidRDefault="00000000">
      <w:pPr>
        <w:pStyle w:val="ListBullet"/>
      </w:pPr>
      <w:r>
        <w:rPr>
          <w:b/>
        </w:rPr>
        <w:t xml:space="preserve">Lead Capture Triggers: </w:t>
      </w:r>
      <w:r>
        <w:t>Premium modules configured with access-request buttons to automatically generate email leads for enterprise prospects.</w:t>
      </w:r>
    </w:p>
    <w:p w14:paraId="0CA06E30" w14:textId="77777777" w:rsidR="00606D5E" w:rsidRDefault="00000000">
      <w:pPr>
        <w:pStyle w:val="Heading1"/>
      </w:pPr>
      <w:r>
        <w:t>6. Upcoming Work &amp; Features</w:t>
      </w:r>
    </w:p>
    <w:p w14:paraId="01AFEA21" w14:textId="1B94E6B0" w:rsidR="00606D5E" w:rsidRDefault="00DF0E3C">
      <w:pPr>
        <w:pStyle w:val="ListBullet"/>
      </w:pPr>
      <w:r>
        <w:rPr>
          <w:b/>
        </w:rPr>
        <w:t>More Compliance Audits</w:t>
      </w:r>
      <w:r w:rsidR="00000000">
        <w:rPr>
          <w:b/>
        </w:rPr>
        <w:t xml:space="preserve">: </w:t>
      </w:r>
      <w:r>
        <w:t xml:space="preserve">Like EDSICA, CISA, ORCA, </w:t>
      </w:r>
      <w:proofErr w:type="spellStart"/>
      <w:r>
        <w:t>etc</w:t>
      </w:r>
      <w:proofErr w:type="spellEnd"/>
    </w:p>
    <w:p w14:paraId="54B59A6D" w14:textId="0C513328" w:rsidR="00606D5E" w:rsidRDefault="00000000">
      <w:pPr>
        <w:pStyle w:val="ListBullet"/>
      </w:pPr>
      <w:r>
        <w:rPr>
          <w:b/>
        </w:rPr>
        <w:t>Pa</w:t>
      </w:r>
      <w:r w:rsidR="00DF0E3C">
        <w:rPr>
          <w:b/>
        </w:rPr>
        <w:t xml:space="preserve">yment Gateway For Rest Compliance </w:t>
      </w:r>
      <w:proofErr w:type="spellStart"/>
      <w:r w:rsidR="00DF0E3C">
        <w:rPr>
          <w:b/>
        </w:rPr>
        <w:t>allotement</w:t>
      </w:r>
      <w:proofErr w:type="spellEnd"/>
      <w:r w:rsidR="00DF0E3C">
        <w:t xml:space="preserve"> </w:t>
      </w:r>
    </w:p>
    <w:p w14:paraId="55F22868" w14:textId="1E18ECAB" w:rsidR="00606D5E" w:rsidRDefault="00DF0E3C">
      <w:pPr>
        <w:pStyle w:val="ListBullet"/>
      </w:pPr>
      <w:r>
        <w:rPr>
          <w:b/>
        </w:rPr>
        <w:t>Service Offering</w:t>
      </w:r>
      <w:r w:rsidR="00000000">
        <w:rPr>
          <w:b/>
        </w:rPr>
        <w:t xml:space="preserve">: </w:t>
      </w:r>
      <w:r>
        <w:t xml:space="preserve">Open AI to offer the exact services/license </w:t>
      </w:r>
    </w:p>
    <w:sectPr w:rsidR="00606D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666589">
    <w:abstractNumId w:val="8"/>
  </w:num>
  <w:num w:numId="2" w16cid:durableId="1898121995">
    <w:abstractNumId w:val="6"/>
  </w:num>
  <w:num w:numId="3" w16cid:durableId="2054965650">
    <w:abstractNumId w:val="5"/>
  </w:num>
  <w:num w:numId="4" w16cid:durableId="2079205140">
    <w:abstractNumId w:val="4"/>
  </w:num>
  <w:num w:numId="5" w16cid:durableId="225919556">
    <w:abstractNumId w:val="7"/>
  </w:num>
  <w:num w:numId="6" w16cid:durableId="1136340117">
    <w:abstractNumId w:val="3"/>
  </w:num>
  <w:num w:numId="7" w16cid:durableId="1320033484">
    <w:abstractNumId w:val="2"/>
  </w:num>
  <w:num w:numId="8" w16cid:durableId="2032104963">
    <w:abstractNumId w:val="1"/>
  </w:num>
  <w:num w:numId="9" w16cid:durableId="17769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D5E"/>
    <w:rsid w:val="00AA1D8D"/>
    <w:rsid w:val="00B47730"/>
    <w:rsid w:val="00CB0664"/>
    <w:rsid w:val="00DF0E3C"/>
    <w:rsid w:val="00DF2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16B3"/>
  <w14:defaultImageDpi w14:val="300"/>
  <w15:docId w15:val="{F7E6FFB5-8AD0-49E8-BE04-32AF211D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 Dixit</cp:lastModifiedBy>
  <cp:revision>2</cp:revision>
  <dcterms:created xsi:type="dcterms:W3CDTF">2013-12-23T23:15:00Z</dcterms:created>
  <dcterms:modified xsi:type="dcterms:W3CDTF">2026-07-16T16:10:00Z</dcterms:modified>
  <cp:category/>
</cp:coreProperties>
</file>