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500"/>
      </w:tblGrid>
      <w:tr>
        <w:tc>
          <w:tcPr>
            <w:tcW w:type="dxa" w:w="2500"/>
            <w:tcMar>
              <w:top w:type="dxa" w:w="80"/>
              <w:left w:type="dxa" w:w="120"/>
              <w:bottom w:type="dxa" w:w="80"/>
              <w:right w:type="dxa" w:w="120"/>
            </w:tcMar>
          </w:tcPr>
          <w:p>
            <w:r>
              <w:drawing>
                <wp:inline distT="0" distB="0" distL="0" distR="0">
                  <wp:extent cx="10477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62000"/>
                          </a:xfrm>
                          <a:prstGeom prst="rect">
                            <a:avLst/>
                          </a:prstGeom>
                        </pic:spPr>
                      </pic:pic>
                    </a:graphicData>
                  </a:graphic>
                </wp:inline>
              </w:drawing>
            </w:r>
          </w:p>
        </w:tc>
        <w:tc>
          <w:tcPr>
            <w:tcW w:type="dxa" w:w="5000"/>
            <w:tcMar>
              <w:top w:type="dxa" w:w="80"/>
              <w:left w:type="dxa" w:w="120"/>
              <w:bottom w:type="dxa" w:w="80"/>
              <w:right w:type="dxa" w:w="120"/>
            </w:tcMar>
          </w:tcPr>
          <w:p>
            <w:pPr>
              <w:pStyle w:val="Heading1"/>
              <w:jc w:val="center"/>
            </w:pPr>
            <w:r>
              <w:rPr>
                <w:b/>
                <w:bCs/>
              </w:rPr>
              <w:t xml:space="preserve">CERTIFICATE OF ANALYSIS (CoA)</w:t>
            </w:r>
          </w:p>
        </w:tc>
        <w:tc>
          <w:tcPr>
            <w:tcW w:type="dxa" w:w="2500"/>
            <w:tcMar>
              <w:top w:type="dxa" w:w="80"/>
              <w:left w:type="dxa" w:w="120"/>
              <w:bottom w:type="dxa" w:w="80"/>
              <w:right w:type="dxa" w:w="120"/>
            </w:tcMar>
          </w:tcPr>
          <w:p>
            <w:pPr>
              <w:jc w:val="right"/>
            </w:pPr>
            <w:r>
              <w:drawing>
                <wp:inline distT="0" distB="0" distL="0" distR="0">
                  <wp:extent cx="1047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952500"/>
                          </a:xfrm>
                          <a:prstGeom prst="rect">
                            <a:avLst/>
                          </a:prstGeom>
                        </pic:spPr>
                      </pic:pic>
                    </a:graphicData>
                  </a:graphic>
                </wp:inline>
              </w:drawing>
            </w:r>
          </w:p>
        </w:tc>
      </w:tr>
    </w:tbl>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000"/>
        <w:gridCol w:w="3000"/>
      </w:tblGrid>
      <w:tr>
        <w:tc>
          <w:tcPr>
            <w:tcW w:type="dxa" w:w="1700"/>
            <w:tcMar>
              <w:top w:type="dxa" w:w="80"/>
              <w:left w:type="dxa" w:w="120"/>
              <w:bottom w:type="dxa" w:w="80"/>
              <w:right w:type="dxa" w:w="120"/>
            </w:tcMar>
          </w:tcPr>
          <w:p>
            <w:pPr>
              <w:jc w:val="left"/>
            </w:pPr>
            <w:r>
              <w:rPr>
                <w:b/>
                <w:bCs/>
              </w:rPr>
              <w:t xml:space="preserve">Product Name</w:t>
            </w:r>
          </w:p>
        </w:tc>
        <w:tc>
          <w:tcPr>
            <w:tcW w:type="dxa" w:w="3300"/>
            <w:tcMar>
              <w:top w:type="dxa" w:w="80"/>
              <w:left w:type="dxa" w:w="120"/>
              <w:bottom w:type="dxa" w:w="80"/>
              <w:right w:type="dxa" w:w="120"/>
            </w:tcMar>
          </w:tcPr>
          <w:p>
            <w:pPr>
              <w:jc w:val="left"/>
            </w:pPr>
            <w:r>
              <w:rPr>
                <w:b w:val="false"/>
                <w:bCs w:val="false"/>
              </w:rPr>
              <w:t xml:space="preserve">shoes</w:t>
            </w:r>
          </w:p>
        </w:tc>
        <w:tc>
          <w:tcPr>
            <w:tcW w:type="dxa" w:w="2000"/>
            <w:tcMar>
              <w:top w:type="dxa" w:w="80"/>
              <w:left w:type="dxa" w:w="120"/>
              <w:bottom w:type="dxa" w:w="80"/>
              <w:right w:type="dxa" w:w="120"/>
            </w:tcMar>
          </w:tcPr>
          <w:p>
            <w:pPr>
              <w:jc w:val="left"/>
            </w:pPr>
            <w:r>
              <w:rPr>
                <w:b/>
                <w:bCs/>
              </w:rPr>
              <w:t xml:space="preserve">REPORT/TESTNAME.</w:t>
            </w:r>
          </w:p>
        </w:tc>
        <w:tc>
          <w:tcPr>
            <w:tcW w:type="dxa" w:w="3000"/>
            <w:tcMar>
              <w:top w:type="dxa" w:w="80"/>
              <w:left w:type="dxa" w:w="120"/>
              <w:bottom w:type="dxa" w:w="80"/>
              <w:right w:type="dxa" w:w="120"/>
            </w:tcMar>
          </w:tcPr>
          <w:p>
            <w:pPr>
              <w:jc w:val="left"/>
            </w:pPr>
            <w:r>
              <w:rPr>
                <w:b w:val="false"/>
                <w:bCs w:val="false"/>
              </w:rPr>
              <w:t xml:space="preserve">2-26-27 SOLE ABRASION SOLE ABRASION</w:t>
            </w:r>
          </w:p>
        </w:tc>
      </w:tr>
      <w:tr>
        <w:tc>
          <w:tcPr>
            <w:tcW w:type="dxa" w:w="1700"/>
            <w:tcMar>
              <w:top w:type="dxa" w:w="80"/>
              <w:left w:type="dxa" w:w="120"/>
              <w:bottom w:type="dxa" w:w="80"/>
              <w:right w:type="dxa" w:w="120"/>
            </w:tcMar>
          </w:tcPr>
          <w:p>
            <w:pPr>
              <w:jc w:val="left"/>
            </w:pPr>
            <w:r>
              <w:rPr>
                <w:b/>
                <w:bCs/>
              </w:rPr>
              <w:t xml:space="preserve">ARTICLE NO.</w:t>
            </w:r>
          </w:p>
        </w:tc>
        <w:tc>
          <w:tcPr>
            <w:tcW w:type="dxa" w:w="3300"/>
            <w:tcMar>
              <w:top w:type="dxa" w:w="80"/>
              <w:left w:type="dxa" w:w="120"/>
              <w:bottom w:type="dxa" w:w="80"/>
              <w:right w:type="dxa" w:w="120"/>
            </w:tcMar>
          </w:tcPr>
          <w:p>
            <w:pPr>
              <w:jc w:val="left"/>
            </w:pPr>
            <w:r>
              <w:rPr>
                <w:b w:val="false"/>
                <w:bCs w:val="false"/>
              </w:rPr>
              <w:t xml:space="preserve">art-009</w:t>
            </w:r>
          </w:p>
        </w:tc>
        <w:tc>
          <w:tcPr>
            <w:tcW w:type="dxa" w:w="2000"/>
            <w:tcMar>
              <w:top w:type="dxa" w:w="80"/>
              <w:left w:type="dxa" w:w="120"/>
              <w:bottom w:type="dxa" w:w="80"/>
              <w:right w:type="dxa" w:w="120"/>
            </w:tcMar>
          </w:tcPr>
          <w:p>
            <w:pPr>
              <w:jc w:val="left"/>
            </w:pPr>
            <w:r>
              <w:rPr>
                <w:b/>
                <w:bCs/>
              </w:rPr>
              <w:t xml:space="preserve">Date</w:t>
            </w:r>
          </w:p>
        </w:tc>
        <w:tc>
          <w:tcPr>
            <w:tcW w:type="dxa" w:w="3000"/>
            <w:tcMar>
              <w:top w:type="dxa" w:w="80"/>
              <w:left w:type="dxa" w:w="120"/>
              <w:bottom w:type="dxa" w:w="80"/>
              <w:right w:type="dxa" w:w="120"/>
            </w:tcMar>
          </w:tcPr>
          <w:p>
            <w:pPr>
              <w:jc w:val="left"/>
            </w:pPr>
            <w:r>
              <w:rPr>
                <w:b w:val="false"/>
                <w:bCs w:val="false"/>
              </w:rPr>
              <w:t xml:space="preserve">26-03-2026</w:t>
            </w:r>
          </w:p>
        </w:tc>
      </w:tr>
      <w:tr>
        <w:tc>
          <w:tcPr>
            <w:tcW w:type="dxa" w:w="1700"/>
            <w:tcMar>
              <w:top w:type="dxa" w:w="80"/>
              <w:left w:type="dxa" w:w="120"/>
              <w:bottom w:type="dxa" w:w="80"/>
              <w:right w:type="dxa" w:w="120"/>
            </w:tcMar>
          </w:tcPr>
          <w:p>
            <w:pPr>
              <w:jc w:val="left"/>
            </w:pPr>
            <w:r>
              <w:rPr>
                <w:b/>
                <w:bCs/>
              </w:rPr>
              <w:t xml:space="preserve">SOLE</w:t>
            </w:r>
          </w:p>
        </w:tc>
        <w:tc>
          <w:tcPr>
            <w:tcW w:type="dxa" w:w="3300"/>
            <w:tcMar>
              <w:top w:type="dxa" w:w="80"/>
              <w:left w:type="dxa" w:w="120"/>
              <w:bottom w:type="dxa" w:w="80"/>
              <w:right w:type="dxa" w:w="120"/>
            </w:tcMar>
          </w:tcPr>
          <w:p>
            <w:pPr>
              <w:jc w:val="left"/>
            </w:pPr>
            <w:r>
              <w:rPr>
                <w:b w:val="false"/>
                <w:bCs w:val="false"/>
              </w:rPr>
              <w:t xml:space="preserve">TPR Black</w:t>
            </w:r>
          </w:p>
        </w:tc>
        <w:tc>
          <w:tcPr>
            <w:tcW w:type="dxa" w:w="2000"/>
            <w:tcMar>
              <w:top w:type="dxa" w:w="80"/>
              <w:left w:type="dxa" w:w="120"/>
              <w:bottom w:type="dxa" w:w="80"/>
              <w:right w:type="dxa" w:w="120"/>
            </w:tcMar>
          </w:tcPr>
          <w:p>
            <w:pPr>
              <w:jc w:val="left"/>
            </w:pPr>
            <w:r>
              <w:rPr>
                <w:b/>
                <w:bCs/>
              </w:rPr>
              <w:t xml:space="preserve">CUSTOMER</w:t>
            </w:r>
          </w:p>
        </w:tc>
        <w:tc>
          <w:tcPr>
            <w:tcW w:type="dxa" w:w="3000"/>
            <w:tcMar>
              <w:top w:type="dxa" w:w="80"/>
              <w:left w:type="dxa" w:w="120"/>
              <w:bottom w:type="dxa" w:w="80"/>
              <w:right w:type="dxa" w:w="120"/>
            </w:tcMar>
          </w:tcPr>
          <w:p>
            <w:pPr>
              <w:jc w:val="left"/>
            </w:pPr>
            <w:r>
              <w:rPr>
                <w:b w:val="false"/>
                <w:bCs w:val="false"/>
              </w:rPr>
              <w:t xml:space="preserve">VRL-001</w:t>
            </w:r>
          </w:p>
        </w:tc>
      </w:tr>
    </w:tbl>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4"/>
      </w:tblGrid>
      <w:tr>
        <w:tc>
          <w:tcPr>
            <w:tcW w:type="dxa" w:w="3333"/>
            <w:shd w:fill="E5E7EB" w:color="auto" w:val="clear"/>
            <w:tcMar>
              <w:top w:type="dxa" w:w="80"/>
              <w:left w:type="dxa" w:w="120"/>
              <w:bottom w:type="dxa" w:w="80"/>
              <w:right w:type="dxa" w:w="120"/>
            </w:tcMar>
          </w:tcPr>
          <w:p>
            <w:pPr>
              <w:jc w:val="center"/>
            </w:pPr>
            <w:r>
              <w:rPr>
                <w:b/>
                <w:bCs/>
              </w:rPr>
              <w:t xml:space="preserve">TESTING PARAMETERS</w:t>
            </w:r>
          </w:p>
        </w:tc>
        <w:tc>
          <w:tcPr>
            <w:tcW w:type="dxa" w:w="3333"/>
            <w:shd w:fill="E5E7EB" w:color="auto" w:val="clear"/>
            <w:tcMar>
              <w:top w:type="dxa" w:w="80"/>
              <w:left w:type="dxa" w:w="120"/>
              <w:bottom w:type="dxa" w:w="80"/>
              <w:right w:type="dxa" w:w="120"/>
            </w:tcMar>
          </w:tcPr>
          <w:p>
            <w:pPr>
              <w:jc w:val="center"/>
            </w:pPr>
            <w:r>
              <w:rPr>
                <w:b/>
                <w:bCs/>
              </w:rPr>
              <w:t xml:space="preserve">STANDARD PARAMETERS</w:t>
            </w:r>
          </w:p>
        </w:tc>
        <w:tc>
          <w:tcPr>
            <w:tcW w:type="dxa" w:w="3334"/>
            <w:shd w:fill="E5E7EB" w:color="auto" w:val="clear"/>
            <w:tcMar>
              <w:top w:type="dxa" w:w="80"/>
              <w:left w:type="dxa" w:w="120"/>
              <w:bottom w:type="dxa" w:w="80"/>
              <w:right w:type="dxa" w:w="120"/>
            </w:tcMar>
          </w:tcPr>
          <w:p>
            <w:pPr>
              <w:jc w:val="center"/>
            </w:pPr>
            <w:r>
              <w:rPr>
                <w:b/>
                <w:bCs/>
              </w:rPr>
              <w:t xml:space="preserve">RESULTS</w:t>
            </w:r>
          </w:p>
        </w:tc>
      </w:tr>
      <w:tr>
        <w:tc>
          <w:tcPr>
            <w:tcW w:type="dxa" w:w="3333"/>
            <w:tcMar>
              <w:top w:type="dxa" w:w="80"/>
              <w:left w:type="dxa" w:w="120"/>
              <w:bottom w:type="dxa" w:w="80"/>
              <w:right w:type="dxa" w:w="120"/>
            </w:tcMar>
          </w:tcPr>
          <w:p>
            <w:pPr>
              <w:jc w:val="left"/>
            </w:pPr>
            <w:r>
              <w:rPr>
                <w:b/>
                <w:bCs/>
              </w:rPr>
              <w:t xml:space="preserve">TESTING METHOD</w:t>
            </w:r>
          </w:p>
        </w:tc>
        <w:tc>
          <w:tcPr>
            <w:tcW w:type="dxa" w:w="3333"/>
            <w:tcMar>
              <w:top w:type="dxa" w:w="80"/>
              <w:left w:type="dxa" w:w="120"/>
              <w:bottom w:type="dxa" w:w="80"/>
              <w:right w:type="dxa" w:w="120"/>
            </w:tcMar>
          </w:tcPr>
          <w:p>
            <w:pPr>
              <w:jc w:val="left"/>
            </w:pPr>
            <w:r>
              <w:rPr>
                <w:b w:val="false"/>
                <w:bCs w:val="false"/>
              </w:rPr>
              <w:t xml:space="preserve"/>
            </w:r>
          </w:p>
        </w:tc>
        <w:tc>
          <w:tcPr>
            <w:tcW w:type="dxa" w:w="3334"/>
            <w:tcMar>
              <w:top w:type="dxa" w:w="80"/>
              <w:left w:type="dxa" w:w="120"/>
              <w:bottom w:type="dxa" w:w="80"/>
              <w:right w:type="dxa" w:w="120"/>
            </w:tcMar>
          </w:tcPr>
          <w:p>
            <w:pPr>
              <w:jc w:val="left"/>
            </w:pPr>
            <w:r>
              <w:rPr>
                <w:b w:val="false"/>
                <w:bCs w:val="false"/>
              </w:rPr>
              <w:t xml:space="preserve"/>
            </w:r>
          </w:p>
        </w:tc>
      </w:tr>
      <w:tr>
        <w:tc>
          <w:tcPr>
            <w:tcW w:type="dxa" w:w="3333"/>
            <w:tcMar>
              <w:top w:type="dxa" w:w="80"/>
              <w:left w:type="dxa" w:w="120"/>
              <w:bottom w:type="dxa" w:w="80"/>
              <w:right w:type="dxa" w:w="120"/>
            </w:tcMar>
          </w:tcPr>
          <w:p>
            <w:pPr>
              <w:jc w:val="left"/>
            </w:pPr>
            <w:r>
              <w:rPr>
                <w:b/>
                <w:bCs/>
              </w:rPr>
              <w:t xml:space="preserve">CLIENT SPECIFICATION</w:t>
            </w:r>
          </w:p>
        </w:tc>
        <w:tc>
          <w:tcPr>
            <w:tcW w:type="dxa" w:w="3333"/>
            <w:tcMar>
              <w:top w:type="dxa" w:w="80"/>
              <w:left w:type="dxa" w:w="120"/>
              <w:bottom w:type="dxa" w:w="80"/>
              <w:right w:type="dxa" w:w="120"/>
            </w:tcMar>
          </w:tcPr>
          <w:p>
            <w:pPr>
              <w:jc w:val="left"/>
            </w:pPr>
            <w:r>
              <w:rPr>
                <w:b w:val="false"/>
                <w:bCs w:val="false"/>
              </w:rPr>
              <w:t xml:space="preserve">&lt;150 g/mm3</w:t>
            </w:r>
          </w:p>
        </w:tc>
        <w:tc>
          <w:tcPr>
            <w:tcW w:type="dxa" w:w="3334"/>
            <w:tcMar>
              <w:top w:type="dxa" w:w="80"/>
              <w:left w:type="dxa" w:w="120"/>
              <w:bottom w:type="dxa" w:w="80"/>
              <w:right w:type="dxa" w:w="120"/>
            </w:tcMar>
          </w:tcPr>
          <w:p>
            <w:pPr>
              <w:jc w:val="left"/>
            </w:pPr>
            <w:r>
              <w:rPr>
                <w:b w:val="false"/>
                <w:bCs w:val="false"/>
              </w:rPr>
              <w:t xml:space="preserve">FAIL</w:t>
            </w:r>
          </w:p>
        </w:tc>
      </w:tr>
    </w:tbl>
    <w:p/>
    <w:p>
      <w:pPr>
        <w:jc w:val="center"/>
      </w:pPr>
      <w:r>
        <w:drawing>
          <wp:inline distT="0" distB="0" distL="0" distR="0">
            <wp:extent cx="4095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1905000"/>
                    </a:xfrm>
                    <a:prstGeom prst="rect">
                      <a:avLst/>
                    </a:prstGeom>
                  </pic:spPr>
                </pic:pic>
              </a:graphicData>
            </a:graphic>
          </wp:inline>
        </w:drawing>
      </w:r>
    </w:p>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Mar>
              <w:top w:type="dxa" w:w="80"/>
              <w:left w:type="dxa" w:w="120"/>
              <w:bottom w:type="dxa" w:w="80"/>
              <w:right w:type="dxa" w:w="120"/>
            </w:tcMar>
          </w:tcPr>
          <w:p>
            <w:pPr>
              <w:jc w:val="center"/>
            </w:pPr>
            <w:r>
              <w:drawing>
                <wp:inline distT="0" distB="0" distL="0" distR="0">
                  <wp:extent cx="3429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095500"/>
                          </a:xfrm>
                          <a:prstGeom prst="rect">
                            <a:avLst/>
                          </a:prstGeom>
                        </pic:spPr>
                      </pic:pic>
                    </a:graphicData>
                  </a:graphic>
                </wp:inline>
              </w:drawing>
            </w:r>
          </w:p>
          <w:p>
            <w:pPr>
              <w:jc w:val="center"/>
            </w:pPr>
            <w:r>
              <w:rPr>
                <w:sz w:val="18"/>
                <w:szCs w:val="18"/>
              </w:rPr>
              <w:t xml:space="preserve">Abraded Sole Sample</w:t>
            </w:r>
          </w:p>
        </w:tc>
      </w:tr>
    </w:tbl>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dxa" w:w="2500"/>
            <w:tcMar>
              <w:top w:type="dxa" w:w="80"/>
              <w:left w:type="dxa" w:w="120"/>
              <w:bottom w:type="dxa" w:w="80"/>
              <w:right w:type="dxa" w:w="120"/>
            </w:tcMar>
          </w:tcPr>
          <w:p>
            <w:pPr>
              <w:jc w:val="left"/>
            </w:pPr>
            <w:r>
              <w:rPr>
                <w:b/>
                <w:bCs/>
              </w:rPr>
              <w:t xml:space="preserve">RESULT</w:t>
            </w:r>
          </w:p>
        </w:tc>
        <w:tc>
          <w:tcPr>
            <w:tcW w:type="dxa" w:w="7500"/>
            <w:tcMar>
              <w:top w:type="dxa" w:w="80"/>
              <w:left w:type="dxa" w:w="120"/>
              <w:bottom w:type="dxa" w:w="80"/>
              <w:right w:type="dxa" w:w="120"/>
            </w:tcMar>
          </w:tcPr>
          <w:p>
            <w:pPr>
              <w:jc w:val="left"/>
            </w:pPr>
            <w:r>
              <w:rPr>
                <w:b/>
                <w:bCs/>
                <w:color w:val="B91C1C"/>
              </w:rPr>
              <w:t xml:space="preserve">FAIL</w:t>
            </w:r>
          </w:p>
        </w:tc>
      </w:tr>
    </w:tbl>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dxa" w:w="2000"/>
            <w:tcMar>
              <w:top w:type="dxa" w:w="80"/>
              <w:left w:type="dxa" w:w="120"/>
              <w:bottom w:type="dxa" w:w="80"/>
              <w:right w:type="dxa" w:w="120"/>
            </w:tcMar>
          </w:tcPr>
          <w:p>
            <w:pPr>
              <w:jc w:val="left"/>
            </w:pPr>
            <w:r>
              <w:rPr>
                <w:b w:val="false"/>
                <w:bCs w:val="false"/>
              </w:rPr>
              <w:t xml:space="preserve">Tested By
Senior Lab Analyst</w:t>
            </w:r>
          </w:p>
        </w:tc>
        <w:tc>
          <w:tcPr>
            <w:tcW w:type="dxa" w:w="2000"/>
            <w:tcMar>
              <w:top w:type="dxa" w:w="80"/>
              <w:left w:type="dxa" w:w="120"/>
              <w:bottom w:type="dxa" w:w="80"/>
              <w:right w:type="dxa" w:w="120"/>
            </w:tcMar>
          </w:tcPr>
          <w:p>
            <w:pPr>
              <w:jc w:val="left"/>
            </w:pPr>
            <w:r>
              <w:rPr>
                <w:b w:val="false"/>
                <w:bCs w:val="false"/>
              </w:rPr>
              <w:t xml:space="preserve">Reviewed By
Quality Assurance Manager</w:t>
            </w:r>
          </w:p>
        </w:tc>
        <w:tc>
          <w:tcPr>
            <w:tcW w:type="dxa" w:w="2000"/>
            <w:tcMar>
              <w:top w:type="dxa" w:w="80"/>
              <w:left w:type="dxa" w:w="120"/>
              <w:bottom w:type="dxa" w:w="80"/>
              <w:right w:type="dxa" w:w="120"/>
            </w:tcMar>
          </w:tcPr>
          <w:p>
            <w:pPr>
              <w:jc w:val="left"/>
            </w:pPr>
            <w:r>
              <w:rPr>
                <w:b w:val="false"/>
                <w:bCs w:val="false"/>
              </w:rPr>
              <w:t xml:space="preserve">Reviewed By
Product Manager / QA Manager</w:t>
            </w:r>
          </w:p>
        </w:tc>
        <w:tc>
          <w:tcPr>
            <w:tcW w:type="dxa" w:w="2000"/>
            <w:tcMar>
              <w:top w:type="dxa" w:w="80"/>
              <w:left w:type="dxa" w:w="120"/>
              <w:bottom w:type="dxa" w:w="80"/>
              <w:right w:type="dxa" w:w="120"/>
            </w:tcMar>
          </w:tcPr>
          <w:p>
            <w:pPr>
              <w:jc w:val="left"/>
            </w:pPr>
            <w:r>
              <w:rPr>
                <w:b w:val="false"/>
                <w:bCs w:val="false"/>
              </w:rPr>
              <w:t xml:space="preserve">Approved By (L1)
Management Approval Level 1</w:t>
            </w:r>
          </w:p>
        </w:tc>
        <w:tc>
          <w:tcPr>
            <w:tcW w:type="dxa" w:w="2000"/>
            <w:tcMar>
              <w:top w:type="dxa" w:w="80"/>
              <w:left w:type="dxa" w:w="120"/>
              <w:bottom w:type="dxa" w:w="80"/>
              <w:right w:type="dxa" w:w="120"/>
            </w:tcMar>
          </w:tcPr>
          <w:p>
            <w:pPr>
              <w:jc w:val="left"/>
            </w:pPr>
            <w:r>
              <w:rPr>
                <w:b w:val="false"/>
                <w:bCs w:val="false"/>
              </w:rPr>
              <w:t xml:space="preserve">Approved By (L2)
Management Approval Level 2</w:t>
            </w:r>
          </w:p>
        </w:tc>
      </w:tr>
    </w:tbl>
    <w:p>
      <w:r>
        <w:rPr>
          <w:i/>
          <w:iCs/>
          <w:sz w:val="18"/>
          <w:szCs w:val="18"/>
        </w:rPr>
        <w:t xml:space="preserve">This Certificate of Analysis is issued for informational purposes only. Please read the disclaimer on the reverse page before use.</w:t>
      </w:r>
    </w:p>
    <w:p>
      <w:r>
        <w:br w:type="page"/>
      </w:r>
    </w:p>
    <w:p>
      <w:pPr>
        <w:pStyle w:val="Heading2"/>
      </w:pPr>
      <w:r>
        <w:rPr>
          <w:b/>
          <w:bCs/>
        </w:rPr>
        <w:t xml:space="preserve">DISCLAIMER</w:t>
      </w:r>
    </w:p>
    <w:p>
      <w:r>
        <w:t xml:space="preserve">This Certificate of Analysis ("CoA") has been prepared by VIROLA ASSURE LABS under controlled laboratory conditions for internal quality control purposes. The information, results, findings, and observations provided herein are generated solely for internal quality control purposes and are intended strictly for informational reference only.</w:t>
      </w:r>
    </w:p>
    <w:p>
      <w:r>
        <w:rPr>
          <w:b/>
          <w:bCs/>
        </w:rPr>
        <w:t xml:space="preserve">Non-Warranty Statement</w:t>
      </w:r>
    </w:p>
    <w:p>
      <w:r>
        <w:t xml:space="preserve">No express or implied warranties are provided for this CoA, including fitness for a particular purpose, merchantability, or accuracy.</w:t>
      </w:r>
    </w:p>
    <w:p>
      <w:r>
        <w:rPr>
          <w:b/>
          <w:bCs/>
        </w:rPr>
        <w:t xml:space="preserve">Scope Limitation</w:t>
      </w:r>
    </w:p>
    <w:p>
      <w:r>
        <w:t xml:space="preserve">The results pertain exclusively to tested samples and cannot be assumed to represent any broader product lot or batch conditions.</w:t>
      </w:r>
    </w:p>
    <w:p>
      <w:r>
        <w:rPr>
          <w:b/>
          <w:bCs/>
        </w:rPr>
        <w:t xml:space="preserve">Independent Verification</w:t>
      </w:r>
    </w:p>
    <w:p>
      <w:r>
        <w:t xml:space="preserve">Recipients are strongly advised to conduct independent testing and verification prior to relying upon this report.</w:t>
      </w:r>
    </w:p>
    <w:p>
      <w:r>
        <w:rPr>
          <w:b/>
          <w:bCs/>
        </w:rPr>
        <w:t xml:space="preserve">Limitation of Liability</w:t>
      </w:r>
    </w:p>
    <w:p>
      <w:r>
        <w:t xml:space="preserve">VIROLA ASSURE LABS shall not be liable for any direct, indirect, incidental, special, or consequential damages resulting from use or reliance on this CoA.</w:t>
      </w:r>
    </w:p>
    <w:p>
      <w:r>
        <w:rPr>
          <w:b/>
          <w:bCs/>
        </w:rPr>
        <w:t xml:space="preserve">No Endorsement or Certification</w:t>
      </w:r>
    </w:p>
    <w:p>
      <w:r>
        <w:t xml:space="preserve">This document does not represent endorsement, approval, or certification by VIROLA ASSURE LABS of any material, supplier, or product.</w:t>
      </w:r>
    </w:p>
    <w:p>
      <w:r>
        <w:rPr>
          <w:b/>
          <w:bCs/>
        </w:rPr>
        <w:t xml:space="preserve">Indemnity</w:t>
      </w:r>
    </w:p>
    <w:p>
      <w:r>
        <w:t xml:space="preserve">The recipient agrees to indemnify and hold harmless VIROLA ASSURE LABS from claims arising from misuse of this CoA.</w:t>
      </w:r>
    </w:p>
    <w:p>
      <w:r>
        <w:rPr>
          <w:b/>
          <w:bCs/>
        </w:rPr>
        <w:t xml:space="preserve">Jurisdiction</w:t>
      </w:r>
    </w:p>
    <w:p>
      <w:r>
        <w:t xml:space="preserve">Any disputes arising from this CoA shall be subject to the exclusive jurisdiction of competent courts at Kolkata, India.</w:t>
      </w:r>
    </w:p>
    <w:p>
      <w:r>
        <w:rPr>
          <w:b/>
          <w:bCs/>
        </w:rPr>
        <w:t xml:space="preserve">Internal Use Emphasis</w:t>
      </w:r>
    </w:p>
    <w:p>
      <w:r>
        <w:t xml:space="preserve">This document is strictly intended for internal quality control purposes and is not to be construed as an externally binding certification.</w:t>
      </w:r>
    </w:p>
    <w:p>
      <w:r>
        <w:rPr>
          <w:b/>
          <w:bCs/>
        </w:rPr>
        <w:t xml:space="preserve">Important Notice</w:t>
      </w:r>
    </w:p>
    <w:p>
      <w:r>
        <w:t xml:space="preserve">By accepting, viewing, or using this CoA, you acknowledge and agree to the above terms and limitations.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56614286ef358456365bb9a1000bab7d7cb1c9b.png"/><Relationship Id="rId8" Type="http://schemas.openxmlformats.org/officeDocument/2006/relationships/image" Target="media/92e7bf9ed8d84eec0f9f0ab65f06821f48af53bf.png"/><Relationship Id="rId9" Type="http://schemas.openxmlformats.org/officeDocument/2006/relationships/image" Target="media/d23023cd930400f3a8dd8585079f83f9aba1587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2026-03-26T11:04:58.971Z</dcterms:created>
  <dcterms:modified xsi:type="dcterms:W3CDTF">2026-03-26T11:04:58.971Z</dcterms:modified>
</cp:coreProperties>
</file>

<file path=docProps/custom.xml><?xml version="1.0" encoding="utf-8"?>
<Properties xmlns="http://schemas.openxmlformats.org/officeDocument/2006/custom-properties" xmlns:vt="http://schemas.openxmlformats.org/officeDocument/2006/docPropsVTypes"/>
</file>