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 Backlog</w:t>
      </w:r>
    </w:p>
    <w:p>
      <w:pPr>
        <w:spacing w:after="400"/>
      </w:pPr>
      <w:r>
        <w:rPr>
          <w:color w:val="2E6F7E"/>
          <w:sz w:val="26"/>
          <w:szCs w:val="26"/>
        </w:rPr>
        <w:t xml:space="preserve">AI-Powered Tally / GST Accounting Platform for Indian Businesses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30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30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W w:type="dxa" w:w="63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a [role], I want to [action], so that [benefit] — with acceptance criteria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Requirements Document (BRD); Product Requirements Document (PRD)</w:t>
            </w:r>
          </w:p>
        </w:tc>
      </w:tr>
    </w:tbl>
    <w:p>
      <w:r>
        <w:br w:type="page"/>
      </w:r>
    </w:p>
    <w:p>
      <w:pPr>
        <w:spacing w:after="160"/>
      </w:pPr>
      <w:r>
        <w:t xml:space="preserve">This backlog translates the BRD/PRD requirements into user stories, grouped by epic, in the standard "As a ... I want to ... so that ..." format with acceptance criteria for each. It is meant to be imported directly into a backlog tool (Jira, Linear, etc.) and refined into sprint-sized tickets during backlog grooming.</w:t>
      </w:r>
    </w:p>
    <w:p>
      <w:pPr>
        <w:pStyle w:val="Heading1"/>
        <w:spacing w:after="160" w:before="360"/>
      </w:pPr>
      <w:r>
        <w:t xml:space="preserve">Epic 1 — Multi-Modal Transaction Capture</w:t>
      </w:r>
    </w:p>
    <w:p>
      <w:pPr>
        <w:pStyle w:val="Heading2"/>
        <w:spacing w:after="100" w:before="260"/>
      </w:pPr>
      <w:r>
        <w:t xml:space="preserve">US-1.1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type a plain-language sentence describing a sale or purchase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record a transaction in seconds without opening a form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text box accepts free-form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returns a structured draft transaction for my review within a few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edit any field before confirming.</w:t>
      </w:r>
    </w:p>
    <w:p>
      <w:pPr>
        <w:pStyle w:val="Heading2"/>
        <w:spacing w:after="100" w:before="260"/>
      </w:pPr>
      <w:r>
        <w:t xml:space="preserve">US-1.2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speak a transaction instead of typing it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record entries while busy with customers, on the move, or when typing is inconvenient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input is transcribed and parsed into the same draft transaction format as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review the transcription text alongside the extracted fields before confirming.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Supported languages are clearly listed in the app.</w:t>
      </w:r>
    </w:p>
    <w:p>
      <w:pPr>
        <w:pStyle w:val="Heading2"/>
        <w:spacing w:after="100" w:before="260"/>
      </w:pPr>
      <w:r>
        <w:t xml:space="preserve">US-1.3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take a photo of a supplier invoice or receipt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manually type out every line item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photo is processed via OCR and mapped to supplier, invoice number, date, items, HSN, GST, and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extracted field shows a confidence indicator.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Low-confidence fields are highlighted for me to check before saving.</w:t>
      </w:r>
    </w:p>
    <w:p>
      <w:pPr>
        <w:pStyle w:val="Heading2"/>
        <w:spacing w:after="100" w:before="260"/>
      </w:pPr>
      <w:r>
        <w:t xml:space="preserve">US-1.4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upload a PDF invoice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quickly import invoices I already receive digitally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invoices are parsed with the same field extraction as photos.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Multi-page PDFs are handled without losing line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PDF remains attached to the resulting transaction record.</w:t>
      </w:r>
    </w:p>
    <w:p>
      <w:pPr>
        <w:pStyle w:val="Heading2"/>
        <w:spacing w:after="100" w:before="260"/>
      </w:pPr>
      <w:r>
        <w:t xml:space="preserve">US-1.5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upload an Excel/CSV file of bulk sales or purchase data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migrate historical data or record high transaction volumes efficiently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detects columns and lets me map them if headers are non-standard.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pre-import preview shows how many rows will be created and flags any rows with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Failed rows are reported individually rather than failing the whole batch.</w:t>
      </w:r>
    </w:p>
    <w:p>
      <w:pPr>
        <w:pStyle w:val="Heading2"/>
        <w:spacing w:after="100" w:before="260"/>
      </w:pPr>
      <w:r>
        <w:t xml:space="preserve">US-1.6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upload my bank statement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my payments and receipts can be reconciled against my books automatically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bank statement formats (PDF/Excel/CSV) are supported.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statement line is shown with its proposed match status after processing.</w:t>
      </w:r>
    </w:p>
    <w:p>
      <w:pPr>
        <w:pStyle w:val="Heading1"/>
        <w:spacing w:after="160" w:before="360"/>
      </w:pPr>
      <w:r>
        <w:t xml:space="preserve">Epic 2 — AI Understanding &amp; Transaction Standardisation</w:t>
      </w:r>
    </w:p>
    <w:p>
      <w:pPr>
        <w:pStyle w:val="Heading2"/>
        <w:spacing w:after="100" w:before="260"/>
      </w:pPr>
      <w:r>
        <w:t xml:space="preserve">US-2.1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product engineer (internal)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every input channel to output one common Transaction Object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downstream engines (accounting, GST, inventory) don't need channel-specific logic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Text, voice, photo, PDF, and Excel inputs all resolve to the same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schema includes parties, items, quantities, rates, tax breakdown, totals, dates, and a reference to the source document.</w:t>
      </w:r>
    </w:p>
    <w:p>
      <w:pPr>
        <w:pStyle w:val="Heading2"/>
        <w:spacing w:after="100" w:before="260"/>
      </w:pPr>
      <w:r>
        <w:t xml:space="preserve">US-2.2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be asked to confirm anything the AI is unsure about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end up with silently wrong entries in my books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field below a defined confidence threshold is flagged and blocks auto-posting until I confirm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see why the system is unsure (e.g. blurry text, ambiguous amount).</w:t>
      </w:r>
    </w:p>
    <w:p>
      <w:pPr>
        <w:pStyle w:val="Heading2"/>
        <w:spacing w:after="100" w:before="260"/>
      </w:pPr>
      <w:r>
        <w:t xml:space="preserve">US-2.3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the system to remember how I described things before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re-explain the same vendor or product every time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previously confirmed mapping (e.g. vendor name to master record) is applied automatically to future similar inputs.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correct a learned mapping at any time.</w:t>
      </w:r>
    </w:p>
    <w:p>
      <w:pPr>
        <w:pStyle w:val="Heading1"/>
        <w:spacing w:after="160" w:before="360"/>
      </w:pPr>
      <w:r>
        <w:t xml:space="preserve">Epic 3 — Master Data (Customers, Suppliers, Products, Services)</w:t>
      </w:r>
    </w:p>
    <w:p>
      <w:pPr>
        <w:pStyle w:val="Heading2"/>
        <w:spacing w:after="100" w:before="260"/>
      </w:pPr>
      <w:r>
        <w:t xml:space="preserve">US-3.1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sales staff member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create a new customer record while creating an invoice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leave my current task to set up master data first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'new customer' option appears when a typed/spoken name doesn't match an existing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Required fields (name, GSTIN if applicable, state) are requested inline.</w:t>
      </w:r>
    </w:p>
    <w:p>
      <w:pPr>
        <w:pStyle w:val="Heading2"/>
        <w:spacing w:after="100" w:before="260"/>
      </w:pPr>
      <w:r>
        <w:t xml:space="preserve">US-3.2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inventory manager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maintain product records with SKU, HSN, unit, and GST rate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every sale or purchase of that product is classified consistently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product record stores purchase price, selling price, GST rate, HSN, and current 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Editing a product's GST rate does not retroactively change already-posted transactions.</w:t>
      </w:r>
    </w:p>
    <w:p>
      <w:pPr>
        <w:pStyle w:val="Heading2"/>
        <w:spacing w:after="100" w:before="260"/>
      </w:pPr>
      <w:r>
        <w:t xml:space="preserve">US-3.3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maintain supplier records with GSTIN and payment terms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AP ageing and GST reconciliation can be calculated correctly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GSTIN format is validated on entry.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terms feed into AP ageing calculations automatically.</w:t>
      </w:r>
    </w:p>
    <w:p>
      <w:pPr>
        <w:pStyle w:val="Heading1"/>
        <w:spacing w:after="160" w:before="360"/>
      </w:pPr>
      <w:r>
        <w:t xml:space="preserve">Epic 4 — HSN / SAC Classification</w:t>
      </w:r>
    </w:p>
    <w:p>
      <w:pPr>
        <w:pStyle w:val="Heading2"/>
        <w:spacing w:after="100" w:before="260"/>
      </w:pPr>
      <w:r>
        <w:t xml:space="preserve">US-4.1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describe a product in plain language and get an HSN/GST suggestion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need to know GST classification codes myself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description like '500ml stainless steel bottle', the system suggests a specific HSN code and GST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short explanation of why that code was suggested is shown.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must actively confirm the suggestion before it's saved to the product master.</w:t>
      </w:r>
    </w:p>
    <w:p>
      <w:pPr>
        <w:pStyle w:val="Heading2"/>
        <w:spacing w:after="100" w:before="260"/>
      </w:pPr>
      <w:r>
        <w:t xml:space="preserve">US-4.2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have my confirmed HSN/GST choice reused automatically next time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only have to classify each product once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transactions referencing the same product automatically apply the confirmed HSN/GST without re-prompting.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still manually change it later if needed, with the change logged.</w:t>
      </w:r>
    </w:p>
    <w:p>
      <w:pPr>
        <w:pStyle w:val="Heading1"/>
        <w:spacing w:after="160" w:before="360"/>
      </w:pPr>
      <w:r>
        <w:t xml:space="preserve">Epic 5 — GST Tax Engine</w:t>
      </w:r>
    </w:p>
    <w:p>
      <w:pPr>
        <w:pStyle w:val="Heading2"/>
        <w:spacing w:after="100" w:before="260"/>
      </w:pPr>
      <w:r>
        <w:t xml:space="preserve">US-5.1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have the correct GST (CGST/SGST or IGST) applied automatically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calculate tax splits myself or risk getting them wrong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Intra-state transactions split tax evenly into CGST and SGST.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Inter-state transactions apply IGST at the equivalent combined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applied rule version is recorded against the transaction.</w:t>
      </w:r>
    </w:p>
    <w:p>
      <w:pPr>
        <w:pStyle w:val="Heading2"/>
        <w:spacing w:after="100" w:before="260"/>
      </w:pPr>
      <w:r>
        <w:t xml:space="preserve">US-5.2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GST rule changes to apply only from their effective date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historical filings remain accurate even after rates change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GST rule has an effective-from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Transactions dated before a rule change continue to use the prior rule when reports are regenerated.</w:t>
      </w:r>
    </w:p>
    <w:p>
      <w:pPr>
        <w:pStyle w:val="Heading1"/>
        <w:spacing w:after="160" w:before="360"/>
      </w:pPr>
      <w:r>
        <w:t xml:space="preserve">Epic 6 — Accounting Engine</w:t>
      </w:r>
    </w:p>
    <w:p>
      <w:pPr>
        <w:pStyle w:val="Heading2"/>
        <w:spacing w:after="100" w:before="260"/>
      </w:pPr>
      <w:r>
        <w:t xml:space="preserve">US-6.1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my transactions turned into correct accounting entries automatically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get compliant books without knowing debit and credit rules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confirmed transaction produces a balanced double-entry posting.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never have to choose which account is debited or credited for a standard transaction type.</w:t>
      </w:r>
    </w:p>
    <w:p>
      <w:pPr>
        <w:pStyle w:val="Heading2"/>
        <w:spacing w:after="100" w:before="260"/>
      </w:pPr>
      <w:r>
        <w:t xml:space="preserve">US-6.2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see the underlying journal entry behind any transaction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verify and, if needed, adjust the accounting treatment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transaction has a 'view journal entry' option showing the ledger accounts, debit, and credit amounts.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manual adjustment to a journal entry is captured in the audit trail.</w:t>
      </w:r>
    </w:p>
    <w:p>
      <w:pPr>
        <w:pStyle w:val="Heading1"/>
        <w:spacing w:after="160" w:before="360"/>
      </w:pPr>
      <w:r>
        <w:t xml:space="preserve">Epic 7 — Inventory Management</w:t>
      </w:r>
    </w:p>
    <w:p>
      <w:pPr>
        <w:pStyle w:val="Heading2"/>
        <w:spacing w:after="100" w:before="260"/>
      </w:pPr>
      <w:r>
        <w:t xml:space="preserve">US-7.1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inventory manager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stock levels to update automatically on purchase and sale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always know how much stock I actually have without manual counting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confirmed sale reduces stock for the relevant product/warehouse.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confirmed purchase increases stock for the relevant product/warehouse.</w:t>
      </w:r>
    </w:p>
    <w:p>
      <w:pPr>
        <w:pStyle w:val="Heading2"/>
        <w:spacing w:after="100" w:before="260"/>
      </w:pPr>
      <w:r>
        <w:t xml:space="preserve">US-7.2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inventory manager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be alerted when stock falls below a threshold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reorder before I run out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set a low-stock threshold per product.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alert is generated when stock crosses below that threshold.</w:t>
      </w:r>
    </w:p>
    <w:p>
      <w:pPr>
        <w:pStyle w:val="Heading1"/>
        <w:spacing w:after="160" w:before="360"/>
      </w:pPr>
      <w:r>
        <w:t xml:space="preserve">Epic 8 — Receivables &amp; Payables</w:t>
      </w:r>
    </w:p>
    <w:p>
      <w:pPr>
        <w:pStyle w:val="Heading2"/>
        <w:spacing w:after="100" w:before="260"/>
      </w:pPr>
      <w:r>
        <w:t xml:space="preserve">US-8.1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see which customers owe me money and how much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follow up on collections without manually tracking invoices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Outstanding balance per customer invoice updates immediately after a payment is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receivables ageing view groups outstanding invoices by how overdue they are.</w:t>
      </w:r>
    </w:p>
    <w:p>
      <w:pPr>
        <w:pStyle w:val="Heading2"/>
        <w:spacing w:after="100" w:before="260"/>
      </w:pPr>
      <w:r>
        <w:t xml:space="preserve">US-8.2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see what I owe each supplier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plan payments and avoid missing due dates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Outstanding balance per supplier invoice updates immediately after a payment is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payables ageing view is available.</w:t>
      </w:r>
    </w:p>
    <w:p>
      <w:pPr>
        <w:pStyle w:val="Heading1"/>
        <w:spacing w:after="160" w:before="360"/>
      </w:pPr>
      <w:r>
        <w:t xml:space="preserve">Epic 9 — Banking &amp; Reconciliation</w:t>
      </w:r>
    </w:p>
    <w:p>
      <w:pPr>
        <w:pStyle w:val="Heading2"/>
        <w:spacing w:after="100" w:before="260"/>
      </w:pPr>
      <w:r>
        <w:t xml:space="preserve">US-9.1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bank statement lines automatically matched to book entries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manually cross-check every transaction against the bank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Matching is proposed automatically based on amount, party, and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Matches can be confirmed or rejected by me.</w:t>
      </w:r>
    </w:p>
    <w:p>
      <w:pPr>
        <w:pStyle w:val="Heading2"/>
        <w:spacing w:after="100" w:before="260"/>
      </w:pPr>
      <w:r>
        <w:t xml:space="preserve">US-9.2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see unmatched transactions clearly listed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investigate discrepancies before period close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Unmatched bank lines and unmatched book entries are both listed separately.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manually link an unmatched pair.</w:t>
      </w:r>
    </w:p>
    <w:p>
      <w:pPr>
        <w:pStyle w:val="Heading1"/>
        <w:spacing w:after="160" w:before="360"/>
      </w:pPr>
      <w:r>
        <w:t xml:space="preserve">Epic 10 — GST Reconciliation (GSTR-2B)</w:t>
      </w:r>
    </w:p>
    <w:p>
      <w:pPr>
        <w:pStyle w:val="Heading2"/>
        <w:spacing w:after="100" w:before="260"/>
      </w:pPr>
      <w:r>
        <w:t xml:space="preserve">US-10.1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my purchase records compared automatically against GSTR-2B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catch missing or incorrect input tax credit before filing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purchase record shows a status: Matched, Timing Difference, Review Required, or High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Comparison runs automatically once GSTR-2B data for the period is available.</w:t>
      </w:r>
    </w:p>
    <w:p>
      <w:pPr>
        <w:pStyle w:val="Heading2"/>
        <w:spacing w:after="100" w:before="260"/>
      </w:pPr>
      <w:r>
        <w:t xml:space="preserve">US-10.2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a plain-language explanation of why something didn't match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resolve issues faster without manually investigating each one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mismatch includes a likely cause (e.g. supplier hasn't filed, GSTIN mismatch, rate difference, duplicate invoice).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mark a mismatch as resolved with a note.</w:t>
      </w:r>
    </w:p>
    <w:p>
      <w:pPr>
        <w:pStyle w:val="Heading1"/>
        <w:spacing w:after="160" w:before="360"/>
      </w:pPr>
      <w:r>
        <w:t xml:space="preserve">Epic 11 — E-Invoice &amp; E-Way Bill</w:t>
      </w:r>
    </w:p>
    <w:p>
      <w:pPr>
        <w:pStyle w:val="Heading2"/>
        <w:spacing w:after="100" w:before="260"/>
      </w:pPr>
      <w:r>
        <w:t xml:space="preserve">US-11.1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 (e-invoice-applicable)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my invoices automatically registered with the government IRP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stay compliant without manually using a separate portal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eligible invoice is submitted to the IRP and the returned IRN/QR code is stored against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I'm alerted if IRP submission fails so I can retry or fix the issue.</w:t>
      </w:r>
    </w:p>
    <w:p>
      <w:pPr>
        <w:pStyle w:val="Heading2"/>
        <w:spacing w:after="100" w:before="260"/>
      </w:pPr>
      <w:r>
        <w:t xml:space="preserve">US-11.2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generate an e-way bill directly from an invoice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re-enter invoice details in a separate system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details can be added to an existing invoice to generate an e-way bill.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generated e-way bill number is stored against the invoice.</w:t>
      </w:r>
    </w:p>
    <w:p>
      <w:pPr>
        <w:pStyle w:val="Heading1"/>
        <w:spacing w:after="160" w:before="360"/>
      </w:pPr>
      <w:r>
        <w:t xml:space="preserve">Epic 12 — GST Returns (GSTR-1 / 2B / 3B)</w:t>
      </w:r>
    </w:p>
    <w:p>
      <w:pPr>
        <w:pStyle w:val="Heading2"/>
        <w:spacing w:after="100" w:before="260"/>
      </w:pPr>
      <w:r>
        <w:t xml:space="preserve">US-12.1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GSTR-1 generated automatically from my sales data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have to manually compile outward supply data every period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GSTR-1 draft is generated entirely from posted sales transactions for the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review line items before the draft is finalised.</w:t>
      </w:r>
    </w:p>
    <w:p>
      <w:pPr>
        <w:pStyle w:val="Heading2"/>
        <w:spacing w:after="100" w:before="260"/>
      </w:pPr>
      <w:r>
        <w:t xml:space="preserve">US-12.2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GSTR-3B calculated from my actual ledger data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the liability figure is guaranteed to match my books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GSTR-3B figures trace back to the same underlying data used in GST reports.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liability is shown clearly before I approve filing.</w:t>
      </w:r>
    </w:p>
    <w:p>
      <w:pPr>
        <w:pStyle w:val="Heading2"/>
        <w:spacing w:after="100" w:before="260"/>
      </w:pPr>
      <w:r>
        <w:t xml:space="preserve">US-12.3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explicitly approve a return before it's filed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retain full control and legal responsibility over what's submitted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return is transmitted to GSTN without an explicit 'Approve &amp; File' action from me or an authorised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return remains editable in draft state until I approve it.</w:t>
      </w:r>
    </w:p>
    <w:p>
      <w:pPr>
        <w:pStyle w:val="Heading1"/>
        <w:spacing w:after="160" w:before="360"/>
      </w:pPr>
      <w:r>
        <w:t xml:space="preserve">Epic 13 — Compliance &amp; GST Health Check</w:t>
      </w:r>
    </w:p>
    <w:p>
      <w:pPr>
        <w:pStyle w:val="Heading2"/>
        <w:spacing w:after="100" w:before="260"/>
      </w:pPr>
      <w:r>
        <w:t xml:space="preserve">US-13.1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a simple health-check summary before I file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know my GST position and any issues at a glance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summary shows sales, output GST, eligible ITC, and net liability for the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issues (e.g. missing HSN, GSTIN errors) are listed with counts.</w:t>
      </w:r>
    </w:p>
    <w:p>
      <w:pPr>
        <w:pStyle w:val="Heading2"/>
        <w:spacing w:after="100" w:before="260"/>
      </w:pPr>
      <w:r>
        <w:t xml:space="preserve">US-13.2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be blocked from filing while critical issues are unresolved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don't accidentally file an inaccurate return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Filing is blocked while any critical issue remains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override with a logged justification if I judge it necessary.</w:t>
      </w:r>
    </w:p>
    <w:p>
      <w:pPr>
        <w:pStyle w:val="Heading1"/>
        <w:spacing w:after="160" w:before="360"/>
      </w:pPr>
      <w:r>
        <w:t xml:space="preserve">Epic 14 — Audit Trail</w:t>
      </w:r>
    </w:p>
    <w:p>
      <w:pPr>
        <w:pStyle w:val="Heading2"/>
        <w:spacing w:after="100" w:before="260"/>
      </w:pPr>
      <w:r>
        <w:t xml:space="preserve">US-14.1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auditor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see the full history of any financial record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verify nothing was altered improperly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posted record shows who created/edited it, when, and the before/after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Records cannot be permanently deleted; corrections are shown as tracked adjustments.</w:t>
      </w:r>
    </w:p>
    <w:p>
      <w:pPr>
        <w:pStyle w:val="Heading1"/>
        <w:spacing w:after="160" w:before="360"/>
      </w:pPr>
      <w:r>
        <w:t xml:space="preserve">Epic 15 — Users &amp; Permissions</w:t>
      </w:r>
    </w:p>
    <w:p>
      <w:pPr>
        <w:pStyle w:val="Heading2"/>
        <w:spacing w:after="100" w:before="260"/>
      </w:pPr>
      <w:r>
        <w:t xml:space="preserve">US-15.1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assign different access levels to my staff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sensitive financial data is only visible to those who need it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Owner, Accountant, Sales, Inventory Manager, and Auditor (read-only) roles are available by default.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grant or revoke specific permissions beyond the default roles.</w:t>
      </w:r>
    </w:p>
    <w:p>
      <w:pPr>
        <w:pStyle w:val="Heading1"/>
        <w:spacing w:after="160" w:before="360"/>
      </w:pPr>
      <w:r>
        <w:t xml:space="preserve">Epic 16 — Financial Year &amp; Document Management</w:t>
      </w:r>
    </w:p>
    <w:p>
      <w:pPr>
        <w:pStyle w:val="Heading2"/>
        <w:spacing w:after="100" w:before="260"/>
      </w:pPr>
      <w:r>
        <w:t xml:space="preserve">US-16.1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accountant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financial years handled with proper opening balances and carry-forward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year-end closing is accurate and doesn't require manual recalculation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Closing balances of one FY automatically become opening balances of the next.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Closed periods can be locked against further edits.</w:t>
      </w:r>
    </w:p>
    <w:p>
      <w:pPr>
        <w:pStyle w:val="Heading2"/>
        <w:spacing w:after="100" w:before="260"/>
      </w:pPr>
      <w:r>
        <w:t xml:space="preserve">US-16.2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the original invoice photo or PDF kept attached to its transaction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find supporting evidence years later if questioned by an auditor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transaction created from a photo/PDF retains a link to that original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Attached documents remain accessible for at least the statutory retention period.</w:t>
      </w:r>
    </w:p>
    <w:p>
      <w:pPr>
        <w:pStyle w:val="Heading1"/>
        <w:spacing w:after="160" w:before="360"/>
      </w:pPr>
      <w:r>
        <w:t xml:space="preserve">Epic 17 — Reporting</w:t>
      </w:r>
    </w:p>
    <w:p>
      <w:pPr>
        <w:pStyle w:val="Heading2"/>
        <w:spacing w:after="100" w:before="260"/>
      </w:pPr>
      <w:r>
        <w:t xml:space="preserve">US-17.1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standard reports like P&amp;L and Balance Sheet generated automatically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understand my business performance without hiring extra help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P&amp;L, Balance Sheet, and Trial Balance can be generated for any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Figures are always derived live from posted ledger data.</w:t>
      </w:r>
    </w:p>
    <w:p>
      <w:pPr>
        <w:pStyle w:val="Heading2"/>
        <w:spacing w:after="100" w:before="260"/>
      </w:pPr>
      <w:r>
        <w:t xml:space="preserve">US-17.2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see which products or customers are most profitable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make better business decisions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product profitability report ranks products by margin contribution.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customer profitability report is available on demand.</w:t>
      </w:r>
    </w:p>
    <w:p>
      <w:pPr>
        <w:pStyle w:val="Heading1"/>
        <w:spacing w:after="160" w:before="360"/>
      </w:pPr>
      <w:r>
        <w:t xml:space="preserve">Epic 18 — AI Business Copilot &amp; Anomaly Detection</w:t>
      </w:r>
    </w:p>
    <w:p>
      <w:pPr>
        <w:pStyle w:val="Heading2"/>
        <w:spacing w:after="100" w:before="260"/>
      </w:pPr>
      <w:r>
        <w:t xml:space="preserve">US-18.1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ask questions like 'who owes me money' in plain language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get answers instantly without running a report myself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Natural-language questions return answers sourced from the business's own structured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figure given can be traced back to the underlying records.</w:t>
      </w:r>
    </w:p>
    <w:p>
      <w:pPr>
        <w:pStyle w:val="Heading2"/>
        <w:spacing w:after="100" w:before="260"/>
      </w:pPr>
      <w:r>
        <w:t xml:space="preserve">US-18.2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be warned about unusual transactions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I can catch errors or fraud early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invoices, unusual expense amounts, and suspicious journal entries are flagged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flag includes a plain-language explanation of why it was raised.</w:t>
      </w:r>
    </w:p>
    <w:p>
      <w:pPr>
        <w:pStyle w:val="Heading2"/>
        <w:spacing w:after="100" w:before="260"/>
      </w:pPr>
      <w:r>
        <w:t xml:space="preserve">US-18.3</w:t>
      </w:r>
    </w:p>
    <w:p>
      <w:pPr>
        <w:spacing w:after="100"/>
      </w:pPr>
      <w:r>
        <w:rPr>
          <w:i/>
          <w:iCs/>
        </w:rPr>
        <w:t xml:space="preserve">As a </w:t>
      </w:r>
      <w:r>
        <w:rPr>
          <w:b/>
          <w:bCs/>
        </w:rPr>
        <w:t xml:space="preserve">business owner</w:t>
      </w:r>
      <w:r>
        <w:rPr>
          <w:i/>
          <w:iCs/>
        </w:rPr>
        <w:t xml:space="preserve">, I want to </w:t>
      </w:r>
      <w:r>
        <w:rPr>
          <w:b/>
          <w:bCs/>
        </w:rPr>
        <w:t xml:space="preserve">to set up simple automations like payment reminders</w:t>
      </w:r>
      <w:r>
        <w:rPr>
          <w:i/>
          <w:iCs/>
        </w:rPr>
        <w:t xml:space="preserve">, so that </w:t>
      </w:r>
      <w:r>
        <w:rPr>
          <w:b/>
          <w:bCs/>
        </w:rPr>
        <w:t xml:space="preserve">routine follow-ups happen without me remembering to do them</w:t>
      </w:r>
      <w:r>
        <w:t xml:space="preserve">.</w:t>
      </w:r>
    </w:p>
    <w:p>
      <w:pPr>
        <w:spacing w:after="60"/>
      </w:pPr>
      <w:r>
        <w:rPr>
          <w:b/>
          <w:bCs/>
          <w:color w:val="334155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configure a reminder for overdue customer invoices.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can schedule a recurring business report (e.g. weekly summary).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User Stories Backlog — AI Accounting &amp; GST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6F7E" w:sz="6" w:space="4"/>
      </w:pBdr>
      <w:spacing w:after="160" w:before="36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2E6F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2026-09-08T11:57:04.671Z</dcterms:created>
  <dcterms:modified xsi:type="dcterms:W3CDTF">2026-09-08T11:57:04.671Z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