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B7CFF"/>
          <w:sz w:val="26"/>
        </w:rPr>
        <w:t>PAPERTRADE</w:t>
      </w:r>
    </w:p>
    <w:p>
      <w:pPr>
        <w:pStyle w:val="Title"/>
        <w:jc w:val="center"/>
      </w:pPr>
      <w:r>
        <w:t>Learner-First Perpetual Trading</w:t>
        <w:br/>
        <w:t>Design System &amp; UX Specification</w:t>
      </w:r>
    </w:p>
    <w:p>
      <w:pPr>
        <w:pStyle w:val="Lead"/>
        <w:jc w:val="center"/>
      </w:pPr>
      <w:r>
        <w:t>v3 — implementation-ready design contract for a virtual-money trading + learning platform</w:t>
      </w:r>
    </w:p>
    <w:p>
      <w:pPr>
        <w:spacing w:after="40"/>
        <w:jc w:val="center"/>
      </w:pPr>
      <w:r>
        <w:drawing>
          <wp:inline xmlns:a="http://schemas.openxmlformats.org/drawingml/2006/main" xmlns:pic="http://schemas.openxmlformats.org/drawingml/2006/picture">
            <wp:extent cx="5669280" cy="3779520"/>
            <wp:docPr id="1" name="Picture 1"/>
            <wp:cNvGraphicFramePr>
              <a:graphicFrameLocks noChangeAspect="1"/>
            </wp:cNvGraphicFramePr>
            <a:graphic>
              <a:graphicData uri="http://schemas.openxmlformats.org/drawingml/2006/picture">
                <pic:pic>
                  <pic:nvPicPr>
                    <pic:cNvPr id="0" name="full_annotated.png"/>
                    <pic:cNvPicPr/>
                  </pic:nvPicPr>
                  <pic:blipFill>
                    <a:blip r:embed="rId9"/>
                    <a:stretch>
                      <a:fillRect/>
                    </a:stretch>
                  </pic:blipFill>
                  <pic:spPr>
                    <a:xfrm>
                      <a:off x="0" y="0"/>
                      <a:ext cx="5669280" cy="3779520"/>
                    </a:xfrm>
                    <a:prstGeom prst="rect"/>
                  </pic:spPr>
                </pic:pic>
              </a:graphicData>
            </a:graphic>
          </wp:inline>
        </w:drawing>
      </w:r>
    </w:p>
    <w:p>
      <w:pPr>
        <w:pStyle w:val="Caption"/>
        <w:jc w:val="center"/>
      </w:pPr>
      <w:r>
        <w:t>Primary reference screen. Preserve the relationship between market context, analysis, execution, outcomes and learning.</w:t>
      </w:r>
    </w:p>
    <w:tbl>
      <w:tblPr>
        <w:tblW w:type="auto" w:w="0"/>
        <w:tblLook w:firstColumn="1" w:firstRow="1" w:lastColumn="0" w:lastRow="0" w:noHBand="0" w:noVBand="1" w:val="04A0"/>
      </w:tblPr>
      <w:tblGrid>
        <w:gridCol w:w="10282"/>
      </w:tblGrid>
      <w:tr>
        <w:tc>
          <w:tcPr>
            <w:tcW w:type="dxa" w:w="10282"/>
            <w:shd w:fill="F4F3FF"/>
          </w:tcPr>
          <w:p>
            <w:r>
              <w:rPr>
                <w:b/>
                <w:color w:val="5B4DCB"/>
                <w:sz w:val="18"/>
              </w:rPr>
              <w:t xml:space="preserve">Core product promise. </w:t>
            </w:r>
            <w:r>
              <w:rPr>
                <w:sz w:val="18"/>
              </w:rPr>
              <w:t>Real market data and realistic trading mechanics, but every order uses virtual money. The interface should make learning, not speculation, the main goal.</w:t>
            </w:r>
          </w:p>
        </w:tc>
      </w:tr>
    </w:tbl>
    <w:p>
      <w:pPr>
        <w:spacing w:after="0"/>
      </w:pPr>
    </w:p>
    <w:p>
      <w:pPr>
        <w:pStyle w:val="Heading1"/>
      </w:pPr>
      <w:r>
        <w:t>0. Product flow — build in this order</w:t>
      </w:r>
    </w:p>
    <w:p>
      <w:pPr>
        <w:spacing w:after="40"/>
        <w:ind w:left="259" w:hanging="230"/>
      </w:pPr>
      <w:r>
        <w:t>1. Public entry → Login / Create account.</w:t>
      </w:r>
    </w:p>
    <w:p>
      <w:pPr>
        <w:spacing w:after="40"/>
        <w:ind w:left="259" w:hanging="230"/>
      </w:pPr>
      <w:r>
        <w:t>2. Authentication → minimal, trustworthy account screens.</w:t>
      </w:r>
    </w:p>
    <w:p>
      <w:pPr>
        <w:spacing w:after="40"/>
        <w:ind w:left="259" w:hanging="230"/>
      </w:pPr>
      <w:r>
        <w:t>3. Onboarding → explain virtual money, select learning level, start first lesson.</w:t>
      </w:r>
    </w:p>
    <w:p>
      <w:pPr>
        <w:spacing w:after="40"/>
        <w:ind w:left="259" w:hanging="230"/>
      </w:pPr>
      <w:r>
        <w:t>4. Trade workspace → market + chart + order book + order entry + positions.</w:t>
      </w:r>
    </w:p>
    <w:p>
      <w:pPr>
        <w:spacing w:after="40"/>
        <w:ind w:left="259" w:hanging="230"/>
      </w:pPr>
      <w:r>
        <w:t>5. Learn in context → surface explanations immediately after relevant interactions.</w:t>
      </w:r>
    </w:p>
    <w:p>
      <w:pPr>
        <w:spacing w:after="40"/>
        <w:ind w:left="259" w:hanging="230"/>
      </w:pPr>
      <w:r>
        <w:t>6. Review outcome → teach PnL, margin, liquidation, funding and risk.</w:t>
      </w:r>
    </w:p>
    <w:p>
      <w:pPr>
        <w:spacing w:after="40"/>
        <w:ind w:left="259" w:hanging="230"/>
      </w:pPr>
      <w:r>
        <w:t>7. Progression → unlock complexity by understanding, not by payment or deposits.</w:t>
      </w:r>
    </w:p>
    <w:p>
      <w:pPr>
        <w:pStyle w:val="Heading1"/>
      </w:pPr>
      <w:r>
        <w:t>1. Product principles</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11827"/>
            <w:vAlign w:val="center"/>
          </w:tcPr>
          <w:p>
            <w:pPr>
              <w:spacing w:after="0"/>
            </w:pPr>
            <w:r/>
            <w:r>
              <w:rPr>
                <w:rFonts w:ascii="Aptos" w:hAnsi="Aptos"/>
                <w:b/>
                <w:color w:val="FFFFFF"/>
                <w:sz w:val="16"/>
              </w:rPr>
              <w:t>Principle</w:t>
            </w:r>
          </w:p>
        </w:tc>
        <w:tc>
          <w:tcPr>
            <w:tcW w:type="dxa" w:w="3427"/>
            <w:shd w:fill="111827"/>
            <w:vAlign w:val="center"/>
          </w:tcPr>
          <w:p>
            <w:pPr>
              <w:spacing w:after="0"/>
            </w:pPr>
            <w:r/>
            <w:r>
              <w:rPr>
                <w:rFonts w:ascii="Aptos" w:hAnsi="Aptos"/>
                <w:b/>
                <w:color w:val="FFFFFF"/>
                <w:sz w:val="16"/>
              </w:rPr>
              <w:t>Design decision</w:t>
            </w:r>
          </w:p>
        </w:tc>
        <w:tc>
          <w:tcPr>
            <w:tcW w:type="dxa" w:w="3427"/>
            <w:shd w:fill="111827"/>
            <w:vAlign w:val="center"/>
          </w:tcPr>
          <w:p>
            <w:pPr>
              <w:spacing w:after="0"/>
            </w:pPr>
            <w:r/>
            <w:r>
              <w:rPr>
                <w:rFonts w:ascii="Aptos" w:hAnsi="Aptos"/>
                <w:b/>
                <w:color w:val="FFFFFF"/>
                <w:sz w:val="16"/>
              </w:rPr>
              <w:t>Engineering consequence</w:t>
            </w:r>
          </w:p>
        </w:tc>
      </w:tr>
      <w:tr>
        <w:tc>
          <w:tcPr>
            <w:tcW w:type="dxa" w:w="3427"/>
            <w:shd w:fill="FFFFFF"/>
            <w:vAlign w:val="center"/>
          </w:tcPr>
          <w:p>
            <w:pPr>
              <w:spacing w:after="0"/>
            </w:pPr>
            <w:r/>
            <w:r>
              <w:rPr>
                <w:rFonts w:ascii="Aptos" w:hAnsi="Aptos"/>
                <w:b w:val="0"/>
                <w:color w:val="344054"/>
                <w:sz w:val="16"/>
              </w:rPr>
              <w:t>Learner first</w:t>
            </w:r>
          </w:p>
        </w:tc>
        <w:tc>
          <w:tcPr>
            <w:tcW w:type="dxa" w:w="3427"/>
            <w:shd w:fill="FFFFFF"/>
            <w:vAlign w:val="center"/>
          </w:tcPr>
          <w:p>
            <w:pPr>
              <w:spacing w:after="0"/>
            </w:pPr>
            <w:r/>
            <w:r>
              <w:rPr>
                <w:rFonts w:ascii="Aptos" w:hAnsi="Aptos"/>
                <w:b w:val="0"/>
                <w:color w:val="344054"/>
                <w:sz w:val="16"/>
              </w:rPr>
              <w:t>Professional terminal, tutor-like guidance.</w:t>
            </w:r>
          </w:p>
        </w:tc>
        <w:tc>
          <w:tcPr>
            <w:tcW w:type="dxa" w:w="3427"/>
            <w:shd w:fill="FFFFFF"/>
            <w:vAlign w:val="center"/>
          </w:tcPr>
          <w:p>
            <w:pPr>
              <w:spacing w:after="0"/>
            </w:pPr>
            <w:r/>
            <w:r>
              <w:rPr>
                <w:rFonts w:ascii="Aptos" w:hAnsi="Aptos"/>
                <w:b w:val="0"/>
                <w:color w:val="344054"/>
                <w:sz w:val="16"/>
              </w:rPr>
              <w:t>Progressive disclosure and contextual explanations.</w:t>
            </w:r>
          </w:p>
        </w:tc>
      </w:tr>
      <w:tr>
        <w:tc>
          <w:tcPr>
            <w:tcW w:type="dxa" w:w="3427"/>
            <w:shd w:fill="F8FAFC"/>
            <w:vAlign w:val="center"/>
          </w:tcPr>
          <w:p>
            <w:pPr>
              <w:spacing w:after="0"/>
            </w:pPr>
            <w:r/>
            <w:r>
              <w:rPr>
                <w:rFonts w:ascii="Aptos" w:hAnsi="Aptos"/>
                <w:b w:val="0"/>
                <w:color w:val="344054"/>
                <w:sz w:val="16"/>
              </w:rPr>
              <w:t>Virtual money is explicit</w:t>
            </w:r>
          </w:p>
        </w:tc>
        <w:tc>
          <w:tcPr>
            <w:tcW w:type="dxa" w:w="3427"/>
            <w:shd w:fill="F8FAFC"/>
            <w:vAlign w:val="center"/>
          </w:tcPr>
          <w:p>
            <w:pPr>
              <w:spacing w:after="0"/>
            </w:pPr>
            <w:r/>
            <w:r>
              <w:rPr>
                <w:rFonts w:ascii="Aptos" w:hAnsi="Aptos"/>
                <w:b w:val="0"/>
                <w:color w:val="344054"/>
                <w:sz w:val="16"/>
              </w:rPr>
              <w:t>Practice Mode and virtual balance remain visible.</w:t>
            </w:r>
          </w:p>
        </w:tc>
        <w:tc>
          <w:tcPr>
            <w:tcW w:type="dxa" w:w="3427"/>
            <w:shd w:fill="F8FAFC"/>
            <w:vAlign w:val="center"/>
          </w:tcPr>
          <w:p>
            <w:pPr>
              <w:spacing w:after="0"/>
            </w:pPr>
            <w:r/>
            <w:r>
              <w:rPr>
                <w:rFonts w:ascii="Aptos" w:hAnsi="Aptos"/>
                <w:b w:val="0"/>
                <w:color w:val="344054"/>
                <w:sz w:val="16"/>
              </w:rPr>
              <w:t>No deposit/withdrawal language in demo flows.</w:t>
            </w:r>
          </w:p>
        </w:tc>
      </w:tr>
      <w:tr>
        <w:tc>
          <w:tcPr>
            <w:tcW w:type="dxa" w:w="3427"/>
            <w:shd w:fill="FFFFFF"/>
            <w:vAlign w:val="center"/>
          </w:tcPr>
          <w:p>
            <w:pPr>
              <w:spacing w:after="0"/>
            </w:pPr>
            <w:r/>
            <w:r>
              <w:rPr>
                <w:rFonts w:ascii="Aptos" w:hAnsi="Aptos"/>
                <w:b w:val="0"/>
                <w:color w:val="344054"/>
                <w:sz w:val="16"/>
              </w:rPr>
              <w:t>Color is semantic</w:t>
            </w:r>
          </w:p>
        </w:tc>
        <w:tc>
          <w:tcPr>
            <w:tcW w:type="dxa" w:w="3427"/>
            <w:shd w:fill="FFFFFF"/>
            <w:vAlign w:val="center"/>
          </w:tcPr>
          <w:p>
            <w:pPr>
              <w:spacing w:after="0"/>
            </w:pPr>
            <w:r/>
            <w:r>
              <w:rPr>
                <w:rFonts w:ascii="Aptos" w:hAnsi="Aptos"/>
                <w:b w:val="0"/>
                <w:color w:val="344054"/>
                <w:sz w:val="16"/>
              </w:rPr>
              <w:t>Purple = brand/learning; green/red = direction/outcome.</w:t>
            </w:r>
          </w:p>
        </w:tc>
        <w:tc>
          <w:tcPr>
            <w:tcW w:type="dxa" w:w="3427"/>
            <w:shd w:fill="FFFFFF"/>
            <w:vAlign w:val="center"/>
          </w:tcPr>
          <w:p>
            <w:pPr>
              <w:spacing w:after="0"/>
            </w:pPr>
            <w:r/>
            <w:r>
              <w:rPr>
                <w:rFonts w:ascii="Aptos" w:hAnsi="Aptos"/>
                <w:b w:val="0"/>
                <w:color w:val="344054"/>
                <w:sz w:val="16"/>
              </w:rPr>
              <w:t>Tokenized semantic colors.</w:t>
            </w:r>
          </w:p>
        </w:tc>
      </w:tr>
      <w:tr>
        <w:tc>
          <w:tcPr>
            <w:tcW w:type="dxa" w:w="3427"/>
            <w:shd w:fill="F8FAFC"/>
            <w:vAlign w:val="center"/>
          </w:tcPr>
          <w:p>
            <w:pPr>
              <w:spacing w:after="0"/>
            </w:pPr>
            <w:r/>
            <w:r>
              <w:rPr>
                <w:rFonts w:ascii="Aptos" w:hAnsi="Aptos"/>
                <w:b w:val="0"/>
                <w:color w:val="344054"/>
                <w:sz w:val="16"/>
              </w:rPr>
              <w:t>Fast but safe</w:t>
            </w:r>
          </w:p>
        </w:tc>
        <w:tc>
          <w:tcPr>
            <w:tcW w:type="dxa" w:w="3427"/>
            <w:shd w:fill="F8FAFC"/>
            <w:vAlign w:val="center"/>
          </w:tcPr>
          <w:p>
            <w:pPr>
              <w:spacing w:after="0"/>
            </w:pPr>
            <w:r/>
            <w:r>
              <w:rPr>
                <w:rFonts w:ascii="Aptos" w:hAnsi="Aptos"/>
                <w:b w:val="0"/>
                <w:color w:val="344054"/>
                <w:sz w:val="16"/>
              </w:rPr>
              <w:t>Realtime market feed; clear order states.</w:t>
            </w:r>
          </w:p>
        </w:tc>
        <w:tc>
          <w:tcPr>
            <w:tcW w:type="dxa" w:w="3427"/>
            <w:shd w:fill="F8FAFC"/>
            <w:vAlign w:val="center"/>
          </w:tcPr>
          <w:p>
            <w:pPr>
              <w:spacing w:after="0"/>
            </w:pPr>
            <w:r/>
            <w:r>
              <w:rPr>
                <w:rFonts w:ascii="Aptos" w:hAnsi="Aptos"/>
                <w:b w:val="0"/>
                <w:color w:val="344054"/>
                <w:sz w:val="16"/>
              </w:rPr>
              <w:t>WebSocket + selective subscriptions + submit locking.</w:t>
            </w:r>
          </w:p>
        </w:tc>
      </w:tr>
      <w:tr>
        <w:tc>
          <w:tcPr>
            <w:tcW w:type="dxa" w:w="3427"/>
            <w:shd w:fill="FFFFFF"/>
            <w:vAlign w:val="center"/>
          </w:tcPr>
          <w:p>
            <w:pPr>
              <w:spacing w:after="0"/>
            </w:pPr>
            <w:r/>
            <w:r>
              <w:rPr>
                <w:rFonts w:ascii="Aptos" w:hAnsi="Aptos"/>
                <w:b w:val="0"/>
                <w:color w:val="344054"/>
                <w:sz w:val="16"/>
              </w:rPr>
              <w:t>Show consequences</w:t>
            </w:r>
          </w:p>
        </w:tc>
        <w:tc>
          <w:tcPr>
            <w:tcW w:type="dxa" w:w="3427"/>
            <w:shd w:fill="FFFFFF"/>
            <w:vAlign w:val="center"/>
          </w:tcPr>
          <w:p>
            <w:pPr>
              <w:spacing w:after="0"/>
            </w:pPr>
            <w:r/>
            <w:r>
              <w:rPr>
                <w:rFonts w:ascii="Aptos" w:hAnsi="Aptos"/>
                <w:b w:val="0"/>
                <w:color w:val="344054"/>
                <w:sz w:val="16"/>
              </w:rPr>
              <w:t>Position state explains what the trade caused.</w:t>
            </w:r>
          </w:p>
        </w:tc>
        <w:tc>
          <w:tcPr>
            <w:tcW w:type="dxa" w:w="3427"/>
            <w:shd w:fill="FFFFFF"/>
            <w:vAlign w:val="center"/>
          </w:tcPr>
          <w:p>
            <w:pPr>
              <w:spacing w:after="0"/>
            </w:pPr>
            <w:r/>
            <w:r>
              <w:rPr>
                <w:rFonts w:ascii="Aptos" w:hAnsi="Aptos"/>
                <w:b w:val="0"/>
                <w:color w:val="344054"/>
                <w:sz w:val="16"/>
              </w:rPr>
              <w:t>Live PnL, margin, liquidation and chart markers.</w:t>
            </w:r>
          </w:p>
        </w:tc>
      </w:tr>
      <w:tr>
        <w:tc>
          <w:tcPr>
            <w:tcW w:type="dxa" w:w="3427"/>
            <w:shd w:fill="F8FAFC"/>
            <w:vAlign w:val="center"/>
          </w:tcPr>
          <w:p>
            <w:pPr>
              <w:spacing w:after="0"/>
            </w:pPr>
            <w:r/>
            <w:r>
              <w:rPr>
                <w:rFonts w:ascii="Aptos" w:hAnsi="Aptos"/>
                <w:b w:val="0"/>
                <w:color w:val="344054"/>
                <w:sz w:val="16"/>
              </w:rPr>
              <w:t>Don't overwhelm</w:t>
            </w:r>
          </w:p>
        </w:tc>
        <w:tc>
          <w:tcPr>
            <w:tcW w:type="dxa" w:w="3427"/>
            <w:shd w:fill="F8FAFC"/>
            <w:vAlign w:val="center"/>
          </w:tcPr>
          <w:p>
            <w:pPr>
              <w:spacing w:after="0"/>
            </w:pPr>
            <w:r/>
            <w:r>
              <w:rPr>
                <w:rFonts w:ascii="Aptos" w:hAnsi="Aptos"/>
                <w:b w:val="0"/>
                <w:color w:val="344054"/>
                <w:sz w:val="16"/>
              </w:rPr>
              <w:t>Beginner defaults, advanced controls behind disclosure.</w:t>
            </w:r>
          </w:p>
        </w:tc>
        <w:tc>
          <w:tcPr>
            <w:tcW w:type="dxa" w:w="3427"/>
            <w:shd w:fill="F8FAFC"/>
            <w:vAlign w:val="center"/>
          </w:tcPr>
          <w:p>
            <w:pPr>
              <w:spacing w:after="0"/>
            </w:pPr>
            <w:r/>
            <w:r>
              <w:rPr>
                <w:rFonts w:ascii="Aptos" w:hAnsi="Aptos"/>
                <w:b w:val="0"/>
                <w:color w:val="344054"/>
                <w:sz w:val="16"/>
              </w:rPr>
              <w:t>Conditional/advanced order settings are progressive.</w:t>
            </w:r>
          </w:p>
        </w:tc>
      </w:tr>
    </w:tbl>
    <w:p>
      <w:pPr>
        <w:spacing w:after="0"/>
      </w:pPr>
    </w:p>
    <w:p>
      <w:pPr>
        <w:pStyle w:val="Heading1"/>
      </w:pPr>
      <w:r>
        <w:t>2. Visual foundation</w:t>
      </w:r>
    </w:p>
    <w:p>
      <w:pPr>
        <w:pStyle w:val="Heading2"/>
      </w:pPr>
      <w:r>
        <w:t>2.1 Colors</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11827"/>
            <w:vAlign w:val="center"/>
          </w:tcPr>
          <w:p>
            <w:pPr>
              <w:spacing w:after="0"/>
            </w:pPr>
            <w:r/>
            <w:r>
              <w:rPr>
                <w:rFonts w:ascii="Aptos" w:hAnsi="Aptos"/>
                <w:b/>
                <w:color w:val="FFFFFF"/>
                <w:sz w:val="16"/>
              </w:rPr>
              <w:t>Token</w:t>
            </w:r>
          </w:p>
        </w:tc>
        <w:tc>
          <w:tcPr>
            <w:tcW w:type="dxa" w:w="3427"/>
            <w:shd w:fill="111827"/>
            <w:vAlign w:val="center"/>
          </w:tcPr>
          <w:p>
            <w:pPr>
              <w:spacing w:after="0"/>
            </w:pPr>
            <w:r/>
            <w:r>
              <w:rPr>
                <w:rFonts w:ascii="Aptos" w:hAnsi="Aptos"/>
                <w:b/>
                <w:color w:val="FFFFFF"/>
                <w:sz w:val="16"/>
              </w:rPr>
              <w:t>Hex</w:t>
            </w:r>
          </w:p>
        </w:tc>
        <w:tc>
          <w:tcPr>
            <w:tcW w:type="dxa" w:w="3427"/>
            <w:shd w:fill="111827"/>
            <w:vAlign w:val="center"/>
          </w:tcPr>
          <w:p>
            <w:pPr>
              <w:spacing w:after="0"/>
            </w:pPr>
            <w:r/>
            <w:r>
              <w:rPr>
                <w:rFonts w:ascii="Aptos" w:hAnsi="Aptos"/>
                <w:b/>
                <w:color w:val="FFFFFF"/>
                <w:sz w:val="16"/>
              </w:rPr>
              <w:t>Primary usage</w:t>
            </w:r>
          </w:p>
        </w:tc>
      </w:tr>
      <w:tr>
        <w:tc>
          <w:tcPr>
            <w:tcW w:type="dxa" w:w="3427"/>
            <w:shd w:fill="FFFFFF"/>
            <w:vAlign w:val="center"/>
          </w:tcPr>
          <w:p>
            <w:pPr>
              <w:spacing w:after="0"/>
            </w:pPr>
            <w:r/>
            <w:r>
              <w:rPr>
                <w:rFonts w:ascii="Aptos" w:hAnsi="Aptos"/>
                <w:b w:val="0"/>
                <w:color w:val="344054"/>
                <w:sz w:val="16"/>
              </w:rPr>
              <w:t>Background</w:t>
            </w:r>
          </w:p>
        </w:tc>
        <w:tc>
          <w:tcPr>
            <w:tcW w:type="dxa" w:w="3427"/>
            <w:shd w:fill="FFFFFF"/>
            <w:vAlign w:val="center"/>
          </w:tcPr>
          <w:p>
            <w:pPr>
              <w:spacing w:after="0"/>
            </w:pPr>
            <w:r/>
            <w:r>
              <w:rPr>
                <w:rFonts w:ascii="Aptos" w:hAnsi="Aptos"/>
                <w:b w:val="0"/>
                <w:color w:val="344054"/>
                <w:sz w:val="16"/>
              </w:rPr>
              <w:t>#0B0D12</w:t>
            </w:r>
          </w:p>
        </w:tc>
        <w:tc>
          <w:tcPr>
            <w:tcW w:type="dxa" w:w="3427"/>
            <w:shd w:fill="FFFFFF"/>
            <w:vAlign w:val="center"/>
          </w:tcPr>
          <w:p>
            <w:pPr>
              <w:spacing w:after="0"/>
            </w:pPr>
            <w:r/>
            <w:r>
              <w:rPr>
                <w:rFonts w:ascii="Aptos" w:hAnsi="Aptos"/>
                <w:b w:val="0"/>
                <w:color w:val="344054"/>
                <w:sz w:val="16"/>
              </w:rPr>
              <w:t>App / page background</w:t>
            </w:r>
          </w:p>
        </w:tc>
      </w:tr>
      <w:tr>
        <w:tc>
          <w:tcPr>
            <w:tcW w:type="dxa" w:w="3427"/>
            <w:shd w:fill="F8FAFC"/>
            <w:vAlign w:val="center"/>
          </w:tcPr>
          <w:p>
            <w:pPr>
              <w:spacing w:after="0"/>
            </w:pPr>
            <w:r/>
            <w:r>
              <w:rPr>
                <w:rFonts w:ascii="Aptos" w:hAnsi="Aptos"/>
                <w:b w:val="0"/>
                <w:color w:val="344054"/>
                <w:sz w:val="16"/>
              </w:rPr>
              <w:t>Surface</w:t>
            </w:r>
          </w:p>
        </w:tc>
        <w:tc>
          <w:tcPr>
            <w:tcW w:type="dxa" w:w="3427"/>
            <w:shd w:fill="F8FAFC"/>
            <w:vAlign w:val="center"/>
          </w:tcPr>
          <w:p>
            <w:pPr>
              <w:spacing w:after="0"/>
            </w:pPr>
            <w:r/>
            <w:r>
              <w:rPr>
                <w:rFonts w:ascii="Aptos" w:hAnsi="Aptos"/>
                <w:b w:val="0"/>
                <w:color w:val="344054"/>
                <w:sz w:val="16"/>
              </w:rPr>
              <w:t>#12151C</w:t>
            </w:r>
          </w:p>
        </w:tc>
        <w:tc>
          <w:tcPr>
            <w:tcW w:type="dxa" w:w="3427"/>
            <w:shd w:fill="F8FAFC"/>
            <w:vAlign w:val="center"/>
          </w:tcPr>
          <w:p>
            <w:pPr>
              <w:spacing w:after="0"/>
            </w:pPr>
            <w:r/>
            <w:r>
              <w:rPr>
                <w:rFonts w:ascii="Aptos" w:hAnsi="Aptos"/>
                <w:b w:val="0"/>
                <w:color w:val="344054"/>
                <w:sz w:val="16"/>
              </w:rPr>
              <w:t>Panels / cards</w:t>
            </w:r>
          </w:p>
        </w:tc>
      </w:tr>
      <w:tr>
        <w:tc>
          <w:tcPr>
            <w:tcW w:type="dxa" w:w="3427"/>
            <w:shd w:fill="FFFFFF"/>
            <w:vAlign w:val="center"/>
          </w:tcPr>
          <w:p>
            <w:pPr>
              <w:spacing w:after="0"/>
            </w:pPr>
            <w:r/>
            <w:r>
              <w:rPr>
                <w:rFonts w:ascii="Aptos" w:hAnsi="Aptos"/>
                <w:b w:val="0"/>
                <w:color w:val="344054"/>
                <w:sz w:val="16"/>
              </w:rPr>
              <w:t>Elevated</w:t>
            </w:r>
          </w:p>
        </w:tc>
        <w:tc>
          <w:tcPr>
            <w:tcW w:type="dxa" w:w="3427"/>
            <w:shd w:fill="FFFFFF"/>
            <w:vAlign w:val="center"/>
          </w:tcPr>
          <w:p>
            <w:pPr>
              <w:spacing w:after="0"/>
            </w:pPr>
            <w:r/>
            <w:r>
              <w:rPr>
                <w:rFonts w:ascii="Aptos" w:hAnsi="Aptos"/>
                <w:b w:val="0"/>
                <w:color w:val="344054"/>
                <w:sz w:val="16"/>
              </w:rPr>
              <w:t>#181C24</w:t>
            </w:r>
          </w:p>
        </w:tc>
        <w:tc>
          <w:tcPr>
            <w:tcW w:type="dxa" w:w="3427"/>
            <w:shd w:fill="FFFFFF"/>
            <w:vAlign w:val="center"/>
          </w:tcPr>
          <w:p>
            <w:pPr>
              <w:spacing w:after="0"/>
            </w:pPr>
            <w:r/>
            <w:r>
              <w:rPr>
                <w:rFonts w:ascii="Aptos" w:hAnsi="Aptos"/>
                <w:b w:val="0"/>
                <w:color w:val="344054"/>
                <w:sz w:val="16"/>
              </w:rPr>
              <w:t>Inputs / active surfaces</w:t>
            </w:r>
          </w:p>
        </w:tc>
      </w:tr>
      <w:tr>
        <w:tc>
          <w:tcPr>
            <w:tcW w:type="dxa" w:w="3427"/>
            <w:shd w:fill="F8FAFC"/>
            <w:vAlign w:val="center"/>
          </w:tcPr>
          <w:p>
            <w:pPr>
              <w:spacing w:after="0"/>
            </w:pPr>
            <w:r/>
            <w:r>
              <w:rPr>
                <w:rFonts w:ascii="Aptos" w:hAnsi="Aptos"/>
                <w:b w:val="0"/>
                <w:color w:val="344054"/>
                <w:sz w:val="16"/>
              </w:rPr>
              <w:t>Border</w:t>
            </w:r>
          </w:p>
        </w:tc>
        <w:tc>
          <w:tcPr>
            <w:tcW w:type="dxa" w:w="3427"/>
            <w:shd w:fill="F8FAFC"/>
            <w:vAlign w:val="center"/>
          </w:tcPr>
          <w:p>
            <w:pPr>
              <w:spacing w:after="0"/>
            </w:pPr>
            <w:r/>
            <w:r>
              <w:rPr>
                <w:rFonts w:ascii="Aptos" w:hAnsi="Aptos"/>
                <w:b w:val="0"/>
                <w:color w:val="344054"/>
                <w:sz w:val="16"/>
              </w:rPr>
              <w:t>#252B36</w:t>
            </w:r>
          </w:p>
        </w:tc>
        <w:tc>
          <w:tcPr>
            <w:tcW w:type="dxa" w:w="3427"/>
            <w:shd w:fill="F8FAFC"/>
            <w:vAlign w:val="center"/>
          </w:tcPr>
          <w:p>
            <w:pPr>
              <w:spacing w:after="0"/>
            </w:pPr>
            <w:r/>
            <w:r>
              <w:rPr>
                <w:rFonts w:ascii="Aptos" w:hAnsi="Aptos"/>
                <w:b w:val="0"/>
                <w:color w:val="344054"/>
                <w:sz w:val="16"/>
              </w:rPr>
              <w:t>Dividers / field borders</w:t>
            </w:r>
          </w:p>
        </w:tc>
      </w:tr>
      <w:tr>
        <w:tc>
          <w:tcPr>
            <w:tcW w:type="dxa" w:w="3427"/>
            <w:shd w:fill="FFFFFF"/>
            <w:vAlign w:val="center"/>
          </w:tcPr>
          <w:p>
            <w:pPr>
              <w:spacing w:after="0"/>
            </w:pPr>
            <w:r/>
            <w:r>
              <w:rPr>
                <w:rFonts w:ascii="Aptos" w:hAnsi="Aptos"/>
                <w:b w:val="0"/>
                <w:color w:val="344054"/>
                <w:sz w:val="16"/>
              </w:rPr>
              <w:t>Text</w:t>
            </w:r>
          </w:p>
        </w:tc>
        <w:tc>
          <w:tcPr>
            <w:tcW w:type="dxa" w:w="3427"/>
            <w:shd w:fill="FFFFFF"/>
            <w:vAlign w:val="center"/>
          </w:tcPr>
          <w:p>
            <w:pPr>
              <w:spacing w:after="0"/>
            </w:pPr>
            <w:r/>
            <w:r>
              <w:rPr>
                <w:rFonts w:ascii="Aptos" w:hAnsi="Aptos"/>
                <w:b w:val="0"/>
                <w:color w:val="344054"/>
                <w:sz w:val="16"/>
              </w:rPr>
              <w:t>#F4F7FB</w:t>
            </w:r>
          </w:p>
        </w:tc>
        <w:tc>
          <w:tcPr>
            <w:tcW w:type="dxa" w:w="3427"/>
            <w:shd w:fill="FFFFFF"/>
            <w:vAlign w:val="center"/>
          </w:tcPr>
          <w:p>
            <w:pPr>
              <w:spacing w:after="0"/>
            </w:pPr>
            <w:r/>
            <w:r>
              <w:rPr>
                <w:rFonts w:ascii="Aptos" w:hAnsi="Aptos"/>
                <w:b w:val="0"/>
                <w:color w:val="344054"/>
                <w:sz w:val="16"/>
              </w:rPr>
              <w:t>Primary text / key numbers</w:t>
            </w:r>
          </w:p>
        </w:tc>
      </w:tr>
      <w:tr>
        <w:tc>
          <w:tcPr>
            <w:tcW w:type="dxa" w:w="3427"/>
            <w:shd w:fill="F8FAFC"/>
            <w:vAlign w:val="center"/>
          </w:tcPr>
          <w:p>
            <w:pPr>
              <w:spacing w:after="0"/>
            </w:pPr>
            <w:r/>
            <w:r>
              <w:rPr>
                <w:rFonts w:ascii="Aptos" w:hAnsi="Aptos"/>
                <w:b w:val="0"/>
                <w:color w:val="344054"/>
                <w:sz w:val="16"/>
              </w:rPr>
              <w:t>Muted</w:t>
            </w:r>
          </w:p>
        </w:tc>
        <w:tc>
          <w:tcPr>
            <w:tcW w:type="dxa" w:w="3427"/>
            <w:shd w:fill="F8FAFC"/>
            <w:vAlign w:val="center"/>
          </w:tcPr>
          <w:p>
            <w:pPr>
              <w:spacing w:after="0"/>
            </w:pPr>
            <w:r/>
            <w:r>
              <w:rPr>
                <w:rFonts w:ascii="Aptos" w:hAnsi="Aptos"/>
                <w:b w:val="0"/>
                <w:color w:val="344054"/>
                <w:sz w:val="16"/>
              </w:rPr>
              <w:t>#98A2B3</w:t>
            </w:r>
          </w:p>
        </w:tc>
        <w:tc>
          <w:tcPr>
            <w:tcW w:type="dxa" w:w="3427"/>
            <w:shd w:fill="F8FAFC"/>
            <w:vAlign w:val="center"/>
          </w:tcPr>
          <w:p>
            <w:pPr>
              <w:spacing w:after="0"/>
            </w:pPr>
            <w:r/>
            <w:r>
              <w:rPr>
                <w:rFonts w:ascii="Aptos" w:hAnsi="Aptos"/>
                <w:b w:val="0"/>
                <w:color w:val="344054"/>
                <w:sz w:val="16"/>
              </w:rPr>
              <w:t>Secondary copy</w:t>
            </w:r>
          </w:p>
        </w:tc>
      </w:tr>
      <w:tr>
        <w:tc>
          <w:tcPr>
            <w:tcW w:type="dxa" w:w="3427"/>
            <w:shd w:fill="FFFFFF"/>
            <w:vAlign w:val="center"/>
          </w:tcPr>
          <w:p>
            <w:pPr>
              <w:spacing w:after="0"/>
            </w:pPr>
            <w:r/>
            <w:r>
              <w:rPr>
                <w:rFonts w:ascii="Aptos" w:hAnsi="Aptos"/>
                <w:b w:val="0"/>
                <w:color w:val="344054"/>
                <w:sz w:val="16"/>
              </w:rPr>
              <w:t>Brand</w:t>
            </w:r>
          </w:p>
        </w:tc>
        <w:tc>
          <w:tcPr>
            <w:tcW w:type="dxa" w:w="3427"/>
            <w:shd w:fill="FFFFFF"/>
            <w:vAlign w:val="center"/>
          </w:tcPr>
          <w:p>
            <w:pPr>
              <w:spacing w:after="0"/>
            </w:pPr>
            <w:r/>
            <w:r>
              <w:rPr>
                <w:rFonts w:ascii="Aptos" w:hAnsi="Aptos"/>
                <w:b w:val="0"/>
                <w:color w:val="344054"/>
                <w:sz w:val="16"/>
              </w:rPr>
              <w:t>#8B7CFF</w:t>
            </w:r>
          </w:p>
        </w:tc>
        <w:tc>
          <w:tcPr>
            <w:tcW w:type="dxa" w:w="3427"/>
            <w:shd w:fill="FFFFFF"/>
            <w:vAlign w:val="center"/>
          </w:tcPr>
          <w:p>
            <w:pPr>
              <w:spacing w:after="0"/>
            </w:pPr>
            <w:r/>
            <w:r>
              <w:rPr>
                <w:rFonts w:ascii="Aptos" w:hAnsi="Aptos"/>
                <w:b w:val="0"/>
                <w:color w:val="344054"/>
                <w:sz w:val="16"/>
              </w:rPr>
              <w:t>Auth, learning, focus, neutral primary CTA</w:t>
            </w:r>
          </w:p>
        </w:tc>
      </w:tr>
      <w:tr>
        <w:tc>
          <w:tcPr>
            <w:tcW w:type="dxa" w:w="3427"/>
            <w:shd w:fill="F8FAFC"/>
            <w:vAlign w:val="center"/>
          </w:tcPr>
          <w:p>
            <w:pPr>
              <w:spacing w:after="0"/>
            </w:pPr>
            <w:r/>
            <w:r>
              <w:rPr>
                <w:rFonts w:ascii="Aptos" w:hAnsi="Aptos"/>
                <w:b w:val="0"/>
                <w:color w:val="344054"/>
                <w:sz w:val="16"/>
              </w:rPr>
              <w:t>Long / Success</w:t>
            </w:r>
          </w:p>
        </w:tc>
        <w:tc>
          <w:tcPr>
            <w:tcW w:type="dxa" w:w="3427"/>
            <w:shd w:fill="F8FAFC"/>
            <w:vAlign w:val="center"/>
          </w:tcPr>
          <w:p>
            <w:pPr>
              <w:spacing w:after="0"/>
            </w:pPr>
            <w:r/>
            <w:r>
              <w:rPr>
                <w:rFonts w:ascii="Aptos" w:hAnsi="Aptos"/>
                <w:b w:val="0"/>
                <w:color w:val="344054"/>
                <w:sz w:val="16"/>
              </w:rPr>
              <w:t>#19D98B</w:t>
            </w:r>
          </w:p>
        </w:tc>
        <w:tc>
          <w:tcPr>
            <w:tcW w:type="dxa" w:w="3427"/>
            <w:shd w:fill="F8FAFC"/>
            <w:vAlign w:val="center"/>
          </w:tcPr>
          <w:p>
            <w:pPr>
              <w:spacing w:after="0"/>
            </w:pPr>
            <w:r/>
            <w:r>
              <w:rPr>
                <w:rFonts w:ascii="Aptos" w:hAnsi="Aptos"/>
                <w:b w:val="0"/>
                <w:color w:val="344054"/>
                <w:sz w:val="16"/>
              </w:rPr>
              <w:t>Long, profit, successful action</w:t>
            </w:r>
          </w:p>
        </w:tc>
      </w:tr>
      <w:tr>
        <w:tc>
          <w:tcPr>
            <w:tcW w:type="dxa" w:w="3427"/>
            <w:shd w:fill="FFFFFF"/>
            <w:vAlign w:val="center"/>
          </w:tcPr>
          <w:p>
            <w:pPr>
              <w:spacing w:after="0"/>
            </w:pPr>
            <w:r/>
            <w:r>
              <w:rPr>
                <w:rFonts w:ascii="Aptos" w:hAnsi="Aptos"/>
                <w:b w:val="0"/>
                <w:color w:val="344054"/>
                <w:sz w:val="16"/>
              </w:rPr>
              <w:t>Short / Danger</w:t>
            </w:r>
          </w:p>
        </w:tc>
        <w:tc>
          <w:tcPr>
            <w:tcW w:type="dxa" w:w="3427"/>
            <w:shd w:fill="FFFFFF"/>
            <w:vAlign w:val="center"/>
          </w:tcPr>
          <w:p>
            <w:pPr>
              <w:spacing w:after="0"/>
            </w:pPr>
            <w:r/>
            <w:r>
              <w:rPr>
                <w:rFonts w:ascii="Aptos" w:hAnsi="Aptos"/>
                <w:b w:val="0"/>
                <w:color w:val="344054"/>
                <w:sz w:val="16"/>
              </w:rPr>
              <w:t>#FF5C67</w:t>
            </w:r>
          </w:p>
        </w:tc>
        <w:tc>
          <w:tcPr>
            <w:tcW w:type="dxa" w:w="3427"/>
            <w:shd w:fill="FFFFFF"/>
            <w:vAlign w:val="center"/>
          </w:tcPr>
          <w:p>
            <w:pPr>
              <w:spacing w:after="0"/>
            </w:pPr>
            <w:r/>
            <w:r>
              <w:rPr>
                <w:rFonts w:ascii="Aptos" w:hAnsi="Aptos"/>
                <w:b w:val="0"/>
                <w:color w:val="344054"/>
                <w:sz w:val="16"/>
              </w:rPr>
              <w:t>Short, loss, liquidation, destructive action</w:t>
            </w:r>
          </w:p>
        </w:tc>
      </w:tr>
      <w:tr>
        <w:tc>
          <w:tcPr>
            <w:tcW w:type="dxa" w:w="3427"/>
            <w:shd w:fill="F8FAFC"/>
            <w:vAlign w:val="center"/>
          </w:tcPr>
          <w:p>
            <w:pPr>
              <w:spacing w:after="0"/>
            </w:pPr>
            <w:r/>
            <w:r>
              <w:rPr>
                <w:rFonts w:ascii="Aptos" w:hAnsi="Aptos"/>
                <w:b w:val="0"/>
                <w:color w:val="344054"/>
                <w:sz w:val="16"/>
              </w:rPr>
              <w:t>Info</w:t>
            </w:r>
          </w:p>
        </w:tc>
        <w:tc>
          <w:tcPr>
            <w:tcW w:type="dxa" w:w="3427"/>
            <w:shd w:fill="F8FAFC"/>
            <w:vAlign w:val="center"/>
          </w:tcPr>
          <w:p>
            <w:pPr>
              <w:spacing w:after="0"/>
            </w:pPr>
            <w:r/>
            <w:r>
              <w:rPr>
                <w:rFonts w:ascii="Aptos" w:hAnsi="Aptos"/>
                <w:b w:val="0"/>
                <w:color w:val="344054"/>
                <w:sz w:val="16"/>
              </w:rPr>
              <w:t>#55A7FF</w:t>
            </w:r>
          </w:p>
        </w:tc>
        <w:tc>
          <w:tcPr>
            <w:tcW w:type="dxa" w:w="3427"/>
            <w:shd w:fill="F8FAFC"/>
            <w:vAlign w:val="center"/>
          </w:tcPr>
          <w:p>
            <w:pPr>
              <w:spacing w:after="0"/>
            </w:pPr>
            <w:r/>
            <w:r>
              <w:rPr>
                <w:rFonts w:ascii="Aptos" w:hAnsi="Aptos"/>
                <w:b w:val="0"/>
                <w:color w:val="344054"/>
                <w:sz w:val="16"/>
              </w:rPr>
              <w:t>Learning / neutral info</w:t>
            </w:r>
          </w:p>
        </w:tc>
      </w:tr>
      <w:tr>
        <w:tc>
          <w:tcPr>
            <w:tcW w:type="dxa" w:w="3427"/>
            <w:shd w:fill="FFFFFF"/>
            <w:vAlign w:val="center"/>
          </w:tcPr>
          <w:p>
            <w:pPr>
              <w:spacing w:after="0"/>
            </w:pPr>
            <w:r/>
            <w:r>
              <w:rPr>
                <w:rFonts w:ascii="Aptos" w:hAnsi="Aptos"/>
                <w:b w:val="0"/>
                <w:color w:val="344054"/>
                <w:sz w:val="16"/>
              </w:rPr>
              <w:t>Warning</w:t>
            </w:r>
          </w:p>
        </w:tc>
        <w:tc>
          <w:tcPr>
            <w:tcW w:type="dxa" w:w="3427"/>
            <w:shd w:fill="FFFFFF"/>
            <w:vAlign w:val="center"/>
          </w:tcPr>
          <w:p>
            <w:pPr>
              <w:spacing w:after="0"/>
            </w:pPr>
            <w:r/>
            <w:r>
              <w:rPr>
                <w:rFonts w:ascii="Aptos" w:hAnsi="Aptos"/>
                <w:b w:val="0"/>
                <w:color w:val="344054"/>
                <w:sz w:val="16"/>
              </w:rPr>
              <w:t>#F5B942</w:t>
            </w:r>
          </w:p>
        </w:tc>
        <w:tc>
          <w:tcPr>
            <w:tcW w:type="dxa" w:w="3427"/>
            <w:shd w:fill="FFFFFF"/>
            <w:vAlign w:val="center"/>
          </w:tcPr>
          <w:p>
            <w:pPr>
              <w:spacing w:after="0"/>
            </w:pPr>
            <w:r/>
            <w:r>
              <w:rPr>
                <w:rFonts w:ascii="Aptos" w:hAnsi="Aptos"/>
                <w:b w:val="0"/>
                <w:color w:val="344054"/>
                <w:sz w:val="16"/>
              </w:rPr>
              <w:t>Funding, countdown, caution</w:t>
            </w:r>
          </w:p>
        </w:tc>
      </w:tr>
    </w:tbl>
    <w:p>
      <w:pPr>
        <w:spacing w:after="0"/>
      </w:pPr>
    </w:p>
    <w:p>
      <w:pPr>
        <w:spacing w:after="40"/>
        <w:jc w:val="center"/>
      </w:pPr>
      <w:r>
        <w:drawing>
          <wp:inline xmlns:a="http://schemas.openxmlformats.org/drawingml/2006/main" xmlns:pic="http://schemas.openxmlformats.org/drawingml/2006/picture">
            <wp:extent cx="4937760" cy="2880360"/>
            <wp:docPr id="2" name="Picture 2"/>
            <wp:cNvGraphicFramePr>
              <a:graphicFrameLocks noChangeAspect="1"/>
            </wp:cNvGraphicFramePr>
            <a:graphic>
              <a:graphicData uri="http://schemas.openxmlformats.org/drawingml/2006/picture">
                <pic:pic>
                  <pic:nvPicPr>
                    <pic:cNvPr id="0" name="color_tokens.png"/>
                    <pic:cNvPicPr/>
                  </pic:nvPicPr>
                  <pic:blipFill>
                    <a:blip r:embed="rId10"/>
                    <a:stretch>
                      <a:fillRect/>
                    </a:stretch>
                  </pic:blipFill>
                  <pic:spPr>
                    <a:xfrm>
                      <a:off x="0" y="0"/>
                      <a:ext cx="4937760" cy="2880360"/>
                    </a:xfrm>
                    <a:prstGeom prst="rect"/>
                  </pic:spPr>
                </pic:pic>
              </a:graphicData>
            </a:graphic>
          </wp:inline>
        </w:drawing>
      </w:r>
    </w:p>
    <w:p>
      <w:pPr>
        <w:pStyle w:val="Caption"/>
        <w:jc w:val="center"/>
      </w:pPr>
      <w:r>
        <w:t>Reference: color token sheet.</w:t>
      </w:r>
    </w:p>
    <w:p>
      <w:pPr>
        <w:pStyle w:val="Heading2"/>
      </w:pPr>
      <w:r>
        <w:t>2.2 Typography</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11827"/>
            <w:vAlign w:val="center"/>
          </w:tcPr>
          <w:p>
            <w:pPr>
              <w:spacing w:after="0"/>
            </w:pPr>
            <w:r/>
            <w:r>
              <w:rPr>
                <w:rFonts w:ascii="Aptos" w:hAnsi="Aptos"/>
                <w:b/>
                <w:color w:val="FFFFFF"/>
                <w:sz w:val="16"/>
              </w:rPr>
              <w:t>Role</w:t>
            </w:r>
          </w:p>
        </w:tc>
        <w:tc>
          <w:tcPr>
            <w:tcW w:type="dxa" w:w="3427"/>
            <w:shd w:fill="111827"/>
            <w:vAlign w:val="center"/>
          </w:tcPr>
          <w:p>
            <w:pPr>
              <w:spacing w:after="0"/>
            </w:pPr>
            <w:r/>
            <w:r>
              <w:rPr>
                <w:rFonts w:ascii="Aptos" w:hAnsi="Aptos"/>
                <w:b/>
                <w:color w:val="FFFFFF"/>
                <w:sz w:val="16"/>
              </w:rPr>
              <w:t>Spec</w:t>
            </w:r>
          </w:p>
        </w:tc>
        <w:tc>
          <w:tcPr>
            <w:tcW w:type="dxa" w:w="3427"/>
            <w:shd w:fill="111827"/>
            <w:vAlign w:val="center"/>
          </w:tcPr>
          <w:p>
            <w:pPr>
              <w:spacing w:after="0"/>
            </w:pPr>
            <w:r/>
            <w:r>
              <w:rPr>
                <w:rFonts w:ascii="Aptos" w:hAnsi="Aptos"/>
                <w:b/>
                <w:color w:val="FFFFFF"/>
                <w:sz w:val="16"/>
              </w:rPr>
              <w:t>Use</w:t>
            </w:r>
          </w:p>
        </w:tc>
      </w:tr>
      <w:tr>
        <w:tc>
          <w:tcPr>
            <w:tcW w:type="dxa" w:w="3427"/>
            <w:shd w:fill="FFFFFF"/>
            <w:vAlign w:val="center"/>
          </w:tcPr>
          <w:p>
            <w:pPr>
              <w:spacing w:after="0"/>
            </w:pPr>
            <w:r/>
            <w:r>
              <w:rPr>
                <w:rFonts w:ascii="Aptos" w:hAnsi="Aptos"/>
                <w:b w:val="0"/>
                <w:color w:val="344054"/>
                <w:sz w:val="16"/>
              </w:rPr>
              <w:t>Body</w:t>
            </w:r>
          </w:p>
        </w:tc>
        <w:tc>
          <w:tcPr>
            <w:tcW w:type="dxa" w:w="3427"/>
            <w:shd w:fill="FFFFFF"/>
            <w:vAlign w:val="center"/>
          </w:tcPr>
          <w:p>
            <w:pPr>
              <w:spacing w:after="0"/>
            </w:pPr>
            <w:r/>
            <w:r>
              <w:rPr>
                <w:rFonts w:ascii="Aptos" w:hAnsi="Aptos"/>
                <w:b w:val="0"/>
                <w:color w:val="344054"/>
                <w:sz w:val="16"/>
              </w:rPr>
              <w:t>Inter / system UI, 14–16px</w:t>
            </w:r>
          </w:p>
        </w:tc>
        <w:tc>
          <w:tcPr>
            <w:tcW w:type="dxa" w:w="3427"/>
            <w:shd w:fill="FFFFFF"/>
            <w:vAlign w:val="center"/>
          </w:tcPr>
          <w:p>
            <w:pPr>
              <w:spacing w:after="0"/>
            </w:pPr>
            <w:r/>
            <w:r>
              <w:rPr>
                <w:rFonts w:ascii="Aptos" w:hAnsi="Aptos"/>
                <w:b w:val="0"/>
                <w:color w:val="344054"/>
                <w:sz w:val="16"/>
              </w:rPr>
              <w:t>Learning copy, labels</w:t>
            </w:r>
          </w:p>
        </w:tc>
      </w:tr>
      <w:tr>
        <w:tc>
          <w:tcPr>
            <w:tcW w:type="dxa" w:w="3427"/>
            <w:shd w:fill="F8FAFC"/>
            <w:vAlign w:val="center"/>
          </w:tcPr>
          <w:p>
            <w:pPr>
              <w:spacing w:after="0"/>
            </w:pPr>
            <w:r/>
            <w:r>
              <w:rPr>
                <w:rFonts w:ascii="Aptos" w:hAnsi="Aptos"/>
                <w:b w:val="0"/>
                <w:color w:val="344054"/>
                <w:sz w:val="16"/>
              </w:rPr>
              <w:t>Page heading</w:t>
            </w:r>
          </w:p>
        </w:tc>
        <w:tc>
          <w:tcPr>
            <w:tcW w:type="dxa" w:w="3427"/>
            <w:shd w:fill="F8FAFC"/>
            <w:vAlign w:val="center"/>
          </w:tcPr>
          <w:p>
            <w:pPr>
              <w:spacing w:after="0"/>
            </w:pPr>
            <w:r/>
            <w:r>
              <w:rPr>
                <w:rFonts w:ascii="Aptos" w:hAnsi="Aptos"/>
                <w:b w:val="0"/>
                <w:color w:val="344054"/>
                <w:sz w:val="16"/>
              </w:rPr>
              <w:t>650–750 weight</w:t>
            </w:r>
          </w:p>
        </w:tc>
        <w:tc>
          <w:tcPr>
            <w:tcW w:type="dxa" w:w="3427"/>
            <w:shd w:fill="F8FAFC"/>
            <w:vAlign w:val="center"/>
          </w:tcPr>
          <w:p>
            <w:pPr>
              <w:spacing w:after="0"/>
            </w:pPr>
            <w:r/>
            <w:r>
              <w:rPr>
                <w:rFonts w:ascii="Aptos" w:hAnsi="Aptos"/>
                <w:b w:val="0"/>
                <w:color w:val="344054"/>
                <w:sz w:val="16"/>
              </w:rPr>
              <w:t>Auth and learning titles</w:t>
            </w:r>
          </w:p>
        </w:tc>
      </w:tr>
      <w:tr>
        <w:tc>
          <w:tcPr>
            <w:tcW w:type="dxa" w:w="3427"/>
            <w:shd w:fill="FFFFFF"/>
            <w:vAlign w:val="center"/>
          </w:tcPr>
          <w:p>
            <w:pPr>
              <w:spacing w:after="0"/>
            </w:pPr>
            <w:r/>
            <w:r>
              <w:rPr>
                <w:rFonts w:ascii="Aptos" w:hAnsi="Aptos"/>
                <w:b w:val="0"/>
                <w:color w:val="344054"/>
                <w:sz w:val="16"/>
              </w:rPr>
              <w:t>Market number</w:t>
            </w:r>
          </w:p>
        </w:tc>
        <w:tc>
          <w:tcPr>
            <w:tcW w:type="dxa" w:w="3427"/>
            <w:shd w:fill="FFFFFF"/>
            <w:vAlign w:val="center"/>
          </w:tcPr>
          <w:p>
            <w:pPr>
              <w:spacing w:after="0"/>
            </w:pPr>
            <w:r/>
            <w:r>
              <w:rPr>
                <w:rFonts w:ascii="Aptos" w:hAnsi="Aptos"/>
                <w:b w:val="0"/>
                <w:color w:val="344054"/>
                <w:sz w:val="16"/>
              </w:rPr>
              <w:t>Tabular numbers</w:t>
            </w:r>
          </w:p>
        </w:tc>
        <w:tc>
          <w:tcPr>
            <w:tcW w:type="dxa" w:w="3427"/>
            <w:shd w:fill="FFFFFF"/>
            <w:vAlign w:val="center"/>
          </w:tcPr>
          <w:p>
            <w:pPr>
              <w:spacing w:after="0"/>
            </w:pPr>
            <w:r/>
            <w:r>
              <w:rPr>
                <w:rFonts w:ascii="Aptos" w:hAnsi="Aptos"/>
                <w:b w:val="0"/>
                <w:color w:val="344054"/>
                <w:sz w:val="16"/>
              </w:rPr>
              <w:t>Price, size, PnL, ROE, time</w:t>
            </w:r>
          </w:p>
        </w:tc>
      </w:tr>
      <w:tr>
        <w:tc>
          <w:tcPr>
            <w:tcW w:type="dxa" w:w="3427"/>
            <w:shd w:fill="F8FAFC"/>
            <w:vAlign w:val="center"/>
          </w:tcPr>
          <w:p>
            <w:pPr>
              <w:spacing w:after="0"/>
            </w:pPr>
            <w:r/>
            <w:r>
              <w:rPr>
                <w:rFonts w:ascii="Aptos" w:hAnsi="Aptos"/>
                <w:b w:val="0"/>
                <w:color w:val="344054"/>
                <w:sz w:val="16"/>
              </w:rPr>
              <w:t>Micro label</w:t>
            </w:r>
          </w:p>
        </w:tc>
        <w:tc>
          <w:tcPr>
            <w:tcW w:type="dxa" w:w="3427"/>
            <w:shd w:fill="F8FAFC"/>
            <w:vAlign w:val="center"/>
          </w:tcPr>
          <w:p>
            <w:pPr>
              <w:spacing w:after="0"/>
            </w:pPr>
            <w:r/>
            <w:r>
              <w:rPr>
                <w:rFonts w:ascii="Aptos" w:hAnsi="Aptos"/>
                <w:b w:val="0"/>
                <w:color w:val="344054"/>
                <w:sz w:val="16"/>
              </w:rPr>
              <w:t>11–12px, 600</w:t>
            </w:r>
          </w:p>
        </w:tc>
        <w:tc>
          <w:tcPr>
            <w:tcW w:type="dxa" w:w="3427"/>
            <w:shd w:fill="F8FAFC"/>
            <w:vAlign w:val="center"/>
          </w:tcPr>
          <w:p>
            <w:pPr>
              <w:spacing w:after="0"/>
            </w:pPr>
            <w:r/>
            <w:r>
              <w:rPr>
                <w:rFonts w:ascii="Aptos" w:hAnsi="Aptos"/>
                <w:b w:val="0"/>
                <w:color w:val="344054"/>
                <w:sz w:val="16"/>
              </w:rPr>
              <w:t>LIVE, Mark Price, Funding Rate</w:t>
            </w:r>
          </w:p>
        </w:tc>
      </w:tr>
      <w:tr>
        <w:tc>
          <w:tcPr>
            <w:tcW w:type="dxa" w:w="3427"/>
            <w:shd w:fill="FFFFFF"/>
            <w:vAlign w:val="center"/>
          </w:tcPr>
          <w:p>
            <w:pPr>
              <w:spacing w:after="0"/>
            </w:pPr>
            <w:r/>
            <w:r>
              <w:rPr>
                <w:rFonts w:ascii="Aptos" w:hAnsi="Aptos"/>
                <w:b w:val="0"/>
                <w:color w:val="344054"/>
                <w:sz w:val="16"/>
              </w:rPr>
              <w:t>Helper</w:t>
            </w:r>
          </w:p>
        </w:tc>
        <w:tc>
          <w:tcPr>
            <w:tcW w:type="dxa" w:w="3427"/>
            <w:shd w:fill="FFFFFF"/>
            <w:vAlign w:val="center"/>
          </w:tcPr>
          <w:p>
            <w:pPr>
              <w:spacing w:after="0"/>
            </w:pPr>
            <w:r/>
            <w:r>
              <w:rPr>
                <w:rFonts w:ascii="Aptos" w:hAnsi="Aptos"/>
                <w:b w:val="0"/>
                <w:color w:val="344054"/>
                <w:sz w:val="16"/>
              </w:rPr>
              <w:t>12–13px muted</w:t>
            </w:r>
          </w:p>
        </w:tc>
        <w:tc>
          <w:tcPr>
            <w:tcW w:type="dxa" w:w="3427"/>
            <w:shd w:fill="FFFFFF"/>
            <w:vAlign w:val="center"/>
          </w:tcPr>
          <w:p>
            <w:pPr>
              <w:spacing w:after="0"/>
            </w:pPr>
            <w:r/>
            <w:r>
              <w:rPr>
                <w:rFonts w:ascii="Aptos" w:hAnsi="Aptos"/>
                <w:b w:val="0"/>
                <w:color w:val="344054"/>
                <w:sz w:val="16"/>
              </w:rPr>
              <w:t>Field guidance / explanations</w:t>
            </w:r>
          </w:p>
        </w:tc>
      </w:tr>
    </w:tbl>
    <w:p>
      <w:pPr>
        <w:spacing w:after="0"/>
      </w:pPr>
    </w:p>
    <w:p>
      <w:pPr>
        <w:pStyle w:val="ListBullet"/>
        <w:spacing w:after="40"/>
      </w:pPr>
      <w:r>
        <w:t>Use `font-variant-numeric: tabular-nums` for market data.</w:t>
      </w:r>
    </w:p>
    <w:p>
      <w:pPr>
        <w:pStyle w:val="ListBullet"/>
        <w:spacing w:after="40"/>
      </w:pPr>
      <w:r>
        <w:t>Keep prices at stable decimal precision per market.</w:t>
      </w:r>
    </w:p>
    <w:p>
      <w:pPr>
        <w:pStyle w:val="ListBullet"/>
        <w:spacing w:after="40"/>
      </w:pPr>
      <w:r>
        <w:t>Do not make every label uppercase; use sentence case for learners.</w:t>
      </w:r>
    </w:p>
    <w:p>
      <w:pPr>
        <w:pStyle w:val="ListBullet"/>
        <w:spacing w:after="40"/>
      </w:pPr>
      <w:r>
        <w:t>Learning copy gets more line-height than the dense market terminal.</w:t>
      </w:r>
    </w:p>
    <w:p>
      <w:pPr>
        <w:pStyle w:val="Heading2"/>
      </w:pPr>
      <w:r>
        <w:t>2.3 Density, spacing and surfaces</w:t>
      </w:r>
    </w:p>
    <w:tbl>
      <w:tblPr>
        <w:tblStyle w:val="TableGrid"/>
        <w:tblW w:type="auto" w:w="0"/>
        <w:jc w:val="center"/>
        <w:tblLook w:firstColumn="1" w:firstRow="1" w:lastColumn="0" w:lastRow="0" w:noHBand="0" w:noVBand="1" w:val="04A0"/>
      </w:tblPr>
      <w:tblGrid>
        <w:gridCol w:w="5141"/>
        <w:gridCol w:w="5141"/>
      </w:tblGrid>
      <w:tr>
        <w:tc>
          <w:tcPr>
            <w:tcW w:type="dxa" w:w="5141"/>
            <w:shd w:fill="111827"/>
            <w:vAlign w:val="center"/>
          </w:tcPr>
          <w:p>
            <w:pPr>
              <w:spacing w:after="0"/>
            </w:pPr>
            <w:r/>
            <w:r>
              <w:rPr>
                <w:rFonts w:ascii="Aptos" w:hAnsi="Aptos"/>
                <w:b/>
                <w:color w:val="FFFFFF"/>
                <w:sz w:val="16"/>
              </w:rPr>
              <w:t>Token</w:t>
            </w:r>
          </w:p>
        </w:tc>
        <w:tc>
          <w:tcPr>
            <w:tcW w:type="dxa" w:w="5141"/>
            <w:shd w:fill="111827"/>
            <w:vAlign w:val="center"/>
          </w:tcPr>
          <w:p>
            <w:pPr>
              <w:spacing w:after="0"/>
            </w:pPr>
            <w:r/>
            <w:r>
              <w:rPr>
                <w:rFonts w:ascii="Aptos" w:hAnsi="Aptos"/>
                <w:b/>
                <w:color w:val="FFFFFF"/>
                <w:sz w:val="16"/>
              </w:rPr>
              <w:t>Value</w:t>
            </w:r>
          </w:p>
        </w:tc>
      </w:tr>
      <w:tr>
        <w:tc>
          <w:tcPr>
            <w:tcW w:type="dxa" w:w="5141"/>
            <w:shd w:fill="FFFFFF"/>
            <w:vAlign w:val="center"/>
          </w:tcPr>
          <w:p>
            <w:pPr>
              <w:spacing w:after="0"/>
            </w:pPr>
            <w:r/>
            <w:r>
              <w:rPr>
                <w:rFonts w:ascii="Aptos" w:hAnsi="Aptos"/>
                <w:b w:val="0"/>
                <w:color w:val="344054"/>
                <w:sz w:val="16"/>
              </w:rPr>
              <w:t>Base spacing</w:t>
            </w:r>
          </w:p>
        </w:tc>
        <w:tc>
          <w:tcPr>
            <w:tcW w:type="dxa" w:w="5141"/>
            <w:shd w:fill="FFFFFF"/>
            <w:vAlign w:val="center"/>
          </w:tcPr>
          <w:p>
            <w:pPr>
              <w:spacing w:after="0"/>
            </w:pPr>
            <w:r/>
            <w:r>
              <w:rPr>
                <w:rFonts w:ascii="Aptos" w:hAnsi="Aptos"/>
                <w:b w:val="0"/>
                <w:color w:val="344054"/>
                <w:sz w:val="16"/>
              </w:rPr>
              <w:t>4px</w:t>
            </w:r>
          </w:p>
        </w:tc>
      </w:tr>
      <w:tr>
        <w:tc>
          <w:tcPr>
            <w:tcW w:type="dxa" w:w="5141"/>
            <w:shd w:fill="F8FAFC"/>
            <w:vAlign w:val="center"/>
          </w:tcPr>
          <w:p>
            <w:pPr>
              <w:spacing w:after="0"/>
            </w:pPr>
            <w:r/>
            <w:r>
              <w:rPr>
                <w:rFonts w:ascii="Aptos" w:hAnsi="Aptos"/>
                <w:b w:val="0"/>
                <w:color w:val="344054"/>
                <w:sz w:val="16"/>
              </w:rPr>
              <w:t>Primary rhythm</w:t>
            </w:r>
          </w:p>
        </w:tc>
        <w:tc>
          <w:tcPr>
            <w:tcW w:type="dxa" w:w="5141"/>
            <w:shd w:fill="F8FAFC"/>
            <w:vAlign w:val="center"/>
          </w:tcPr>
          <w:p>
            <w:pPr>
              <w:spacing w:after="0"/>
            </w:pPr>
            <w:r/>
            <w:r>
              <w:rPr>
                <w:rFonts w:ascii="Aptos" w:hAnsi="Aptos"/>
                <w:b w:val="0"/>
                <w:color w:val="344054"/>
                <w:sz w:val="16"/>
              </w:rPr>
              <w:t>8px</w:t>
            </w:r>
          </w:p>
        </w:tc>
      </w:tr>
      <w:tr>
        <w:tc>
          <w:tcPr>
            <w:tcW w:type="dxa" w:w="5141"/>
            <w:shd w:fill="FFFFFF"/>
            <w:vAlign w:val="center"/>
          </w:tcPr>
          <w:p>
            <w:pPr>
              <w:spacing w:after="0"/>
            </w:pPr>
            <w:r/>
            <w:r>
              <w:rPr>
                <w:rFonts w:ascii="Aptos" w:hAnsi="Aptos"/>
                <w:b w:val="0"/>
                <w:color w:val="344054"/>
                <w:sz w:val="16"/>
              </w:rPr>
              <w:t>Panel padding</w:t>
            </w:r>
          </w:p>
        </w:tc>
        <w:tc>
          <w:tcPr>
            <w:tcW w:type="dxa" w:w="5141"/>
            <w:shd w:fill="FFFFFF"/>
            <w:vAlign w:val="center"/>
          </w:tcPr>
          <w:p>
            <w:pPr>
              <w:spacing w:after="0"/>
            </w:pPr>
            <w:r/>
            <w:r>
              <w:rPr>
                <w:rFonts w:ascii="Aptos" w:hAnsi="Aptos"/>
                <w:b w:val="0"/>
                <w:color w:val="344054"/>
                <w:sz w:val="16"/>
              </w:rPr>
              <w:t>16px</w:t>
            </w:r>
          </w:p>
        </w:tc>
      </w:tr>
      <w:tr>
        <w:tc>
          <w:tcPr>
            <w:tcW w:type="dxa" w:w="5141"/>
            <w:shd w:fill="F8FAFC"/>
            <w:vAlign w:val="center"/>
          </w:tcPr>
          <w:p>
            <w:pPr>
              <w:spacing w:after="0"/>
            </w:pPr>
            <w:r/>
            <w:r>
              <w:rPr>
                <w:rFonts w:ascii="Aptos" w:hAnsi="Aptos"/>
                <w:b w:val="0"/>
                <w:color w:val="344054"/>
                <w:sz w:val="16"/>
              </w:rPr>
              <w:t>Dense table padding</w:t>
            </w:r>
          </w:p>
        </w:tc>
        <w:tc>
          <w:tcPr>
            <w:tcW w:type="dxa" w:w="5141"/>
            <w:shd w:fill="F8FAFC"/>
            <w:vAlign w:val="center"/>
          </w:tcPr>
          <w:p>
            <w:pPr>
              <w:spacing w:after="0"/>
            </w:pPr>
            <w:r/>
            <w:r>
              <w:rPr>
                <w:rFonts w:ascii="Aptos" w:hAnsi="Aptos"/>
                <w:b w:val="0"/>
                <w:color w:val="344054"/>
                <w:sz w:val="16"/>
              </w:rPr>
              <w:t>10–12px</w:t>
            </w:r>
          </w:p>
        </w:tc>
      </w:tr>
      <w:tr>
        <w:tc>
          <w:tcPr>
            <w:tcW w:type="dxa" w:w="5141"/>
            <w:shd w:fill="FFFFFF"/>
            <w:vAlign w:val="center"/>
          </w:tcPr>
          <w:p>
            <w:pPr>
              <w:spacing w:after="0"/>
            </w:pPr>
            <w:r/>
            <w:r>
              <w:rPr>
                <w:rFonts w:ascii="Aptos" w:hAnsi="Aptos"/>
                <w:b w:val="0"/>
                <w:color w:val="344054"/>
                <w:sz w:val="16"/>
              </w:rPr>
              <w:t>Large learning/auth padding</w:t>
            </w:r>
          </w:p>
        </w:tc>
        <w:tc>
          <w:tcPr>
            <w:tcW w:type="dxa" w:w="5141"/>
            <w:shd w:fill="FFFFFF"/>
            <w:vAlign w:val="center"/>
          </w:tcPr>
          <w:p>
            <w:pPr>
              <w:spacing w:after="0"/>
            </w:pPr>
            <w:r/>
            <w:r>
              <w:rPr>
                <w:rFonts w:ascii="Aptos" w:hAnsi="Aptos"/>
                <w:b w:val="0"/>
                <w:color w:val="344054"/>
                <w:sz w:val="16"/>
              </w:rPr>
              <w:t>24px</w:t>
            </w:r>
          </w:p>
        </w:tc>
      </w:tr>
      <w:tr>
        <w:tc>
          <w:tcPr>
            <w:tcW w:type="dxa" w:w="5141"/>
            <w:shd w:fill="F8FAFC"/>
            <w:vAlign w:val="center"/>
          </w:tcPr>
          <w:p>
            <w:pPr>
              <w:spacing w:after="0"/>
            </w:pPr>
            <w:r/>
            <w:r>
              <w:rPr>
                <w:rFonts w:ascii="Aptos" w:hAnsi="Aptos"/>
                <w:b w:val="0"/>
                <w:color w:val="344054"/>
                <w:sz w:val="16"/>
              </w:rPr>
              <w:t>Control height</w:t>
            </w:r>
          </w:p>
        </w:tc>
        <w:tc>
          <w:tcPr>
            <w:tcW w:type="dxa" w:w="5141"/>
            <w:shd w:fill="F8FAFC"/>
            <w:vAlign w:val="center"/>
          </w:tcPr>
          <w:p>
            <w:pPr>
              <w:spacing w:after="0"/>
            </w:pPr>
            <w:r/>
            <w:r>
              <w:rPr>
                <w:rFonts w:ascii="Aptos" w:hAnsi="Aptos"/>
                <w:b w:val="0"/>
                <w:color w:val="344054"/>
                <w:sz w:val="16"/>
              </w:rPr>
              <w:t>40–44px</w:t>
            </w:r>
          </w:p>
        </w:tc>
      </w:tr>
      <w:tr>
        <w:tc>
          <w:tcPr>
            <w:tcW w:type="dxa" w:w="5141"/>
            <w:shd w:fill="FFFFFF"/>
            <w:vAlign w:val="center"/>
          </w:tcPr>
          <w:p>
            <w:pPr>
              <w:spacing w:after="0"/>
            </w:pPr>
            <w:r/>
            <w:r>
              <w:rPr>
                <w:rFonts w:ascii="Aptos" w:hAnsi="Aptos"/>
                <w:b w:val="0"/>
                <w:color w:val="344054"/>
                <w:sz w:val="16"/>
              </w:rPr>
              <w:t>Radius</w:t>
            </w:r>
          </w:p>
        </w:tc>
        <w:tc>
          <w:tcPr>
            <w:tcW w:type="dxa" w:w="5141"/>
            <w:shd w:fill="FFFFFF"/>
            <w:vAlign w:val="center"/>
          </w:tcPr>
          <w:p>
            <w:pPr>
              <w:spacing w:after="0"/>
            </w:pPr>
            <w:r/>
            <w:r>
              <w:rPr>
                <w:rFonts w:ascii="Aptos" w:hAnsi="Aptos"/>
                <w:b w:val="0"/>
                <w:color w:val="344054"/>
                <w:sz w:val="16"/>
              </w:rPr>
              <w:t>10–12px</w:t>
            </w:r>
          </w:p>
        </w:tc>
      </w:tr>
      <w:tr>
        <w:tc>
          <w:tcPr>
            <w:tcW w:type="dxa" w:w="5141"/>
            <w:shd w:fill="F8FAFC"/>
            <w:vAlign w:val="center"/>
          </w:tcPr>
          <w:p>
            <w:pPr>
              <w:spacing w:after="0"/>
            </w:pPr>
            <w:r/>
            <w:r>
              <w:rPr>
                <w:rFonts w:ascii="Aptos" w:hAnsi="Aptos"/>
                <w:b w:val="0"/>
                <w:color w:val="344054"/>
                <w:sz w:val="16"/>
              </w:rPr>
              <w:t>Status pill</w:t>
            </w:r>
          </w:p>
        </w:tc>
        <w:tc>
          <w:tcPr>
            <w:tcW w:type="dxa" w:w="5141"/>
            <w:shd w:fill="F8FAFC"/>
            <w:vAlign w:val="center"/>
          </w:tcPr>
          <w:p>
            <w:pPr>
              <w:spacing w:after="0"/>
            </w:pPr>
            <w:r/>
            <w:r>
              <w:rPr>
                <w:rFonts w:ascii="Aptos" w:hAnsi="Aptos"/>
                <w:b w:val="0"/>
                <w:color w:val="344054"/>
                <w:sz w:val="16"/>
              </w:rPr>
              <w:t>999px</w:t>
            </w:r>
          </w:p>
        </w:tc>
      </w:tr>
    </w:tbl>
    <w:p>
      <w:pPr>
        <w:spacing w:after="0"/>
      </w:pPr>
    </w:p>
    <w:p>
      <w:pPr>
        <w:pStyle w:val="Heading1"/>
      </w:pPr>
      <w:r>
        <w:t>3. Component system — shadcn/ui</w:t>
      </w:r>
    </w:p>
    <w:p>
      <w:r>
        <w:t>Use shadcn/ui as the canonical interaction layer. Customize its tokens to PaperTrade. Use Lightweight Charts for the actual candlestick terminal rather than a generic component-library chart.</w:t>
      </w:r>
    </w:p>
    <w:p>
      <w:pPr>
        <w:spacing w:after="40"/>
        <w:jc w:val="center"/>
      </w:pPr>
      <w:r>
        <w:drawing>
          <wp:inline xmlns:a="http://schemas.openxmlformats.org/drawingml/2006/main" xmlns:pic="http://schemas.openxmlformats.org/drawingml/2006/picture">
            <wp:extent cx="2926080" cy="4908778"/>
            <wp:docPr id="3" name="Picture 3"/>
            <wp:cNvGraphicFramePr>
              <a:graphicFrameLocks noChangeAspect="1"/>
            </wp:cNvGraphicFramePr>
            <a:graphic>
              <a:graphicData uri="http://schemas.openxmlformats.org/drawingml/2006/picture">
                <pic:pic>
                  <pic:nvPicPr>
                    <pic:cNvPr id="0" name="components_shadcn.png"/>
                    <pic:cNvPicPr/>
                  </pic:nvPicPr>
                  <pic:blipFill>
                    <a:blip r:embed="rId11"/>
                    <a:stretch>
                      <a:fillRect/>
                    </a:stretch>
                  </pic:blipFill>
                  <pic:spPr>
                    <a:xfrm>
                      <a:off x="0" y="0"/>
                      <a:ext cx="2926080" cy="4908778"/>
                    </a:xfrm>
                    <a:prstGeom prst="rect"/>
                  </pic:spPr>
                </pic:pic>
              </a:graphicData>
            </a:graphic>
          </wp:inline>
        </w:drawing>
      </w:r>
    </w:p>
    <w:p>
      <w:pPr>
        <w:pStyle w:val="Caption"/>
        <w:jc w:val="center"/>
      </w:pPr>
      <w:r>
        <w:t>Reference: provided shadcn/ui-style component inventory.</w:t>
      </w:r>
    </w:p>
    <w:p>
      <w:pPr>
        <w:spacing w:after="40"/>
        <w:jc w:val="center"/>
      </w:pPr>
      <w:r>
        <w:drawing>
          <wp:inline xmlns:a="http://schemas.openxmlformats.org/drawingml/2006/main" xmlns:pic="http://schemas.openxmlformats.org/drawingml/2006/picture">
            <wp:extent cx="2468880" cy="5841856"/>
            <wp:docPr id="4" name="Picture 4"/>
            <wp:cNvGraphicFramePr>
              <a:graphicFrameLocks noChangeAspect="1"/>
            </wp:cNvGraphicFramePr>
            <a:graphic>
              <a:graphicData uri="http://schemas.openxmlformats.org/drawingml/2006/picture">
                <pic:pic>
                  <pic:nvPicPr>
                    <pic:cNvPr id="0" name="components_motion.png"/>
                    <pic:cNvPicPr/>
                  </pic:nvPicPr>
                  <pic:blipFill>
                    <a:blip r:embed="rId12"/>
                    <a:stretch>
                      <a:fillRect/>
                    </a:stretch>
                  </pic:blipFill>
                  <pic:spPr>
                    <a:xfrm>
                      <a:off x="0" y="0"/>
                      <a:ext cx="2468880" cy="5841856"/>
                    </a:xfrm>
                    <a:prstGeom prst="rect"/>
                  </pic:spPr>
                </pic:pic>
              </a:graphicData>
            </a:graphic>
          </wp:inline>
        </w:drawing>
      </w:r>
    </w:p>
    <w:p>
      <w:pPr>
        <w:pStyle w:val="Caption"/>
        <w:jc w:val="center"/>
      </w:pPr>
      <w:r>
        <w:t>Reference: provided Motion / Framer Motion component inventory.</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11827"/>
            <w:vAlign w:val="center"/>
          </w:tcPr>
          <w:p>
            <w:pPr>
              <w:spacing w:after="0"/>
            </w:pPr>
            <w:r/>
            <w:r>
              <w:rPr>
                <w:rFonts w:ascii="Aptos" w:hAnsi="Aptos"/>
                <w:b/>
                <w:color w:val="FFFFFF"/>
                <w:sz w:val="16"/>
              </w:rPr>
              <w:t>Component</w:t>
            </w:r>
          </w:p>
        </w:tc>
        <w:tc>
          <w:tcPr>
            <w:tcW w:type="dxa" w:w="3427"/>
            <w:shd w:fill="111827"/>
            <w:vAlign w:val="center"/>
          </w:tcPr>
          <w:p>
            <w:pPr>
              <w:spacing w:after="0"/>
            </w:pPr>
            <w:r/>
            <w:r>
              <w:rPr>
                <w:rFonts w:ascii="Aptos" w:hAnsi="Aptos"/>
                <w:b/>
                <w:color w:val="FFFFFF"/>
                <w:sz w:val="16"/>
              </w:rPr>
              <w:t>Where</w:t>
            </w:r>
          </w:p>
        </w:tc>
        <w:tc>
          <w:tcPr>
            <w:tcW w:type="dxa" w:w="3427"/>
            <w:shd w:fill="111827"/>
            <w:vAlign w:val="center"/>
          </w:tcPr>
          <w:p>
            <w:pPr>
              <w:spacing w:after="0"/>
            </w:pPr>
            <w:r/>
            <w:r>
              <w:rPr>
                <w:rFonts w:ascii="Aptos" w:hAnsi="Aptos"/>
                <w:b/>
                <w:color w:val="FFFFFF"/>
                <w:sz w:val="16"/>
              </w:rPr>
              <w:t>Behavior</w:t>
            </w:r>
          </w:p>
        </w:tc>
      </w:tr>
      <w:tr>
        <w:tc>
          <w:tcPr>
            <w:tcW w:type="dxa" w:w="3427"/>
            <w:shd w:fill="FFFFFF"/>
            <w:vAlign w:val="center"/>
          </w:tcPr>
          <w:p>
            <w:pPr>
              <w:spacing w:after="0"/>
            </w:pPr>
            <w:r/>
            <w:r>
              <w:rPr>
                <w:rFonts w:ascii="Aptos" w:hAnsi="Aptos"/>
                <w:b w:val="0"/>
                <w:color w:val="344054"/>
                <w:sz w:val="16"/>
              </w:rPr>
              <w:t>Button</w:t>
            </w:r>
          </w:p>
        </w:tc>
        <w:tc>
          <w:tcPr>
            <w:tcW w:type="dxa" w:w="3427"/>
            <w:shd w:fill="FFFFFF"/>
            <w:vAlign w:val="center"/>
          </w:tcPr>
          <w:p>
            <w:pPr>
              <w:spacing w:after="0"/>
            </w:pPr>
            <w:r/>
            <w:r>
              <w:rPr>
                <w:rFonts w:ascii="Aptos" w:hAnsi="Aptos"/>
                <w:b w:val="0"/>
                <w:color w:val="344054"/>
                <w:sz w:val="16"/>
              </w:rPr>
              <w:t>All CTAs</w:t>
            </w:r>
          </w:p>
        </w:tc>
        <w:tc>
          <w:tcPr>
            <w:tcW w:type="dxa" w:w="3427"/>
            <w:shd w:fill="FFFFFF"/>
            <w:vAlign w:val="center"/>
          </w:tcPr>
          <w:p>
            <w:pPr>
              <w:spacing w:after="0"/>
            </w:pPr>
            <w:r/>
            <w:r>
              <w:rPr>
                <w:rFonts w:ascii="Aptos" w:hAnsi="Aptos"/>
                <w:b w:val="0"/>
                <w:color w:val="344054"/>
                <w:sz w:val="16"/>
              </w:rPr>
              <w:t>Variants: brand / Long / Short / destructive / secondary / ghost.</w:t>
            </w:r>
          </w:p>
        </w:tc>
      </w:tr>
      <w:tr>
        <w:tc>
          <w:tcPr>
            <w:tcW w:type="dxa" w:w="3427"/>
            <w:shd w:fill="F8FAFC"/>
            <w:vAlign w:val="center"/>
          </w:tcPr>
          <w:p>
            <w:pPr>
              <w:spacing w:after="0"/>
            </w:pPr>
            <w:r/>
            <w:r>
              <w:rPr>
                <w:rFonts w:ascii="Aptos" w:hAnsi="Aptos"/>
                <w:b w:val="0"/>
                <w:color w:val="344054"/>
                <w:sz w:val="16"/>
              </w:rPr>
              <w:t>Button Group</w:t>
            </w:r>
          </w:p>
        </w:tc>
        <w:tc>
          <w:tcPr>
            <w:tcW w:type="dxa" w:w="3427"/>
            <w:shd w:fill="F8FAFC"/>
            <w:vAlign w:val="center"/>
          </w:tcPr>
          <w:p>
            <w:pPr>
              <w:spacing w:after="0"/>
            </w:pPr>
            <w:r/>
            <w:r>
              <w:rPr>
                <w:rFonts w:ascii="Aptos" w:hAnsi="Aptos"/>
                <w:b w:val="0"/>
                <w:color w:val="344054"/>
                <w:sz w:val="16"/>
              </w:rPr>
              <w:t>Long/Short, timeframes</w:t>
            </w:r>
          </w:p>
        </w:tc>
        <w:tc>
          <w:tcPr>
            <w:tcW w:type="dxa" w:w="3427"/>
            <w:shd w:fill="F8FAFC"/>
            <w:vAlign w:val="center"/>
          </w:tcPr>
          <w:p>
            <w:pPr>
              <w:spacing w:after="0"/>
            </w:pPr>
            <w:r/>
            <w:r>
              <w:rPr>
                <w:rFonts w:ascii="Aptos" w:hAnsi="Aptos"/>
                <w:b w:val="0"/>
                <w:color w:val="344054"/>
                <w:sz w:val="16"/>
              </w:rPr>
              <w:t>One selected value; keyboard accessible.</w:t>
            </w:r>
          </w:p>
        </w:tc>
      </w:tr>
      <w:tr>
        <w:tc>
          <w:tcPr>
            <w:tcW w:type="dxa" w:w="3427"/>
            <w:shd w:fill="FFFFFF"/>
            <w:vAlign w:val="center"/>
          </w:tcPr>
          <w:p>
            <w:pPr>
              <w:spacing w:after="0"/>
            </w:pPr>
            <w:r/>
            <w:r>
              <w:rPr>
                <w:rFonts w:ascii="Aptos" w:hAnsi="Aptos"/>
                <w:b w:val="0"/>
                <w:color w:val="344054"/>
                <w:sz w:val="16"/>
              </w:rPr>
              <w:t>Card</w:t>
            </w:r>
          </w:p>
        </w:tc>
        <w:tc>
          <w:tcPr>
            <w:tcW w:type="dxa" w:w="3427"/>
            <w:shd w:fill="FFFFFF"/>
            <w:vAlign w:val="center"/>
          </w:tcPr>
          <w:p>
            <w:pPr>
              <w:spacing w:after="0"/>
            </w:pPr>
            <w:r/>
            <w:r>
              <w:rPr>
                <w:rFonts w:ascii="Aptos" w:hAnsi="Aptos"/>
                <w:b w:val="0"/>
                <w:color w:val="344054"/>
                <w:sz w:val="16"/>
              </w:rPr>
              <w:t>Auth, learning, panels</w:t>
            </w:r>
          </w:p>
        </w:tc>
        <w:tc>
          <w:tcPr>
            <w:tcW w:type="dxa" w:w="3427"/>
            <w:shd w:fill="FFFFFF"/>
            <w:vAlign w:val="center"/>
          </w:tcPr>
          <w:p>
            <w:pPr>
              <w:spacing w:after="0"/>
            </w:pPr>
            <w:r/>
            <w:r>
              <w:rPr>
                <w:rFonts w:ascii="Aptos" w:hAnsi="Aptos"/>
                <w:b w:val="0"/>
                <w:color w:val="344054"/>
                <w:sz w:val="16"/>
              </w:rPr>
              <w:t>Low-contrast dark surface.</w:t>
            </w:r>
          </w:p>
        </w:tc>
      </w:tr>
      <w:tr>
        <w:tc>
          <w:tcPr>
            <w:tcW w:type="dxa" w:w="3427"/>
            <w:shd w:fill="F8FAFC"/>
            <w:vAlign w:val="center"/>
          </w:tcPr>
          <w:p>
            <w:pPr>
              <w:spacing w:after="0"/>
            </w:pPr>
            <w:r/>
            <w:r>
              <w:rPr>
                <w:rFonts w:ascii="Aptos" w:hAnsi="Aptos"/>
                <w:b w:val="0"/>
                <w:color w:val="344054"/>
                <w:sz w:val="16"/>
              </w:rPr>
              <w:t>Field / Label / Input</w:t>
            </w:r>
          </w:p>
        </w:tc>
        <w:tc>
          <w:tcPr>
            <w:tcW w:type="dxa" w:w="3427"/>
            <w:shd w:fill="F8FAFC"/>
            <w:vAlign w:val="center"/>
          </w:tcPr>
          <w:p>
            <w:pPr>
              <w:spacing w:after="0"/>
            </w:pPr>
            <w:r/>
            <w:r>
              <w:rPr>
                <w:rFonts w:ascii="Aptos" w:hAnsi="Aptos"/>
                <w:b w:val="0"/>
                <w:color w:val="344054"/>
                <w:sz w:val="16"/>
              </w:rPr>
              <w:t>Auth + order form</w:t>
            </w:r>
          </w:p>
        </w:tc>
        <w:tc>
          <w:tcPr>
            <w:tcW w:type="dxa" w:w="3427"/>
            <w:shd w:fill="F8FAFC"/>
            <w:vAlign w:val="center"/>
          </w:tcPr>
          <w:p>
            <w:pPr>
              <w:spacing w:after="0"/>
            </w:pPr>
            <w:r/>
            <w:r>
              <w:rPr>
                <w:rFonts w:ascii="Aptos" w:hAnsi="Aptos"/>
                <w:b w:val="0"/>
                <w:color w:val="344054"/>
                <w:sz w:val="16"/>
              </w:rPr>
              <w:t>Label → control → description → error.</w:t>
            </w:r>
          </w:p>
        </w:tc>
      </w:tr>
      <w:tr>
        <w:tc>
          <w:tcPr>
            <w:tcW w:type="dxa" w:w="3427"/>
            <w:shd w:fill="FFFFFF"/>
            <w:vAlign w:val="center"/>
          </w:tcPr>
          <w:p>
            <w:pPr>
              <w:spacing w:after="0"/>
            </w:pPr>
            <w:r/>
            <w:r>
              <w:rPr>
                <w:rFonts w:ascii="Aptos" w:hAnsi="Aptos"/>
                <w:b w:val="0"/>
                <w:color w:val="344054"/>
                <w:sz w:val="16"/>
              </w:rPr>
              <w:t>Input Group</w:t>
            </w:r>
          </w:p>
        </w:tc>
        <w:tc>
          <w:tcPr>
            <w:tcW w:type="dxa" w:w="3427"/>
            <w:shd w:fill="FFFFFF"/>
            <w:vAlign w:val="center"/>
          </w:tcPr>
          <w:p>
            <w:pPr>
              <w:spacing w:after="0"/>
            </w:pPr>
            <w:r/>
            <w:r>
              <w:rPr>
                <w:rFonts w:ascii="Aptos" w:hAnsi="Aptos"/>
                <w:b w:val="0"/>
                <w:color w:val="344054"/>
                <w:sz w:val="16"/>
              </w:rPr>
              <w:t>Price/currency, size/asset, search</w:t>
            </w:r>
          </w:p>
        </w:tc>
        <w:tc>
          <w:tcPr>
            <w:tcW w:type="dxa" w:w="3427"/>
            <w:shd w:fill="FFFFFF"/>
            <w:vAlign w:val="center"/>
          </w:tcPr>
          <w:p>
            <w:pPr>
              <w:spacing w:after="0"/>
            </w:pPr>
            <w:r/>
            <w:r>
              <w:rPr>
                <w:rFonts w:ascii="Aptos" w:hAnsi="Aptos"/>
                <w:b w:val="0"/>
                <w:color w:val="344054"/>
                <w:sz w:val="16"/>
              </w:rPr>
              <w:t>Suffix/prefix never steals input width.</w:t>
            </w:r>
          </w:p>
        </w:tc>
      </w:tr>
      <w:tr>
        <w:tc>
          <w:tcPr>
            <w:tcW w:type="dxa" w:w="3427"/>
            <w:shd w:fill="F8FAFC"/>
            <w:vAlign w:val="center"/>
          </w:tcPr>
          <w:p>
            <w:pPr>
              <w:spacing w:after="0"/>
            </w:pPr>
            <w:r/>
            <w:r>
              <w:rPr>
                <w:rFonts w:ascii="Aptos" w:hAnsi="Aptos"/>
                <w:b w:val="0"/>
                <w:color w:val="344054"/>
                <w:sz w:val="16"/>
              </w:rPr>
              <w:t>Select</w:t>
            </w:r>
          </w:p>
        </w:tc>
        <w:tc>
          <w:tcPr>
            <w:tcW w:type="dxa" w:w="3427"/>
            <w:shd w:fill="F8FAFC"/>
            <w:vAlign w:val="center"/>
          </w:tcPr>
          <w:p>
            <w:pPr>
              <w:spacing w:after="0"/>
            </w:pPr>
            <w:r/>
            <w:r>
              <w:rPr>
                <w:rFonts w:ascii="Aptos" w:hAnsi="Aptos"/>
                <w:b w:val="0"/>
                <w:color w:val="344054"/>
                <w:sz w:val="16"/>
              </w:rPr>
              <w:t>Finite settings</w:t>
            </w:r>
          </w:p>
        </w:tc>
        <w:tc>
          <w:tcPr>
            <w:tcW w:type="dxa" w:w="3427"/>
            <w:shd w:fill="F8FAFC"/>
            <w:vAlign w:val="center"/>
          </w:tcPr>
          <w:p>
            <w:pPr>
              <w:spacing w:after="0"/>
            </w:pPr>
            <w:r/>
            <w:r>
              <w:rPr>
                <w:rFonts w:ascii="Aptos" w:hAnsi="Aptos"/>
                <w:b w:val="0"/>
                <w:color w:val="344054"/>
                <w:sz w:val="16"/>
              </w:rPr>
              <w:t>Market unit, timeframe options.</w:t>
            </w:r>
          </w:p>
        </w:tc>
      </w:tr>
      <w:tr>
        <w:tc>
          <w:tcPr>
            <w:tcW w:type="dxa" w:w="3427"/>
            <w:shd w:fill="FFFFFF"/>
            <w:vAlign w:val="center"/>
          </w:tcPr>
          <w:p>
            <w:pPr>
              <w:spacing w:after="0"/>
            </w:pPr>
            <w:r/>
            <w:r>
              <w:rPr>
                <w:rFonts w:ascii="Aptos" w:hAnsi="Aptos"/>
                <w:b w:val="0"/>
                <w:color w:val="344054"/>
                <w:sz w:val="16"/>
              </w:rPr>
              <w:t>Combobox</w:t>
            </w:r>
          </w:p>
        </w:tc>
        <w:tc>
          <w:tcPr>
            <w:tcW w:type="dxa" w:w="3427"/>
            <w:shd w:fill="FFFFFF"/>
            <w:vAlign w:val="center"/>
          </w:tcPr>
          <w:p>
            <w:pPr>
              <w:spacing w:after="0"/>
            </w:pPr>
            <w:r/>
            <w:r>
              <w:rPr>
                <w:rFonts w:ascii="Aptos" w:hAnsi="Aptos"/>
                <w:b w:val="0"/>
                <w:color w:val="344054"/>
                <w:sz w:val="16"/>
              </w:rPr>
              <w:t>Market search</w:t>
            </w:r>
          </w:p>
        </w:tc>
        <w:tc>
          <w:tcPr>
            <w:tcW w:type="dxa" w:w="3427"/>
            <w:shd w:fill="FFFFFF"/>
            <w:vAlign w:val="center"/>
          </w:tcPr>
          <w:p>
            <w:pPr>
              <w:spacing w:after="0"/>
            </w:pPr>
            <w:r/>
            <w:r>
              <w:rPr>
                <w:rFonts w:ascii="Aptos" w:hAnsi="Aptos"/>
                <w:b w:val="0"/>
                <w:color w:val="344054"/>
                <w:sz w:val="16"/>
              </w:rPr>
              <w:t>Keyboard search + recent markets.</w:t>
            </w:r>
          </w:p>
        </w:tc>
      </w:tr>
      <w:tr>
        <w:tc>
          <w:tcPr>
            <w:tcW w:type="dxa" w:w="3427"/>
            <w:shd w:fill="F8FAFC"/>
            <w:vAlign w:val="center"/>
          </w:tcPr>
          <w:p>
            <w:pPr>
              <w:spacing w:after="0"/>
            </w:pPr>
            <w:r/>
            <w:r>
              <w:rPr>
                <w:rFonts w:ascii="Aptos" w:hAnsi="Aptos"/>
                <w:b w:val="0"/>
                <w:color w:val="344054"/>
                <w:sz w:val="16"/>
              </w:rPr>
              <w:t>Tabs</w:t>
            </w:r>
          </w:p>
        </w:tc>
        <w:tc>
          <w:tcPr>
            <w:tcW w:type="dxa" w:w="3427"/>
            <w:shd w:fill="F8FAFC"/>
            <w:vAlign w:val="center"/>
          </w:tcPr>
          <w:p>
            <w:pPr>
              <w:spacing w:after="0"/>
            </w:pPr>
            <w:r/>
            <w:r>
              <w:rPr>
                <w:rFonts w:ascii="Aptos" w:hAnsi="Aptos"/>
                <w:b w:val="0"/>
                <w:color w:val="344054"/>
                <w:sz w:val="16"/>
              </w:rPr>
              <w:t>Chart/Depth, Book/Trades, Positions/Orders</w:t>
            </w:r>
          </w:p>
        </w:tc>
        <w:tc>
          <w:tcPr>
            <w:tcW w:type="dxa" w:w="3427"/>
            <w:shd w:fill="F8FAFC"/>
            <w:vAlign w:val="center"/>
          </w:tcPr>
          <w:p>
            <w:pPr>
              <w:spacing w:after="0"/>
            </w:pPr>
            <w:r/>
            <w:r>
              <w:rPr>
                <w:rFonts w:ascii="Aptos" w:hAnsi="Aptos"/>
                <w:b w:val="0"/>
                <w:color w:val="344054"/>
                <w:sz w:val="16"/>
              </w:rPr>
              <w:t>Compact terminal navigation.</w:t>
            </w:r>
          </w:p>
        </w:tc>
      </w:tr>
      <w:tr>
        <w:tc>
          <w:tcPr>
            <w:tcW w:type="dxa" w:w="3427"/>
            <w:shd w:fill="FFFFFF"/>
            <w:vAlign w:val="center"/>
          </w:tcPr>
          <w:p>
            <w:pPr>
              <w:spacing w:after="0"/>
            </w:pPr>
            <w:r/>
            <w:r>
              <w:rPr>
                <w:rFonts w:ascii="Aptos" w:hAnsi="Aptos"/>
                <w:b w:val="0"/>
                <w:color w:val="344054"/>
                <w:sz w:val="16"/>
              </w:rPr>
              <w:t>Tooltip</w:t>
            </w:r>
          </w:p>
        </w:tc>
        <w:tc>
          <w:tcPr>
            <w:tcW w:type="dxa" w:w="3427"/>
            <w:shd w:fill="FFFFFF"/>
            <w:vAlign w:val="center"/>
          </w:tcPr>
          <w:p>
            <w:pPr>
              <w:spacing w:after="0"/>
            </w:pPr>
            <w:r/>
            <w:r>
              <w:rPr>
                <w:rFonts w:ascii="Aptos" w:hAnsi="Aptos"/>
                <w:b w:val="0"/>
                <w:color w:val="344054"/>
                <w:sz w:val="16"/>
              </w:rPr>
              <w:t>Jargon + icon-only actions</w:t>
            </w:r>
          </w:p>
        </w:tc>
        <w:tc>
          <w:tcPr>
            <w:tcW w:type="dxa" w:w="3427"/>
            <w:shd w:fill="FFFFFF"/>
            <w:vAlign w:val="center"/>
          </w:tcPr>
          <w:p>
            <w:pPr>
              <w:spacing w:after="0"/>
            </w:pPr>
            <w:r/>
            <w:r>
              <w:rPr>
                <w:rFonts w:ascii="Aptos" w:hAnsi="Aptos"/>
                <w:b w:val="0"/>
                <w:color w:val="344054"/>
                <w:sz w:val="16"/>
              </w:rPr>
              <w:t>Never the only place critical information exists.</w:t>
            </w:r>
          </w:p>
        </w:tc>
      </w:tr>
      <w:tr>
        <w:tc>
          <w:tcPr>
            <w:tcW w:type="dxa" w:w="3427"/>
            <w:shd w:fill="F8FAFC"/>
            <w:vAlign w:val="center"/>
          </w:tcPr>
          <w:p>
            <w:pPr>
              <w:spacing w:after="0"/>
            </w:pPr>
            <w:r/>
            <w:r>
              <w:rPr>
                <w:rFonts w:ascii="Aptos" w:hAnsi="Aptos"/>
                <w:b w:val="0"/>
                <w:color w:val="344054"/>
                <w:sz w:val="16"/>
              </w:rPr>
              <w:t>Popover / Hover Card</w:t>
            </w:r>
          </w:p>
        </w:tc>
        <w:tc>
          <w:tcPr>
            <w:tcW w:type="dxa" w:w="3427"/>
            <w:shd w:fill="F8FAFC"/>
            <w:vAlign w:val="center"/>
          </w:tcPr>
          <w:p>
            <w:pPr>
              <w:spacing w:after="0"/>
            </w:pPr>
            <w:r/>
            <w:r>
              <w:rPr>
                <w:rFonts w:ascii="Aptos" w:hAnsi="Aptos"/>
                <w:b w:val="0"/>
                <w:color w:val="344054"/>
                <w:sz w:val="16"/>
              </w:rPr>
              <w:t>Metric definitions</w:t>
            </w:r>
          </w:p>
        </w:tc>
        <w:tc>
          <w:tcPr>
            <w:tcW w:type="dxa" w:w="3427"/>
            <w:shd w:fill="F8FAFC"/>
            <w:vAlign w:val="center"/>
          </w:tcPr>
          <w:p>
            <w:pPr>
              <w:spacing w:after="0"/>
            </w:pPr>
            <w:r/>
            <w:r>
              <w:rPr>
                <w:rFonts w:ascii="Aptos" w:hAnsi="Aptos"/>
                <w:b w:val="0"/>
                <w:color w:val="344054"/>
                <w:sz w:val="16"/>
              </w:rPr>
              <w:t>Quick explanation without leaving flow.</w:t>
            </w:r>
          </w:p>
        </w:tc>
      </w:tr>
      <w:tr>
        <w:tc>
          <w:tcPr>
            <w:tcW w:type="dxa" w:w="3427"/>
            <w:shd w:fill="FFFFFF"/>
            <w:vAlign w:val="center"/>
          </w:tcPr>
          <w:p>
            <w:pPr>
              <w:spacing w:after="0"/>
            </w:pPr>
            <w:r/>
            <w:r>
              <w:rPr>
                <w:rFonts w:ascii="Aptos" w:hAnsi="Aptos"/>
                <w:b w:val="0"/>
                <w:color w:val="344054"/>
                <w:sz w:val="16"/>
              </w:rPr>
              <w:t>Dialog / Alert Dialog</w:t>
            </w:r>
          </w:p>
        </w:tc>
        <w:tc>
          <w:tcPr>
            <w:tcW w:type="dxa" w:w="3427"/>
            <w:shd w:fill="FFFFFF"/>
            <w:vAlign w:val="center"/>
          </w:tcPr>
          <w:p>
            <w:pPr>
              <w:spacing w:after="0"/>
            </w:pPr>
            <w:r/>
            <w:r>
              <w:rPr>
                <w:rFonts w:ascii="Aptos" w:hAnsi="Aptos"/>
                <w:b w:val="0"/>
                <w:color w:val="344054"/>
                <w:sz w:val="16"/>
              </w:rPr>
              <w:t>High-risk actions</w:t>
            </w:r>
          </w:p>
        </w:tc>
        <w:tc>
          <w:tcPr>
            <w:tcW w:type="dxa" w:w="3427"/>
            <w:shd w:fill="FFFFFF"/>
            <w:vAlign w:val="center"/>
          </w:tcPr>
          <w:p>
            <w:pPr>
              <w:spacing w:after="0"/>
            </w:pPr>
            <w:r/>
            <w:r>
              <w:rPr>
                <w:rFonts w:ascii="Aptos" w:hAnsi="Aptos"/>
                <w:b w:val="0"/>
                <w:color w:val="344054"/>
                <w:sz w:val="16"/>
              </w:rPr>
              <w:t>Close all, reset, extreme leverage.</w:t>
            </w:r>
          </w:p>
        </w:tc>
      </w:tr>
      <w:tr>
        <w:tc>
          <w:tcPr>
            <w:tcW w:type="dxa" w:w="3427"/>
            <w:shd w:fill="F8FAFC"/>
            <w:vAlign w:val="center"/>
          </w:tcPr>
          <w:p>
            <w:pPr>
              <w:spacing w:after="0"/>
            </w:pPr>
            <w:r/>
            <w:r>
              <w:rPr>
                <w:rFonts w:ascii="Aptos" w:hAnsi="Aptos"/>
                <w:b w:val="0"/>
                <w:color w:val="344054"/>
                <w:sz w:val="16"/>
              </w:rPr>
              <w:t>Dropdown Menu</w:t>
            </w:r>
          </w:p>
        </w:tc>
        <w:tc>
          <w:tcPr>
            <w:tcW w:type="dxa" w:w="3427"/>
            <w:shd w:fill="F8FAFC"/>
            <w:vAlign w:val="center"/>
          </w:tcPr>
          <w:p>
            <w:pPr>
              <w:spacing w:after="0"/>
            </w:pPr>
            <w:r/>
            <w:r>
              <w:rPr>
                <w:rFonts w:ascii="Aptos" w:hAnsi="Aptos"/>
                <w:b w:val="0"/>
                <w:color w:val="344054"/>
                <w:sz w:val="16"/>
              </w:rPr>
              <w:t>Account/tools</w:t>
            </w:r>
          </w:p>
        </w:tc>
        <w:tc>
          <w:tcPr>
            <w:tcW w:type="dxa" w:w="3427"/>
            <w:shd w:fill="F8FAFC"/>
            <w:vAlign w:val="center"/>
          </w:tcPr>
          <w:p>
            <w:pPr>
              <w:spacing w:after="0"/>
            </w:pPr>
            <w:r/>
            <w:r>
              <w:rPr>
                <w:rFonts w:ascii="Aptos" w:hAnsi="Aptos"/>
                <w:b w:val="0"/>
                <w:color w:val="344054"/>
                <w:sz w:val="16"/>
              </w:rPr>
              <w:t>Short command lists.</w:t>
            </w:r>
          </w:p>
        </w:tc>
      </w:tr>
      <w:tr>
        <w:tc>
          <w:tcPr>
            <w:tcW w:type="dxa" w:w="3427"/>
            <w:shd w:fill="FFFFFF"/>
            <w:vAlign w:val="center"/>
          </w:tcPr>
          <w:p>
            <w:pPr>
              <w:spacing w:after="0"/>
            </w:pPr>
            <w:r/>
            <w:r>
              <w:rPr>
                <w:rFonts w:ascii="Aptos" w:hAnsi="Aptos"/>
                <w:b w:val="0"/>
                <w:color w:val="344054"/>
                <w:sz w:val="16"/>
              </w:rPr>
              <w:t>Command</w:t>
            </w:r>
          </w:p>
        </w:tc>
        <w:tc>
          <w:tcPr>
            <w:tcW w:type="dxa" w:w="3427"/>
            <w:shd w:fill="FFFFFF"/>
            <w:vAlign w:val="center"/>
          </w:tcPr>
          <w:p>
            <w:pPr>
              <w:spacing w:after="0"/>
            </w:pPr>
            <w:r/>
            <w:r>
              <w:rPr>
                <w:rFonts w:ascii="Aptos" w:hAnsi="Aptos"/>
                <w:b w:val="0"/>
                <w:color w:val="344054"/>
                <w:sz w:val="16"/>
              </w:rPr>
              <w:t>Global ⌘K</w:t>
            </w:r>
          </w:p>
        </w:tc>
        <w:tc>
          <w:tcPr>
            <w:tcW w:type="dxa" w:w="3427"/>
            <w:shd w:fill="FFFFFF"/>
            <w:vAlign w:val="center"/>
          </w:tcPr>
          <w:p>
            <w:pPr>
              <w:spacing w:after="0"/>
            </w:pPr>
            <w:r/>
            <w:r>
              <w:rPr>
                <w:rFonts w:ascii="Aptos" w:hAnsi="Aptos"/>
                <w:b w:val="0"/>
                <w:color w:val="344054"/>
                <w:sz w:val="16"/>
              </w:rPr>
              <w:t>Search markets, lessons, pages and actions.</w:t>
            </w:r>
          </w:p>
        </w:tc>
      </w:tr>
      <w:tr>
        <w:tc>
          <w:tcPr>
            <w:tcW w:type="dxa" w:w="3427"/>
            <w:shd w:fill="F8FAFC"/>
            <w:vAlign w:val="center"/>
          </w:tcPr>
          <w:p>
            <w:pPr>
              <w:spacing w:after="0"/>
            </w:pPr>
            <w:r/>
            <w:r>
              <w:rPr>
                <w:rFonts w:ascii="Aptos" w:hAnsi="Aptos"/>
                <w:b w:val="0"/>
                <w:color w:val="344054"/>
                <w:sz w:val="16"/>
              </w:rPr>
              <w:t>Checkbox</w:t>
            </w:r>
          </w:p>
        </w:tc>
        <w:tc>
          <w:tcPr>
            <w:tcW w:type="dxa" w:w="3427"/>
            <w:shd w:fill="F8FAFC"/>
            <w:vAlign w:val="center"/>
          </w:tcPr>
          <w:p>
            <w:pPr>
              <w:spacing w:after="0"/>
            </w:pPr>
            <w:r/>
            <w:r>
              <w:rPr>
                <w:rFonts w:ascii="Aptos" w:hAnsi="Aptos"/>
                <w:b w:val="0"/>
                <w:color w:val="344054"/>
                <w:sz w:val="16"/>
              </w:rPr>
              <w:t>TP/SL, Reduce Only, Post Only, terms</w:t>
            </w:r>
          </w:p>
        </w:tc>
        <w:tc>
          <w:tcPr>
            <w:tcW w:type="dxa" w:w="3427"/>
            <w:shd w:fill="F8FAFC"/>
            <w:vAlign w:val="center"/>
          </w:tcPr>
          <w:p>
            <w:pPr>
              <w:spacing w:after="0"/>
            </w:pPr>
            <w:r/>
            <w:r>
              <w:rPr>
                <w:rFonts w:ascii="Aptos" w:hAnsi="Aptos"/>
                <w:b w:val="0"/>
                <w:color w:val="344054"/>
                <w:sz w:val="16"/>
              </w:rPr>
              <w:t>Explicit text label required.</w:t>
            </w:r>
          </w:p>
        </w:tc>
      </w:tr>
      <w:tr>
        <w:tc>
          <w:tcPr>
            <w:tcW w:type="dxa" w:w="3427"/>
            <w:shd w:fill="FFFFFF"/>
            <w:vAlign w:val="center"/>
          </w:tcPr>
          <w:p>
            <w:pPr>
              <w:spacing w:after="0"/>
            </w:pPr>
            <w:r/>
            <w:r>
              <w:rPr>
                <w:rFonts w:ascii="Aptos" w:hAnsi="Aptos"/>
                <w:b w:val="0"/>
                <w:color w:val="344054"/>
                <w:sz w:val="16"/>
              </w:rPr>
              <w:t>Radio Group</w:t>
            </w:r>
          </w:p>
        </w:tc>
        <w:tc>
          <w:tcPr>
            <w:tcW w:type="dxa" w:w="3427"/>
            <w:shd w:fill="FFFFFF"/>
            <w:vAlign w:val="center"/>
          </w:tcPr>
          <w:p>
            <w:pPr>
              <w:spacing w:after="0"/>
            </w:pPr>
            <w:r/>
            <w:r>
              <w:rPr>
                <w:rFonts w:ascii="Aptos" w:hAnsi="Aptos"/>
                <w:b w:val="0"/>
                <w:color w:val="344054"/>
                <w:sz w:val="16"/>
              </w:rPr>
              <w:t>Onboarding level</w:t>
            </w:r>
          </w:p>
        </w:tc>
        <w:tc>
          <w:tcPr>
            <w:tcW w:type="dxa" w:w="3427"/>
            <w:shd w:fill="FFFFFF"/>
            <w:vAlign w:val="center"/>
          </w:tcPr>
          <w:p>
            <w:pPr>
              <w:spacing w:after="0"/>
            </w:pPr>
            <w:r/>
            <w:r>
              <w:rPr>
                <w:rFonts w:ascii="Aptos" w:hAnsi="Aptos"/>
                <w:b w:val="0"/>
                <w:color w:val="344054"/>
                <w:sz w:val="16"/>
              </w:rPr>
              <w:t>Large selectable cards around the radio.</w:t>
            </w:r>
          </w:p>
        </w:tc>
      </w:tr>
      <w:tr>
        <w:tc>
          <w:tcPr>
            <w:tcW w:type="dxa" w:w="3427"/>
            <w:shd w:fill="F8FAFC"/>
            <w:vAlign w:val="center"/>
          </w:tcPr>
          <w:p>
            <w:pPr>
              <w:spacing w:after="0"/>
            </w:pPr>
            <w:r/>
            <w:r>
              <w:rPr>
                <w:rFonts w:ascii="Aptos" w:hAnsi="Aptos"/>
                <w:b w:val="0"/>
                <w:color w:val="344054"/>
                <w:sz w:val="16"/>
              </w:rPr>
              <w:t>Slider</w:t>
            </w:r>
          </w:p>
        </w:tc>
        <w:tc>
          <w:tcPr>
            <w:tcW w:type="dxa" w:w="3427"/>
            <w:shd w:fill="F8FAFC"/>
            <w:vAlign w:val="center"/>
          </w:tcPr>
          <w:p>
            <w:pPr>
              <w:spacing w:after="0"/>
            </w:pPr>
            <w:r/>
            <w:r>
              <w:rPr>
                <w:rFonts w:ascii="Aptos" w:hAnsi="Aptos"/>
                <w:b w:val="0"/>
                <w:color w:val="344054"/>
                <w:sz w:val="16"/>
              </w:rPr>
              <w:t>Leverage, size percent</w:t>
            </w:r>
          </w:p>
        </w:tc>
        <w:tc>
          <w:tcPr>
            <w:tcW w:type="dxa" w:w="3427"/>
            <w:shd w:fill="F8FAFC"/>
            <w:vAlign w:val="center"/>
          </w:tcPr>
          <w:p>
            <w:pPr>
              <w:spacing w:after="0"/>
            </w:pPr>
            <w:r/>
            <w:r>
              <w:rPr>
                <w:rFonts w:ascii="Aptos" w:hAnsi="Aptos"/>
                <w:b w:val="0"/>
                <w:color w:val="344054"/>
                <w:sz w:val="16"/>
              </w:rPr>
              <w:t>Current value always visible.</w:t>
            </w:r>
          </w:p>
        </w:tc>
      </w:tr>
      <w:tr>
        <w:tc>
          <w:tcPr>
            <w:tcW w:type="dxa" w:w="3427"/>
            <w:shd w:fill="FFFFFF"/>
            <w:vAlign w:val="center"/>
          </w:tcPr>
          <w:p>
            <w:pPr>
              <w:spacing w:after="0"/>
            </w:pPr>
            <w:r/>
            <w:r>
              <w:rPr>
                <w:rFonts w:ascii="Aptos" w:hAnsi="Aptos"/>
                <w:b w:val="0"/>
                <w:color w:val="344054"/>
                <w:sz w:val="16"/>
              </w:rPr>
              <w:t>Progress</w:t>
            </w:r>
          </w:p>
        </w:tc>
        <w:tc>
          <w:tcPr>
            <w:tcW w:type="dxa" w:w="3427"/>
            <w:shd w:fill="FFFFFF"/>
            <w:vAlign w:val="center"/>
          </w:tcPr>
          <w:p>
            <w:pPr>
              <w:spacing w:after="0"/>
            </w:pPr>
            <w:r/>
            <w:r>
              <w:rPr>
                <w:rFonts w:ascii="Aptos" w:hAnsi="Aptos"/>
                <w:b w:val="0"/>
                <w:color w:val="344054"/>
                <w:sz w:val="16"/>
              </w:rPr>
              <w:t>Learning progress</w:t>
            </w:r>
          </w:p>
        </w:tc>
        <w:tc>
          <w:tcPr>
            <w:tcW w:type="dxa" w:w="3427"/>
            <w:shd w:fill="FFFFFF"/>
            <w:vAlign w:val="center"/>
          </w:tcPr>
          <w:p>
            <w:pPr>
              <w:spacing w:after="0"/>
            </w:pPr>
            <w:r/>
            <w:r>
              <w:rPr>
                <w:rFonts w:ascii="Aptos" w:hAnsi="Aptos"/>
                <w:b w:val="0"/>
                <w:color w:val="344054"/>
                <w:sz w:val="16"/>
              </w:rPr>
              <w:t>Never represent PnL.</w:t>
            </w:r>
          </w:p>
        </w:tc>
      </w:tr>
      <w:tr>
        <w:tc>
          <w:tcPr>
            <w:tcW w:type="dxa" w:w="3427"/>
            <w:shd w:fill="F8FAFC"/>
            <w:vAlign w:val="center"/>
          </w:tcPr>
          <w:p>
            <w:pPr>
              <w:spacing w:after="0"/>
            </w:pPr>
            <w:r/>
            <w:r>
              <w:rPr>
                <w:rFonts w:ascii="Aptos" w:hAnsi="Aptos"/>
                <w:b w:val="0"/>
                <w:color w:val="344054"/>
                <w:sz w:val="16"/>
              </w:rPr>
              <w:t>Badge</w:t>
            </w:r>
          </w:p>
        </w:tc>
        <w:tc>
          <w:tcPr>
            <w:tcW w:type="dxa" w:w="3427"/>
            <w:shd w:fill="F8FAFC"/>
            <w:vAlign w:val="center"/>
          </w:tcPr>
          <w:p>
            <w:pPr>
              <w:spacing w:after="0"/>
            </w:pPr>
            <w:r/>
            <w:r>
              <w:rPr>
                <w:rFonts w:ascii="Aptos" w:hAnsi="Aptos"/>
                <w:b w:val="0"/>
                <w:color w:val="344054"/>
                <w:sz w:val="16"/>
              </w:rPr>
              <w:t>Demo, 10x, Long, Short, Live</w:t>
            </w:r>
          </w:p>
        </w:tc>
        <w:tc>
          <w:tcPr>
            <w:tcW w:type="dxa" w:w="3427"/>
            <w:shd w:fill="F8FAFC"/>
            <w:vAlign w:val="center"/>
          </w:tcPr>
          <w:p>
            <w:pPr>
              <w:spacing w:after="0"/>
            </w:pPr>
            <w:r/>
            <w:r>
              <w:rPr>
                <w:rFonts w:ascii="Aptos" w:hAnsi="Aptos"/>
                <w:b w:val="0"/>
                <w:color w:val="344054"/>
                <w:sz w:val="16"/>
              </w:rPr>
              <w:t>Short semantic marker.</w:t>
            </w:r>
          </w:p>
        </w:tc>
      </w:tr>
      <w:tr>
        <w:tc>
          <w:tcPr>
            <w:tcW w:type="dxa" w:w="3427"/>
            <w:shd w:fill="FFFFFF"/>
            <w:vAlign w:val="center"/>
          </w:tcPr>
          <w:p>
            <w:pPr>
              <w:spacing w:after="0"/>
            </w:pPr>
            <w:r/>
            <w:r>
              <w:rPr>
                <w:rFonts w:ascii="Aptos" w:hAnsi="Aptos"/>
                <w:b w:val="0"/>
                <w:color w:val="344054"/>
                <w:sz w:val="16"/>
              </w:rPr>
              <w:t>Alert / Toast</w:t>
            </w:r>
          </w:p>
        </w:tc>
        <w:tc>
          <w:tcPr>
            <w:tcW w:type="dxa" w:w="3427"/>
            <w:shd w:fill="FFFFFF"/>
            <w:vAlign w:val="center"/>
          </w:tcPr>
          <w:p>
            <w:pPr>
              <w:spacing w:after="0"/>
            </w:pPr>
            <w:r/>
            <w:r>
              <w:rPr>
                <w:rFonts w:ascii="Aptos" w:hAnsi="Aptos"/>
                <w:b w:val="0"/>
                <w:color w:val="344054"/>
                <w:sz w:val="16"/>
              </w:rPr>
              <w:t>System + order feedback</w:t>
            </w:r>
          </w:p>
        </w:tc>
        <w:tc>
          <w:tcPr>
            <w:tcW w:type="dxa" w:w="3427"/>
            <w:shd w:fill="FFFFFF"/>
            <w:vAlign w:val="center"/>
          </w:tcPr>
          <w:p>
            <w:pPr>
              <w:spacing w:after="0"/>
            </w:pPr>
            <w:r/>
            <w:r>
              <w:rPr>
                <w:rFonts w:ascii="Aptos" w:hAnsi="Aptos"/>
                <w:b w:val="0"/>
                <w:color w:val="344054"/>
                <w:sz w:val="16"/>
              </w:rPr>
              <w:t>Inline for important errors; toast for acknowledgement.</w:t>
            </w:r>
          </w:p>
        </w:tc>
      </w:tr>
      <w:tr>
        <w:tc>
          <w:tcPr>
            <w:tcW w:type="dxa" w:w="3427"/>
            <w:shd w:fill="F8FAFC"/>
            <w:vAlign w:val="center"/>
          </w:tcPr>
          <w:p>
            <w:pPr>
              <w:spacing w:after="0"/>
            </w:pPr>
            <w:r/>
            <w:r>
              <w:rPr>
                <w:rFonts w:ascii="Aptos" w:hAnsi="Aptos"/>
                <w:b w:val="0"/>
                <w:color w:val="344054"/>
                <w:sz w:val="16"/>
              </w:rPr>
              <w:t>Skeleton</w:t>
            </w:r>
          </w:p>
        </w:tc>
        <w:tc>
          <w:tcPr>
            <w:tcW w:type="dxa" w:w="3427"/>
            <w:shd w:fill="F8FAFC"/>
            <w:vAlign w:val="center"/>
          </w:tcPr>
          <w:p>
            <w:pPr>
              <w:spacing w:after="0"/>
            </w:pPr>
            <w:r/>
            <w:r>
              <w:rPr>
                <w:rFonts w:ascii="Aptos" w:hAnsi="Aptos"/>
                <w:b w:val="0"/>
                <w:color w:val="344054"/>
                <w:sz w:val="16"/>
              </w:rPr>
              <w:t>Initial loading</w:t>
            </w:r>
          </w:p>
        </w:tc>
        <w:tc>
          <w:tcPr>
            <w:tcW w:type="dxa" w:w="3427"/>
            <w:shd w:fill="F8FAFC"/>
            <w:vAlign w:val="center"/>
          </w:tcPr>
          <w:p>
            <w:pPr>
              <w:spacing w:after="0"/>
            </w:pPr>
            <w:r/>
            <w:r>
              <w:rPr>
                <w:rFonts w:ascii="Aptos" w:hAnsi="Aptos"/>
                <w:b w:val="0"/>
                <w:color w:val="344054"/>
                <w:sz w:val="16"/>
              </w:rPr>
              <w:t>Match final geometry to avoid layout shift.</w:t>
            </w:r>
          </w:p>
        </w:tc>
      </w:tr>
      <w:tr>
        <w:tc>
          <w:tcPr>
            <w:tcW w:type="dxa" w:w="3427"/>
            <w:shd w:fill="FFFFFF"/>
            <w:vAlign w:val="center"/>
          </w:tcPr>
          <w:p>
            <w:pPr>
              <w:spacing w:after="0"/>
            </w:pPr>
            <w:r/>
            <w:r>
              <w:rPr>
                <w:rFonts w:ascii="Aptos" w:hAnsi="Aptos"/>
                <w:b w:val="0"/>
                <w:color w:val="344054"/>
                <w:sz w:val="16"/>
              </w:rPr>
              <w:t>Scroll Area</w:t>
            </w:r>
          </w:p>
        </w:tc>
        <w:tc>
          <w:tcPr>
            <w:tcW w:type="dxa" w:w="3427"/>
            <w:shd w:fill="FFFFFF"/>
            <w:vAlign w:val="center"/>
          </w:tcPr>
          <w:p>
            <w:pPr>
              <w:spacing w:after="0"/>
            </w:pPr>
            <w:r/>
            <w:r>
              <w:rPr>
                <w:rFonts w:ascii="Aptos" w:hAnsi="Aptos"/>
                <w:b w:val="0"/>
                <w:color w:val="344054"/>
                <w:sz w:val="16"/>
              </w:rPr>
              <w:t>Orderbook/trades</w:t>
            </w:r>
          </w:p>
        </w:tc>
        <w:tc>
          <w:tcPr>
            <w:tcW w:type="dxa" w:w="3427"/>
            <w:shd w:fill="FFFFFF"/>
            <w:vAlign w:val="center"/>
          </w:tcPr>
          <w:p>
            <w:pPr>
              <w:spacing w:after="0"/>
            </w:pPr>
            <w:r/>
            <w:r>
              <w:rPr>
                <w:rFonts w:ascii="Aptos" w:hAnsi="Aptos"/>
                <w:b w:val="0"/>
                <w:color w:val="344054"/>
                <w:sz w:val="16"/>
              </w:rPr>
              <w:t>Only visible rows should render at scale.</w:t>
            </w:r>
          </w:p>
        </w:tc>
      </w:tr>
      <w:tr>
        <w:tc>
          <w:tcPr>
            <w:tcW w:type="dxa" w:w="3427"/>
            <w:shd w:fill="F8FAFC"/>
            <w:vAlign w:val="center"/>
          </w:tcPr>
          <w:p>
            <w:pPr>
              <w:spacing w:after="0"/>
            </w:pPr>
            <w:r/>
            <w:r>
              <w:rPr>
                <w:rFonts w:ascii="Aptos" w:hAnsi="Aptos"/>
                <w:b w:val="0"/>
                <w:color w:val="344054"/>
                <w:sz w:val="16"/>
              </w:rPr>
              <w:t>Resizable</w:t>
            </w:r>
          </w:p>
        </w:tc>
        <w:tc>
          <w:tcPr>
            <w:tcW w:type="dxa" w:w="3427"/>
            <w:shd w:fill="F8FAFC"/>
            <w:vAlign w:val="center"/>
          </w:tcPr>
          <w:p>
            <w:pPr>
              <w:spacing w:after="0"/>
            </w:pPr>
            <w:r/>
            <w:r>
              <w:rPr>
                <w:rFonts w:ascii="Aptos" w:hAnsi="Aptos"/>
                <w:b w:val="0"/>
                <w:color w:val="344054"/>
                <w:sz w:val="16"/>
              </w:rPr>
              <w:t>Desktop panes</w:t>
            </w:r>
          </w:p>
        </w:tc>
        <w:tc>
          <w:tcPr>
            <w:tcW w:type="dxa" w:w="3427"/>
            <w:shd w:fill="F8FAFC"/>
            <w:vAlign w:val="center"/>
          </w:tcPr>
          <w:p>
            <w:pPr>
              <w:spacing w:after="0"/>
            </w:pPr>
            <w:r/>
            <w:r>
              <w:rPr>
                <w:rFonts w:ascii="Aptos" w:hAnsi="Aptos"/>
                <w:b w:val="0"/>
                <w:color w:val="344054"/>
                <w:sz w:val="16"/>
              </w:rPr>
              <w:t>Persist layout locally.</w:t>
            </w:r>
          </w:p>
        </w:tc>
      </w:tr>
      <w:tr>
        <w:tc>
          <w:tcPr>
            <w:tcW w:type="dxa" w:w="3427"/>
            <w:shd w:fill="FFFFFF"/>
            <w:vAlign w:val="center"/>
          </w:tcPr>
          <w:p>
            <w:pPr>
              <w:spacing w:after="0"/>
            </w:pPr>
            <w:r/>
            <w:r>
              <w:rPr>
                <w:rFonts w:ascii="Aptos" w:hAnsi="Aptos"/>
                <w:b w:val="0"/>
                <w:color w:val="344054"/>
                <w:sz w:val="16"/>
              </w:rPr>
              <w:t>Sheet / Drawer</w:t>
            </w:r>
          </w:p>
        </w:tc>
        <w:tc>
          <w:tcPr>
            <w:tcW w:type="dxa" w:w="3427"/>
            <w:shd w:fill="FFFFFF"/>
            <w:vAlign w:val="center"/>
          </w:tcPr>
          <w:p>
            <w:pPr>
              <w:spacing w:after="0"/>
            </w:pPr>
            <w:r/>
            <w:r>
              <w:rPr>
                <w:rFonts w:ascii="Aptos" w:hAnsi="Aptos"/>
                <w:b w:val="0"/>
                <w:color w:val="344054"/>
                <w:sz w:val="16"/>
              </w:rPr>
              <w:t>Mobile order panel / learning</w:t>
            </w:r>
          </w:p>
        </w:tc>
        <w:tc>
          <w:tcPr>
            <w:tcW w:type="dxa" w:w="3427"/>
            <w:shd w:fill="FFFFFF"/>
            <w:vAlign w:val="center"/>
          </w:tcPr>
          <w:p>
            <w:pPr>
              <w:spacing w:after="0"/>
            </w:pPr>
            <w:r/>
            <w:r>
              <w:rPr>
                <w:rFonts w:ascii="Aptos" w:hAnsi="Aptos"/>
                <w:b w:val="0"/>
                <w:color w:val="344054"/>
                <w:sz w:val="16"/>
              </w:rPr>
              <w:t>Use instead of shrinking desktop panel.</w:t>
            </w:r>
          </w:p>
        </w:tc>
      </w:tr>
      <w:tr>
        <w:tc>
          <w:tcPr>
            <w:tcW w:type="dxa" w:w="3427"/>
            <w:shd w:fill="F8FAFC"/>
            <w:vAlign w:val="center"/>
          </w:tcPr>
          <w:p>
            <w:pPr>
              <w:spacing w:after="0"/>
            </w:pPr>
            <w:r/>
            <w:r>
              <w:rPr>
                <w:rFonts w:ascii="Aptos" w:hAnsi="Aptos"/>
                <w:b w:val="0"/>
                <w:color w:val="344054"/>
                <w:sz w:val="16"/>
              </w:rPr>
              <w:t>Separator</w:t>
            </w:r>
          </w:p>
        </w:tc>
        <w:tc>
          <w:tcPr>
            <w:tcW w:type="dxa" w:w="3427"/>
            <w:shd w:fill="F8FAFC"/>
            <w:vAlign w:val="center"/>
          </w:tcPr>
          <w:p>
            <w:pPr>
              <w:spacing w:after="0"/>
            </w:pPr>
            <w:r/>
            <w:r>
              <w:rPr>
                <w:rFonts w:ascii="Aptos" w:hAnsi="Aptos"/>
                <w:b w:val="0"/>
                <w:color w:val="344054"/>
                <w:sz w:val="16"/>
              </w:rPr>
              <w:t>Panel grouping</w:t>
            </w:r>
          </w:p>
        </w:tc>
        <w:tc>
          <w:tcPr>
            <w:tcW w:type="dxa" w:w="3427"/>
            <w:shd w:fill="F8FAFC"/>
            <w:vAlign w:val="center"/>
          </w:tcPr>
          <w:p>
            <w:pPr>
              <w:spacing w:after="0"/>
            </w:pPr>
            <w:r/>
            <w:r>
              <w:rPr>
                <w:rFonts w:ascii="Aptos" w:hAnsi="Aptos"/>
                <w:b w:val="0"/>
                <w:color w:val="344054"/>
                <w:sz w:val="16"/>
              </w:rPr>
              <w:t>Low contrast.</w:t>
            </w:r>
          </w:p>
        </w:tc>
      </w:tr>
      <w:tr>
        <w:tc>
          <w:tcPr>
            <w:tcW w:type="dxa" w:w="3427"/>
            <w:shd w:fill="FFFFFF"/>
            <w:vAlign w:val="center"/>
          </w:tcPr>
          <w:p>
            <w:pPr>
              <w:spacing w:after="0"/>
            </w:pPr>
            <w:r/>
            <w:r>
              <w:rPr>
                <w:rFonts w:ascii="Aptos" w:hAnsi="Aptos"/>
                <w:b w:val="0"/>
                <w:color w:val="344054"/>
                <w:sz w:val="16"/>
              </w:rPr>
              <w:t>Table</w:t>
            </w:r>
          </w:p>
        </w:tc>
        <w:tc>
          <w:tcPr>
            <w:tcW w:type="dxa" w:w="3427"/>
            <w:shd w:fill="FFFFFF"/>
            <w:vAlign w:val="center"/>
          </w:tcPr>
          <w:p>
            <w:pPr>
              <w:spacing w:after="0"/>
            </w:pPr>
            <w:r/>
            <w:r>
              <w:rPr>
                <w:rFonts w:ascii="Aptos" w:hAnsi="Aptos"/>
                <w:b w:val="0"/>
                <w:color w:val="344054"/>
                <w:sz w:val="16"/>
              </w:rPr>
              <w:t>Positions/history</w:t>
            </w:r>
          </w:p>
        </w:tc>
        <w:tc>
          <w:tcPr>
            <w:tcW w:type="dxa" w:w="3427"/>
            <w:shd w:fill="FFFFFF"/>
            <w:vAlign w:val="center"/>
          </w:tcPr>
          <w:p>
            <w:pPr>
              <w:spacing w:after="0"/>
            </w:pPr>
            <w:r/>
            <w:r>
              <w:rPr>
                <w:rFonts w:ascii="Aptos" w:hAnsi="Aptos"/>
                <w:b w:val="0"/>
                <w:color w:val="344054"/>
                <w:sz w:val="16"/>
              </w:rPr>
              <w:t>Dense numeric table with sticky header.</w:t>
            </w:r>
          </w:p>
        </w:tc>
      </w:tr>
      <w:tr>
        <w:tc>
          <w:tcPr>
            <w:tcW w:type="dxa" w:w="3427"/>
            <w:shd w:fill="F8FAFC"/>
            <w:vAlign w:val="center"/>
          </w:tcPr>
          <w:p>
            <w:pPr>
              <w:spacing w:after="0"/>
            </w:pPr>
            <w:r/>
            <w:r>
              <w:rPr>
                <w:rFonts w:ascii="Aptos" w:hAnsi="Aptos"/>
                <w:b w:val="0"/>
                <w:color w:val="344054"/>
                <w:sz w:val="16"/>
              </w:rPr>
              <w:t>Empty</w:t>
            </w:r>
          </w:p>
        </w:tc>
        <w:tc>
          <w:tcPr>
            <w:tcW w:type="dxa" w:w="3427"/>
            <w:shd w:fill="F8FAFC"/>
            <w:vAlign w:val="center"/>
          </w:tcPr>
          <w:p>
            <w:pPr>
              <w:spacing w:after="0"/>
            </w:pPr>
            <w:r/>
            <w:r>
              <w:rPr>
                <w:rFonts w:ascii="Aptos" w:hAnsi="Aptos"/>
                <w:b w:val="0"/>
                <w:color w:val="344054"/>
                <w:sz w:val="16"/>
              </w:rPr>
              <w:t>No positions/orders</w:t>
            </w:r>
          </w:p>
        </w:tc>
        <w:tc>
          <w:tcPr>
            <w:tcW w:type="dxa" w:w="3427"/>
            <w:shd w:fill="F8FAFC"/>
            <w:vAlign w:val="center"/>
          </w:tcPr>
          <w:p>
            <w:pPr>
              <w:spacing w:after="0"/>
            </w:pPr>
            <w:r/>
            <w:r>
              <w:rPr>
                <w:rFonts w:ascii="Aptos" w:hAnsi="Aptos"/>
                <w:b w:val="0"/>
                <w:color w:val="344054"/>
                <w:sz w:val="16"/>
              </w:rPr>
              <w:t>Explain what the learner can do next.</w:t>
            </w:r>
          </w:p>
        </w:tc>
      </w:tr>
      <w:tr>
        <w:tc>
          <w:tcPr>
            <w:tcW w:type="dxa" w:w="3427"/>
            <w:shd w:fill="FFFFFF"/>
            <w:vAlign w:val="center"/>
          </w:tcPr>
          <w:p>
            <w:pPr>
              <w:spacing w:after="0"/>
            </w:pPr>
            <w:r/>
            <w:r>
              <w:rPr>
                <w:rFonts w:ascii="Aptos" w:hAnsi="Aptos"/>
                <w:b w:val="0"/>
                <w:color w:val="344054"/>
                <w:sz w:val="16"/>
              </w:rPr>
              <w:t>Avatar</w:t>
            </w:r>
          </w:p>
        </w:tc>
        <w:tc>
          <w:tcPr>
            <w:tcW w:type="dxa" w:w="3427"/>
            <w:shd w:fill="FFFFFF"/>
            <w:vAlign w:val="center"/>
          </w:tcPr>
          <w:p>
            <w:pPr>
              <w:spacing w:after="0"/>
            </w:pPr>
            <w:r/>
            <w:r>
              <w:rPr>
                <w:rFonts w:ascii="Aptos" w:hAnsi="Aptos"/>
                <w:b w:val="0"/>
                <w:color w:val="344054"/>
                <w:sz w:val="16"/>
              </w:rPr>
              <w:t>Account menu</w:t>
            </w:r>
          </w:p>
        </w:tc>
        <w:tc>
          <w:tcPr>
            <w:tcW w:type="dxa" w:w="3427"/>
            <w:shd w:fill="FFFFFF"/>
            <w:vAlign w:val="center"/>
          </w:tcPr>
          <w:p>
            <w:pPr>
              <w:spacing w:after="0"/>
            </w:pPr>
            <w:r/>
            <w:r>
              <w:rPr>
                <w:rFonts w:ascii="Aptos" w:hAnsi="Aptos"/>
                <w:b w:val="0"/>
                <w:color w:val="344054"/>
                <w:sz w:val="16"/>
              </w:rPr>
              <w:t>Initials/provider image.</w:t>
            </w:r>
          </w:p>
        </w:tc>
      </w:tr>
      <w:tr>
        <w:tc>
          <w:tcPr>
            <w:tcW w:type="dxa" w:w="3427"/>
            <w:shd w:fill="F8FAFC"/>
            <w:vAlign w:val="center"/>
          </w:tcPr>
          <w:p>
            <w:pPr>
              <w:spacing w:after="0"/>
            </w:pPr>
            <w:r/>
            <w:r>
              <w:rPr>
                <w:rFonts w:ascii="Aptos" w:hAnsi="Aptos"/>
                <w:b w:val="0"/>
                <w:color w:val="344054"/>
                <w:sz w:val="16"/>
              </w:rPr>
              <w:t>Calendar / Date Picker</w:t>
            </w:r>
          </w:p>
        </w:tc>
        <w:tc>
          <w:tcPr>
            <w:tcW w:type="dxa" w:w="3427"/>
            <w:shd w:fill="F8FAFC"/>
            <w:vAlign w:val="center"/>
          </w:tcPr>
          <w:p>
            <w:pPr>
              <w:spacing w:after="0"/>
            </w:pPr>
            <w:r/>
            <w:r>
              <w:rPr>
                <w:rFonts w:ascii="Aptos" w:hAnsi="Aptos"/>
                <w:b w:val="0"/>
                <w:color w:val="344054"/>
                <w:sz w:val="16"/>
              </w:rPr>
              <w:t>History/analytics</w:t>
            </w:r>
          </w:p>
        </w:tc>
        <w:tc>
          <w:tcPr>
            <w:tcW w:type="dxa" w:w="3427"/>
            <w:shd w:fill="F8FAFC"/>
            <w:vAlign w:val="center"/>
          </w:tcPr>
          <w:p>
            <w:pPr>
              <w:spacing w:after="0"/>
            </w:pPr>
            <w:r/>
            <w:r>
              <w:rPr>
                <w:rFonts w:ascii="Aptos" w:hAnsi="Aptos"/>
                <w:b w:val="0"/>
                <w:color w:val="344054"/>
                <w:sz w:val="16"/>
              </w:rPr>
              <w:t>Keep out of first-trade flow.</w:t>
            </w:r>
          </w:p>
        </w:tc>
      </w:tr>
      <w:tr>
        <w:tc>
          <w:tcPr>
            <w:tcW w:type="dxa" w:w="3427"/>
            <w:shd w:fill="FFFFFF"/>
            <w:vAlign w:val="center"/>
          </w:tcPr>
          <w:p>
            <w:pPr>
              <w:spacing w:after="0"/>
            </w:pPr>
            <w:r/>
            <w:r>
              <w:rPr>
                <w:rFonts w:ascii="Aptos" w:hAnsi="Aptos"/>
                <w:b w:val="0"/>
                <w:color w:val="344054"/>
                <w:sz w:val="16"/>
              </w:rPr>
              <w:t>Accordion / Collapsible</w:t>
            </w:r>
          </w:p>
        </w:tc>
        <w:tc>
          <w:tcPr>
            <w:tcW w:type="dxa" w:w="3427"/>
            <w:shd w:fill="FFFFFF"/>
            <w:vAlign w:val="center"/>
          </w:tcPr>
          <w:p>
            <w:pPr>
              <w:spacing w:after="0"/>
            </w:pPr>
            <w:r/>
            <w:r>
              <w:rPr>
                <w:rFonts w:ascii="Aptos" w:hAnsi="Aptos"/>
                <w:b w:val="0"/>
                <w:color w:val="344054"/>
                <w:sz w:val="16"/>
              </w:rPr>
              <w:t>Advanced order fields + lesson details</w:t>
            </w:r>
          </w:p>
        </w:tc>
        <w:tc>
          <w:tcPr>
            <w:tcW w:type="dxa" w:w="3427"/>
            <w:shd w:fill="FFFFFF"/>
            <w:vAlign w:val="center"/>
          </w:tcPr>
          <w:p>
            <w:pPr>
              <w:spacing w:after="0"/>
            </w:pPr>
            <w:r/>
            <w:r>
              <w:rPr>
                <w:rFonts w:ascii="Aptos" w:hAnsi="Aptos"/>
                <w:b w:val="0"/>
                <w:color w:val="344054"/>
                <w:sz w:val="16"/>
              </w:rPr>
              <w:t>Progressive disclosure.</w:t>
            </w:r>
          </w:p>
        </w:tc>
      </w:tr>
      <w:tr>
        <w:tc>
          <w:tcPr>
            <w:tcW w:type="dxa" w:w="3427"/>
            <w:shd w:fill="F8FAFC"/>
            <w:vAlign w:val="center"/>
          </w:tcPr>
          <w:p>
            <w:pPr>
              <w:spacing w:after="0"/>
            </w:pPr>
            <w:r/>
            <w:r>
              <w:rPr>
                <w:rFonts w:ascii="Aptos" w:hAnsi="Aptos"/>
                <w:b w:val="0"/>
                <w:color w:val="344054"/>
                <w:sz w:val="16"/>
              </w:rPr>
              <w:t>Breadcrumb</w:t>
            </w:r>
          </w:p>
        </w:tc>
        <w:tc>
          <w:tcPr>
            <w:tcW w:type="dxa" w:w="3427"/>
            <w:shd w:fill="F8FAFC"/>
            <w:vAlign w:val="center"/>
          </w:tcPr>
          <w:p>
            <w:pPr>
              <w:spacing w:after="0"/>
            </w:pPr>
            <w:r/>
            <w:r>
              <w:rPr>
                <w:rFonts w:ascii="Aptos" w:hAnsi="Aptos"/>
                <w:b w:val="0"/>
                <w:color w:val="344054"/>
                <w:sz w:val="16"/>
              </w:rPr>
              <w:t>Learning lesson path</w:t>
            </w:r>
          </w:p>
        </w:tc>
        <w:tc>
          <w:tcPr>
            <w:tcW w:type="dxa" w:w="3427"/>
            <w:shd w:fill="F8FAFC"/>
            <w:vAlign w:val="center"/>
          </w:tcPr>
          <w:p>
            <w:pPr>
              <w:spacing w:after="0"/>
            </w:pPr>
            <w:r/>
            <w:r>
              <w:rPr>
                <w:rFonts w:ascii="Aptos" w:hAnsi="Aptos"/>
                <w:b w:val="0"/>
                <w:color w:val="344054"/>
                <w:sz w:val="16"/>
              </w:rPr>
              <w:t>Useful inside Learn, not the trade terminal.</w:t>
            </w:r>
          </w:p>
        </w:tc>
      </w:tr>
      <w:tr>
        <w:tc>
          <w:tcPr>
            <w:tcW w:type="dxa" w:w="3427"/>
            <w:shd w:fill="FFFFFF"/>
            <w:vAlign w:val="center"/>
          </w:tcPr>
          <w:p>
            <w:pPr>
              <w:spacing w:after="0"/>
            </w:pPr>
            <w:r/>
            <w:r>
              <w:rPr>
                <w:rFonts w:ascii="Aptos" w:hAnsi="Aptos"/>
                <w:b w:val="0"/>
                <w:color w:val="344054"/>
                <w:sz w:val="16"/>
              </w:rPr>
              <w:t>Kbd</w:t>
            </w:r>
          </w:p>
        </w:tc>
        <w:tc>
          <w:tcPr>
            <w:tcW w:type="dxa" w:w="3427"/>
            <w:shd w:fill="FFFFFF"/>
            <w:vAlign w:val="center"/>
          </w:tcPr>
          <w:p>
            <w:pPr>
              <w:spacing w:after="0"/>
            </w:pPr>
            <w:r/>
            <w:r>
              <w:rPr>
                <w:rFonts w:ascii="Aptos" w:hAnsi="Aptos"/>
                <w:b w:val="0"/>
                <w:color w:val="344054"/>
                <w:sz w:val="16"/>
              </w:rPr>
              <w:t>Keyboard shortcuts</w:t>
            </w:r>
          </w:p>
        </w:tc>
        <w:tc>
          <w:tcPr>
            <w:tcW w:type="dxa" w:w="3427"/>
            <w:shd w:fill="FFFFFF"/>
            <w:vAlign w:val="center"/>
          </w:tcPr>
          <w:p>
            <w:pPr>
              <w:spacing w:after="0"/>
            </w:pPr>
            <w:r/>
            <w:r>
              <w:rPr>
                <w:rFonts w:ascii="Aptos" w:hAnsi="Aptos"/>
                <w:b w:val="0"/>
                <w:color w:val="344054"/>
                <w:sz w:val="16"/>
              </w:rPr>
              <w:t>⌘K and safe trading shortcuts.</w:t>
            </w:r>
          </w:p>
        </w:tc>
      </w:tr>
      <w:tr>
        <w:tc>
          <w:tcPr>
            <w:tcW w:type="dxa" w:w="3427"/>
            <w:shd w:fill="F8FAFC"/>
            <w:vAlign w:val="center"/>
          </w:tcPr>
          <w:p>
            <w:pPr>
              <w:spacing w:after="0"/>
            </w:pPr>
            <w:r/>
            <w:r>
              <w:rPr>
                <w:rFonts w:ascii="Aptos" w:hAnsi="Aptos"/>
                <w:b w:val="0"/>
                <w:color w:val="344054"/>
                <w:sz w:val="16"/>
              </w:rPr>
              <w:t>Native Select</w:t>
            </w:r>
          </w:p>
        </w:tc>
        <w:tc>
          <w:tcPr>
            <w:tcW w:type="dxa" w:w="3427"/>
            <w:shd w:fill="F8FAFC"/>
            <w:vAlign w:val="center"/>
          </w:tcPr>
          <w:p>
            <w:pPr>
              <w:spacing w:after="0"/>
            </w:pPr>
            <w:r/>
            <w:r>
              <w:rPr>
                <w:rFonts w:ascii="Aptos" w:hAnsi="Aptos"/>
                <w:b w:val="0"/>
                <w:color w:val="344054"/>
                <w:sz w:val="16"/>
              </w:rPr>
              <w:t>Mobile simple choices</w:t>
            </w:r>
          </w:p>
        </w:tc>
        <w:tc>
          <w:tcPr>
            <w:tcW w:type="dxa" w:w="3427"/>
            <w:shd w:fill="F8FAFC"/>
            <w:vAlign w:val="center"/>
          </w:tcPr>
          <w:p>
            <w:pPr>
              <w:spacing w:after="0"/>
            </w:pPr>
            <w:r/>
            <w:r>
              <w:rPr>
                <w:rFonts w:ascii="Aptos" w:hAnsi="Aptos"/>
                <w:b w:val="0"/>
                <w:color w:val="344054"/>
                <w:sz w:val="16"/>
              </w:rPr>
              <w:t>Prefer native behavior when faster/touch friendly.</w:t>
            </w:r>
          </w:p>
        </w:tc>
      </w:tr>
      <w:tr>
        <w:tc>
          <w:tcPr>
            <w:tcW w:type="dxa" w:w="3427"/>
            <w:shd w:fill="FFFFFF"/>
            <w:vAlign w:val="center"/>
          </w:tcPr>
          <w:p>
            <w:pPr>
              <w:spacing w:after="0"/>
            </w:pPr>
            <w:r/>
            <w:r>
              <w:rPr>
                <w:rFonts w:ascii="Aptos" w:hAnsi="Aptos"/>
                <w:b w:val="0"/>
                <w:color w:val="344054"/>
                <w:sz w:val="16"/>
              </w:rPr>
              <w:t>Toggle / Toggle Group</w:t>
            </w:r>
          </w:p>
        </w:tc>
        <w:tc>
          <w:tcPr>
            <w:tcW w:type="dxa" w:w="3427"/>
            <w:shd w:fill="FFFFFF"/>
            <w:vAlign w:val="center"/>
          </w:tcPr>
          <w:p>
            <w:pPr>
              <w:spacing w:after="0"/>
            </w:pPr>
            <w:r/>
            <w:r>
              <w:rPr>
                <w:rFonts w:ascii="Aptos" w:hAnsi="Aptos"/>
                <w:b w:val="0"/>
                <w:color w:val="344054"/>
                <w:sz w:val="16"/>
              </w:rPr>
              <w:t>Chart/layout options</w:t>
            </w:r>
          </w:p>
        </w:tc>
        <w:tc>
          <w:tcPr>
            <w:tcW w:type="dxa" w:w="3427"/>
            <w:shd w:fill="FFFFFF"/>
            <w:vAlign w:val="center"/>
          </w:tcPr>
          <w:p>
            <w:pPr>
              <w:spacing w:after="0"/>
            </w:pPr>
            <w:r/>
            <w:r>
              <w:rPr>
                <w:rFonts w:ascii="Aptos" w:hAnsi="Aptos"/>
                <w:b w:val="0"/>
                <w:color w:val="344054"/>
                <w:sz w:val="16"/>
              </w:rPr>
              <w:t>Compact settings.</w:t>
            </w:r>
          </w:p>
        </w:tc>
      </w:tr>
      <w:tr>
        <w:tc>
          <w:tcPr>
            <w:tcW w:type="dxa" w:w="3427"/>
            <w:shd w:fill="F8FAFC"/>
            <w:vAlign w:val="center"/>
          </w:tcPr>
          <w:p>
            <w:pPr>
              <w:spacing w:after="0"/>
            </w:pPr>
            <w:r/>
            <w:r>
              <w:rPr>
                <w:rFonts w:ascii="Aptos" w:hAnsi="Aptos"/>
                <w:b w:val="0"/>
                <w:color w:val="344054"/>
                <w:sz w:val="16"/>
              </w:rPr>
              <w:t>Pagination</w:t>
            </w:r>
          </w:p>
        </w:tc>
        <w:tc>
          <w:tcPr>
            <w:tcW w:type="dxa" w:w="3427"/>
            <w:shd w:fill="F8FAFC"/>
            <w:vAlign w:val="center"/>
          </w:tcPr>
          <w:p>
            <w:pPr>
              <w:spacing w:after="0"/>
            </w:pPr>
            <w:r/>
            <w:r>
              <w:rPr>
                <w:rFonts w:ascii="Aptos" w:hAnsi="Aptos"/>
                <w:b w:val="0"/>
                <w:color w:val="344054"/>
                <w:sz w:val="16"/>
              </w:rPr>
              <w:t>History/leaderboard</w:t>
            </w:r>
          </w:p>
        </w:tc>
        <w:tc>
          <w:tcPr>
            <w:tcW w:type="dxa" w:w="3427"/>
            <w:shd w:fill="F8FAFC"/>
            <w:vAlign w:val="center"/>
          </w:tcPr>
          <w:p>
            <w:pPr>
              <w:spacing w:after="0"/>
            </w:pPr>
            <w:r/>
            <w:r>
              <w:rPr>
                <w:rFonts w:ascii="Aptos" w:hAnsi="Aptos"/>
                <w:b w:val="0"/>
                <w:color w:val="344054"/>
                <w:sz w:val="16"/>
              </w:rPr>
              <w:t>Not for live feeds.</w:t>
            </w:r>
          </w:p>
        </w:tc>
      </w:tr>
    </w:tbl>
    <w:p>
      <w:pPr>
        <w:spacing w:after="0"/>
      </w:pPr>
    </w:p>
    <w:p>
      <w:pPr>
        <w:pStyle w:val="Heading2"/>
      </w:pPr>
      <w:r>
        <w:t>3.1 PaperTrade-specific wrappers</w:t>
      </w:r>
    </w:p>
    <w:p>
      <w:pPr>
        <w:pStyle w:val="ListBullet"/>
        <w:spacing w:after="40"/>
      </w:pPr>
      <w:r>
        <w:t>MarketHeader, PriceTicker, FundingBadge, PracticeModeBanner.</w:t>
      </w:r>
    </w:p>
    <w:p>
      <w:pPr>
        <w:pStyle w:val="ListBullet"/>
        <w:spacing w:after="40"/>
      </w:pPr>
      <w:r>
        <w:t>OrderBook, TradeFeed, OrderPanel, LeverageControl, RiskPreview, DemoTradeButton, SignedOutTradeCTA.</w:t>
      </w:r>
    </w:p>
    <w:p>
      <w:pPr>
        <w:pStyle w:val="ListBullet"/>
        <w:spacing w:after="40"/>
      </w:pPr>
      <w:r>
        <w:t>PositionTable, PositionCard, OrderHistoryTable, PnLChip, LiquidationBadge.</w:t>
      </w:r>
    </w:p>
    <w:p>
      <w:pPr>
        <w:pStyle w:val="ListBullet"/>
        <w:spacing w:after="40"/>
      </w:pPr>
      <w:r>
        <w:t>LearningPrompt, ConceptPopover, LessonProgress, FirstTradeCoach, TradeReviewCard.</w:t>
      </w:r>
    </w:p>
    <w:p>
      <w:pPr>
        <w:pStyle w:val="ListBullet"/>
        <w:spacing w:after="40"/>
      </w:pPr>
      <w:r>
        <w:t>ConnectionStatus, MarketDataStaleBanner, ReconnectToast, ErrorSummary.</w:t>
      </w:r>
    </w:p>
    <w:p>
      <w:pPr>
        <w:pStyle w:val="Heading1"/>
      </w:pPr>
      <w:r>
        <w:t>4. Motion system — Framer Motion</w:t>
      </w:r>
    </w:p>
    <w:p>
      <w:r>
        <w:t>Use Framer Motion for meaningful UI transitions and onboarding. Do not use it as the rendering engine for market ticks, orderbook rows or every PnL update.</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570"/>
            <w:shd w:fill="111827"/>
            <w:vAlign w:val="center"/>
          </w:tcPr>
          <w:p>
            <w:pPr>
              <w:spacing w:after="0"/>
            </w:pPr>
            <w:r/>
            <w:r>
              <w:rPr>
                <w:rFonts w:ascii="Aptos" w:hAnsi="Aptos"/>
                <w:b/>
                <w:color w:val="FFFFFF"/>
                <w:sz w:val="16"/>
              </w:rPr>
              <w:t>Scenario</w:t>
            </w:r>
          </w:p>
        </w:tc>
        <w:tc>
          <w:tcPr>
            <w:tcW w:type="dxa" w:w="2570"/>
            <w:shd w:fill="111827"/>
            <w:vAlign w:val="center"/>
          </w:tcPr>
          <w:p>
            <w:pPr>
              <w:spacing w:after="0"/>
            </w:pPr>
            <w:r/>
            <w:r>
              <w:rPr>
                <w:rFonts w:ascii="Aptos" w:hAnsi="Aptos"/>
                <w:b/>
                <w:color w:val="FFFFFF"/>
                <w:sz w:val="16"/>
              </w:rPr>
              <w:t>Motion</w:t>
            </w:r>
          </w:p>
        </w:tc>
        <w:tc>
          <w:tcPr>
            <w:tcW w:type="dxa" w:w="2570"/>
            <w:shd w:fill="111827"/>
            <w:vAlign w:val="center"/>
          </w:tcPr>
          <w:p>
            <w:pPr>
              <w:spacing w:after="0"/>
            </w:pPr>
            <w:r/>
            <w:r>
              <w:rPr>
                <w:rFonts w:ascii="Aptos" w:hAnsi="Aptos"/>
                <w:b/>
                <w:color w:val="FFFFFF"/>
                <w:sz w:val="16"/>
              </w:rPr>
              <w:t>Duration</w:t>
            </w:r>
          </w:p>
        </w:tc>
        <w:tc>
          <w:tcPr>
            <w:tcW w:type="dxa" w:w="2570"/>
            <w:shd w:fill="111827"/>
            <w:vAlign w:val="center"/>
          </w:tcPr>
          <w:p>
            <w:pPr>
              <w:spacing w:after="0"/>
            </w:pPr>
            <w:r/>
            <w:r>
              <w:rPr>
                <w:rFonts w:ascii="Aptos" w:hAnsi="Aptos"/>
                <w:b/>
                <w:color w:val="FFFFFF"/>
                <w:sz w:val="16"/>
              </w:rPr>
              <w:t>Rule</w:t>
            </w:r>
          </w:p>
        </w:tc>
      </w:tr>
      <w:tr>
        <w:tc>
          <w:tcPr>
            <w:tcW w:type="dxa" w:w="2570"/>
            <w:shd w:fill="FFFFFF"/>
            <w:vAlign w:val="center"/>
          </w:tcPr>
          <w:p>
            <w:pPr>
              <w:spacing w:after="0"/>
            </w:pPr>
            <w:r/>
            <w:r>
              <w:rPr>
                <w:rFonts w:ascii="Aptos" w:hAnsi="Aptos"/>
                <w:b w:val="0"/>
                <w:color w:val="344054"/>
                <w:sz w:val="16"/>
              </w:rPr>
              <w:t>Auth page enter</w:t>
            </w:r>
          </w:p>
        </w:tc>
        <w:tc>
          <w:tcPr>
            <w:tcW w:type="dxa" w:w="2570"/>
            <w:shd w:fill="FFFFFF"/>
            <w:vAlign w:val="center"/>
          </w:tcPr>
          <w:p>
            <w:pPr>
              <w:spacing w:after="0"/>
            </w:pPr>
            <w:r/>
            <w:r>
              <w:rPr>
                <w:rFonts w:ascii="Aptos" w:hAnsi="Aptos"/>
                <w:b w:val="0"/>
                <w:color w:val="344054"/>
                <w:sz w:val="16"/>
              </w:rPr>
              <w:t>opacity + y 8px</w:t>
            </w:r>
          </w:p>
        </w:tc>
        <w:tc>
          <w:tcPr>
            <w:tcW w:type="dxa" w:w="2570"/>
            <w:shd w:fill="FFFFFF"/>
            <w:vAlign w:val="center"/>
          </w:tcPr>
          <w:p>
            <w:pPr>
              <w:spacing w:after="0"/>
            </w:pPr>
            <w:r/>
            <w:r>
              <w:rPr>
                <w:rFonts w:ascii="Aptos" w:hAnsi="Aptos"/>
                <w:b w:val="0"/>
                <w:color w:val="344054"/>
                <w:sz w:val="16"/>
              </w:rPr>
              <w:t>180–220ms</w:t>
            </w:r>
          </w:p>
        </w:tc>
        <w:tc>
          <w:tcPr>
            <w:tcW w:type="dxa" w:w="2570"/>
            <w:shd w:fill="FFFFFF"/>
            <w:vAlign w:val="center"/>
          </w:tcPr>
          <w:p>
            <w:pPr>
              <w:spacing w:after="0"/>
            </w:pPr>
            <w:r/>
            <w:r>
              <w:rPr>
                <w:rFonts w:ascii="Aptos" w:hAnsi="Aptos"/>
                <w:b w:val="0"/>
                <w:color w:val="344054"/>
                <w:sz w:val="16"/>
              </w:rPr>
              <w:t>Subtle only</w:t>
            </w:r>
          </w:p>
        </w:tc>
      </w:tr>
      <w:tr>
        <w:tc>
          <w:tcPr>
            <w:tcW w:type="dxa" w:w="2570"/>
            <w:shd w:fill="F8FAFC"/>
            <w:vAlign w:val="center"/>
          </w:tcPr>
          <w:p>
            <w:pPr>
              <w:spacing w:after="0"/>
            </w:pPr>
            <w:r/>
            <w:r>
              <w:rPr>
                <w:rFonts w:ascii="Aptos" w:hAnsi="Aptos"/>
                <w:b w:val="0"/>
                <w:color w:val="344054"/>
                <w:sz w:val="16"/>
              </w:rPr>
              <w:t>Onboarding step</w:t>
            </w:r>
          </w:p>
        </w:tc>
        <w:tc>
          <w:tcPr>
            <w:tcW w:type="dxa" w:w="2570"/>
            <w:shd w:fill="F8FAFC"/>
            <w:vAlign w:val="center"/>
          </w:tcPr>
          <w:p>
            <w:pPr>
              <w:spacing w:after="0"/>
            </w:pPr>
            <w:r/>
            <w:r>
              <w:rPr>
                <w:rFonts w:ascii="Aptos" w:hAnsi="Aptos"/>
                <w:b w:val="0"/>
                <w:color w:val="344054"/>
                <w:sz w:val="16"/>
              </w:rPr>
              <w:t>AnimatePresence + directional slide</w:t>
            </w:r>
          </w:p>
        </w:tc>
        <w:tc>
          <w:tcPr>
            <w:tcW w:type="dxa" w:w="2570"/>
            <w:shd w:fill="F8FAFC"/>
            <w:vAlign w:val="center"/>
          </w:tcPr>
          <w:p>
            <w:pPr>
              <w:spacing w:after="0"/>
            </w:pPr>
            <w:r/>
            <w:r>
              <w:rPr>
                <w:rFonts w:ascii="Aptos" w:hAnsi="Aptos"/>
                <w:b w:val="0"/>
                <w:color w:val="344054"/>
                <w:sz w:val="16"/>
              </w:rPr>
              <w:t>220–300ms</w:t>
            </w:r>
          </w:p>
        </w:tc>
        <w:tc>
          <w:tcPr>
            <w:tcW w:type="dxa" w:w="2570"/>
            <w:shd w:fill="F8FAFC"/>
            <w:vAlign w:val="center"/>
          </w:tcPr>
          <w:p>
            <w:pPr>
              <w:spacing w:after="0"/>
            </w:pPr>
            <w:r/>
            <w:r>
              <w:rPr>
                <w:rFonts w:ascii="Aptos" w:hAnsi="Aptos"/>
                <w:b w:val="0"/>
                <w:color w:val="344054"/>
                <w:sz w:val="16"/>
              </w:rPr>
              <w:t>One step at a time</w:t>
            </w:r>
          </w:p>
        </w:tc>
      </w:tr>
      <w:tr>
        <w:tc>
          <w:tcPr>
            <w:tcW w:type="dxa" w:w="2570"/>
            <w:shd w:fill="FFFFFF"/>
            <w:vAlign w:val="center"/>
          </w:tcPr>
          <w:p>
            <w:pPr>
              <w:spacing w:after="0"/>
            </w:pPr>
            <w:r/>
            <w:r>
              <w:rPr>
                <w:rFonts w:ascii="Aptos" w:hAnsi="Aptos"/>
                <w:b w:val="0"/>
                <w:color w:val="344054"/>
                <w:sz w:val="16"/>
              </w:rPr>
              <w:t>Learning card</w:t>
            </w:r>
          </w:p>
        </w:tc>
        <w:tc>
          <w:tcPr>
            <w:tcW w:type="dxa" w:w="2570"/>
            <w:shd w:fill="FFFFFF"/>
            <w:vAlign w:val="center"/>
          </w:tcPr>
          <w:p>
            <w:pPr>
              <w:spacing w:after="0"/>
            </w:pPr>
            <w:r/>
            <w:r>
              <w:rPr>
                <w:rFonts w:ascii="Aptos" w:hAnsi="Aptos"/>
                <w:b w:val="0"/>
                <w:color w:val="344054"/>
                <w:sz w:val="16"/>
              </w:rPr>
              <w:t>opacity + small lift</w:t>
            </w:r>
          </w:p>
        </w:tc>
        <w:tc>
          <w:tcPr>
            <w:tcW w:type="dxa" w:w="2570"/>
            <w:shd w:fill="FFFFFF"/>
            <w:vAlign w:val="center"/>
          </w:tcPr>
          <w:p>
            <w:pPr>
              <w:spacing w:after="0"/>
            </w:pPr>
            <w:r/>
            <w:r>
              <w:rPr>
                <w:rFonts w:ascii="Aptos" w:hAnsi="Aptos"/>
                <w:b w:val="0"/>
                <w:color w:val="344054"/>
                <w:sz w:val="16"/>
              </w:rPr>
              <w:t>120–180ms</w:t>
            </w:r>
          </w:p>
        </w:tc>
        <w:tc>
          <w:tcPr>
            <w:tcW w:type="dxa" w:w="2570"/>
            <w:shd w:fill="FFFFFF"/>
            <w:vAlign w:val="center"/>
          </w:tcPr>
          <w:p>
            <w:pPr>
              <w:spacing w:after="0"/>
            </w:pPr>
            <w:r/>
            <w:r>
              <w:rPr>
                <w:rFonts w:ascii="Aptos" w:hAnsi="Aptos"/>
                <w:b w:val="0"/>
                <w:color w:val="344054"/>
                <w:sz w:val="16"/>
              </w:rPr>
              <w:t>No bounce</w:t>
            </w:r>
          </w:p>
        </w:tc>
      </w:tr>
      <w:tr>
        <w:tc>
          <w:tcPr>
            <w:tcW w:type="dxa" w:w="2570"/>
            <w:shd w:fill="F8FAFC"/>
            <w:vAlign w:val="center"/>
          </w:tcPr>
          <w:p>
            <w:pPr>
              <w:spacing w:after="0"/>
            </w:pPr>
            <w:r/>
            <w:r>
              <w:rPr>
                <w:rFonts w:ascii="Aptos" w:hAnsi="Aptos"/>
                <w:b w:val="0"/>
                <w:color w:val="344054"/>
                <w:sz w:val="16"/>
              </w:rPr>
              <w:t>Sheet / Drawer</w:t>
            </w:r>
          </w:p>
        </w:tc>
        <w:tc>
          <w:tcPr>
            <w:tcW w:type="dxa" w:w="2570"/>
            <w:shd w:fill="F8FAFC"/>
            <w:vAlign w:val="center"/>
          </w:tcPr>
          <w:p>
            <w:pPr>
              <w:spacing w:after="0"/>
            </w:pPr>
            <w:r/>
            <w:r>
              <w:rPr>
                <w:rFonts w:ascii="Aptos" w:hAnsi="Aptos"/>
                <w:b w:val="0"/>
                <w:color w:val="344054"/>
                <w:sz w:val="16"/>
              </w:rPr>
              <w:t>slide</w:t>
            </w:r>
          </w:p>
        </w:tc>
        <w:tc>
          <w:tcPr>
            <w:tcW w:type="dxa" w:w="2570"/>
            <w:shd w:fill="F8FAFC"/>
            <w:vAlign w:val="center"/>
          </w:tcPr>
          <w:p>
            <w:pPr>
              <w:spacing w:after="0"/>
            </w:pPr>
            <w:r/>
            <w:r>
              <w:rPr>
                <w:rFonts w:ascii="Aptos" w:hAnsi="Aptos"/>
                <w:b w:val="0"/>
                <w:color w:val="344054"/>
                <w:sz w:val="16"/>
              </w:rPr>
              <w:t>220–280ms</w:t>
            </w:r>
          </w:p>
        </w:tc>
        <w:tc>
          <w:tcPr>
            <w:tcW w:type="dxa" w:w="2570"/>
            <w:shd w:fill="F8FAFC"/>
            <w:vAlign w:val="center"/>
          </w:tcPr>
          <w:p>
            <w:pPr>
              <w:spacing w:after="0"/>
            </w:pPr>
            <w:r/>
            <w:r>
              <w:rPr>
                <w:rFonts w:ascii="Aptos" w:hAnsi="Aptos"/>
                <w:b w:val="0"/>
                <w:color w:val="344054"/>
                <w:sz w:val="16"/>
              </w:rPr>
              <w:t>No elastic overshoot</w:t>
            </w:r>
          </w:p>
        </w:tc>
      </w:tr>
      <w:tr>
        <w:tc>
          <w:tcPr>
            <w:tcW w:type="dxa" w:w="2570"/>
            <w:shd w:fill="FFFFFF"/>
            <w:vAlign w:val="center"/>
          </w:tcPr>
          <w:p>
            <w:pPr>
              <w:spacing w:after="0"/>
            </w:pPr>
            <w:r/>
            <w:r>
              <w:rPr>
                <w:rFonts w:ascii="Aptos" w:hAnsi="Aptos"/>
                <w:b w:val="0"/>
                <w:color w:val="344054"/>
                <w:sz w:val="16"/>
              </w:rPr>
              <w:t>Toast</w:t>
            </w:r>
          </w:p>
        </w:tc>
        <w:tc>
          <w:tcPr>
            <w:tcW w:type="dxa" w:w="2570"/>
            <w:shd w:fill="FFFFFF"/>
            <w:vAlign w:val="center"/>
          </w:tcPr>
          <w:p>
            <w:pPr>
              <w:spacing w:after="0"/>
            </w:pPr>
            <w:r/>
            <w:r>
              <w:rPr>
                <w:rFonts w:ascii="Aptos" w:hAnsi="Aptos"/>
                <w:b w:val="0"/>
                <w:color w:val="344054"/>
                <w:sz w:val="16"/>
              </w:rPr>
              <w:t>opacity + y</w:t>
            </w:r>
          </w:p>
        </w:tc>
        <w:tc>
          <w:tcPr>
            <w:tcW w:type="dxa" w:w="2570"/>
            <w:shd w:fill="FFFFFF"/>
            <w:vAlign w:val="center"/>
          </w:tcPr>
          <w:p>
            <w:pPr>
              <w:spacing w:after="0"/>
            </w:pPr>
            <w:r/>
            <w:r>
              <w:rPr>
                <w:rFonts w:ascii="Aptos" w:hAnsi="Aptos"/>
                <w:b w:val="0"/>
                <w:color w:val="344054"/>
                <w:sz w:val="16"/>
              </w:rPr>
              <w:t>160–220ms</w:t>
            </w:r>
          </w:p>
        </w:tc>
        <w:tc>
          <w:tcPr>
            <w:tcW w:type="dxa" w:w="2570"/>
            <w:shd w:fill="FFFFFF"/>
            <w:vAlign w:val="center"/>
          </w:tcPr>
          <w:p>
            <w:pPr>
              <w:spacing w:after="0"/>
            </w:pPr>
            <w:r/>
            <w:r>
              <w:rPr>
                <w:rFonts w:ascii="Aptos" w:hAnsi="Aptos"/>
                <w:b w:val="0"/>
                <w:color w:val="344054"/>
                <w:sz w:val="16"/>
              </w:rPr>
              <w:t>Short</w:t>
            </w:r>
          </w:p>
        </w:tc>
      </w:tr>
      <w:tr>
        <w:tc>
          <w:tcPr>
            <w:tcW w:type="dxa" w:w="2570"/>
            <w:shd w:fill="F8FAFC"/>
            <w:vAlign w:val="center"/>
          </w:tcPr>
          <w:p>
            <w:pPr>
              <w:spacing w:after="0"/>
            </w:pPr>
            <w:r/>
            <w:r>
              <w:rPr>
                <w:rFonts w:ascii="Aptos" w:hAnsi="Aptos"/>
                <w:b w:val="0"/>
                <w:color w:val="344054"/>
                <w:sz w:val="16"/>
              </w:rPr>
              <w:t>Order submit</w:t>
            </w:r>
          </w:p>
        </w:tc>
        <w:tc>
          <w:tcPr>
            <w:tcW w:type="dxa" w:w="2570"/>
            <w:shd w:fill="F8FAFC"/>
            <w:vAlign w:val="center"/>
          </w:tcPr>
          <w:p>
            <w:pPr>
              <w:spacing w:after="0"/>
            </w:pPr>
            <w:r/>
            <w:r>
              <w:rPr>
                <w:rFonts w:ascii="Aptos" w:hAnsi="Aptos"/>
                <w:b w:val="0"/>
                <w:color w:val="344054"/>
                <w:sz w:val="16"/>
              </w:rPr>
              <w:t>button content swap</w:t>
            </w:r>
          </w:p>
        </w:tc>
        <w:tc>
          <w:tcPr>
            <w:tcW w:type="dxa" w:w="2570"/>
            <w:shd w:fill="F8FAFC"/>
            <w:vAlign w:val="center"/>
          </w:tcPr>
          <w:p>
            <w:pPr>
              <w:spacing w:after="0"/>
            </w:pPr>
            <w:r/>
            <w:r>
              <w:rPr>
                <w:rFonts w:ascii="Aptos" w:hAnsi="Aptos"/>
                <w:b w:val="0"/>
                <w:color w:val="344054"/>
                <w:sz w:val="16"/>
              </w:rPr>
              <w:t>100–160ms</w:t>
            </w:r>
          </w:p>
        </w:tc>
        <w:tc>
          <w:tcPr>
            <w:tcW w:type="dxa" w:w="2570"/>
            <w:shd w:fill="F8FAFC"/>
            <w:vAlign w:val="center"/>
          </w:tcPr>
          <w:p>
            <w:pPr>
              <w:spacing w:after="0"/>
            </w:pPr>
            <w:r/>
            <w:r>
              <w:rPr>
                <w:rFonts w:ascii="Aptos" w:hAnsi="Aptos"/>
                <w:b w:val="0"/>
                <w:color w:val="344054"/>
                <w:sz w:val="16"/>
              </w:rPr>
              <w:t>No full-panel animation</w:t>
            </w:r>
          </w:p>
        </w:tc>
      </w:tr>
      <w:tr>
        <w:tc>
          <w:tcPr>
            <w:tcW w:type="dxa" w:w="2570"/>
            <w:shd w:fill="FFFFFF"/>
            <w:vAlign w:val="center"/>
          </w:tcPr>
          <w:p>
            <w:pPr>
              <w:spacing w:after="0"/>
            </w:pPr>
            <w:r/>
            <w:r>
              <w:rPr>
                <w:rFonts w:ascii="Aptos" w:hAnsi="Aptos"/>
                <w:b w:val="0"/>
                <w:color w:val="344054"/>
                <w:sz w:val="16"/>
              </w:rPr>
              <w:t>Position appears</w:t>
            </w:r>
          </w:p>
        </w:tc>
        <w:tc>
          <w:tcPr>
            <w:tcW w:type="dxa" w:w="2570"/>
            <w:shd w:fill="FFFFFF"/>
            <w:vAlign w:val="center"/>
          </w:tcPr>
          <w:p>
            <w:pPr>
              <w:spacing w:after="0"/>
            </w:pPr>
            <w:r/>
            <w:r>
              <w:rPr>
                <w:rFonts w:ascii="Aptos" w:hAnsi="Aptos"/>
                <w:b w:val="0"/>
                <w:color w:val="344054"/>
                <w:sz w:val="16"/>
              </w:rPr>
              <w:t>single highlight</w:t>
            </w:r>
          </w:p>
        </w:tc>
        <w:tc>
          <w:tcPr>
            <w:tcW w:type="dxa" w:w="2570"/>
            <w:shd w:fill="FFFFFF"/>
            <w:vAlign w:val="center"/>
          </w:tcPr>
          <w:p>
            <w:pPr>
              <w:spacing w:after="0"/>
            </w:pPr>
            <w:r/>
            <w:r>
              <w:rPr>
                <w:rFonts w:ascii="Aptos" w:hAnsi="Aptos"/>
                <w:b w:val="0"/>
                <w:color w:val="344054"/>
                <w:sz w:val="16"/>
              </w:rPr>
              <w:t>250–450ms</w:t>
            </w:r>
          </w:p>
        </w:tc>
        <w:tc>
          <w:tcPr>
            <w:tcW w:type="dxa" w:w="2570"/>
            <w:shd w:fill="FFFFFF"/>
            <w:vAlign w:val="center"/>
          </w:tcPr>
          <w:p>
            <w:pPr>
              <w:spacing w:after="0"/>
            </w:pPr>
            <w:r/>
            <w:r>
              <w:rPr>
                <w:rFonts w:ascii="Aptos" w:hAnsi="Aptos"/>
                <w:b w:val="0"/>
                <w:color w:val="344054"/>
                <w:sz w:val="16"/>
              </w:rPr>
              <w:t>One time only</w:t>
            </w:r>
          </w:p>
        </w:tc>
      </w:tr>
      <w:tr>
        <w:tc>
          <w:tcPr>
            <w:tcW w:type="dxa" w:w="2570"/>
            <w:shd w:fill="F8FAFC"/>
            <w:vAlign w:val="center"/>
          </w:tcPr>
          <w:p>
            <w:pPr>
              <w:spacing w:after="0"/>
            </w:pPr>
            <w:r/>
            <w:r>
              <w:rPr>
                <w:rFonts w:ascii="Aptos" w:hAnsi="Aptos"/>
                <w:b w:val="0"/>
                <w:color w:val="344054"/>
                <w:sz w:val="16"/>
              </w:rPr>
              <w:t>Price updates</w:t>
            </w:r>
          </w:p>
        </w:tc>
        <w:tc>
          <w:tcPr>
            <w:tcW w:type="dxa" w:w="2570"/>
            <w:shd w:fill="F8FAFC"/>
            <w:vAlign w:val="center"/>
          </w:tcPr>
          <w:p>
            <w:pPr>
              <w:spacing w:after="0"/>
            </w:pPr>
            <w:r/>
            <w:r>
              <w:rPr>
                <w:rFonts w:ascii="Aptos" w:hAnsi="Aptos"/>
                <w:b w:val="0"/>
                <w:color w:val="344054"/>
                <w:sz w:val="16"/>
              </w:rPr>
              <w:t>CSS/direct/frame-synced</w:t>
            </w:r>
          </w:p>
        </w:tc>
        <w:tc>
          <w:tcPr>
            <w:tcW w:type="dxa" w:w="2570"/>
            <w:shd w:fill="F8FAFC"/>
            <w:vAlign w:val="center"/>
          </w:tcPr>
          <w:p>
            <w:pPr>
              <w:spacing w:after="0"/>
            </w:pPr>
            <w:r/>
            <w:r>
              <w:rPr>
                <w:rFonts w:ascii="Aptos" w:hAnsi="Aptos"/>
                <w:b w:val="0"/>
                <w:color w:val="344054"/>
                <w:sz w:val="16"/>
              </w:rPr>
              <w:t>~1 frame</w:t>
            </w:r>
          </w:p>
        </w:tc>
        <w:tc>
          <w:tcPr>
            <w:tcW w:type="dxa" w:w="2570"/>
            <w:shd w:fill="F8FAFC"/>
            <w:vAlign w:val="center"/>
          </w:tcPr>
          <w:p>
            <w:pPr>
              <w:spacing w:after="0"/>
            </w:pPr>
            <w:r/>
            <w:r>
              <w:rPr>
                <w:rFonts w:ascii="Aptos" w:hAnsi="Aptos"/>
                <w:b w:val="0"/>
                <w:color w:val="344054"/>
                <w:sz w:val="16"/>
              </w:rPr>
              <w:t>Not Framer Motion per tick</w:t>
            </w:r>
          </w:p>
        </w:tc>
      </w:tr>
      <w:tr>
        <w:tc>
          <w:tcPr>
            <w:tcW w:type="dxa" w:w="2570"/>
            <w:shd w:fill="FFFFFF"/>
            <w:vAlign w:val="center"/>
          </w:tcPr>
          <w:p>
            <w:pPr>
              <w:spacing w:after="0"/>
            </w:pPr>
            <w:r/>
            <w:r>
              <w:rPr>
                <w:rFonts w:ascii="Aptos" w:hAnsi="Aptos"/>
                <w:b w:val="0"/>
                <w:color w:val="344054"/>
                <w:sz w:val="16"/>
              </w:rPr>
              <w:t>Orderbook rows</w:t>
            </w:r>
          </w:p>
        </w:tc>
        <w:tc>
          <w:tcPr>
            <w:tcW w:type="dxa" w:w="2570"/>
            <w:shd w:fill="FFFFFF"/>
            <w:vAlign w:val="center"/>
          </w:tcPr>
          <w:p>
            <w:pPr>
              <w:spacing w:after="0"/>
            </w:pPr>
            <w:r/>
            <w:r>
              <w:rPr>
                <w:rFonts w:ascii="Aptos" w:hAnsi="Aptos"/>
                <w:b w:val="0"/>
                <w:color w:val="344054"/>
                <w:sz w:val="16"/>
              </w:rPr>
              <w:t>none</w:t>
            </w:r>
          </w:p>
        </w:tc>
        <w:tc>
          <w:tcPr>
            <w:tcW w:type="dxa" w:w="2570"/>
            <w:shd w:fill="FFFFFF"/>
            <w:vAlign w:val="center"/>
          </w:tcPr>
          <w:p>
            <w:pPr>
              <w:spacing w:after="0"/>
            </w:pPr>
            <w:r/>
            <w:r>
              <w:rPr>
                <w:rFonts w:ascii="Aptos" w:hAnsi="Aptos"/>
                <w:b w:val="0"/>
                <w:color w:val="344054"/>
                <w:sz w:val="16"/>
              </w:rPr>
              <w:t>—</w:t>
            </w:r>
          </w:p>
        </w:tc>
        <w:tc>
          <w:tcPr>
            <w:tcW w:type="dxa" w:w="2570"/>
            <w:shd w:fill="FFFFFF"/>
            <w:vAlign w:val="center"/>
          </w:tcPr>
          <w:p>
            <w:pPr>
              <w:spacing w:after="0"/>
            </w:pPr>
            <w:r/>
            <w:r>
              <w:rPr>
                <w:rFonts w:ascii="Aptos" w:hAnsi="Aptos"/>
                <w:b w:val="0"/>
                <w:color w:val="344054"/>
                <w:sz w:val="16"/>
              </w:rPr>
              <w:t>Do not layout-animate live rows</w:t>
            </w:r>
          </w:p>
        </w:tc>
      </w:tr>
    </w:tbl>
    <w:p>
      <w:pPr>
        <w:spacing w:after="0"/>
      </w:pPr>
    </w:p>
    <w:p>
      <w:pPr>
        <w:pStyle w:val="Code"/>
        <w:ind w:left="173"/>
      </w:pPr>
      <w:r>
        <w:t>&lt;motion.div</w:t>
      </w:r>
      <w:r>
        <w:br/>
      </w:r>
      <w:r>
        <w:t xml:space="preserve">  initial={{ opacity: 0, y: 8 }}</w:t>
      </w:r>
      <w:r>
        <w:br/>
      </w:r>
      <w:r>
        <w:t xml:space="preserve">  animate={{ opacity: 1, y: 0 }}</w:t>
      </w:r>
      <w:r>
        <w:br/>
      </w:r>
      <w:r>
        <w:t xml:space="preserve">  transition={{ duration: 0.2, ease: "easeOut" }}</w:t>
      </w:r>
      <w:r>
        <w:br/>
      </w:r>
      <w:r>
        <w:t>/&gt;</w:t>
      </w:r>
      <w:r>
        <w:br/>
      </w:r>
      <w:r/>
      <w:r>
        <w:br/>
      </w:r>
      <w:r>
        <w:t>&lt;AnimatePresence mode="wait"&gt;</w:t>
      </w:r>
      <w:r>
        <w:br/>
      </w:r>
      <w:r>
        <w:t xml:space="preserve">  {/* onboarding / sheet / learning transitions */}</w:t>
      </w:r>
      <w:r>
        <w:br/>
      </w:r>
      <w:r>
        <w:t>&lt;/AnimatePresence&gt;</w:t>
      </w:r>
    </w:p>
    <w:tbl>
      <w:tblPr>
        <w:tblW w:type="auto" w:w="0"/>
        <w:tblLook w:firstColumn="1" w:firstRow="1" w:lastColumn="0" w:lastRow="0" w:noHBand="0" w:noVBand="1" w:val="04A0"/>
      </w:tblPr>
      <w:tblGrid>
        <w:gridCol w:w="10282"/>
      </w:tblGrid>
      <w:tr>
        <w:tc>
          <w:tcPr>
            <w:tcW w:type="dxa" w:w="10282"/>
            <w:shd w:fill="F4F3FF"/>
          </w:tcPr>
          <w:p>
            <w:r>
              <w:rPr>
                <w:b/>
                <w:color w:val="5B4DCB"/>
                <w:sz w:val="18"/>
              </w:rPr>
              <w:t xml:space="preserve">Reduced motion. </w:t>
            </w:r>
            <w:r>
              <w:rPr>
                <w:sz w:val="18"/>
              </w:rPr>
              <w:t>Respect `prefers-reduced-motion`. In reduced-motion mode remove movement and keep immediate or opacity-only state changes.</w:t>
            </w:r>
          </w:p>
        </w:tc>
      </w:tr>
    </w:tbl>
    <w:p>
      <w:pPr>
        <w:spacing w:after="0"/>
      </w:pPr>
    </w:p>
    <w:p>
      <w:pPr>
        <w:pStyle w:val="Heading1"/>
      </w:pPr>
      <w:r>
        <w:t>5. Authentication</w:t>
      </w:r>
    </w:p>
    <w:p>
      <w:r>
        <w:t>Auth is intentionally simpler than the terminal: same dark foundation, much less density, and clear learning-oriented messaging.</w:t>
      </w:r>
    </w:p>
    <w:tbl>
      <w:tblPr>
        <w:tblStyle w:val="TableGrid"/>
        <w:tblW w:type="auto" w:w="0"/>
        <w:tblLook w:firstColumn="1" w:firstRow="1" w:lastColumn="0" w:lastRow="0" w:noHBand="0" w:noVBand="1" w:val="04A0"/>
      </w:tblPr>
      <w:tblGrid>
        <w:gridCol w:w="5141"/>
        <w:gridCol w:w="5141"/>
      </w:tblGrid>
      <w:tr>
        <w:tc>
          <w:tcPr>
            <w:tcW w:type="dxa" w:w="5141"/>
          </w:tcPr>
          <w:p>
            <w:pPr>
              <w:jc w:val="center"/>
            </w:pPr>
            <w:r/>
            <w:r>
              <w:drawing>
                <wp:inline xmlns:a="http://schemas.openxmlformats.org/drawingml/2006/main" xmlns:pic="http://schemas.openxmlformats.org/drawingml/2006/picture">
                  <wp:extent cx="2240280" cy="1234998"/>
                  <wp:docPr id="15" name="Picture 1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240280" cy="1234998"/>
                          </a:xfrm>
                          <a:prstGeom prst="rect"/>
                        </pic:spPr>
                      </pic:pic>
                    </a:graphicData>
                  </a:graphic>
                </wp:inline>
              </w:drawing>
            </w:r>
          </w:p>
          <w:p>
            <w:pPr>
              <w:jc w:val="center"/>
            </w:pPr>
            <w:r>
              <w:t>Login reference</w:t>
            </w:r>
          </w:p>
        </w:tc>
        <w:tc>
          <w:tcPr>
            <w:tcW w:type="dxa" w:w="5141"/>
          </w:tcPr>
          <w:p>
            <w:pPr>
              <w:jc w:val="center"/>
            </w:pPr>
            <w:r/>
            <w:r>
              <w:drawing>
                <wp:inline xmlns:a="http://schemas.openxmlformats.org/drawingml/2006/main" xmlns:pic="http://schemas.openxmlformats.org/drawingml/2006/picture">
                  <wp:extent cx="2240280" cy="1221871"/>
                  <wp:docPr id="16" name="Picture 1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240280" cy="1221871"/>
                          </a:xfrm>
                          <a:prstGeom prst="rect"/>
                        </pic:spPr>
                      </pic:pic>
                    </a:graphicData>
                  </a:graphic>
                </wp:inline>
              </w:drawing>
            </w:r>
          </w:p>
          <w:p>
            <w:pPr>
              <w:jc w:val="center"/>
            </w:pPr>
            <w:r>
              <w:t>Create account reference</w:t>
            </w:r>
          </w:p>
        </w:tc>
      </w:tr>
    </w:tbl>
    <w:p/>
    <w:p>
      <w:pPr>
        <w:pStyle w:val="Heading2"/>
      </w:pPr>
      <w:r>
        <w:t>5.1 Login</w:t>
      </w:r>
    </w:p>
    <w:p>
      <w:pPr>
        <w:pStyle w:val="ListBullet"/>
        <w:spacing w:after="40"/>
      </w:pPr>
      <w:r>
        <w:t>Centered card, large negative space, PaperTrade wordmark top-left, theme toggle top-right.</w:t>
      </w:r>
    </w:p>
    <w:p>
      <w:pPr>
        <w:pStyle w:val="ListBullet"/>
        <w:spacing w:after="40"/>
      </w:pPr>
      <w:r>
        <w:t>Fields: Email, Password, Forgot password, Log in, Open account.</w:t>
      </w:r>
    </w:p>
    <w:p>
      <w:pPr>
        <w:pStyle w:val="ListBullet"/>
        <w:spacing w:after="40"/>
      </w:pPr>
      <w:r>
        <w:t>Primary auth CTA = brand purple. Never use Long/Short green/red.</w:t>
      </w:r>
    </w:p>
    <w:p>
      <w:pPr>
        <w:pStyle w:val="ListBullet"/>
        <w:spacing w:after="40"/>
      </w:pPr>
      <w:r>
        <w:t>Loading = Signing in…; duplicate submission blocked.</w:t>
      </w:r>
    </w:p>
    <w:p>
      <w:pPr>
        <w:pStyle w:val="ListBullet"/>
        <w:spacing w:after="40"/>
      </w:pPr>
      <w:r>
        <w:t>Reserve error space so validation does not cause the card to jump.</w:t>
      </w:r>
    </w:p>
    <w:p>
      <w:pPr>
        <w:pStyle w:val="Heading2"/>
      </w:pPr>
      <w:r>
        <w:t>5.2 Create account</w:t>
      </w:r>
    </w:p>
    <w:p>
      <w:pPr>
        <w:pStyle w:val="ListBullet"/>
        <w:spacing w:after="40"/>
      </w:pPr>
      <w:r>
        <w:t>Desktop split-screen: left value proposition, right form.</w:t>
      </w:r>
    </w:p>
    <w:p>
      <w:pPr>
        <w:pStyle w:val="ListBullet"/>
        <w:spacing w:after="40"/>
      </w:pPr>
      <w:r>
        <w:t>Headline: “Learn trading. Practice safely.”</w:t>
      </w:r>
    </w:p>
    <w:p>
      <w:pPr>
        <w:pStyle w:val="ListBullet"/>
        <w:spacing w:after="40"/>
      </w:pPr>
      <w:r>
        <w:t>Value points: real market data, virtual money, realistic order mechanics, risk-free practice.</w:t>
      </w:r>
    </w:p>
    <w:p>
      <w:pPr>
        <w:pStyle w:val="ListBullet"/>
        <w:spacing w:after="40"/>
      </w:pPr>
      <w:r>
        <w:t>Form: Email, Password, terms/privacy, optional invite code, Create account, Log in.</w:t>
      </w:r>
    </w:p>
    <w:p>
      <w:pPr>
        <w:pStyle w:val="ListBullet"/>
        <w:spacing w:after="40"/>
      </w:pPr>
      <w:r>
        <w:t>Keep copy calm. Avoid bonuses, urgency, guaranteed profits or deposit language.</w:t>
      </w:r>
    </w:p>
    <w:p>
      <w:pPr>
        <w:pStyle w:val="Heading2"/>
      </w:pPr>
      <w:r>
        <w:t>5.3 Post-auth onboarding</w:t>
      </w:r>
    </w:p>
    <w:p>
      <w:pPr>
        <w:spacing w:after="40"/>
        <w:ind w:left="259" w:hanging="230"/>
      </w:pPr>
      <w:r>
        <w:t>1. Welcome — show virtual balance and explicitly say no real money is involved.</w:t>
      </w:r>
    </w:p>
    <w:p>
      <w:pPr>
        <w:spacing w:after="40"/>
        <w:ind w:left="259" w:hanging="230"/>
      </w:pPr>
      <w:r>
        <w:t>2. Experience level — New / Basic / Experienced.</w:t>
      </w:r>
    </w:p>
    <w:p>
      <w:pPr>
        <w:spacing w:after="40"/>
        <w:ind w:left="259" w:hanging="230"/>
      </w:pPr>
      <w:r>
        <w:t>3. First lesson — Market vs Limit order.</w:t>
      </w:r>
    </w:p>
    <w:p>
      <w:pPr>
        <w:spacing w:after="40"/>
        <w:ind w:left="259" w:hanging="230"/>
      </w:pPr>
      <w:r>
        <w:t>4. Guided first trade — small default size, clear hints.</w:t>
      </w:r>
    </w:p>
    <w:p>
      <w:pPr>
        <w:spacing w:after="40"/>
        <w:ind w:left="259" w:hanging="230"/>
      </w:pPr>
      <w:r>
        <w:t>5. Review — show entry, mark price, margin, PnL and liquidation.</w:t>
      </w:r>
    </w:p>
    <w:p>
      <w:pPr>
        <w:spacing w:after="40"/>
        <w:ind w:left="259" w:hanging="230"/>
      </w:pPr>
      <w:r>
        <w:t>6. Continue — unlock advanced features progressively.</w:t>
      </w:r>
    </w:p>
    <w:p>
      <w:pPr>
        <w:pStyle w:val="Heading2"/>
      </w:pPr>
      <w:r>
        <w:t>5.4 Mandatory signed-out trading behavior</w:t>
      </w:r>
    </w:p>
    <w:tbl>
      <w:tblPr>
        <w:tblW w:type="auto" w:w="0"/>
        <w:tblLook w:firstColumn="1" w:firstRow="1" w:lastColumn="0" w:lastRow="0" w:noHBand="0" w:noVBand="1" w:val="04A0"/>
      </w:tblPr>
      <w:tblGrid>
        <w:gridCol w:w="10282"/>
      </w:tblGrid>
      <w:tr>
        <w:tc>
          <w:tcPr>
            <w:tcW w:type="dxa" w:w="10282"/>
            <w:shd w:fill="F4F3FF"/>
          </w:tcPr>
          <w:p>
            <w:r>
              <w:rPr>
                <w:b/>
                <w:color w:val="5B4DCB"/>
                <w:sz w:val="18"/>
              </w:rPr>
              <w:t xml:space="preserve">Non-negotiable. </w:t>
            </w:r>
            <w:r>
              <w:rPr>
                <w:sz w:val="18"/>
              </w:rPr>
              <w:t>When the user is not logged in, never show `Open Long` or `Open Short` as the primary CTA. The action area must say `Log in to trade`, with an optional secondary `Create free account` link.</w:t>
            </w:r>
          </w:p>
        </w:tc>
      </w:tr>
    </w:tbl>
    <w:p>
      <w:pPr>
        <w:spacing w:after="0"/>
      </w:pP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11827"/>
            <w:vAlign w:val="center"/>
          </w:tcPr>
          <w:p>
            <w:pPr>
              <w:spacing w:after="0"/>
            </w:pPr>
            <w:r/>
            <w:r>
              <w:rPr>
                <w:rFonts w:ascii="Aptos" w:hAnsi="Aptos"/>
                <w:b/>
                <w:color w:val="FFFFFF"/>
                <w:sz w:val="16"/>
              </w:rPr>
              <w:t>User state</w:t>
            </w:r>
          </w:p>
        </w:tc>
        <w:tc>
          <w:tcPr>
            <w:tcW w:type="dxa" w:w="3427"/>
            <w:shd w:fill="111827"/>
            <w:vAlign w:val="center"/>
          </w:tcPr>
          <w:p>
            <w:pPr>
              <w:spacing w:after="0"/>
            </w:pPr>
            <w:r/>
            <w:r>
              <w:rPr>
                <w:rFonts w:ascii="Aptos" w:hAnsi="Aptos"/>
                <w:b/>
                <w:color w:val="FFFFFF"/>
                <w:sz w:val="16"/>
              </w:rPr>
              <w:t>Order area</w:t>
            </w:r>
          </w:p>
        </w:tc>
        <w:tc>
          <w:tcPr>
            <w:tcW w:type="dxa" w:w="3427"/>
            <w:shd w:fill="111827"/>
            <w:vAlign w:val="center"/>
          </w:tcPr>
          <w:p>
            <w:pPr>
              <w:spacing w:after="0"/>
            </w:pPr>
            <w:r/>
            <w:r>
              <w:rPr>
                <w:rFonts w:ascii="Aptos" w:hAnsi="Aptos"/>
                <w:b/>
                <w:color w:val="FFFFFF"/>
                <w:sz w:val="16"/>
              </w:rPr>
              <w:t>CTA</w:t>
            </w:r>
          </w:p>
        </w:tc>
      </w:tr>
      <w:tr>
        <w:tc>
          <w:tcPr>
            <w:tcW w:type="dxa" w:w="3427"/>
            <w:shd w:fill="FFFFFF"/>
            <w:vAlign w:val="center"/>
          </w:tcPr>
          <w:p>
            <w:pPr>
              <w:spacing w:after="0"/>
            </w:pPr>
            <w:r/>
            <w:r>
              <w:rPr>
                <w:rFonts w:ascii="Aptos" w:hAnsi="Aptos"/>
                <w:b w:val="0"/>
                <w:color w:val="344054"/>
                <w:sz w:val="16"/>
              </w:rPr>
              <w:t>Signed out</w:t>
            </w:r>
          </w:p>
        </w:tc>
        <w:tc>
          <w:tcPr>
            <w:tcW w:type="dxa" w:w="3427"/>
            <w:shd w:fill="FFFFFF"/>
            <w:vAlign w:val="center"/>
          </w:tcPr>
          <w:p>
            <w:pPr>
              <w:spacing w:after="0"/>
            </w:pPr>
            <w:r/>
            <w:r>
              <w:rPr>
                <w:rFonts w:ascii="Aptos" w:hAnsi="Aptos"/>
                <w:b w:val="0"/>
                <w:color w:val="344054"/>
                <w:sz w:val="16"/>
              </w:rPr>
              <w:t>Educational preview; submission disabled.</w:t>
            </w:r>
          </w:p>
        </w:tc>
        <w:tc>
          <w:tcPr>
            <w:tcW w:type="dxa" w:w="3427"/>
            <w:shd w:fill="FFFFFF"/>
            <w:vAlign w:val="center"/>
          </w:tcPr>
          <w:p>
            <w:pPr>
              <w:spacing w:after="0"/>
            </w:pPr>
            <w:r/>
            <w:r>
              <w:rPr>
                <w:rFonts w:ascii="Aptos" w:hAnsi="Aptos"/>
                <w:b w:val="0"/>
                <w:color w:val="344054"/>
                <w:sz w:val="16"/>
              </w:rPr>
              <w:t>Log in to trade</w:t>
            </w:r>
          </w:p>
        </w:tc>
      </w:tr>
      <w:tr>
        <w:tc>
          <w:tcPr>
            <w:tcW w:type="dxa" w:w="3427"/>
            <w:shd w:fill="F8FAFC"/>
            <w:vAlign w:val="center"/>
          </w:tcPr>
          <w:p>
            <w:pPr>
              <w:spacing w:after="0"/>
            </w:pPr>
            <w:r/>
            <w:r>
              <w:rPr>
                <w:rFonts w:ascii="Aptos" w:hAnsi="Aptos"/>
                <w:b w:val="0"/>
                <w:color w:val="344054"/>
                <w:sz w:val="16"/>
              </w:rPr>
              <w:t>Signed out, first visit</w:t>
            </w:r>
          </w:p>
        </w:tc>
        <w:tc>
          <w:tcPr>
            <w:tcW w:type="dxa" w:w="3427"/>
            <w:shd w:fill="F8FAFC"/>
            <w:vAlign w:val="center"/>
          </w:tcPr>
          <w:p>
            <w:pPr>
              <w:spacing w:after="0"/>
            </w:pPr>
            <w:r/>
            <w:r>
              <w:rPr>
                <w:rFonts w:ascii="Aptos" w:hAnsi="Aptos"/>
                <w:b w:val="0"/>
                <w:color w:val="344054"/>
                <w:sz w:val="16"/>
              </w:rPr>
              <w:t>Explain account requirement inline.</w:t>
            </w:r>
          </w:p>
        </w:tc>
        <w:tc>
          <w:tcPr>
            <w:tcW w:type="dxa" w:w="3427"/>
            <w:shd w:fill="F8FAFC"/>
            <w:vAlign w:val="center"/>
          </w:tcPr>
          <w:p>
            <w:pPr>
              <w:spacing w:after="0"/>
            </w:pPr>
            <w:r/>
            <w:r>
              <w:rPr>
                <w:rFonts w:ascii="Aptos" w:hAnsi="Aptos"/>
                <w:b w:val="0"/>
                <w:color w:val="344054"/>
                <w:sz w:val="16"/>
              </w:rPr>
              <w:t>Create free account</w:t>
            </w:r>
          </w:p>
        </w:tc>
      </w:tr>
      <w:tr>
        <w:tc>
          <w:tcPr>
            <w:tcW w:type="dxa" w:w="3427"/>
            <w:shd w:fill="FFFFFF"/>
            <w:vAlign w:val="center"/>
          </w:tcPr>
          <w:p>
            <w:pPr>
              <w:spacing w:after="0"/>
            </w:pPr>
            <w:r/>
            <w:r>
              <w:rPr>
                <w:rFonts w:ascii="Aptos" w:hAnsi="Aptos"/>
                <w:b w:val="0"/>
                <w:color w:val="344054"/>
                <w:sz w:val="16"/>
              </w:rPr>
              <w:t>Logged in demo account</w:t>
            </w:r>
          </w:p>
        </w:tc>
        <w:tc>
          <w:tcPr>
            <w:tcW w:type="dxa" w:w="3427"/>
            <w:shd w:fill="FFFFFF"/>
            <w:vAlign w:val="center"/>
          </w:tcPr>
          <w:p>
            <w:pPr>
              <w:spacing w:after="0"/>
            </w:pPr>
            <w:r/>
            <w:r>
              <w:rPr>
                <w:rFonts w:ascii="Aptos" w:hAnsi="Aptos"/>
                <w:b w:val="0"/>
                <w:color w:val="344054"/>
                <w:sz w:val="16"/>
              </w:rPr>
              <w:t>Full controls enabled.</w:t>
            </w:r>
          </w:p>
        </w:tc>
        <w:tc>
          <w:tcPr>
            <w:tcW w:type="dxa" w:w="3427"/>
            <w:shd w:fill="FFFFFF"/>
            <w:vAlign w:val="center"/>
          </w:tcPr>
          <w:p>
            <w:pPr>
              <w:spacing w:after="0"/>
            </w:pPr>
            <w:r/>
            <w:r>
              <w:rPr>
                <w:rFonts w:ascii="Aptos" w:hAnsi="Aptos"/>
                <w:b w:val="0"/>
                <w:color w:val="344054"/>
                <w:sz w:val="16"/>
              </w:rPr>
              <w:t>Open Long (Demo) / Open Short (Demo)</w:t>
            </w:r>
          </w:p>
        </w:tc>
      </w:tr>
      <w:tr>
        <w:tc>
          <w:tcPr>
            <w:tcW w:type="dxa" w:w="3427"/>
            <w:shd w:fill="F8FAFC"/>
            <w:vAlign w:val="center"/>
          </w:tcPr>
          <w:p>
            <w:pPr>
              <w:spacing w:after="0"/>
            </w:pPr>
            <w:r/>
            <w:r>
              <w:rPr>
                <w:rFonts w:ascii="Aptos" w:hAnsi="Aptos"/>
                <w:b w:val="0"/>
                <w:color w:val="344054"/>
                <w:sz w:val="16"/>
              </w:rPr>
              <w:t>Submitting</w:t>
            </w:r>
          </w:p>
        </w:tc>
        <w:tc>
          <w:tcPr>
            <w:tcW w:type="dxa" w:w="3427"/>
            <w:shd w:fill="F8FAFC"/>
            <w:vAlign w:val="center"/>
          </w:tcPr>
          <w:p>
            <w:pPr>
              <w:spacing w:after="0"/>
            </w:pPr>
            <w:r/>
            <w:r>
              <w:rPr>
                <w:rFonts w:ascii="Aptos" w:hAnsi="Aptos"/>
                <w:b w:val="0"/>
                <w:color w:val="344054"/>
                <w:sz w:val="16"/>
              </w:rPr>
              <w:t>Lock duplicate submit.</w:t>
            </w:r>
          </w:p>
        </w:tc>
        <w:tc>
          <w:tcPr>
            <w:tcW w:type="dxa" w:w="3427"/>
            <w:shd w:fill="F8FAFC"/>
            <w:vAlign w:val="center"/>
          </w:tcPr>
          <w:p>
            <w:pPr>
              <w:spacing w:after="0"/>
            </w:pPr>
            <w:r/>
            <w:r>
              <w:rPr>
                <w:rFonts w:ascii="Aptos" w:hAnsi="Aptos"/>
                <w:b w:val="0"/>
                <w:color w:val="344054"/>
                <w:sz w:val="16"/>
              </w:rPr>
              <w:t>Submitting…</w:t>
            </w:r>
          </w:p>
        </w:tc>
      </w:tr>
      <w:tr>
        <w:tc>
          <w:tcPr>
            <w:tcW w:type="dxa" w:w="3427"/>
            <w:shd w:fill="FFFFFF"/>
            <w:vAlign w:val="center"/>
          </w:tcPr>
          <w:p>
            <w:pPr>
              <w:spacing w:after="0"/>
            </w:pPr>
            <w:r/>
            <w:r>
              <w:rPr>
                <w:rFonts w:ascii="Aptos" w:hAnsi="Aptos"/>
                <w:b w:val="0"/>
                <w:color w:val="344054"/>
                <w:sz w:val="16"/>
              </w:rPr>
              <w:t>Rejected</w:t>
            </w:r>
          </w:p>
        </w:tc>
        <w:tc>
          <w:tcPr>
            <w:tcW w:type="dxa" w:w="3427"/>
            <w:shd w:fill="FFFFFF"/>
            <w:vAlign w:val="center"/>
          </w:tcPr>
          <w:p>
            <w:pPr>
              <w:spacing w:after="0"/>
            </w:pPr>
            <w:r/>
            <w:r>
              <w:rPr>
                <w:rFonts w:ascii="Aptos" w:hAnsi="Aptos"/>
                <w:b w:val="0"/>
                <w:color w:val="344054"/>
                <w:sz w:val="16"/>
              </w:rPr>
              <w:t>Restore controls + reason.</w:t>
            </w:r>
          </w:p>
        </w:tc>
        <w:tc>
          <w:tcPr>
            <w:tcW w:type="dxa" w:w="3427"/>
            <w:shd w:fill="FFFFFF"/>
            <w:vAlign w:val="center"/>
          </w:tcPr>
          <w:p>
            <w:pPr>
              <w:spacing w:after="0"/>
            </w:pPr>
            <w:r/>
            <w:r>
              <w:rPr>
                <w:rFonts w:ascii="Aptos" w:hAnsi="Aptos"/>
                <w:b w:val="0"/>
                <w:color w:val="344054"/>
                <w:sz w:val="16"/>
              </w:rPr>
              <w:t>Retry / Edit</w:t>
            </w:r>
          </w:p>
        </w:tc>
      </w:tr>
      <w:tr>
        <w:tc>
          <w:tcPr>
            <w:tcW w:type="dxa" w:w="3427"/>
            <w:shd w:fill="F8FAFC"/>
            <w:vAlign w:val="center"/>
          </w:tcPr>
          <w:p>
            <w:pPr>
              <w:spacing w:after="0"/>
            </w:pPr>
            <w:r/>
            <w:r>
              <w:rPr>
                <w:rFonts w:ascii="Aptos" w:hAnsi="Aptos"/>
                <w:b w:val="0"/>
                <w:color w:val="344054"/>
                <w:sz w:val="16"/>
              </w:rPr>
              <w:t>Filled</w:t>
            </w:r>
          </w:p>
        </w:tc>
        <w:tc>
          <w:tcPr>
            <w:tcW w:type="dxa" w:w="3427"/>
            <w:shd w:fill="F8FAFC"/>
            <w:vAlign w:val="center"/>
          </w:tcPr>
          <w:p>
            <w:pPr>
              <w:spacing w:after="0"/>
            </w:pPr>
            <w:r/>
            <w:r>
              <w:rPr>
                <w:rFonts w:ascii="Aptos" w:hAnsi="Aptos"/>
                <w:b w:val="0"/>
                <w:color w:val="344054"/>
                <w:sz w:val="16"/>
              </w:rPr>
              <w:t>Position appears + chart marker.</w:t>
            </w:r>
          </w:p>
        </w:tc>
        <w:tc>
          <w:tcPr>
            <w:tcW w:type="dxa" w:w="3427"/>
            <w:shd w:fill="F8FAFC"/>
            <w:vAlign w:val="center"/>
          </w:tcPr>
          <w:p>
            <w:pPr>
              <w:spacing w:after="0"/>
            </w:pPr>
            <w:r/>
            <w:r>
              <w:rPr>
                <w:rFonts w:ascii="Aptos" w:hAnsi="Aptos"/>
                <w:b w:val="0"/>
                <w:color w:val="344054"/>
                <w:sz w:val="16"/>
              </w:rPr>
              <w:t>Manage position</w:t>
            </w:r>
          </w:p>
        </w:tc>
      </w:tr>
    </w:tbl>
    <w:p>
      <w:pPr>
        <w:spacing w:after="0"/>
      </w:pPr>
    </w:p>
    <w:p>
      <w:pPr>
        <w:pStyle w:val="Heading1"/>
      </w:pPr>
      <w:r>
        <w:t>6. App shell &amp; navigation</w:t>
      </w:r>
    </w:p>
    <w:p>
      <w:pPr>
        <w:spacing w:after="40"/>
        <w:jc w:val="center"/>
      </w:pPr>
      <w:r>
        <w:drawing>
          <wp:inline xmlns:a="http://schemas.openxmlformats.org/drawingml/2006/main" xmlns:pic="http://schemas.openxmlformats.org/drawingml/2006/picture">
            <wp:extent cx="5394960" cy="561975"/>
            <wp:docPr id="7" name="Picture 7"/>
            <wp:cNvGraphicFramePr>
              <a:graphicFrameLocks noChangeAspect="1"/>
            </wp:cNvGraphicFramePr>
            <a:graphic>
              <a:graphicData uri="http://schemas.openxmlformats.org/drawingml/2006/picture">
                <pic:pic>
                  <pic:nvPicPr>
                    <pic:cNvPr id="0" name="top_nav.png"/>
                    <pic:cNvPicPr/>
                  </pic:nvPicPr>
                  <pic:blipFill>
                    <a:blip r:embed="rId13"/>
                    <a:stretch>
                      <a:fillRect/>
                    </a:stretch>
                  </pic:blipFill>
                  <pic:spPr>
                    <a:xfrm>
                      <a:off x="0" y="0"/>
                      <a:ext cx="5394960" cy="561975"/>
                    </a:xfrm>
                    <a:prstGeom prst="rect"/>
                  </pic:spPr>
                </pic:pic>
              </a:graphicData>
            </a:graphic>
          </wp:inline>
        </w:drawing>
      </w:r>
    </w:p>
    <w:p>
      <w:pPr>
        <w:pStyle w:val="Caption"/>
        <w:jc w:val="center"/>
      </w:pPr>
      <w:r>
        <w:t>Reference: top navigation and account controls.</w:t>
      </w:r>
    </w:p>
    <w:p>
      <w:pPr>
        <w:pStyle w:val="ListBullet"/>
        <w:spacing w:after="40"/>
      </w:pPr>
      <w:r>
        <w:t>Top-level: Trade, Learn, Markets, Leaderboard, Challenges, More.</w:t>
      </w:r>
    </w:p>
    <w:p>
      <w:pPr>
        <w:pStyle w:val="ListBullet"/>
        <w:spacing w:after="40"/>
      </w:pPr>
      <w:r>
        <w:t>Global Command menu supports markets, lessons, navigation and actions.</w:t>
      </w:r>
    </w:p>
    <w:p>
      <w:pPr>
        <w:pStyle w:val="ListBullet"/>
        <w:spacing w:after="40"/>
      </w:pPr>
      <w:r>
        <w:t>Practice Mode / virtual account stays visible in authenticated trading screens.</w:t>
      </w:r>
    </w:p>
    <w:p>
      <w:pPr>
        <w:pStyle w:val="ListBullet"/>
        <w:spacing w:after="40"/>
      </w:pPr>
      <w:r>
        <w:t>Left navigation is also the curriculum scaffold.</w:t>
      </w:r>
    </w:p>
    <w:p>
      <w:pPr>
        <w:pStyle w:val="ListBullet"/>
        <w:spacing w:after="40"/>
      </w:pPr>
      <w:r>
        <w:t>Mobile navigation becomes a Sheet/Drawer.</w:t>
      </w:r>
    </w:p>
    <w:p>
      <w:pPr>
        <w:pStyle w:val="Heading1"/>
      </w:pPr>
      <w:r>
        <w:t>7. Market header</w:t>
      </w:r>
    </w:p>
    <w:p>
      <w:pPr>
        <w:spacing w:after="40"/>
        <w:jc w:val="center"/>
      </w:pPr>
      <w:r>
        <w:drawing>
          <wp:inline xmlns:a="http://schemas.openxmlformats.org/drawingml/2006/main" xmlns:pic="http://schemas.openxmlformats.org/drawingml/2006/picture">
            <wp:extent cx="5394960" cy="567891"/>
            <wp:docPr id="8" name="Picture 8"/>
            <wp:cNvGraphicFramePr>
              <a:graphicFrameLocks noChangeAspect="1"/>
            </wp:cNvGraphicFramePr>
            <a:graphic>
              <a:graphicData uri="http://schemas.openxmlformats.org/drawingml/2006/picture">
                <pic:pic>
                  <pic:nvPicPr>
                    <pic:cNvPr id="0" name="market_header.png"/>
                    <pic:cNvPicPr/>
                  </pic:nvPicPr>
                  <pic:blipFill>
                    <a:blip r:embed="rId14"/>
                    <a:stretch>
                      <a:fillRect/>
                    </a:stretch>
                  </pic:blipFill>
                  <pic:spPr>
                    <a:xfrm>
                      <a:off x="0" y="0"/>
                      <a:ext cx="5394960" cy="567891"/>
                    </a:xfrm>
                    <a:prstGeom prst="rect"/>
                  </pic:spPr>
                </pic:pic>
              </a:graphicData>
            </a:graphic>
          </wp:inline>
        </w:drawing>
      </w:r>
    </w:p>
    <w:p>
      <w:pPr>
        <w:pStyle w:val="Caption"/>
        <w:jc w:val="center"/>
      </w:pPr>
      <w:r>
        <w:t>Reference: market header hierarchy.</w:t>
      </w:r>
    </w:p>
    <w:p>
      <w:pPr>
        <w:pStyle w:val="ListBullet"/>
        <w:spacing w:after="40"/>
      </w:pPr>
      <w:r>
        <w:t>Order: symbol → current price → Mark/Index → Funding → 24h metrics → Open Interest.</w:t>
      </w:r>
    </w:p>
    <w:p>
      <w:pPr>
        <w:pStyle w:val="ListBullet"/>
        <w:spacing w:after="40"/>
      </w:pPr>
      <w:r>
        <w:t>Current price gets the largest numeric treatment.</w:t>
      </w:r>
    </w:p>
    <w:p>
      <w:pPr>
        <w:pStyle w:val="ListBullet"/>
        <w:spacing w:after="40"/>
      </w:pPr>
      <w:r>
        <w:t>Funding and countdown use amber when they require attention.</w:t>
      </w:r>
    </w:p>
    <w:p>
      <w:pPr>
        <w:pStyle w:val="ListBullet"/>
        <w:spacing w:after="40"/>
      </w:pPr>
      <w:r>
        <w:t>Clicking a metric opens a Popover with a beginner definition.</w:t>
      </w:r>
    </w:p>
    <w:p>
      <w:pPr>
        <w:pStyle w:val="ListBullet"/>
        <w:spacing w:after="40"/>
      </w:pPr>
      <w:r>
        <w:t>Market search uses Combobox.</w:t>
      </w:r>
    </w:p>
    <w:p>
      <w:pPr>
        <w:pStyle w:val="Heading1"/>
      </w:pPr>
      <w:r>
        <w:t>8. Chart &amp; analysis</w:t>
      </w:r>
    </w:p>
    <w:p>
      <w:pPr>
        <w:spacing w:after="40"/>
        <w:jc w:val="center"/>
      </w:pPr>
      <w:r>
        <w:drawing>
          <wp:inline xmlns:a="http://schemas.openxmlformats.org/drawingml/2006/main" xmlns:pic="http://schemas.openxmlformats.org/drawingml/2006/picture">
            <wp:extent cx="5394960" cy="3847876"/>
            <wp:docPr id="9" name="Picture 9"/>
            <wp:cNvGraphicFramePr>
              <a:graphicFrameLocks noChangeAspect="1"/>
            </wp:cNvGraphicFramePr>
            <a:graphic>
              <a:graphicData uri="http://schemas.openxmlformats.org/drawingml/2006/picture">
                <pic:pic>
                  <pic:nvPicPr>
                    <pic:cNvPr id="0" name="chart.png"/>
                    <pic:cNvPicPr/>
                  </pic:nvPicPr>
                  <pic:blipFill>
                    <a:blip r:embed="rId15"/>
                    <a:stretch>
                      <a:fillRect/>
                    </a:stretch>
                  </pic:blipFill>
                  <pic:spPr>
                    <a:xfrm>
                      <a:off x="0" y="0"/>
                      <a:ext cx="5394960" cy="3847876"/>
                    </a:xfrm>
                    <a:prstGeom prst="rect"/>
                  </pic:spPr>
                </pic:pic>
              </a:graphicData>
            </a:graphic>
          </wp:inline>
        </w:drawing>
      </w:r>
    </w:p>
    <w:p>
      <w:pPr>
        <w:pStyle w:val="Caption"/>
        <w:jc w:val="center"/>
      </w:pPr>
      <w:r>
        <w:t>Reference: chart and compact analysis toolbar.</w:t>
      </w:r>
    </w:p>
    <w:p>
      <w:pPr>
        <w:pStyle w:val="ListBullet"/>
        <w:spacing w:after="40"/>
      </w:pPr>
      <w:r>
        <w:t>Use Lightweight Charts for candlesticks; shadcn handles surrounding controls and learning overlays.</w:t>
      </w:r>
    </w:p>
    <w:p>
      <w:pPr>
        <w:pStyle w:val="ListBullet"/>
        <w:spacing w:after="40"/>
      </w:pPr>
      <w:r>
        <w:t>Beginner default: candles + volume, minimal indicators, 5m/15m/1h controls.</w:t>
      </w:r>
    </w:p>
    <w:p>
      <w:pPr>
        <w:pStyle w:val="ListBullet"/>
        <w:spacing w:after="40"/>
      </w:pPr>
      <w:r>
        <w:t>Entry, TP, SL and liquidation are horizontal markers when relevant.</w:t>
      </w:r>
    </w:p>
    <w:p>
      <w:pPr>
        <w:pStyle w:val="ListBullet"/>
        <w:spacing w:after="40"/>
      </w:pPr>
      <w:r>
        <w:t>Concept explanations use Popover / LearningPrompt.</w:t>
      </w:r>
    </w:p>
    <w:p>
      <w:pPr>
        <w:pStyle w:val="ListBullet"/>
        <w:spacing w:after="40"/>
      </w:pPr>
      <w:r>
        <w:t>Do not animate the whole chart on every tick.</w:t>
      </w:r>
    </w:p>
    <w:p>
      <w:pPr>
        <w:pStyle w:val="Heading1"/>
      </w:pPr>
      <w:r>
        <w:t>9. Order book &amp; trades</w:t>
      </w:r>
    </w:p>
    <w:p>
      <w:pPr>
        <w:spacing w:after="40"/>
        <w:jc w:val="center"/>
      </w:pPr>
      <w:r>
        <w:drawing>
          <wp:inline xmlns:a="http://schemas.openxmlformats.org/drawingml/2006/main" xmlns:pic="http://schemas.openxmlformats.org/drawingml/2006/picture">
            <wp:extent cx="3657600" cy="6450676"/>
            <wp:docPr id="10" name="Picture 10"/>
            <wp:cNvGraphicFramePr>
              <a:graphicFrameLocks noChangeAspect="1"/>
            </wp:cNvGraphicFramePr>
            <a:graphic>
              <a:graphicData uri="http://schemas.openxmlformats.org/drawingml/2006/picture">
                <pic:pic>
                  <pic:nvPicPr>
                    <pic:cNvPr id="0" name="orderbook.png"/>
                    <pic:cNvPicPr/>
                  </pic:nvPicPr>
                  <pic:blipFill>
                    <a:blip r:embed="rId16"/>
                    <a:stretch>
                      <a:fillRect/>
                    </a:stretch>
                  </pic:blipFill>
                  <pic:spPr>
                    <a:xfrm>
                      <a:off x="0" y="0"/>
                      <a:ext cx="3657600" cy="6450676"/>
                    </a:xfrm>
                    <a:prstGeom prst="rect"/>
                  </pic:spPr>
                </pic:pic>
              </a:graphicData>
            </a:graphic>
          </wp:inline>
        </w:drawing>
      </w:r>
    </w:p>
    <w:p>
      <w:pPr>
        <w:pStyle w:val="Caption"/>
        <w:jc w:val="center"/>
      </w:pPr>
      <w:r>
        <w:t>Reference: order book.</w:t>
      </w:r>
    </w:p>
    <w:p>
      <w:pPr>
        <w:pStyle w:val="ListBullet"/>
        <w:spacing w:after="40"/>
      </w:pPr>
      <w:r>
        <w:t>Anchor the center price and make it visually dominant.</w:t>
      </w:r>
    </w:p>
    <w:p>
      <w:pPr>
        <w:pStyle w:val="ListBullet"/>
        <w:spacing w:after="40"/>
      </w:pPr>
      <w:r>
        <w:t>Red = asks; green = bids. Depth bars remain subtle.</w:t>
      </w:r>
    </w:p>
    <w:p>
      <w:pPr>
        <w:pStyle w:val="ListBullet"/>
        <w:spacing w:after="40"/>
      </w:pPr>
      <w:r>
        <w:t>Order Book and Recent Trades use Tabs.</w:t>
      </w:r>
    </w:p>
    <w:p>
      <w:pPr>
        <w:pStyle w:val="ListBullet"/>
        <w:spacing w:after="40"/>
      </w:pPr>
      <w:r>
        <w:t>Use Scroll Area and virtualize large feeds.</w:t>
      </w:r>
    </w:p>
    <w:p>
      <w:pPr>
        <w:pStyle w:val="ListBullet"/>
        <w:spacing w:after="40"/>
      </w:pPr>
      <w:r>
        <w:t>Clicking a price can populate the limit price and should visibly acknowledge the action.</w:t>
      </w:r>
    </w:p>
    <w:p>
      <w:pPr>
        <w:pStyle w:val="Heading1"/>
      </w:pPr>
      <w:r>
        <w:t>10. Order entry</w:t>
      </w:r>
    </w:p>
    <w:p>
      <w:pPr>
        <w:spacing w:after="40"/>
        <w:jc w:val="center"/>
      </w:pPr>
      <w:r>
        <w:drawing>
          <wp:inline xmlns:a="http://schemas.openxmlformats.org/drawingml/2006/main" xmlns:pic="http://schemas.openxmlformats.org/drawingml/2006/picture">
            <wp:extent cx="3840480" cy="6179495"/>
            <wp:docPr id="11" name="Picture 11"/>
            <wp:cNvGraphicFramePr>
              <a:graphicFrameLocks noChangeAspect="1"/>
            </wp:cNvGraphicFramePr>
            <a:graphic>
              <a:graphicData uri="http://schemas.openxmlformats.org/drawingml/2006/picture">
                <pic:pic>
                  <pic:nvPicPr>
                    <pic:cNvPr id="0" name="order_panel.png"/>
                    <pic:cNvPicPr/>
                  </pic:nvPicPr>
                  <pic:blipFill>
                    <a:blip r:embed="rId17"/>
                    <a:stretch>
                      <a:fillRect/>
                    </a:stretch>
                  </pic:blipFill>
                  <pic:spPr>
                    <a:xfrm>
                      <a:off x="0" y="0"/>
                      <a:ext cx="3840480" cy="6179495"/>
                    </a:xfrm>
                    <a:prstGeom prst="rect"/>
                  </pic:spPr>
                </pic:pic>
              </a:graphicData>
            </a:graphic>
          </wp:inline>
        </w:drawing>
      </w:r>
    </w:p>
    <w:p>
      <w:pPr>
        <w:pStyle w:val="Caption"/>
        <w:jc w:val="center"/>
      </w:pPr>
      <w:r>
        <w:t>Reference: order-entry panel.</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11827"/>
            <w:vAlign w:val="center"/>
          </w:tcPr>
          <w:p>
            <w:pPr>
              <w:spacing w:after="0"/>
            </w:pPr>
            <w:r/>
            <w:r>
              <w:rPr>
                <w:rFonts w:ascii="Aptos" w:hAnsi="Aptos"/>
                <w:b/>
                <w:color w:val="FFFFFF"/>
                <w:sz w:val="16"/>
              </w:rPr>
              <w:t>Zone</w:t>
            </w:r>
          </w:p>
        </w:tc>
        <w:tc>
          <w:tcPr>
            <w:tcW w:type="dxa" w:w="3427"/>
            <w:shd w:fill="111827"/>
            <w:vAlign w:val="center"/>
          </w:tcPr>
          <w:p>
            <w:pPr>
              <w:spacing w:after="0"/>
            </w:pPr>
            <w:r/>
            <w:r>
              <w:rPr>
                <w:rFonts w:ascii="Aptos" w:hAnsi="Aptos"/>
                <w:b/>
                <w:color w:val="FFFFFF"/>
                <w:sz w:val="16"/>
              </w:rPr>
              <w:t>Required component</w:t>
            </w:r>
          </w:p>
        </w:tc>
        <w:tc>
          <w:tcPr>
            <w:tcW w:type="dxa" w:w="3427"/>
            <w:shd w:fill="111827"/>
            <w:vAlign w:val="center"/>
          </w:tcPr>
          <w:p>
            <w:pPr>
              <w:spacing w:after="0"/>
            </w:pPr>
            <w:r/>
            <w:r>
              <w:rPr>
                <w:rFonts w:ascii="Aptos" w:hAnsi="Aptos"/>
                <w:b/>
                <w:color w:val="FFFFFF"/>
                <w:sz w:val="16"/>
              </w:rPr>
              <w:t>Teaching behavior</w:t>
            </w:r>
          </w:p>
        </w:tc>
      </w:tr>
      <w:tr>
        <w:tc>
          <w:tcPr>
            <w:tcW w:type="dxa" w:w="3427"/>
            <w:shd w:fill="FFFFFF"/>
            <w:vAlign w:val="center"/>
          </w:tcPr>
          <w:p>
            <w:pPr>
              <w:spacing w:after="0"/>
            </w:pPr>
            <w:r/>
            <w:r>
              <w:rPr>
                <w:rFonts w:ascii="Aptos" w:hAnsi="Aptos"/>
                <w:b w:val="0"/>
                <w:color w:val="344054"/>
                <w:sz w:val="16"/>
              </w:rPr>
              <w:t>Direction</w:t>
            </w:r>
          </w:p>
        </w:tc>
        <w:tc>
          <w:tcPr>
            <w:tcW w:type="dxa" w:w="3427"/>
            <w:shd w:fill="FFFFFF"/>
            <w:vAlign w:val="center"/>
          </w:tcPr>
          <w:p>
            <w:pPr>
              <w:spacing w:after="0"/>
            </w:pPr>
            <w:r/>
            <w:r>
              <w:rPr>
                <w:rFonts w:ascii="Aptos" w:hAnsi="Aptos"/>
                <w:b w:val="0"/>
                <w:color w:val="344054"/>
                <w:sz w:val="16"/>
              </w:rPr>
              <w:t>Button Group</w:t>
            </w:r>
          </w:p>
        </w:tc>
        <w:tc>
          <w:tcPr>
            <w:tcW w:type="dxa" w:w="3427"/>
            <w:shd w:fill="FFFFFF"/>
            <w:vAlign w:val="center"/>
          </w:tcPr>
          <w:p>
            <w:pPr>
              <w:spacing w:after="0"/>
            </w:pPr>
            <w:r/>
            <w:r>
              <w:rPr>
                <w:rFonts w:ascii="Aptos" w:hAnsi="Aptos"/>
                <w:b w:val="0"/>
                <w:color w:val="344054"/>
                <w:sz w:val="16"/>
              </w:rPr>
              <w:t>Long/Short is first decision; green/red semantics.</w:t>
            </w:r>
          </w:p>
        </w:tc>
      </w:tr>
      <w:tr>
        <w:tc>
          <w:tcPr>
            <w:tcW w:type="dxa" w:w="3427"/>
            <w:shd w:fill="F8FAFC"/>
            <w:vAlign w:val="center"/>
          </w:tcPr>
          <w:p>
            <w:pPr>
              <w:spacing w:after="0"/>
            </w:pPr>
            <w:r/>
            <w:r>
              <w:rPr>
                <w:rFonts w:ascii="Aptos" w:hAnsi="Aptos"/>
                <w:b w:val="0"/>
                <w:color w:val="344054"/>
                <w:sz w:val="16"/>
              </w:rPr>
              <w:t>Type</w:t>
            </w:r>
          </w:p>
        </w:tc>
        <w:tc>
          <w:tcPr>
            <w:tcW w:type="dxa" w:w="3427"/>
            <w:shd w:fill="F8FAFC"/>
            <w:vAlign w:val="center"/>
          </w:tcPr>
          <w:p>
            <w:pPr>
              <w:spacing w:after="0"/>
            </w:pPr>
            <w:r/>
            <w:r>
              <w:rPr>
                <w:rFonts w:ascii="Aptos" w:hAnsi="Aptos"/>
                <w:b w:val="0"/>
                <w:color w:val="344054"/>
                <w:sz w:val="16"/>
              </w:rPr>
              <w:t>Tabs / Toggle Group</w:t>
            </w:r>
          </w:p>
        </w:tc>
        <w:tc>
          <w:tcPr>
            <w:tcW w:type="dxa" w:w="3427"/>
            <w:shd w:fill="F8FAFC"/>
            <w:vAlign w:val="center"/>
          </w:tcPr>
          <w:p>
            <w:pPr>
              <w:spacing w:after="0"/>
            </w:pPr>
            <w:r/>
            <w:r>
              <w:rPr>
                <w:rFonts w:ascii="Aptos" w:hAnsi="Aptos"/>
                <w:b w:val="0"/>
                <w:color w:val="344054"/>
                <w:sz w:val="16"/>
              </w:rPr>
              <w:t>Limit + Market visible; conditional under disclosure.</w:t>
            </w:r>
          </w:p>
        </w:tc>
      </w:tr>
      <w:tr>
        <w:tc>
          <w:tcPr>
            <w:tcW w:type="dxa" w:w="3427"/>
            <w:shd w:fill="FFFFFF"/>
            <w:vAlign w:val="center"/>
          </w:tcPr>
          <w:p>
            <w:pPr>
              <w:spacing w:after="0"/>
            </w:pPr>
            <w:r/>
            <w:r>
              <w:rPr>
                <w:rFonts w:ascii="Aptos" w:hAnsi="Aptos"/>
                <w:b w:val="0"/>
                <w:color w:val="344054"/>
                <w:sz w:val="16"/>
              </w:rPr>
              <w:t>Price</w:t>
            </w:r>
          </w:p>
        </w:tc>
        <w:tc>
          <w:tcPr>
            <w:tcW w:type="dxa" w:w="3427"/>
            <w:shd w:fill="FFFFFF"/>
            <w:vAlign w:val="center"/>
          </w:tcPr>
          <w:p>
            <w:pPr>
              <w:spacing w:after="0"/>
            </w:pPr>
            <w:r/>
            <w:r>
              <w:rPr>
                <w:rFonts w:ascii="Aptos" w:hAnsi="Aptos"/>
                <w:b w:val="0"/>
                <w:color w:val="344054"/>
                <w:sz w:val="16"/>
              </w:rPr>
              <w:t>Field + Input Group</w:t>
            </w:r>
          </w:p>
        </w:tc>
        <w:tc>
          <w:tcPr>
            <w:tcW w:type="dxa" w:w="3427"/>
            <w:shd w:fill="FFFFFF"/>
            <w:vAlign w:val="center"/>
          </w:tcPr>
          <w:p>
            <w:pPr>
              <w:spacing w:after="0"/>
            </w:pPr>
            <w:r/>
            <w:r>
              <w:rPr>
                <w:rFonts w:ascii="Aptos" w:hAnsi="Aptos"/>
                <w:b w:val="0"/>
                <w:color w:val="344054"/>
                <w:sz w:val="16"/>
              </w:rPr>
              <w:t>Explain limit price; Mid/BBO helper.</w:t>
            </w:r>
          </w:p>
        </w:tc>
      </w:tr>
      <w:tr>
        <w:tc>
          <w:tcPr>
            <w:tcW w:type="dxa" w:w="3427"/>
            <w:shd w:fill="F8FAFC"/>
            <w:vAlign w:val="center"/>
          </w:tcPr>
          <w:p>
            <w:pPr>
              <w:spacing w:after="0"/>
            </w:pPr>
            <w:r/>
            <w:r>
              <w:rPr>
                <w:rFonts w:ascii="Aptos" w:hAnsi="Aptos"/>
                <w:b w:val="0"/>
                <w:color w:val="344054"/>
                <w:sz w:val="16"/>
              </w:rPr>
              <w:t>Size</w:t>
            </w:r>
          </w:p>
        </w:tc>
        <w:tc>
          <w:tcPr>
            <w:tcW w:type="dxa" w:w="3427"/>
            <w:shd w:fill="F8FAFC"/>
            <w:vAlign w:val="center"/>
          </w:tcPr>
          <w:p>
            <w:pPr>
              <w:spacing w:after="0"/>
            </w:pPr>
            <w:r/>
            <w:r>
              <w:rPr>
                <w:rFonts w:ascii="Aptos" w:hAnsi="Aptos"/>
                <w:b w:val="0"/>
                <w:color w:val="344054"/>
                <w:sz w:val="16"/>
              </w:rPr>
              <w:t>Field + Slider</w:t>
            </w:r>
          </w:p>
        </w:tc>
        <w:tc>
          <w:tcPr>
            <w:tcW w:type="dxa" w:w="3427"/>
            <w:shd w:fill="F8FAFC"/>
            <w:vAlign w:val="center"/>
          </w:tcPr>
          <w:p>
            <w:pPr>
              <w:spacing w:after="0"/>
            </w:pPr>
            <w:r/>
            <w:r>
              <w:rPr>
                <w:rFonts w:ascii="Aptos" w:hAnsi="Aptos"/>
                <w:b w:val="0"/>
                <w:color w:val="344054"/>
                <w:sz w:val="16"/>
              </w:rPr>
              <w:t>Show asset amount + approximate notional.</w:t>
            </w:r>
          </w:p>
        </w:tc>
      </w:tr>
      <w:tr>
        <w:tc>
          <w:tcPr>
            <w:tcW w:type="dxa" w:w="3427"/>
            <w:shd w:fill="FFFFFF"/>
            <w:vAlign w:val="center"/>
          </w:tcPr>
          <w:p>
            <w:pPr>
              <w:spacing w:after="0"/>
            </w:pPr>
            <w:r/>
            <w:r>
              <w:rPr>
                <w:rFonts w:ascii="Aptos" w:hAnsi="Aptos"/>
                <w:b w:val="0"/>
                <w:color w:val="344054"/>
                <w:sz w:val="16"/>
              </w:rPr>
              <w:t>Leverage</w:t>
            </w:r>
          </w:p>
        </w:tc>
        <w:tc>
          <w:tcPr>
            <w:tcW w:type="dxa" w:w="3427"/>
            <w:shd w:fill="FFFFFF"/>
            <w:vAlign w:val="center"/>
          </w:tcPr>
          <w:p>
            <w:pPr>
              <w:spacing w:after="0"/>
            </w:pPr>
            <w:r/>
            <w:r>
              <w:rPr>
                <w:rFonts w:ascii="Aptos" w:hAnsi="Aptos"/>
                <w:b w:val="0"/>
                <w:color w:val="344054"/>
                <w:sz w:val="16"/>
              </w:rPr>
              <w:t>Slider</w:t>
            </w:r>
          </w:p>
        </w:tc>
        <w:tc>
          <w:tcPr>
            <w:tcW w:type="dxa" w:w="3427"/>
            <w:shd w:fill="FFFFFF"/>
            <w:vAlign w:val="center"/>
          </w:tcPr>
          <w:p>
            <w:pPr>
              <w:spacing w:after="0"/>
            </w:pPr>
            <w:r/>
            <w:r>
              <w:rPr>
                <w:rFonts w:ascii="Aptos" w:hAnsi="Aptos"/>
                <w:b w:val="0"/>
                <w:color w:val="344054"/>
                <w:sz w:val="16"/>
              </w:rPr>
              <w:t>Show current leverage + risk hint.</w:t>
            </w:r>
          </w:p>
        </w:tc>
      </w:tr>
      <w:tr>
        <w:tc>
          <w:tcPr>
            <w:tcW w:type="dxa" w:w="3427"/>
            <w:shd w:fill="F8FAFC"/>
            <w:vAlign w:val="center"/>
          </w:tcPr>
          <w:p>
            <w:pPr>
              <w:spacing w:after="0"/>
            </w:pPr>
            <w:r/>
            <w:r>
              <w:rPr>
                <w:rFonts w:ascii="Aptos" w:hAnsi="Aptos"/>
                <w:b w:val="0"/>
                <w:color w:val="344054"/>
                <w:sz w:val="16"/>
              </w:rPr>
              <w:t>Risk</w:t>
            </w:r>
          </w:p>
        </w:tc>
        <w:tc>
          <w:tcPr>
            <w:tcW w:type="dxa" w:w="3427"/>
            <w:shd w:fill="F8FAFC"/>
            <w:vAlign w:val="center"/>
          </w:tcPr>
          <w:p>
            <w:pPr>
              <w:spacing w:after="0"/>
            </w:pPr>
            <w:r/>
            <w:r>
              <w:rPr>
                <w:rFonts w:ascii="Aptos" w:hAnsi="Aptos"/>
                <w:b w:val="0"/>
                <w:color w:val="344054"/>
                <w:sz w:val="16"/>
              </w:rPr>
              <w:t>Checkboxes / Collapsible</w:t>
            </w:r>
          </w:p>
        </w:tc>
        <w:tc>
          <w:tcPr>
            <w:tcW w:type="dxa" w:w="3427"/>
            <w:shd w:fill="F8FAFC"/>
            <w:vAlign w:val="center"/>
          </w:tcPr>
          <w:p>
            <w:pPr>
              <w:spacing w:after="0"/>
            </w:pPr>
            <w:r/>
            <w:r>
              <w:rPr>
                <w:rFonts w:ascii="Aptos" w:hAnsi="Aptos"/>
                <w:b w:val="0"/>
                <w:color w:val="344054"/>
                <w:sz w:val="16"/>
              </w:rPr>
              <w:t>TP/SL, Reduce Only, Post Only.</w:t>
            </w:r>
          </w:p>
        </w:tc>
      </w:tr>
      <w:tr>
        <w:tc>
          <w:tcPr>
            <w:tcW w:type="dxa" w:w="3427"/>
            <w:shd w:fill="FFFFFF"/>
            <w:vAlign w:val="center"/>
          </w:tcPr>
          <w:p>
            <w:pPr>
              <w:spacing w:after="0"/>
            </w:pPr>
            <w:r/>
            <w:r>
              <w:rPr>
                <w:rFonts w:ascii="Aptos" w:hAnsi="Aptos"/>
                <w:b w:val="0"/>
                <w:color w:val="344054"/>
                <w:sz w:val="16"/>
              </w:rPr>
              <w:t>Preview</w:t>
            </w:r>
          </w:p>
        </w:tc>
        <w:tc>
          <w:tcPr>
            <w:tcW w:type="dxa" w:w="3427"/>
            <w:shd w:fill="FFFFFF"/>
            <w:vAlign w:val="center"/>
          </w:tcPr>
          <w:p>
            <w:pPr>
              <w:spacing w:after="0"/>
            </w:pPr>
            <w:r/>
            <w:r>
              <w:rPr>
                <w:rFonts w:ascii="Aptos" w:hAnsi="Aptos"/>
                <w:b w:val="0"/>
                <w:color w:val="344054"/>
                <w:sz w:val="16"/>
              </w:rPr>
              <w:t>Card</w:t>
            </w:r>
          </w:p>
        </w:tc>
        <w:tc>
          <w:tcPr>
            <w:tcW w:type="dxa" w:w="3427"/>
            <w:shd w:fill="FFFFFF"/>
            <w:vAlign w:val="center"/>
          </w:tcPr>
          <w:p>
            <w:pPr>
              <w:spacing w:after="0"/>
            </w:pPr>
            <w:r/>
            <w:r>
              <w:rPr>
                <w:rFonts w:ascii="Aptos" w:hAnsi="Aptos"/>
                <w:b w:val="0"/>
                <w:color w:val="344054"/>
                <w:sz w:val="16"/>
              </w:rPr>
              <w:t>Required Margin, Est. Liquidation, Est. Fee.</w:t>
            </w:r>
          </w:p>
        </w:tc>
      </w:tr>
      <w:tr>
        <w:tc>
          <w:tcPr>
            <w:tcW w:type="dxa" w:w="3427"/>
            <w:shd w:fill="F8FAFC"/>
            <w:vAlign w:val="center"/>
          </w:tcPr>
          <w:p>
            <w:pPr>
              <w:spacing w:after="0"/>
            </w:pPr>
            <w:r/>
            <w:r>
              <w:rPr>
                <w:rFonts w:ascii="Aptos" w:hAnsi="Aptos"/>
                <w:b w:val="0"/>
                <w:color w:val="344054"/>
                <w:sz w:val="16"/>
              </w:rPr>
              <w:t>Submit</w:t>
            </w:r>
          </w:p>
        </w:tc>
        <w:tc>
          <w:tcPr>
            <w:tcW w:type="dxa" w:w="3427"/>
            <w:shd w:fill="F8FAFC"/>
            <w:vAlign w:val="center"/>
          </w:tcPr>
          <w:p>
            <w:pPr>
              <w:spacing w:after="0"/>
            </w:pPr>
            <w:r/>
            <w:r>
              <w:rPr>
                <w:rFonts w:ascii="Aptos" w:hAnsi="Aptos"/>
                <w:b w:val="0"/>
                <w:color w:val="344054"/>
                <w:sz w:val="16"/>
              </w:rPr>
              <w:t>Button</w:t>
            </w:r>
          </w:p>
        </w:tc>
        <w:tc>
          <w:tcPr>
            <w:tcW w:type="dxa" w:w="3427"/>
            <w:shd w:fill="F8FAFC"/>
            <w:vAlign w:val="center"/>
          </w:tcPr>
          <w:p>
            <w:pPr>
              <w:spacing w:after="0"/>
            </w:pPr>
            <w:r/>
            <w:r>
              <w:rPr>
                <w:rFonts w:ascii="Aptos" w:hAnsi="Aptos"/>
                <w:b w:val="0"/>
                <w:color w:val="344054"/>
                <w:sz w:val="16"/>
              </w:rPr>
              <w:t>Explicit context-rich label.</w:t>
            </w:r>
          </w:p>
        </w:tc>
      </w:tr>
    </w:tbl>
    <w:p>
      <w:pPr>
        <w:spacing w:after="0"/>
      </w:pPr>
    </w:p>
    <w:p>
      <w:pPr>
        <w:pStyle w:val="Heading2"/>
      </w:pPr>
      <w:r>
        <w:t>10.1 Order button semantics</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11827"/>
            <w:vAlign w:val="center"/>
          </w:tcPr>
          <w:p>
            <w:pPr>
              <w:spacing w:after="0"/>
            </w:pPr>
            <w:r/>
            <w:r>
              <w:rPr>
                <w:rFonts w:ascii="Aptos" w:hAnsi="Aptos"/>
                <w:b/>
                <w:color w:val="FFFFFF"/>
                <w:sz w:val="16"/>
              </w:rPr>
              <w:t>Button</w:t>
            </w:r>
          </w:p>
        </w:tc>
        <w:tc>
          <w:tcPr>
            <w:tcW w:type="dxa" w:w="3427"/>
            <w:shd w:fill="111827"/>
            <w:vAlign w:val="center"/>
          </w:tcPr>
          <w:p>
            <w:pPr>
              <w:spacing w:after="0"/>
            </w:pPr>
            <w:r/>
            <w:r>
              <w:rPr>
                <w:rFonts w:ascii="Aptos" w:hAnsi="Aptos"/>
                <w:b/>
                <w:color w:val="FFFFFF"/>
                <w:sz w:val="16"/>
              </w:rPr>
              <w:t>Color</w:t>
            </w:r>
          </w:p>
        </w:tc>
        <w:tc>
          <w:tcPr>
            <w:tcW w:type="dxa" w:w="3427"/>
            <w:shd w:fill="111827"/>
            <w:vAlign w:val="center"/>
          </w:tcPr>
          <w:p>
            <w:pPr>
              <w:spacing w:after="0"/>
            </w:pPr>
            <w:r/>
            <w:r>
              <w:rPr>
                <w:rFonts w:ascii="Aptos" w:hAnsi="Aptos"/>
                <w:b/>
                <w:color w:val="FFFFFF"/>
                <w:sz w:val="16"/>
              </w:rPr>
              <w:t>Use</w:t>
            </w:r>
          </w:p>
        </w:tc>
      </w:tr>
      <w:tr>
        <w:tc>
          <w:tcPr>
            <w:tcW w:type="dxa" w:w="3427"/>
            <w:shd w:fill="FFFFFF"/>
            <w:vAlign w:val="center"/>
          </w:tcPr>
          <w:p>
            <w:pPr>
              <w:spacing w:after="0"/>
            </w:pPr>
            <w:r/>
            <w:r>
              <w:rPr>
                <w:rFonts w:ascii="Aptos" w:hAnsi="Aptos"/>
                <w:b w:val="0"/>
                <w:color w:val="344054"/>
                <w:sz w:val="16"/>
              </w:rPr>
              <w:t>Create account / Start learning / Log in</w:t>
            </w:r>
          </w:p>
        </w:tc>
        <w:tc>
          <w:tcPr>
            <w:tcW w:type="dxa" w:w="3427"/>
            <w:shd w:fill="FFFFFF"/>
            <w:vAlign w:val="center"/>
          </w:tcPr>
          <w:p>
            <w:pPr>
              <w:spacing w:after="0"/>
            </w:pPr>
            <w:r/>
            <w:r>
              <w:rPr>
                <w:rFonts w:ascii="Aptos" w:hAnsi="Aptos"/>
                <w:b w:val="0"/>
                <w:color w:val="344054"/>
                <w:sz w:val="16"/>
              </w:rPr>
              <w:t>Purple</w:t>
            </w:r>
          </w:p>
        </w:tc>
        <w:tc>
          <w:tcPr>
            <w:tcW w:type="dxa" w:w="3427"/>
            <w:shd w:fill="FFFFFF"/>
            <w:vAlign w:val="center"/>
          </w:tcPr>
          <w:p>
            <w:pPr>
              <w:spacing w:after="0"/>
            </w:pPr>
            <w:r/>
            <w:r>
              <w:rPr>
                <w:rFonts w:ascii="Aptos" w:hAnsi="Aptos"/>
                <w:b w:val="0"/>
                <w:color w:val="344054"/>
                <w:sz w:val="16"/>
              </w:rPr>
              <w:t>Account + education</w:t>
            </w:r>
          </w:p>
        </w:tc>
      </w:tr>
      <w:tr>
        <w:tc>
          <w:tcPr>
            <w:tcW w:type="dxa" w:w="3427"/>
            <w:shd w:fill="F8FAFC"/>
            <w:vAlign w:val="center"/>
          </w:tcPr>
          <w:p>
            <w:pPr>
              <w:spacing w:after="0"/>
            </w:pPr>
            <w:r/>
            <w:r>
              <w:rPr>
                <w:rFonts w:ascii="Aptos" w:hAnsi="Aptos"/>
                <w:b w:val="0"/>
                <w:color w:val="344054"/>
                <w:sz w:val="16"/>
              </w:rPr>
              <w:t>Open Long (Demo)</w:t>
            </w:r>
          </w:p>
        </w:tc>
        <w:tc>
          <w:tcPr>
            <w:tcW w:type="dxa" w:w="3427"/>
            <w:shd w:fill="F8FAFC"/>
            <w:vAlign w:val="center"/>
          </w:tcPr>
          <w:p>
            <w:pPr>
              <w:spacing w:after="0"/>
            </w:pPr>
            <w:r/>
            <w:r>
              <w:rPr>
                <w:rFonts w:ascii="Aptos" w:hAnsi="Aptos"/>
                <w:b w:val="0"/>
                <w:color w:val="344054"/>
                <w:sz w:val="16"/>
              </w:rPr>
              <w:t>Green</w:t>
            </w:r>
          </w:p>
        </w:tc>
        <w:tc>
          <w:tcPr>
            <w:tcW w:type="dxa" w:w="3427"/>
            <w:shd w:fill="F8FAFC"/>
            <w:vAlign w:val="center"/>
          </w:tcPr>
          <w:p>
            <w:pPr>
              <w:spacing w:after="0"/>
            </w:pPr>
            <w:r/>
            <w:r>
              <w:rPr>
                <w:rFonts w:ascii="Aptos" w:hAnsi="Aptos"/>
                <w:b w:val="0"/>
                <w:color w:val="344054"/>
                <w:sz w:val="16"/>
              </w:rPr>
              <w:t>Authenticated demo trade</w:t>
            </w:r>
          </w:p>
        </w:tc>
      </w:tr>
      <w:tr>
        <w:tc>
          <w:tcPr>
            <w:tcW w:type="dxa" w:w="3427"/>
            <w:shd w:fill="FFFFFF"/>
            <w:vAlign w:val="center"/>
          </w:tcPr>
          <w:p>
            <w:pPr>
              <w:spacing w:after="0"/>
            </w:pPr>
            <w:r/>
            <w:r>
              <w:rPr>
                <w:rFonts w:ascii="Aptos" w:hAnsi="Aptos"/>
                <w:b w:val="0"/>
                <w:color w:val="344054"/>
                <w:sz w:val="16"/>
              </w:rPr>
              <w:t>Open Short (Demo)</w:t>
            </w:r>
          </w:p>
        </w:tc>
        <w:tc>
          <w:tcPr>
            <w:tcW w:type="dxa" w:w="3427"/>
            <w:shd w:fill="FFFFFF"/>
            <w:vAlign w:val="center"/>
          </w:tcPr>
          <w:p>
            <w:pPr>
              <w:spacing w:after="0"/>
            </w:pPr>
            <w:r/>
            <w:r>
              <w:rPr>
                <w:rFonts w:ascii="Aptos" w:hAnsi="Aptos"/>
                <w:b w:val="0"/>
                <w:color w:val="344054"/>
                <w:sz w:val="16"/>
              </w:rPr>
              <w:t>Red</w:t>
            </w:r>
          </w:p>
        </w:tc>
        <w:tc>
          <w:tcPr>
            <w:tcW w:type="dxa" w:w="3427"/>
            <w:shd w:fill="FFFFFF"/>
            <w:vAlign w:val="center"/>
          </w:tcPr>
          <w:p>
            <w:pPr>
              <w:spacing w:after="0"/>
            </w:pPr>
            <w:r/>
            <w:r>
              <w:rPr>
                <w:rFonts w:ascii="Aptos" w:hAnsi="Aptos"/>
                <w:b w:val="0"/>
                <w:color w:val="344054"/>
                <w:sz w:val="16"/>
              </w:rPr>
              <w:t>Authenticated demo trade</w:t>
            </w:r>
          </w:p>
        </w:tc>
      </w:tr>
      <w:tr>
        <w:tc>
          <w:tcPr>
            <w:tcW w:type="dxa" w:w="3427"/>
            <w:shd w:fill="F8FAFC"/>
            <w:vAlign w:val="center"/>
          </w:tcPr>
          <w:p>
            <w:pPr>
              <w:spacing w:after="0"/>
            </w:pPr>
            <w:r/>
            <w:r>
              <w:rPr>
                <w:rFonts w:ascii="Aptos" w:hAnsi="Aptos"/>
                <w:b w:val="0"/>
                <w:color w:val="344054"/>
                <w:sz w:val="16"/>
              </w:rPr>
              <w:t>Log in to trade</w:t>
            </w:r>
          </w:p>
        </w:tc>
        <w:tc>
          <w:tcPr>
            <w:tcW w:type="dxa" w:w="3427"/>
            <w:shd w:fill="F8FAFC"/>
            <w:vAlign w:val="center"/>
          </w:tcPr>
          <w:p>
            <w:pPr>
              <w:spacing w:after="0"/>
            </w:pPr>
            <w:r/>
            <w:r>
              <w:rPr>
                <w:rFonts w:ascii="Aptos" w:hAnsi="Aptos"/>
                <w:b w:val="0"/>
                <w:color w:val="344054"/>
                <w:sz w:val="16"/>
              </w:rPr>
              <w:t>Purple</w:t>
            </w:r>
          </w:p>
        </w:tc>
        <w:tc>
          <w:tcPr>
            <w:tcW w:type="dxa" w:w="3427"/>
            <w:shd w:fill="F8FAFC"/>
            <w:vAlign w:val="center"/>
          </w:tcPr>
          <w:p>
            <w:pPr>
              <w:spacing w:after="0"/>
            </w:pPr>
            <w:r/>
            <w:r>
              <w:rPr>
                <w:rFonts w:ascii="Aptos" w:hAnsi="Aptos"/>
                <w:b w:val="0"/>
                <w:color w:val="344054"/>
                <w:sz w:val="16"/>
              </w:rPr>
              <w:t>Signed-out trade gate</w:t>
            </w:r>
          </w:p>
        </w:tc>
      </w:tr>
      <w:tr>
        <w:tc>
          <w:tcPr>
            <w:tcW w:type="dxa" w:w="3427"/>
            <w:shd w:fill="FFFFFF"/>
            <w:vAlign w:val="center"/>
          </w:tcPr>
          <w:p>
            <w:pPr>
              <w:spacing w:after="0"/>
            </w:pPr>
            <w:r/>
            <w:r>
              <w:rPr>
                <w:rFonts w:ascii="Aptos" w:hAnsi="Aptos"/>
                <w:b w:val="0"/>
                <w:color w:val="344054"/>
                <w:sz w:val="16"/>
              </w:rPr>
              <w:t>Close / Close all</w:t>
            </w:r>
          </w:p>
        </w:tc>
        <w:tc>
          <w:tcPr>
            <w:tcW w:type="dxa" w:w="3427"/>
            <w:shd w:fill="FFFFFF"/>
            <w:vAlign w:val="center"/>
          </w:tcPr>
          <w:p>
            <w:pPr>
              <w:spacing w:after="0"/>
            </w:pPr>
            <w:r/>
            <w:r>
              <w:rPr>
                <w:rFonts w:ascii="Aptos" w:hAnsi="Aptos"/>
                <w:b w:val="0"/>
                <w:color w:val="344054"/>
                <w:sz w:val="16"/>
              </w:rPr>
              <w:t>Red outline / destructive</w:t>
            </w:r>
          </w:p>
        </w:tc>
        <w:tc>
          <w:tcPr>
            <w:tcW w:type="dxa" w:w="3427"/>
            <w:shd w:fill="FFFFFF"/>
            <w:vAlign w:val="center"/>
          </w:tcPr>
          <w:p>
            <w:pPr>
              <w:spacing w:after="0"/>
            </w:pPr>
            <w:r/>
            <w:r>
              <w:rPr>
                <w:rFonts w:ascii="Aptos" w:hAnsi="Aptos"/>
                <w:b w:val="0"/>
                <w:color w:val="344054"/>
                <w:sz w:val="16"/>
              </w:rPr>
              <w:t>Position management</w:t>
            </w:r>
          </w:p>
        </w:tc>
      </w:tr>
      <w:tr>
        <w:tc>
          <w:tcPr>
            <w:tcW w:type="dxa" w:w="3427"/>
            <w:shd w:fill="F8FAFC"/>
            <w:vAlign w:val="center"/>
          </w:tcPr>
          <w:p>
            <w:pPr>
              <w:spacing w:after="0"/>
            </w:pPr>
            <w:r/>
            <w:r>
              <w:rPr>
                <w:rFonts w:ascii="Aptos" w:hAnsi="Aptos"/>
                <w:b w:val="0"/>
                <w:color w:val="344054"/>
                <w:sz w:val="16"/>
              </w:rPr>
              <w:t>Cancel / Details</w:t>
            </w:r>
          </w:p>
        </w:tc>
        <w:tc>
          <w:tcPr>
            <w:tcW w:type="dxa" w:w="3427"/>
            <w:shd w:fill="F8FAFC"/>
            <w:vAlign w:val="center"/>
          </w:tcPr>
          <w:p>
            <w:pPr>
              <w:spacing w:after="0"/>
            </w:pPr>
            <w:r/>
            <w:r>
              <w:rPr>
                <w:rFonts w:ascii="Aptos" w:hAnsi="Aptos"/>
                <w:b w:val="0"/>
                <w:color w:val="344054"/>
                <w:sz w:val="16"/>
              </w:rPr>
              <w:t>Secondary</w:t>
            </w:r>
          </w:p>
        </w:tc>
        <w:tc>
          <w:tcPr>
            <w:tcW w:type="dxa" w:w="3427"/>
            <w:shd w:fill="F8FAFC"/>
            <w:vAlign w:val="center"/>
          </w:tcPr>
          <w:p>
            <w:pPr>
              <w:spacing w:after="0"/>
            </w:pPr>
            <w:r/>
            <w:r>
              <w:rPr>
                <w:rFonts w:ascii="Aptos" w:hAnsi="Aptos"/>
                <w:b w:val="0"/>
                <w:color w:val="344054"/>
                <w:sz w:val="16"/>
              </w:rPr>
              <w:t>Neutral actions</w:t>
            </w:r>
          </w:p>
        </w:tc>
      </w:tr>
    </w:tbl>
    <w:p>
      <w:pPr>
        <w:spacing w:after="0"/>
      </w:pPr>
    </w:p>
    <w:p>
      <w:pPr>
        <w:pStyle w:val="ListBullet"/>
        <w:spacing w:after="40"/>
      </w:pPr>
      <w:r>
        <w:t>Signed-out users never see Open Long / Open Short as the primary trade CTA.</w:t>
      </w:r>
    </w:p>
    <w:p>
      <w:pPr>
        <w:pStyle w:val="ListBullet"/>
        <w:spacing w:after="40"/>
      </w:pPr>
      <w:r>
        <w:t>Normal demo trades do not need confirmation dialogs.</w:t>
      </w:r>
    </w:p>
    <w:p>
      <w:pPr>
        <w:pStyle w:val="ListBullet"/>
        <w:spacing w:after="40"/>
      </w:pPr>
      <w:r>
        <w:t>Extreme leverage, Close All or Reset Simulator may use Alert Dialog.</w:t>
      </w:r>
    </w:p>
    <w:p>
      <w:pPr>
        <w:pStyle w:val="ListBullet"/>
        <w:spacing w:after="40"/>
      </w:pPr>
      <w:r>
        <w:t>After click: `Submitting…`; duplicate submission is impossible.</w:t>
      </w:r>
    </w:p>
    <w:p>
      <w:pPr>
        <w:pStyle w:val="Heading1"/>
      </w:pPr>
      <w:r>
        <w:t>11. Positions, orders &amp; history</w:t>
      </w:r>
    </w:p>
    <w:p>
      <w:pPr>
        <w:spacing w:after="40"/>
        <w:jc w:val="center"/>
      </w:pPr>
      <w:r>
        <w:drawing>
          <wp:inline xmlns:a="http://schemas.openxmlformats.org/drawingml/2006/main" xmlns:pic="http://schemas.openxmlformats.org/drawingml/2006/picture">
            <wp:extent cx="5394960" cy="676419"/>
            <wp:docPr id="12" name="Picture 12"/>
            <wp:cNvGraphicFramePr>
              <a:graphicFrameLocks noChangeAspect="1"/>
            </wp:cNvGraphicFramePr>
            <a:graphic>
              <a:graphicData uri="http://schemas.openxmlformats.org/drawingml/2006/picture">
                <pic:pic>
                  <pic:nvPicPr>
                    <pic:cNvPr id="0" name="positions.png"/>
                    <pic:cNvPicPr/>
                  </pic:nvPicPr>
                  <pic:blipFill>
                    <a:blip r:embed="rId18"/>
                    <a:stretch>
                      <a:fillRect/>
                    </a:stretch>
                  </pic:blipFill>
                  <pic:spPr>
                    <a:xfrm>
                      <a:off x="0" y="0"/>
                      <a:ext cx="5394960" cy="676419"/>
                    </a:xfrm>
                    <a:prstGeom prst="rect"/>
                  </pic:spPr>
                </pic:pic>
              </a:graphicData>
            </a:graphic>
          </wp:inline>
        </w:drawing>
      </w:r>
    </w:p>
    <w:p>
      <w:pPr>
        <w:pStyle w:val="Caption"/>
        <w:jc w:val="center"/>
      </w:pPr>
      <w:r>
        <w:t>Reference: position outcomes.</w:t>
      </w:r>
    </w:p>
    <w:p>
      <w:pPr>
        <w:pStyle w:val="ListBullet"/>
        <w:spacing w:after="40"/>
      </w:pPr>
      <w:r>
        <w:t>Primary metrics: Size, Entry, Mark, Liquidation, Margin, Unrealized PnL, ROE and Actions.</w:t>
      </w:r>
    </w:p>
    <w:p>
      <w:pPr>
        <w:pStyle w:val="ListBullet"/>
        <w:spacing w:after="40"/>
      </w:pPr>
      <w:r>
        <w:t>PnL updates in realtime without page-wide rerenders.</w:t>
      </w:r>
    </w:p>
    <w:p>
      <w:pPr>
        <w:pStyle w:val="ListBullet"/>
        <w:spacing w:after="40"/>
      </w:pPr>
      <w:r>
        <w:t>Empty state explains the next action.</w:t>
      </w:r>
    </w:p>
    <w:p>
      <w:pPr>
        <w:pStyle w:val="ListBullet"/>
        <w:spacing w:after="40"/>
      </w:pPr>
      <w:r>
        <w:t>Close/TP-SL are direct management actions; Close All uses Alert Dialog.</w:t>
      </w:r>
    </w:p>
    <w:p>
      <w:pPr>
        <w:pStyle w:val="Heading1"/>
      </w:pPr>
      <w:r>
        <w:t>12. Learning system</w:t>
      </w:r>
    </w:p>
    <w:p>
      <w:pPr>
        <w:spacing w:after="40"/>
        <w:jc w:val="center"/>
      </w:pPr>
      <w:r>
        <w:drawing>
          <wp:inline xmlns:a="http://schemas.openxmlformats.org/drawingml/2006/main" xmlns:pic="http://schemas.openxmlformats.org/drawingml/2006/picture">
            <wp:extent cx="5394960" cy="631325"/>
            <wp:docPr id="13" name="Picture 13"/>
            <wp:cNvGraphicFramePr>
              <a:graphicFrameLocks noChangeAspect="1"/>
            </wp:cNvGraphicFramePr>
            <a:graphic>
              <a:graphicData uri="http://schemas.openxmlformats.org/drawingml/2006/picture">
                <pic:pic>
                  <pic:nvPicPr>
                    <pic:cNvPr id="0" name="learning_cards.png"/>
                    <pic:cNvPicPr/>
                  </pic:nvPicPr>
                  <pic:blipFill>
                    <a:blip r:embed="rId19"/>
                    <a:stretch>
                      <a:fillRect/>
                    </a:stretch>
                  </pic:blipFill>
                  <pic:spPr>
                    <a:xfrm>
                      <a:off x="0" y="0"/>
                      <a:ext cx="5394960" cy="631325"/>
                    </a:xfrm>
                    <a:prstGeom prst="rect"/>
                  </pic:spPr>
                </pic:pic>
              </a:graphicData>
            </a:graphic>
          </wp:inline>
        </w:drawing>
      </w:r>
    </w:p>
    <w:p>
      <w:pPr>
        <w:pStyle w:val="Caption"/>
        <w:jc w:val="center"/>
      </w:pPr>
      <w:r>
        <w:t>Reference: contextual learning cards.</w:t>
      </w:r>
    </w:p>
    <w:p>
      <w:pPr>
        <w:spacing w:after="40"/>
        <w:jc w:val="center"/>
      </w:pPr>
      <w:r>
        <w:drawing>
          <wp:inline xmlns:a="http://schemas.openxmlformats.org/drawingml/2006/main" xmlns:pic="http://schemas.openxmlformats.org/drawingml/2006/picture">
            <wp:extent cx="2057400" cy="7863840"/>
            <wp:docPr id="14" name="Picture 14"/>
            <wp:cNvGraphicFramePr>
              <a:graphicFrameLocks noChangeAspect="1"/>
            </wp:cNvGraphicFramePr>
            <a:graphic>
              <a:graphicData uri="http://schemas.openxmlformats.org/drawingml/2006/picture">
                <pic:pic>
                  <pic:nvPicPr>
                    <pic:cNvPr id="0" name="left_learning.png"/>
                    <pic:cNvPicPr/>
                  </pic:nvPicPr>
                  <pic:blipFill>
                    <a:blip r:embed="rId20"/>
                    <a:stretch>
                      <a:fillRect/>
                    </a:stretch>
                  </pic:blipFill>
                  <pic:spPr>
                    <a:xfrm>
                      <a:off x="0" y="0"/>
                      <a:ext cx="2057400" cy="7863840"/>
                    </a:xfrm>
                    <a:prstGeom prst="rect"/>
                  </pic:spPr>
                </pic:pic>
              </a:graphicData>
            </a:graphic>
          </wp:inline>
        </w:drawing>
      </w:r>
    </w:p>
    <w:p>
      <w:pPr>
        <w:pStyle w:val="Caption"/>
        <w:jc w:val="center"/>
      </w:pPr>
      <w:r>
        <w:t>Reference: left-side learning navigation and progress.</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11827"/>
            <w:vAlign w:val="center"/>
          </w:tcPr>
          <w:p>
            <w:pPr>
              <w:spacing w:after="0"/>
            </w:pPr>
            <w:r/>
            <w:r>
              <w:rPr>
                <w:rFonts w:ascii="Aptos" w:hAnsi="Aptos"/>
                <w:b/>
                <w:color w:val="FFFFFF"/>
                <w:sz w:val="16"/>
              </w:rPr>
              <w:t>Component</w:t>
            </w:r>
          </w:p>
        </w:tc>
        <w:tc>
          <w:tcPr>
            <w:tcW w:type="dxa" w:w="3427"/>
            <w:shd w:fill="111827"/>
            <w:vAlign w:val="center"/>
          </w:tcPr>
          <w:p>
            <w:pPr>
              <w:spacing w:after="0"/>
            </w:pPr>
            <w:r/>
            <w:r>
              <w:rPr>
                <w:rFonts w:ascii="Aptos" w:hAnsi="Aptos"/>
                <w:b/>
                <w:color w:val="FFFFFF"/>
                <w:sz w:val="16"/>
              </w:rPr>
              <w:t>Trigger</w:t>
            </w:r>
          </w:p>
        </w:tc>
        <w:tc>
          <w:tcPr>
            <w:tcW w:type="dxa" w:w="3427"/>
            <w:shd w:fill="111827"/>
            <w:vAlign w:val="center"/>
          </w:tcPr>
          <w:p>
            <w:pPr>
              <w:spacing w:after="0"/>
            </w:pPr>
            <w:r/>
            <w:r>
              <w:rPr>
                <w:rFonts w:ascii="Aptos" w:hAnsi="Aptos"/>
                <w:b/>
                <w:color w:val="FFFFFF"/>
                <w:sz w:val="16"/>
              </w:rPr>
              <w:t>Example</w:t>
            </w:r>
          </w:p>
        </w:tc>
      </w:tr>
      <w:tr>
        <w:tc>
          <w:tcPr>
            <w:tcW w:type="dxa" w:w="3427"/>
            <w:shd w:fill="FFFFFF"/>
            <w:vAlign w:val="center"/>
          </w:tcPr>
          <w:p>
            <w:pPr>
              <w:spacing w:after="0"/>
            </w:pPr>
            <w:r/>
            <w:r>
              <w:rPr>
                <w:rFonts w:ascii="Aptos" w:hAnsi="Aptos"/>
                <w:b w:val="0"/>
                <w:color w:val="344054"/>
                <w:sz w:val="16"/>
              </w:rPr>
              <w:t>Progress</w:t>
            </w:r>
          </w:p>
        </w:tc>
        <w:tc>
          <w:tcPr>
            <w:tcW w:type="dxa" w:w="3427"/>
            <w:shd w:fill="FFFFFF"/>
            <w:vAlign w:val="center"/>
          </w:tcPr>
          <w:p>
            <w:pPr>
              <w:spacing w:after="0"/>
            </w:pPr>
            <w:r/>
            <w:r>
              <w:rPr>
                <w:rFonts w:ascii="Aptos" w:hAnsi="Aptos"/>
                <w:b w:val="0"/>
                <w:color w:val="344054"/>
                <w:sz w:val="16"/>
              </w:rPr>
              <w:t>Curriculum milestones</w:t>
            </w:r>
          </w:p>
        </w:tc>
        <w:tc>
          <w:tcPr>
            <w:tcW w:type="dxa" w:w="3427"/>
            <w:shd w:fill="FFFFFF"/>
            <w:vAlign w:val="center"/>
          </w:tcPr>
          <w:p>
            <w:pPr>
              <w:spacing w:after="0"/>
            </w:pPr>
            <w:r/>
            <w:r>
              <w:rPr>
                <w:rFonts w:ascii="Aptos" w:hAnsi="Aptos"/>
                <w:b w:val="0"/>
                <w:color w:val="344054"/>
                <w:sz w:val="16"/>
              </w:rPr>
              <w:t>Lesson 4 of 7</w:t>
            </w:r>
          </w:p>
        </w:tc>
      </w:tr>
      <w:tr>
        <w:tc>
          <w:tcPr>
            <w:tcW w:type="dxa" w:w="3427"/>
            <w:shd w:fill="F8FAFC"/>
            <w:vAlign w:val="center"/>
          </w:tcPr>
          <w:p>
            <w:pPr>
              <w:spacing w:after="0"/>
            </w:pPr>
            <w:r/>
            <w:r>
              <w:rPr>
                <w:rFonts w:ascii="Aptos" w:hAnsi="Aptos"/>
                <w:b w:val="0"/>
                <w:color w:val="344054"/>
                <w:sz w:val="16"/>
              </w:rPr>
              <w:t>LearningPrompt</w:t>
            </w:r>
          </w:p>
        </w:tc>
        <w:tc>
          <w:tcPr>
            <w:tcW w:type="dxa" w:w="3427"/>
            <w:shd w:fill="F8FAFC"/>
            <w:vAlign w:val="center"/>
          </w:tcPr>
          <w:p>
            <w:pPr>
              <w:spacing w:after="0"/>
            </w:pPr>
            <w:r/>
            <w:r>
              <w:rPr>
                <w:rFonts w:ascii="Aptos" w:hAnsi="Aptos"/>
                <w:b w:val="0"/>
                <w:color w:val="344054"/>
                <w:sz w:val="16"/>
              </w:rPr>
              <w:t>Relevant action</w:t>
            </w:r>
          </w:p>
        </w:tc>
        <w:tc>
          <w:tcPr>
            <w:tcW w:type="dxa" w:w="3427"/>
            <w:shd w:fill="F8FAFC"/>
            <w:vAlign w:val="center"/>
          </w:tcPr>
          <w:p>
            <w:pPr>
              <w:spacing w:after="0"/>
            </w:pPr>
            <w:r/>
            <w:r>
              <w:rPr>
                <w:rFonts w:ascii="Aptos" w:hAnsi="Aptos"/>
                <w:b w:val="0"/>
                <w:color w:val="344054"/>
                <w:sz w:val="16"/>
              </w:rPr>
              <w:t>What is leverage?</w:t>
            </w:r>
          </w:p>
        </w:tc>
      </w:tr>
      <w:tr>
        <w:tc>
          <w:tcPr>
            <w:tcW w:type="dxa" w:w="3427"/>
            <w:shd w:fill="FFFFFF"/>
            <w:vAlign w:val="center"/>
          </w:tcPr>
          <w:p>
            <w:pPr>
              <w:spacing w:after="0"/>
            </w:pPr>
            <w:r/>
            <w:r>
              <w:rPr>
                <w:rFonts w:ascii="Aptos" w:hAnsi="Aptos"/>
                <w:b w:val="0"/>
                <w:color w:val="344054"/>
                <w:sz w:val="16"/>
              </w:rPr>
              <w:t>Popover</w:t>
            </w:r>
          </w:p>
        </w:tc>
        <w:tc>
          <w:tcPr>
            <w:tcW w:type="dxa" w:w="3427"/>
            <w:shd w:fill="FFFFFF"/>
            <w:vAlign w:val="center"/>
          </w:tcPr>
          <w:p>
            <w:pPr>
              <w:spacing w:after="0"/>
            </w:pPr>
            <w:r/>
            <w:r>
              <w:rPr>
                <w:rFonts w:ascii="Aptos" w:hAnsi="Aptos"/>
                <w:b w:val="0"/>
                <w:color w:val="344054"/>
                <w:sz w:val="16"/>
              </w:rPr>
              <w:t>Click/focus on jargon</w:t>
            </w:r>
          </w:p>
        </w:tc>
        <w:tc>
          <w:tcPr>
            <w:tcW w:type="dxa" w:w="3427"/>
            <w:shd w:fill="FFFFFF"/>
            <w:vAlign w:val="center"/>
          </w:tcPr>
          <w:p>
            <w:pPr>
              <w:spacing w:after="0"/>
            </w:pPr>
            <w:r/>
            <w:r>
              <w:rPr>
                <w:rFonts w:ascii="Aptos" w:hAnsi="Aptos"/>
                <w:b w:val="0"/>
                <w:color w:val="344054"/>
                <w:sz w:val="16"/>
              </w:rPr>
              <w:t>Mark Price definition</w:t>
            </w:r>
          </w:p>
        </w:tc>
      </w:tr>
      <w:tr>
        <w:tc>
          <w:tcPr>
            <w:tcW w:type="dxa" w:w="3427"/>
            <w:shd w:fill="F8FAFC"/>
            <w:vAlign w:val="center"/>
          </w:tcPr>
          <w:p>
            <w:pPr>
              <w:spacing w:after="0"/>
            </w:pPr>
            <w:r/>
            <w:r>
              <w:rPr>
                <w:rFonts w:ascii="Aptos" w:hAnsi="Aptos"/>
                <w:b w:val="0"/>
                <w:color w:val="344054"/>
                <w:sz w:val="16"/>
              </w:rPr>
              <w:t>Sheet / Drawer</w:t>
            </w:r>
          </w:p>
        </w:tc>
        <w:tc>
          <w:tcPr>
            <w:tcW w:type="dxa" w:w="3427"/>
            <w:shd w:fill="F8FAFC"/>
            <w:vAlign w:val="center"/>
          </w:tcPr>
          <w:p>
            <w:pPr>
              <w:spacing w:after="0"/>
            </w:pPr>
            <w:r/>
            <w:r>
              <w:rPr>
                <w:rFonts w:ascii="Aptos" w:hAnsi="Aptos"/>
                <w:b w:val="0"/>
                <w:color w:val="344054"/>
                <w:sz w:val="16"/>
              </w:rPr>
              <w:t>Learn more</w:t>
            </w:r>
          </w:p>
        </w:tc>
        <w:tc>
          <w:tcPr>
            <w:tcW w:type="dxa" w:w="3427"/>
            <w:shd w:fill="F8FAFC"/>
            <w:vAlign w:val="center"/>
          </w:tcPr>
          <w:p>
            <w:pPr>
              <w:spacing w:after="0"/>
            </w:pPr>
            <w:r/>
            <w:r>
              <w:rPr>
                <w:rFonts w:ascii="Aptos" w:hAnsi="Aptos"/>
                <w:b w:val="0"/>
                <w:color w:val="344054"/>
                <w:sz w:val="16"/>
              </w:rPr>
              <w:t>How liquidation works</w:t>
            </w:r>
          </w:p>
        </w:tc>
      </w:tr>
      <w:tr>
        <w:tc>
          <w:tcPr>
            <w:tcW w:type="dxa" w:w="3427"/>
            <w:shd w:fill="FFFFFF"/>
            <w:vAlign w:val="center"/>
          </w:tcPr>
          <w:p>
            <w:pPr>
              <w:spacing w:after="0"/>
            </w:pPr>
            <w:r/>
            <w:r>
              <w:rPr>
                <w:rFonts w:ascii="Aptos" w:hAnsi="Aptos"/>
                <w:b w:val="0"/>
                <w:color w:val="344054"/>
                <w:sz w:val="16"/>
              </w:rPr>
              <w:t>Accordion</w:t>
            </w:r>
          </w:p>
        </w:tc>
        <w:tc>
          <w:tcPr>
            <w:tcW w:type="dxa" w:w="3427"/>
            <w:shd w:fill="FFFFFF"/>
            <w:vAlign w:val="center"/>
          </w:tcPr>
          <w:p>
            <w:pPr>
              <w:spacing w:after="0"/>
            </w:pPr>
            <w:r/>
            <w:r>
              <w:rPr>
                <w:rFonts w:ascii="Aptos" w:hAnsi="Aptos"/>
                <w:b w:val="0"/>
                <w:color w:val="344054"/>
                <w:sz w:val="16"/>
              </w:rPr>
              <w:t>Long reference</w:t>
            </w:r>
          </w:p>
        </w:tc>
        <w:tc>
          <w:tcPr>
            <w:tcW w:type="dxa" w:w="3427"/>
            <w:shd w:fill="FFFFFF"/>
            <w:vAlign w:val="center"/>
          </w:tcPr>
          <w:p>
            <w:pPr>
              <w:spacing w:after="0"/>
            </w:pPr>
            <w:r/>
            <w:r>
              <w:rPr>
                <w:rFonts w:ascii="Aptos" w:hAnsi="Aptos"/>
                <w:b w:val="0"/>
                <w:color w:val="344054"/>
                <w:sz w:val="16"/>
              </w:rPr>
              <w:t>Funding mechanics</w:t>
            </w:r>
          </w:p>
        </w:tc>
      </w:tr>
      <w:tr>
        <w:tc>
          <w:tcPr>
            <w:tcW w:type="dxa" w:w="3427"/>
            <w:shd w:fill="F8FAFC"/>
            <w:vAlign w:val="center"/>
          </w:tcPr>
          <w:p>
            <w:pPr>
              <w:spacing w:after="0"/>
            </w:pPr>
            <w:r/>
            <w:r>
              <w:rPr>
                <w:rFonts w:ascii="Aptos" w:hAnsi="Aptos"/>
                <w:b w:val="0"/>
                <w:color w:val="344054"/>
                <w:sz w:val="16"/>
              </w:rPr>
              <w:t>Questionnaire</w:t>
            </w:r>
          </w:p>
        </w:tc>
        <w:tc>
          <w:tcPr>
            <w:tcW w:type="dxa" w:w="3427"/>
            <w:shd w:fill="F8FAFC"/>
            <w:vAlign w:val="center"/>
          </w:tcPr>
          <w:p>
            <w:pPr>
              <w:spacing w:after="0"/>
            </w:pPr>
            <w:r/>
            <w:r>
              <w:rPr>
                <w:rFonts w:ascii="Aptos" w:hAnsi="Aptos"/>
                <w:b w:val="0"/>
                <w:color w:val="344054"/>
                <w:sz w:val="16"/>
              </w:rPr>
              <w:t>Onboarding</w:t>
            </w:r>
          </w:p>
        </w:tc>
        <w:tc>
          <w:tcPr>
            <w:tcW w:type="dxa" w:w="3427"/>
            <w:shd w:fill="F8FAFC"/>
            <w:vAlign w:val="center"/>
          </w:tcPr>
          <w:p>
            <w:pPr>
              <w:spacing w:after="0"/>
            </w:pPr>
            <w:r/>
            <w:r>
              <w:rPr>
                <w:rFonts w:ascii="Aptos" w:hAnsi="Aptos"/>
                <w:b w:val="0"/>
                <w:color w:val="344054"/>
                <w:sz w:val="16"/>
              </w:rPr>
              <w:t>Experience level</w:t>
            </w:r>
          </w:p>
        </w:tc>
      </w:tr>
      <w:tr>
        <w:tc>
          <w:tcPr>
            <w:tcW w:type="dxa" w:w="3427"/>
            <w:shd w:fill="FFFFFF"/>
            <w:vAlign w:val="center"/>
          </w:tcPr>
          <w:p>
            <w:pPr>
              <w:spacing w:after="0"/>
            </w:pPr>
            <w:r/>
            <w:r>
              <w:rPr>
                <w:rFonts w:ascii="Aptos" w:hAnsi="Aptos"/>
                <w:b w:val="0"/>
                <w:color w:val="344054"/>
                <w:sz w:val="16"/>
              </w:rPr>
              <w:t>Empty</w:t>
            </w:r>
          </w:p>
        </w:tc>
        <w:tc>
          <w:tcPr>
            <w:tcW w:type="dxa" w:w="3427"/>
            <w:shd w:fill="FFFFFF"/>
            <w:vAlign w:val="center"/>
          </w:tcPr>
          <w:p>
            <w:pPr>
              <w:spacing w:after="0"/>
            </w:pPr>
            <w:r/>
            <w:r>
              <w:rPr>
                <w:rFonts w:ascii="Aptos" w:hAnsi="Aptos"/>
                <w:b w:val="0"/>
                <w:color w:val="344054"/>
                <w:sz w:val="16"/>
              </w:rPr>
              <w:t>No positions/orders</w:t>
            </w:r>
          </w:p>
        </w:tc>
        <w:tc>
          <w:tcPr>
            <w:tcW w:type="dxa" w:w="3427"/>
            <w:shd w:fill="FFFFFF"/>
            <w:vAlign w:val="center"/>
          </w:tcPr>
          <w:p>
            <w:pPr>
              <w:spacing w:after="0"/>
            </w:pPr>
            <w:r/>
            <w:r>
              <w:rPr>
                <w:rFonts w:ascii="Aptos" w:hAnsi="Aptos"/>
                <w:b w:val="0"/>
                <w:color w:val="344054"/>
                <w:sz w:val="16"/>
              </w:rPr>
              <w:t>Place a demo trade to see the lifecycle</w:t>
            </w:r>
          </w:p>
        </w:tc>
      </w:tr>
    </w:tbl>
    <w:p>
      <w:pPr>
        <w:spacing w:after="0"/>
      </w:pPr>
    </w:p>
    <w:p>
      <w:pPr>
        <w:pStyle w:val="Heading1"/>
      </w:pPr>
      <w:r>
        <w:t>13. Feedback, loading &amp; reliability</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11827"/>
            <w:vAlign w:val="center"/>
          </w:tcPr>
          <w:p>
            <w:pPr>
              <w:spacing w:after="0"/>
            </w:pPr>
            <w:r/>
            <w:r>
              <w:rPr>
                <w:rFonts w:ascii="Aptos" w:hAnsi="Aptos"/>
                <w:b/>
                <w:color w:val="FFFFFF"/>
                <w:sz w:val="16"/>
              </w:rPr>
              <w:t>State</w:t>
            </w:r>
          </w:p>
        </w:tc>
        <w:tc>
          <w:tcPr>
            <w:tcW w:type="dxa" w:w="3427"/>
            <w:shd w:fill="111827"/>
            <w:vAlign w:val="center"/>
          </w:tcPr>
          <w:p>
            <w:pPr>
              <w:spacing w:after="0"/>
            </w:pPr>
            <w:r/>
            <w:r>
              <w:rPr>
                <w:rFonts w:ascii="Aptos" w:hAnsi="Aptos"/>
                <w:b/>
                <w:color w:val="FFFFFF"/>
                <w:sz w:val="16"/>
              </w:rPr>
              <w:t>UI</w:t>
            </w:r>
          </w:p>
        </w:tc>
        <w:tc>
          <w:tcPr>
            <w:tcW w:type="dxa" w:w="3427"/>
            <w:shd w:fill="111827"/>
            <w:vAlign w:val="center"/>
          </w:tcPr>
          <w:p>
            <w:pPr>
              <w:spacing w:after="0"/>
            </w:pPr>
            <w:r/>
            <w:r>
              <w:rPr>
                <w:rFonts w:ascii="Aptos" w:hAnsi="Aptos"/>
                <w:b/>
                <w:color w:val="FFFFFF"/>
                <w:sz w:val="16"/>
              </w:rPr>
              <w:t>Rule</w:t>
            </w:r>
          </w:p>
        </w:tc>
      </w:tr>
      <w:tr>
        <w:tc>
          <w:tcPr>
            <w:tcW w:type="dxa" w:w="3427"/>
            <w:shd w:fill="FFFFFF"/>
            <w:vAlign w:val="center"/>
          </w:tcPr>
          <w:p>
            <w:pPr>
              <w:spacing w:after="0"/>
            </w:pPr>
            <w:r/>
            <w:r>
              <w:rPr>
                <w:rFonts w:ascii="Aptos" w:hAnsi="Aptos"/>
                <w:b w:val="0"/>
                <w:color w:val="344054"/>
                <w:sz w:val="16"/>
              </w:rPr>
              <w:t>Loading</w:t>
            </w:r>
          </w:p>
        </w:tc>
        <w:tc>
          <w:tcPr>
            <w:tcW w:type="dxa" w:w="3427"/>
            <w:shd w:fill="FFFFFF"/>
            <w:vAlign w:val="center"/>
          </w:tcPr>
          <w:p>
            <w:pPr>
              <w:spacing w:after="0"/>
            </w:pPr>
            <w:r/>
            <w:r>
              <w:rPr>
                <w:rFonts w:ascii="Aptos" w:hAnsi="Aptos"/>
                <w:b w:val="0"/>
                <w:color w:val="344054"/>
                <w:sz w:val="16"/>
              </w:rPr>
              <w:t>Skeleton</w:t>
            </w:r>
          </w:p>
        </w:tc>
        <w:tc>
          <w:tcPr>
            <w:tcW w:type="dxa" w:w="3427"/>
            <w:shd w:fill="FFFFFF"/>
            <w:vAlign w:val="center"/>
          </w:tcPr>
          <w:p>
            <w:pPr>
              <w:spacing w:after="0"/>
            </w:pPr>
            <w:r/>
            <w:r>
              <w:rPr>
                <w:rFonts w:ascii="Aptos" w:hAnsi="Aptos"/>
                <w:b w:val="0"/>
                <w:color w:val="344054"/>
                <w:sz w:val="16"/>
              </w:rPr>
              <w:t>Preserve final geometry.</w:t>
            </w:r>
          </w:p>
        </w:tc>
      </w:tr>
      <w:tr>
        <w:tc>
          <w:tcPr>
            <w:tcW w:type="dxa" w:w="3427"/>
            <w:shd w:fill="F8FAFC"/>
            <w:vAlign w:val="center"/>
          </w:tcPr>
          <w:p>
            <w:pPr>
              <w:spacing w:after="0"/>
            </w:pPr>
            <w:r/>
            <w:r>
              <w:rPr>
                <w:rFonts w:ascii="Aptos" w:hAnsi="Aptos"/>
                <w:b w:val="0"/>
                <w:color w:val="344054"/>
                <w:sz w:val="16"/>
              </w:rPr>
              <w:t>Live</w:t>
            </w:r>
          </w:p>
        </w:tc>
        <w:tc>
          <w:tcPr>
            <w:tcW w:type="dxa" w:w="3427"/>
            <w:shd w:fill="F8FAFC"/>
            <w:vAlign w:val="center"/>
          </w:tcPr>
          <w:p>
            <w:pPr>
              <w:spacing w:after="0"/>
            </w:pPr>
            <w:r/>
            <w:r>
              <w:rPr>
                <w:rFonts w:ascii="Aptos" w:hAnsi="Aptos"/>
                <w:b w:val="0"/>
                <w:color w:val="344054"/>
                <w:sz w:val="16"/>
              </w:rPr>
              <w:t>Green dot + Live</w:t>
            </w:r>
          </w:p>
        </w:tc>
        <w:tc>
          <w:tcPr>
            <w:tcW w:type="dxa" w:w="3427"/>
            <w:shd w:fill="F8FAFC"/>
            <w:vAlign w:val="center"/>
          </w:tcPr>
          <w:p>
            <w:pPr>
              <w:spacing w:after="0"/>
            </w:pPr>
            <w:r/>
            <w:r>
              <w:rPr>
                <w:rFonts w:ascii="Aptos" w:hAnsi="Aptos"/>
                <w:b w:val="0"/>
                <w:color w:val="344054"/>
                <w:sz w:val="16"/>
              </w:rPr>
              <w:t>Small, not distracting.</w:t>
            </w:r>
          </w:p>
        </w:tc>
      </w:tr>
      <w:tr>
        <w:tc>
          <w:tcPr>
            <w:tcW w:type="dxa" w:w="3427"/>
            <w:shd w:fill="FFFFFF"/>
            <w:vAlign w:val="center"/>
          </w:tcPr>
          <w:p>
            <w:pPr>
              <w:spacing w:after="0"/>
            </w:pPr>
            <w:r/>
            <w:r>
              <w:rPr>
                <w:rFonts w:ascii="Aptos" w:hAnsi="Aptos"/>
                <w:b w:val="0"/>
                <w:color w:val="344054"/>
                <w:sz w:val="16"/>
              </w:rPr>
              <w:t>Reconnecting</w:t>
            </w:r>
          </w:p>
        </w:tc>
        <w:tc>
          <w:tcPr>
            <w:tcW w:type="dxa" w:w="3427"/>
            <w:shd w:fill="FFFFFF"/>
            <w:vAlign w:val="center"/>
          </w:tcPr>
          <w:p>
            <w:pPr>
              <w:spacing w:after="0"/>
            </w:pPr>
            <w:r/>
            <w:r>
              <w:rPr>
                <w:rFonts w:ascii="Aptos" w:hAnsi="Aptos"/>
                <w:b w:val="0"/>
                <w:color w:val="344054"/>
                <w:sz w:val="16"/>
              </w:rPr>
              <w:t>Amber status + reconnect copy</w:t>
            </w:r>
          </w:p>
        </w:tc>
        <w:tc>
          <w:tcPr>
            <w:tcW w:type="dxa" w:w="3427"/>
            <w:shd w:fill="FFFFFF"/>
            <w:vAlign w:val="center"/>
          </w:tcPr>
          <w:p>
            <w:pPr>
              <w:spacing w:after="0"/>
            </w:pPr>
            <w:r/>
            <w:r>
              <w:rPr>
                <w:rFonts w:ascii="Aptos" w:hAnsi="Aptos"/>
                <w:b w:val="0"/>
                <w:color w:val="344054"/>
                <w:sz w:val="16"/>
              </w:rPr>
              <w:t>Do not pretend stale data is live.</w:t>
            </w:r>
          </w:p>
        </w:tc>
      </w:tr>
      <w:tr>
        <w:tc>
          <w:tcPr>
            <w:tcW w:type="dxa" w:w="3427"/>
            <w:shd w:fill="F8FAFC"/>
            <w:vAlign w:val="center"/>
          </w:tcPr>
          <w:p>
            <w:pPr>
              <w:spacing w:after="0"/>
            </w:pPr>
            <w:r/>
            <w:r>
              <w:rPr>
                <w:rFonts w:ascii="Aptos" w:hAnsi="Aptos"/>
                <w:b w:val="0"/>
                <w:color w:val="344054"/>
                <w:sz w:val="16"/>
              </w:rPr>
              <w:t>Stale market</w:t>
            </w:r>
          </w:p>
        </w:tc>
        <w:tc>
          <w:tcPr>
            <w:tcW w:type="dxa" w:w="3427"/>
            <w:shd w:fill="F8FAFC"/>
            <w:vAlign w:val="center"/>
          </w:tcPr>
          <w:p>
            <w:pPr>
              <w:spacing w:after="0"/>
            </w:pPr>
            <w:r/>
            <w:r>
              <w:rPr>
                <w:rFonts w:ascii="Aptos" w:hAnsi="Aptos"/>
                <w:b w:val="0"/>
                <w:color w:val="344054"/>
                <w:sz w:val="16"/>
              </w:rPr>
              <w:t>Visible stale indicator</w:t>
            </w:r>
          </w:p>
        </w:tc>
        <w:tc>
          <w:tcPr>
            <w:tcW w:type="dxa" w:w="3427"/>
            <w:shd w:fill="F8FAFC"/>
            <w:vAlign w:val="center"/>
          </w:tcPr>
          <w:p>
            <w:pPr>
              <w:spacing w:after="0"/>
            </w:pPr>
            <w:r/>
            <w:r>
              <w:rPr>
                <w:rFonts w:ascii="Aptos" w:hAnsi="Aptos"/>
                <w:b w:val="0"/>
                <w:color w:val="344054"/>
                <w:sz w:val="16"/>
              </w:rPr>
              <w:t>Stop implying live prices.</w:t>
            </w:r>
          </w:p>
        </w:tc>
      </w:tr>
      <w:tr>
        <w:tc>
          <w:tcPr>
            <w:tcW w:type="dxa" w:w="3427"/>
            <w:shd w:fill="FFFFFF"/>
            <w:vAlign w:val="center"/>
          </w:tcPr>
          <w:p>
            <w:pPr>
              <w:spacing w:after="0"/>
            </w:pPr>
            <w:r/>
            <w:r>
              <w:rPr>
                <w:rFonts w:ascii="Aptos" w:hAnsi="Aptos"/>
                <w:b w:val="0"/>
                <w:color w:val="344054"/>
                <w:sz w:val="16"/>
              </w:rPr>
              <w:t>Order rejected</w:t>
            </w:r>
          </w:p>
        </w:tc>
        <w:tc>
          <w:tcPr>
            <w:tcW w:type="dxa" w:w="3427"/>
            <w:shd w:fill="FFFFFF"/>
            <w:vAlign w:val="center"/>
          </w:tcPr>
          <w:p>
            <w:pPr>
              <w:spacing w:after="0"/>
            </w:pPr>
            <w:r/>
            <w:r>
              <w:rPr>
                <w:rFonts w:ascii="Aptos" w:hAnsi="Aptos"/>
                <w:b w:val="0"/>
                <w:color w:val="344054"/>
                <w:sz w:val="16"/>
              </w:rPr>
              <w:t>Inline reason + Toast</w:t>
            </w:r>
          </w:p>
        </w:tc>
        <w:tc>
          <w:tcPr>
            <w:tcW w:type="dxa" w:w="3427"/>
            <w:shd w:fill="FFFFFF"/>
            <w:vAlign w:val="center"/>
          </w:tcPr>
          <w:p>
            <w:pPr>
              <w:spacing w:after="0"/>
            </w:pPr>
            <w:r/>
            <w:r>
              <w:rPr>
                <w:rFonts w:ascii="Aptos" w:hAnsi="Aptos"/>
                <w:b w:val="0"/>
                <w:color w:val="344054"/>
                <w:sz w:val="16"/>
              </w:rPr>
              <w:t>Restore control immediately.</w:t>
            </w:r>
          </w:p>
        </w:tc>
      </w:tr>
      <w:tr>
        <w:tc>
          <w:tcPr>
            <w:tcW w:type="dxa" w:w="3427"/>
            <w:shd w:fill="F8FAFC"/>
            <w:vAlign w:val="center"/>
          </w:tcPr>
          <w:p>
            <w:pPr>
              <w:spacing w:after="0"/>
            </w:pPr>
            <w:r/>
            <w:r>
              <w:rPr>
                <w:rFonts w:ascii="Aptos" w:hAnsi="Aptos"/>
                <w:b w:val="0"/>
                <w:color w:val="344054"/>
                <w:sz w:val="16"/>
              </w:rPr>
              <w:t>Order filled</w:t>
            </w:r>
          </w:p>
        </w:tc>
        <w:tc>
          <w:tcPr>
            <w:tcW w:type="dxa" w:w="3427"/>
            <w:shd w:fill="F8FAFC"/>
            <w:vAlign w:val="center"/>
          </w:tcPr>
          <w:p>
            <w:pPr>
              <w:spacing w:after="0"/>
            </w:pPr>
            <w:r/>
            <w:r>
              <w:rPr>
                <w:rFonts w:ascii="Aptos" w:hAnsi="Aptos"/>
                <w:b w:val="0"/>
                <w:color w:val="344054"/>
                <w:sz w:val="16"/>
              </w:rPr>
              <w:t>Toast + row highlight + chart marker</w:t>
            </w:r>
          </w:p>
        </w:tc>
        <w:tc>
          <w:tcPr>
            <w:tcW w:type="dxa" w:w="3427"/>
            <w:shd w:fill="F8FAFC"/>
            <w:vAlign w:val="center"/>
          </w:tcPr>
          <w:p>
            <w:pPr>
              <w:spacing w:after="0"/>
            </w:pPr>
            <w:r/>
            <w:r>
              <w:rPr>
                <w:rFonts w:ascii="Aptos" w:hAnsi="Aptos"/>
                <w:b w:val="0"/>
                <w:color w:val="344054"/>
                <w:sz w:val="16"/>
              </w:rPr>
              <w:t>Highlight once.</w:t>
            </w:r>
          </w:p>
        </w:tc>
      </w:tr>
      <w:tr>
        <w:tc>
          <w:tcPr>
            <w:tcW w:type="dxa" w:w="3427"/>
            <w:shd w:fill="FFFFFF"/>
            <w:vAlign w:val="center"/>
          </w:tcPr>
          <w:p>
            <w:pPr>
              <w:spacing w:after="0"/>
            </w:pPr>
            <w:r/>
            <w:r>
              <w:rPr>
                <w:rFonts w:ascii="Aptos" w:hAnsi="Aptos"/>
                <w:b w:val="0"/>
                <w:color w:val="344054"/>
                <w:sz w:val="16"/>
              </w:rPr>
              <w:t>Empty</w:t>
            </w:r>
          </w:p>
        </w:tc>
        <w:tc>
          <w:tcPr>
            <w:tcW w:type="dxa" w:w="3427"/>
            <w:shd w:fill="FFFFFF"/>
            <w:vAlign w:val="center"/>
          </w:tcPr>
          <w:p>
            <w:pPr>
              <w:spacing w:after="0"/>
            </w:pPr>
            <w:r/>
            <w:r>
              <w:rPr>
                <w:rFonts w:ascii="Aptos" w:hAnsi="Aptos"/>
                <w:b w:val="0"/>
                <w:color w:val="344054"/>
                <w:sz w:val="16"/>
              </w:rPr>
              <w:t>Teaching empty state</w:t>
            </w:r>
          </w:p>
        </w:tc>
        <w:tc>
          <w:tcPr>
            <w:tcW w:type="dxa" w:w="3427"/>
            <w:shd w:fill="FFFFFF"/>
            <w:vAlign w:val="center"/>
          </w:tcPr>
          <w:p>
            <w:pPr>
              <w:spacing w:after="0"/>
            </w:pPr>
            <w:r/>
            <w:r>
              <w:rPr>
                <w:rFonts w:ascii="Aptos" w:hAnsi="Aptos"/>
                <w:b w:val="0"/>
                <w:color w:val="344054"/>
                <w:sz w:val="16"/>
              </w:rPr>
              <w:t>Give the next action.</w:t>
            </w:r>
          </w:p>
        </w:tc>
      </w:tr>
    </w:tbl>
    <w:p>
      <w:pPr>
        <w:spacing w:after="0"/>
      </w:pPr>
    </w:p>
    <w:p>
      <w:pPr>
        <w:pStyle w:val="Heading1"/>
      </w:pPr>
      <w:r>
        <w:t>14. Responsive &amp; accessibility</w:t>
      </w:r>
    </w:p>
    <w:p>
      <w:pPr>
        <w:pStyle w:val="ListBullet"/>
        <w:spacing w:after="40"/>
      </w:pPr>
      <w:r>
        <w:t>Desktop: navigation + chart + orderbook + order entry + bottom outcome panel.</w:t>
      </w:r>
    </w:p>
    <w:p>
      <w:pPr>
        <w:pStyle w:val="ListBullet"/>
        <w:spacing w:after="40"/>
      </w:pPr>
      <w:r>
        <w:t>Tablet: chart remains primary; orderbook becomes collapsible.</w:t>
      </w:r>
    </w:p>
    <w:p>
      <w:pPr>
        <w:pStyle w:val="ListBullet"/>
        <w:spacing w:after="40"/>
      </w:pPr>
      <w:r>
        <w:t>Mobile: chart first, order entry in Sheet, positions/cards below.</w:t>
      </w:r>
    </w:p>
    <w:p>
      <w:pPr>
        <w:pStyle w:val="ListBullet"/>
        <w:spacing w:after="40"/>
      </w:pPr>
      <w:r>
        <w:t>Touch targets at least 44×44px.</w:t>
      </w:r>
    </w:p>
    <w:p>
      <w:pPr>
        <w:pStyle w:val="ListBullet"/>
        <w:spacing w:after="40"/>
      </w:pPr>
      <w:r>
        <w:t>Visible focus rings; no hover-only core education.</w:t>
      </w:r>
    </w:p>
    <w:p>
      <w:pPr>
        <w:pStyle w:val="ListBullet"/>
        <w:spacing w:after="40"/>
      </w:pPr>
      <w:r>
        <w:t>Never use green/red alone; pair with Long/Short and positive/negative semantics.</w:t>
      </w:r>
    </w:p>
    <w:p>
      <w:pPr>
        <w:pStyle w:val="ListBullet"/>
        <w:spacing w:after="40"/>
      </w:pPr>
      <w:r>
        <w:t>Respect reduced motion.</w:t>
      </w:r>
    </w:p>
    <w:p>
      <w:pPr>
        <w:pStyle w:val="ListBullet"/>
        <w:spacing w:after="40"/>
      </w:pPr>
      <w:r>
        <w:t>Use accessible names for icon-only chart tools and account controls.</w:t>
      </w:r>
    </w:p>
    <w:p>
      <w:pPr>
        <w:pStyle w:val="Heading1"/>
      </w:pPr>
      <w:r>
        <w:t>15. Frontend architecture &amp; performance</w:t>
      </w:r>
    </w:p>
    <w:p>
      <w:pPr>
        <w:pStyle w:val="Code"/>
        <w:ind w:left="173"/>
      </w:pPr>
      <w:r>
        <w:t>Vite + React + TypeScript</w:t>
      </w:r>
      <w:r>
        <w:br/>
      </w:r>
      <w:r>
        <w:t>├── Tailwind + shadcn/ui</w:t>
      </w:r>
      <w:r>
        <w:br/>
      </w:r>
      <w:r>
        <w:t>├── Zustand             → UI + normalized realtime snapshots</w:t>
      </w:r>
      <w:r>
        <w:br/>
      </w:r>
      <w:r>
        <w:t>├── TanStack Query       → REST/server state</w:t>
      </w:r>
      <w:r>
        <w:br/>
      </w:r>
      <w:r>
        <w:t>├── Native WebSocket     → market + account realtime</w:t>
      </w:r>
      <w:r>
        <w:br/>
      </w:r>
      <w:r>
        <w:t>├── Web Worker           → orderbook/high-frequency calculations</w:t>
      </w:r>
      <w:r>
        <w:br/>
      </w:r>
      <w:r>
        <w:t>├── Lightweight Charts   → candlestick chart</w:t>
      </w:r>
      <w:r>
        <w:br/>
      </w:r>
      <w:r>
        <w:t>├── Decimal.js           → precise client calculations</w:t>
      </w:r>
      <w:r>
        <w:br/>
      </w:r>
      <w:r>
        <w:t>├── Zod                  → runtime validation</w:t>
      </w:r>
      <w:r>
        <w:br/>
      </w:r>
      <w:r>
        <w:t>├── React Hook Form      → forms</w:t>
      </w:r>
      <w:r>
        <w:br/>
      </w:r>
      <w:r>
        <w:t>├── Framer Motion        → UI transitions only</w:t>
      </w:r>
      <w:r>
        <w:br/>
      </w:r>
      <w:r>
        <w:t>└── Vitest + Playwright  → unit + E2E</w:t>
      </w:r>
    </w:p>
    <w:p>
      <w:pPr>
        <w:pStyle w:val="Heading2"/>
      </w:pPr>
      <w:r>
        <w:t>15.1 Realtime path</w:t>
      </w:r>
    </w:p>
    <w:p>
      <w:pPr>
        <w:pStyle w:val="Code"/>
        <w:ind w:left="173"/>
      </w:pPr>
      <w:r>
        <w:t>WebSocket</w:t>
      </w:r>
      <w:r>
        <w:br/>
      </w:r>
      <w:r>
        <w:t xml:space="preserve">  → message router</w:t>
      </w:r>
      <w:r>
        <w:br/>
      </w:r>
      <w:r>
        <w:t xml:space="preserve">  → sequence validation</w:t>
      </w:r>
      <w:r>
        <w:br/>
      </w:r>
      <w:r>
        <w:t xml:space="preserve">  → market-data engine</w:t>
      </w:r>
      <w:r>
        <w:br/>
      </w:r>
      <w:r>
        <w:t xml:space="preserve">  → Web Worker (when needed)</w:t>
      </w:r>
      <w:r>
        <w:br/>
      </w:r>
      <w:r>
        <w:t xml:space="preserve">  → latest snapshot</w:t>
      </w:r>
      <w:r>
        <w:br/>
      </w:r>
      <w:r>
        <w:t xml:space="preserve">  → narrow Zustand subscriptions</w:t>
      </w:r>
      <w:r>
        <w:br/>
      </w:r>
      <w:r>
        <w:t xml:space="preserve">  → React component</w:t>
      </w:r>
      <w:r>
        <w:br/>
      </w:r>
      <w:r>
        <w:t xml:space="preserve">  → frame-synced paint</w:t>
      </w:r>
    </w:p>
    <w:p>
      <w:pPr>
        <w:pStyle w:val="ListBullet"/>
        <w:spacing w:after="40"/>
      </w:pPr>
      <w:r>
        <w:t>Do not poll live prices when WebSocket is available.</w:t>
      </w:r>
    </w:p>
    <w:p>
      <w:pPr>
        <w:pStyle w:val="ListBullet"/>
        <w:spacing w:after="40"/>
      </w:pPr>
      <w:r>
        <w:t>Maintain orderbook incrementally; sequence gaps trigger snapshot resync.</w:t>
      </w:r>
    </w:p>
    <w:p>
      <w:pPr>
        <w:pStyle w:val="ListBullet"/>
        <w:spacing w:after="40"/>
      </w:pPr>
      <w:r>
        <w:t>Process every market event internally but throttle visual painting to browser frames.</w:t>
      </w:r>
    </w:p>
    <w:p>
      <w:pPr>
        <w:pStyle w:val="ListBullet"/>
        <w:spacing w:after="40"/>
      </w:pPr>
      <w:r>
        <w:t>Market updates must not rerender navigation, learning cards or unrelated panels.</w:t>
      </w:r>
    </w:p>
    <w:p>
      <w:pPr>
        <w:pStyle w:val="ListBullet"/>
        <w:spacing w:after="40"/>
      </w:pPr>
      <w:r>
        <w:t>Use incremental chart updates rather than replacing the full dataset.</w:t>
      </w:r>
    </w:p>
    <w:p>
      <w:pPr>
        <w:pStyle w:val="ListBullet"/>
        <w:spacing w:after="40"/>
      </w:pPr>
      <w:r>
        <w:t>Backend/simulator engine is authoritative for fills, balance, margin and liquidation.</w:t>
      </w:r>
    </w:p>
    <w:p>
      <w:pPr>
        <w:pStyle w:val="Heading1"/>
      </w:pPr>
      <w:r>
        <w:t>16. Security &amp; trust model</w:t>
      </w:r>
    </w:p>
    <w:p>
      <w:pPr>
        <w:pStyle w:val="ListBullet"/>
        <w:spacing w:after="40"/>
      </w:pPr>
      <w:r>
        <w:t>Frontend validation is UX only; backend validation is authoritative.</w:t>
      </w:r>
    </w:p>
    <w:p>
      <w:pPr>
        <w:pStyle w:val="ListBullet"/>
        <w:spacing w:after="40"/>
      </w:pPr>
      <w:r>
        <w:t>Do not store private keys, seed phrases or session secrets in localStorage/sessionStorage.</w:t>
      </w:r>
    </w:p>
    <w:p>
      <w:pPr>
        <w:pStyle w:val="ListBullet"/>
        <w:spacing w:after="40"/>
      </w:pPr>
      <w:r>
        <w:t>Prefer secure HttpOnly cookies for sessions when supported by the backend architecture.</w:t>
      </w:r>
    </w:p>
    <w:p>
      <w:pPr>
        <w:pStyle w:val="ListBullet"/>
        <w:spacing w:after="40"/>
      </w:pPr>
      <w:r>
        <w:t>Use HTTPS + WSS in production.</w:t>
      </w:r>
    </w:p>
    <w:p>
      <w:pPr>
        <w:pStyle w:val="ListBullet"/>
        <w:spacing w:after="40"/>
      </w:pPr>
      <w:r>
        <w:t>Use a strict Content Security Policy and minimize third-party scripts.</w:t>
      </w:r>
    </w:p>
    <w:p>
      <w:pPr>
        <w:pStyle w:val="ListBullet"/>
        <w:spacing w:after="40"/>
      </w:pPr>
      <w:r>
        <w:t>Order requests should support idempotency/deduplication on the backend.</w:t>
      </w:r>
    </w:p>
    <w:p>
      <w:pPr>
        <w:pStyle w:val="ListBullet"/>
        <w:spacing w:after="40"/>
      </w:pPr>
      <w:r>
        <w:t>Rate limiting, authorization and account-state checks belong on the backend.</w:t>
      </w:r>
    </w:p>
    <w:p>
      <w:pPr>
        <w:pStyle w:val="Heading1"/>
      </w:pPr>
      <w:r>
        <w:t>17. Core learner journeys</w:t>
      </w:r>
    </w:p>
    <w:p>
      <w:pPr>
        <w:pStyle w:val="Heading2"/>
      </w:pPr>
      <w:r>
        <w:t>17.1 Signed-out user</w:t>
      </w:r>
    </w:p>
    <w:p>
      <w:pPr>
        <w:spacing w:after="40"/>
        <w:ind w:left="259" w:hanging="230"/>
      </w:pPr>
      <w:r>
        <w:t>1. Browse public market/chart if enabled.</w:t>
      </w:r>
    </w:p>
    <w:p>
      <w:pPr>
        <w:spacing w:after="40"/>
        <w:ind w:left="259" w:hanging="230"/>
      </w:pPr>
      <w:r>
        <w:t>2. See educational order panel.</w:t>
      </w:r>
    </w:p>
    <w:p>
      <w:pPr>
        <w:spacing w:after="40"/>
        <w:ind w:left="259" w:hanging="230"/>
      </w:pPr>
      <w:r>
        <w:t>3. CTA reads `Log in to trade` — never Open Long/Open Short.</w:t>
      </w:r>
    </w:p>
    <w:p>
      <w:pPr>
        <w:spacing w:after="40"/>
        <w:ind w:left="259" w:hanging="230"/>
      </w:pPr>
      <w:r>
        <w:t>4. Click opens Login and preserves selected market.</w:t>
      </w:r>
    </w:p>
    <w:p>
      <w:pPr>
        <w:spacing w:after="40"/>
        <w:ind w:left="259" w:hanging="230"/>
      </w:pPr>
      <w:r>
        <w:t>5. After login, the panel upgrades to demo execution without losing context.</w:t>
      </w:r>
    </w:p>
    <w:p>
      <w:pPr>
        <w:pStyle w:val="Heading2"/>
      </w:pPr>
      <w:r>
        <w:t>17.2 First trade</w:t>
      </w:r>
    </w:p>
    <w:p>
      <w:pPr>
        <w:spacing w:after="40"/>
        <w:ind w:left="259" w:hanging="230"/>
      </w:pPr>
      <w:r>
        <w:t>1. Explain Limit vs Market.</w:t>
      </w:r>
    </w:p>
    <w:p>
      <w:pPr>
        <w:spacing w:after="40"/>
        <w:ind w:left="259" w:hanging="230"/>
      </w:pPr>
      <w:r>
        <w:t>2. Use small default size.</w:t>
      </w:r>
    </w:p>
    <w:p>
      <w:pPr>
        <w:spacing w:after="40"/>
        <w:ind w:left="259" w:hanging="230"/>
      </w:pPr>
      <w:r>
        <w:t>3. Show margin and estimated liquidation before submit.</w:t>
      </w:r>
    </w:p>
    <w:p>
      <w:pPr>
        <w:spacing w:after="40"/>
        <w:ind w:left="259" w:hanging="230"/>
      </w:pPr>
      <w:r>
        <w:t>4. Submit → Submitting… → simulator acknowledgement.</w:t>
      </w:r>
    </w:p>
    <w:p>
      <w:pPr>
        <w:spacing w:after="40"/>
        <w:ind w:left="259" w:hanging="230"/>
      </w:pPr>
      <w:r>
        <w:t>5. Position appears; chart shows entry.</w:t>
      </w:r>
    </w:p>
    <w:p>
      <w:pPr>
        <w:spacing w:after="40"/>
        <w:ind w:left="259" w:hanging="230"/>
      </w:pPr>
      <w:r>
        <w:t>6. Explain PnL and Mark Price.</w:t>
      </w:r>
    </w:p>
    <w:p>
      <w:pPr>
        <w:spacing w:after="40"/>
        <w:ind w:left="259" w:hanging="230"/>
      </w:pPr>
      <w:r>
        <w:t>7. Offer next lesson.</w:t>
      </w:r>
    </w:p>
    <w:p>
      <w:pPr>
        <w:pStyle w:val="Heading2"/>
      </w:pPr>
      <w:r>
        <w:t>17.3 Loss / liquidation review</w:t>
      </w:r>
    </w:p>
    <w:p>
      <w:pPr>
        <w:spacing w:after="40"/>
        <w:ind w:left="259" w:hanging="230"/>
      </w:pPr>
      <w:r>
        <w:t>1. PnL moves negative without screen-wide flashing.</w:t>
      </w:r>
    </w:p>
    <w:p>
      <w:pPr>
        <w:spacing w:after="40"/>
        <w:ind w:left="259" w:hanging="230"/>
      </w:pPr>
      <w:r>
        <w:t>2. Risk hint appears near margin/leverage.</w:t>
      </w:r>
    </w:p>
    <w:p>
      <w:pPr>
        <w:spacing w:after="40"/>
        <w:ind w:left="259" w:hanging="230"/>
      </w:pPr>
      <w:r>
        <w:t>3. If liquidation occurs, explain why using the exact position numbers.</w:t>
      </w:r>
    </w:p>
    <w:p>
      <w:pPr>
        <w:spacing w:after="40"/>
        <w:ind w:left="259" w:hanging="230"/>
      </w:pPr>
      <w:r>
        <w:t>4. Review entry, exit/liquidation, leverage, margin and PnL.</w:t>
      </w:r>
    </w:p>
    <w:p>
      <w:pPr>
        <w:spacing w:after="40"/>
        <w:ind w:left="259" w:hanging="230"/>
      </w:pPr>
      <w:r>
        <w:t>5. Recommend the next risk-control lesson.</w:t>
      </w:r>
    </w:p>
    <w:p>
      <w:pPr>
        <w:pStyle w:val="Heading1"/>
      </w:pPr>
      <w:r>
        <w:t>18. Implementation checklist</w:t>
      </w:r>
    </w:p>
    <w:p>
      <w:pPr>
        <w:spacing w:after="40"/>
      </w:pPr>
      <w:r>
        <w:t>□ Centralized semantic color tokens.</w:t>
      </w:r>
    </w:p>
    <w:p>
      <w:pPr>
        <w:spacing w:after="40"/>
      </w:pPr>
      <w:r>
        <w:t>□ Purple reserved for account/learning primary actions.</w:t>
      </w:r>
    </w:p>
    <w:p>
      <w:pPr>
        <w:spacing w:after="40"/>
      </w:pPr>
      <w:r>
        <w:t>□ Green/red reserved for Long/Short, outcome and danger semantics.</w:t>
      </w:r>
    </w:p>
    <w:p>
      <w:pPr>
        <w:spacing w:after="40"/>
      </w:pPr>
      <w:r>
        <w:t>□ Login centered; signup split-screen desktop.</w:t>
      </w:r>
    </w:p>
    <w:p>
      <w:pPr>
        <w:spacing w:after="40"/>
      </w:pPr>
      <w:r>
        <w:t>□ Signed-out trade CTA is `Log in to trade` / `Create free account`.</w:t>
      </w:r>
    </w:p>
    <w:p>
      <w:pPr>
        <w:spacing w:after="40"/>
      </w:pPr>
      <w:r>
        <w:t>□ Authenticated trade CTA is `Open Long (Demo)` / `Open Short (Demo)`.</w:t>
      </w:r>
    </w:p>
    <w:p>
      <w:pPr>
        <w:spacing w:after="40"/>
      </w:pPr>
      <w:r>
        <w:t>□ shadcn/ui primitives are the canonical component layer.</w:t>
      </w:r>
    </w:p>
    <w:p>
      <w:pPr>
        <w:spacing w:after="40"/>
      </w:pPr>
      <w:r>
        <w:t>□ Framer Motion used only for intentional UI transitions.</w:t>
      </w:r>
    </w:p>
    <w:p>
      <w:pPr>
        <w:spacing w:after="40"/>
      </w:pPr>
      <w:r>
        <w:t>□ Orderbook/market feed isolated from normal React rendering.</w:t>
      </w:r>
    </w:p>
    <w:p>
      <w:pPr>
        <w:spacing w:after="40"/>
      </w:pPr>
      <w:r>
        <w:t>□ Web Worker available for high-frequency processing.</w:t>
      </w:r>
    </w:p>
    <w:p>
      <w:pPr>
        <w:spacing w:after="40"/>
      </w:pPr>
      <w:r>
        <w:t>□ Lightweight Charts used for candlesticks.</w:t>
      </w:r>
    </w:p>
    <w:p>
      <w:pPr>
        <w:spacing w:after="40"/>
      </w:pPr>
      <w:r>
        <w:t>□ Decimal.js used for precise decimal calculations.</w:t>
      </w:r>
    </w:p>
    <w:p>
      <w:pPr>
        <w:spacing w:after="40"/>
      </w:pPr>
      <w:r>
        <w:t>□ Practice mode and virtual-money status always visible when trading.</w:t>
      </w:r>
    </w:p>
    <w:p>
      <w:pPr>
        <w:spacing w:after="40"/>
      </w:pPr>
      <w:r>
        <w:t>□ Learning progress is separate from PnL.</w:t>
      </w:r>
    </w:p>
    <w:p>
      <w:pPr>
        <w:spacing w:after="40"/>
      </w:pPr>
      <w:r>
        <w:t>□ Loading, stale, reconnect, rejected and filled states explicitly designed.</w:t>
      </w:r>
    </w:p>
    <w:p>
      <w:pPr>
        <w:spacing w:after="40"/>
      </w:pPr>
      <w:r>
        <w:t>□ Playwright covers auth, signed-out gate, first trade, rejection, position update and close.</w:t>
      </w:r>
    </w:p>
    <w:p>
      <w:pPr>
        <w:pStyle w:val="Heading1"/>
      </w:pPr>
      <w:r>
        <w:t>19. Final design language</w:t>
      </w:r>
    </w:p>
    <w:p>
      <w:r>
        <w:t>Tone: calm, instructional, precise. The product should feel credible enough to teach real trading mechanics while repeatedly reminding the learner that the account is simulated. Prefer “Practice trading”, “Learn how leverage works”, “Virtual balance”, “Estimated liquidation price”, “Open Long (Demo)” and “Log in to trade”. Avoid hype, guaranteed-profit language and deposit-like calls to action.</w:t>
      </w:r>
    </w:p>
    <w:sectPr w:rsidR="00FC693F" w:rsidRPr="0006063C" w:rsidSect="00034616">
      <w:footerReference w:type="default" r:id="rId21"/>
      <w:pgSz w:w="12240" w:h="15840"/>
      <w:pgMar w:top="893" w:right="979" w:bottom="864"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5"/>
      </w:rPr>
      <w:t>PaperTrade • Learner-First Design System v3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b w:val="0"/>
      <w:color w:val="344054"/>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Aptos"/>
      <w:b/>
      <w:bCs/>
      <w:color w:val="101828"/>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344054"/>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47546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w:hAnsi="Aptos"/>
      <w:b/>
      <w:color w:val="10182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667085"/>
      <w:sz w:val="15"/>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60"/>
    </w:pPr>
    <w:rPr>
      <w:rFonts w:ascii="Aptos" w:hAnsi="Aptos"/>
      <w:b w:val="0"/>
      <w:color w:val="344054"/>
      <w:sz w:val="21"/>
    </w:rPr>
  </w:style>
  <w:style w:type="paragraph" w:customStyle="1" w:styleId="Small">
    <w:name w:val="Small"/>
    <w:pPr>
      <w:spacing w:after="60"/>
    </w:pPr>
    <w:rPr>
      <w:rFonts w:ascii="Aptos" w:hAnsi="Aptos"/>
      <w:b w:val="0"/>
      <w:color w:val="667085"/>
      <w:sz w:val="15"/>
    </w:rPr>
  </w:style>
  <w:style w:type="paragraph" w:customStyle="1" w:styleId="Code">
    <w:name w:val="Code"/>
    <w:pPr>
      <w:spacing w:after="60"/>
    </w:pPr>
    <w:rPr>
      <w:rFonts w:ascii="Aptos Mono" w:hAnsi="Aptos Mono"/>
      <w:b w:val="0"/>
      <w:color w:val="344054"/>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