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drawing>
          <wp:inline>
            <wp:extent cx="1800000" cy="1796667"/>
            <wp:docPr id="901" name="Picture 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sisgep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96667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>SISGEP - Sistema Interno de Gestão Policial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Integrantes: (a preencher)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>Aracaju/SE - Outubro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>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>Acesso 5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>Solução 5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>Restrições 5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</w:t>
      </w:r>
      <w:r w:rsidDel="00000000" w:rsidR="00000000" w:rsidRPr="00000000">
        <w:rPr>
          <w:rtl w:val="0"/>
        </w:rPr>
        <w:t xml:space="preserve">Decisões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em Aberto (a discutir com professor orientador) </w:t>
      </w:r>
      <w:r w:rsidDel="00000000" w:rsidR="00000000" w:rsidRPr="00000000">
        <w:rPr>
          <w:sz w:val="20"/>
          <w:szCs w:val="20"/>
          <w:rtl w:val="0"/>
        </w:rPr>
        <w:t>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>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>12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4. Casos de Uso 13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>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Oitivas 20</w:t>
      </w:r>
    </w:p>
    <w:p w:rsidR="00000000" w:rsidDel="00000000" w:rsidP="00000000" w:rsidRDefault="00000000" w:rsidRPr="00000000" w14:paraId="0000001D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 Usuários 21</w:t>
      </w:r>
    </w:p>
    <w:p w:rsidR="00000000" w:rsidDel="00000000" w:rsidP="00000000" w:rsidRDefault="00000000" w:rsidRPr="00000000" w14:paraId="0000001E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>Procedimentos 21</w:t>
      </w:r>
    </w:p>
    <w:p w:rsidR="00000000" w:rsidDel="00000000" w:rsidP="00000000" w:rsidRDefault="00000000" w:rsidRPr="00000000" w14:paraId="0000001F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>Exportacao 22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Apreendidos 23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5.6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Ofícios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Expedidos 24</w:t>
      </w:r>
    </w:p>
    <w:p w:rsidR="00000000" w:rsidDel="00000000" w:rsidP="00000000" w:rsidRDefault="00000000" w:rsidRPr="00000000" w14:paraId="00000020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>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>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8. Diagrama de Arquitetura 28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9. Protótipo de Tela 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Principal com </w:t>
      </w:r>
      <w:r w:rsidDel="00000000" w:rsidR="00000000" w:rsidRPr="00000000">
        <w:rPr>
          <w:rtl w:val="0"/>
        </w:rPr>
        <w:t>Notificações 29</w:t>
      </w:r>
    </w:p>
    <w:p w:rsidR="00000000" w:rsidDel="00000000" w:rsidP="00000000" w:rsidRDefault="00000000" w:rsidRPr="00000000" w14:paraId="0000002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Responder </w:t>
      </w:r>
      <w:r w:rsidDel="00000000" w:rsidR="00000000" w:rsidRPr="00000000">
        <w:rPr>
          <w:rtl w:val="0"/>
        </w:rPr>
        <w:t>Solicitação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de Repasse (</w:t>
      </w:r>
      <w:r w:rsidDel="00000000" w:rsidR="00000000" w:rsidRPr="00000000">
        <w:rPr>
          <w:rtl w:val="0"/>
        </w:rPr>
        <w:t>UC09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Reabrir Procedimento (UC17) </w:t>
      </w:r>
      <w:r w:rsidDel="00000000" w:rsidR="00000000" w:rsidRPr="00000000">
        <w:rPr>
          <w:sz w:val="20"/>
          <w:szCs w:val="20"/>
          <w:rtl w:val="0"/>
        </w:rPr>
        <w:t>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Anexo A - Referência Visual do Sistema Anterior (v1) </w:t>
      </w:r>
      <w:r w:rsidDel="00000000" w:rsidR="00000000" w:rsidRPr="00000000">
        <w:rPr>
          <w:sz w:val="22"/>
          <w:szCs w:val="22"/>
          <w:rtl w:val="0"/>
        </w:rPr>
        <w:t>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sistema atual de gestão de delegacia (v1) resolve, de forma funcional porém artesanal (Java puro, sem framework, HttpServer nativo, JDBC/PostgreSQL), dois problemas centrais do trabalho cartorário policial: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Esse controle hoje depende de planilhas e papel, gerando risco de perda de rastreabilidade e retrabalho manual. A versão 2 (v2) não muda o problema de negócio - muda a arquitetura e a maturidade de engenharia da solução, servindo como projeto de portfolio que aplica Spring Boot, Spring Security (JWT) e React sobre o mesmo domínio já validado na v1, aproveitando a oportunidade de corrigir limitações estruturais da v1 (ex.: repasse unilateral de custódia) por se tratar de um projeto greenfield.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Além desses dois controles, a v2 incorpora o controle de veículos apreendidos e o registro de ofícios expedidos, hoje feito em livro cartorário, com o objetivo de substituir os livros e planilhas da rotina cartorária. Na v2 o sistema passou a se chamar SISGEP - Sistema Interno de Gestão Policial.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Reescrever o sistema com arquitetura em camadas (API REST + SPA), </w:t>
      </w: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robusta via Spring Security, e </w:t>
      </w:r>
      <w:r w:rsidDel="00000000" w:rsidR="00000000" w:rsidRPr="00000000">
        <w:rPr>
          <w:sz w:val="24"/>
          <w:szCs w:val="24"/>
          <w:rtl w:val="0"/>
        </w:rPr>
        <w:t xml:space="preserve">persistência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Manter paridade funcional com a v1 nos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Oitivas e Documentos, evoluindo o fluxo de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um modelo com estado (pendente/aceito/recusado).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Módulo de Oitivas (agendamento, remarcação, desmarcação, conclusão e consulta, com alerta de conflito de horário do responsável e sinalização de oitivas atrasadas).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Veículos Apreendidos (cadastro com lacre gerado automaticamente, controle de situação e perícia, com histórico de mudanças de situação e etiqueta de identificação com QR code).</w:t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Ofícios Expedidos (registro com numeração anual gerada pelo sistema, consulta, correção, cancelamento sem reaproveitamento de número e exportação do livro de registro), substituindo o livro cartorário de ofícios.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Exportação de relatórios (XLSX/PDF) dos procedimentos cadastrados diretamente no sistema e dos veículos apreendidos, incluindo o relatório de carga (veículos ainda sob responsabilidade da delegacia) para conferência física.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Notificações no cabeçalho (oitivas próximas, atribuídas e sem baixa; repasses recebidos/aceitos/recusados; cadastros pendentes para o Admin).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do Acervo Procedimental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via CSV (</w:t>
      </w:r>
      <w:r w:rsidDel="00000000" w:rsidR="00000000" w:rsidRPr="00000000">
        <w:rPr>
          <w:sz w:val="24"/>
          <w:szCs w:val="24"/>
          <w:rtl w:val="0"/>
        </w:rPr>
        <w:t xml:space="preserve">tolerância 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erro por linha, com tabela de log de </w:t>
      </w:r>
      <w:r w:rsidDel="00000000" w:rsidR="00000000" w:rsidRPr="00000000">
        <w:rPr>
          <w:sz w:val="24"/>
          <w:szCs w:val="24"/>
          <w:rtl w:val="0"/>
        </w:rPr>
        <w:t xml:space="preserve">importação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Deploy em </w:t>
      </w:r>
      <w:r w:rsidDel="00000000" w:rsidR="00000000" w:rsidRPr="00000000">
        <w:rPr>
          <w:sz w:val="24"/>
          <w:szCs w:val="24"/>
          <w:rtl w:val="0"/>
        </w:rPr>
        <w:t xml:space="preserve">produção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fora do ambiente local/portfolio.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Gestão patrimonial da delegacia: registro dos bens (número de tombamento, categoria, setor/localização e servidor responsável), movimentações com histórico e baixa, completando a substituição de livros e planilhas.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Anexo do arquivo do ofício (PDF) ao registro.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Assistente virtual com IA (em desenvolvimento): consultas em linguagem natural respeitando as permissões do usuário. Em produção, exige anonimização dos dados enviados ou modelo executado localmente, em conformidade com a LGPD e com o sigilo da investigação.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Módulo de vínculos (em desenvolvimento): grafo que relaciona pessoas, procedimentos, veículos e oitivas, como apoio à investigação.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Revogação imediata de acesso: hoje o token JWT continua válido até expirar (8h) mesmo após o usuário ser desativado, permitindo ações nesse intervalo (inclusive reativar a si mesmo). Evolução: conferir o status do usuário a cada requisição (ou lista de tokens revogados).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Rastreabilidade completa do veículo: troca do procedimento vinculado com motivo e histórico próprio, e registro das edições de dados (placa, chassi, perícia). No MVP, apenas as mudanças de situação são rastreadas e a edição (RF26) não altera o vínculo.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Auditoria técnica com Hibernate Envers: versões de todas as alterações das entidades (o quê, quando e por quem), complementando os históricos de negócio, que registram o motivo.</w:t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Acesso restrito: (1) Oitivas - agenda, edita, remarca, desmarca e conclui oitivas e pode ser responsavel por elas (conduz oitivas sob supervisao e agenda para os policiais); (2) Documentos - participa de posse e repasse de procedimentos, sem acesso a cadastro, arquivamento ou remessa final; (3) Veiculos - apenas consulta e etiqueta; (4) Oficios - registra, consulta, corrige, cancela e exporta o livro; (5) nao exporta relatorios de procedimentos e veiculos.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Arquivamento, remessa final e reabertura: restrito a Delegado/Policial.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(agendar, editar, remarcar, desmarcar e concluir): Delegado, Policial e Estagiário. O Admin não acessa o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(buscar/listar): Delegado, Policial e Estagiário.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Exportação de relatórios (procedimentos e veículos): Delegado/Policial.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Ofícios expedidos (registrar, consultar, corrigir, cancelar e exportar o livro): Delegado, Policial e Estagiário; definir a numeração inicial do ano: Delegado.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Frontend: React (SPA, Vite), consumindo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Arquitetura: React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OITIVA_SEM_BAIXA, OITIVA_ATRIBUIDA, REPASSE_RECEBIDO, REPASSE_ACEITO, REPASSE_RECUSADO, CADASTRO_PENDENTE], SituacaoVeiculo, StatusPericia, StatusOficio [EXPEDIDO, CANCELADO])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1.8 Decisões em Aberto (a discutir com professor orientador)</w:t>
      </w:r>
    </w:p>
    <w:p w:rsidR="00000000" w:rsidDel="00000000" w:rsidP="00000000" w:rsidRDefault="00000000" w:rsidRPr="00000000" w14:paraId="0000005E">
      <w:pPr>
        <w:spacing w:after="80" w:lineRule="auto"/>
        <w:jc w:val="both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Modelo de implantação: </w:t>
      </w:r>
      <w:r w:rsidDel="00000000" w:rsidR="00000000" w:rsidRPr="00000000">
        <w:rPr>
          <w:sz w:val="22"/>
          <w:szCs w:val="22"/>
          <w:rtl w:val="0"/>
        </w:rPr>
        <w:t xml:space="preserve">duas alternativas estao em avaliacao para a arquitetura de implantacao do sistema.</w:t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A - Multi-tenant SaaS centralizado: uma unica instancia do sistema atenderia multiplas delegacias, cada uma como um tenant. Oferece maior potencial de escala e manutencao centralizada, porem exige isolamento de dados por tenant, provisionamento de novos clientes e atencao redobrada a seguranca (risco de vazamento entre tenants).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2"/>
          <w:szCs w:val="22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2"/>
          <w:szCs w:val="22"/>
          <w:u w:val="none"/>
          <w:shd w:fill="auto" w:val="clear"/>
          <w:vertAlign w:val="baseline"/>
          <w:rtl w:val="0"/>
        </w:rPr>
        <w:t xml:space="preserve">Opcao B - Instancia local por delegacia: cada delegacia mantem sua propria instancia (rede interna, similar ao modelo ja usado na v1), possivelmente distribuida via container Docker para facilitar instalacao. Resolve naturalmente questoes de sigilo de inquerito e eventuais exigencias de hospedagem soberana de dados de seguranca publica, com menor complexidade de implementacao.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Criterios a considerar na decisao: sigilo de dados de investigacao criminal, exigencias legais de hospedagem para dados de seguranca publica, complexidade de implementacao versus tempo disponivel no semestre letivo, e escopo de aprendizado do projeto (Spring/React/Security e nao necessariamente DevOps de infraestrutura multi-tenant). Enquanto a decisao nao e tomada, o RNF11 permanece redigido de forma compativel com ambas as opcoes.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funcionais foram extraídos das funcionalidades já existentes no sistema v1 e das evoluções de negócio definidas para a v2,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deve estar vinculada a um procedimento existente e a um responsavel; o sistema registra quem cadastrou e a data/hora do cadastro. Data/hora no passado e bloqueada; procedimento arquivado nao aceita oitiva; conflito de horario do responsavel (outra oitiva agendada ate 59 min antes ou depois) gera alerta com confirmacao, sem bloquear.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Editar, remarcar e concluir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altere data e hora (remarcacao), o responsavel e as partes de uma oitiva agendada, ou registre sua conclusao.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Nao e possivel editar oitiva ja concluida/desmarcada. Remarcar (alterar data/hora) mantem o status AGENDADA. Concluir antes da data marcada (oitiva antecipada) registra o momento da conclusao como data/hora.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e liste oitivas agendadas, com filtros (periodo, status, procedimento, responsavel, minhas oitivas e atrasadas).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"atrasada" (agendada com data ja passada, sem baixa) e calculada na consulta, nao e um status salvo. O Admin nao acessa o modulo.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Repasse inicia com status "pendente".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Procedimento arquivado nao pode receber nova solicitacao de repasse nem nova oitiva. O arquivamento exige que nao haja repasse pendente nem oitiva agendada.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notificar, no cabecalho, os atores responsaveis sobre oitivas agendadas para as proximas 24h.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(responsavel)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Gerado por tarefa agendada (frequencia configuravel), uma vez por oitiva. Tambem avisa oitiva atribuida por outro usuario e oitiva sem baixa (agendada com data passada ha mais de 2h).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Filtros: periodo de abertura, tipo e status. Lista vazia e informada em vez de gerar arquivo vazio. 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 Placa, chassi ou motor ja usado por veiculo ainda na delegacia ou no patio gera alerta de possivel duplicidade, com confirmacao.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gera registro imutavel em historico_situacao_veiculo (situacao anterior, nova, motivo, responsavel e data). A propria situacao indica onde o veiculo se encontra (NA_DEPOL: na delegacia; EM_PATIO: no patio),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veiculos (por lacre, placa, chassi, motor,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veiculos e relatorio de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Delegado/Policial exporte, em XLSX e/ou PDF, a listagem de veiculos apreendidos, com filtros (situacao, pericia, procedimento e periodo de entrada), incluindo o relatorio de carga.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Relatorio de carga = veiculos NA_DEPOL e EM_PATIO, com totais por situacao; o PDF traz coluna de conferencia e campo de assinatura.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Gerar etiqueta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 uma etiqueta adesiva em PDF (100 x 50 mm) com o lacre, dados basicos do veiculo e um QR code que abre a ficha do veiculo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QR code contem apenas o endereco da ficha (exige login); a etiqueta nao exibe nomes de pessoas.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Registrar oficio expedido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registre um oficio expedido, informando data de expedicao, orgao destinatario, assunto e, opcionalmente, o procedimento vinculado e uma referencia externa (ex.: numero de processo judicial).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gerado pelo sistema, sequencial e reiniciado a cada ano (ex.: 123/2026), unico no ano. A data de expedicao nao pode ser futura e define o ano do numero.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Consultar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 oficios por ano, numero, destinatario, assunto, procedimento, status e periodo.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por destinatario e assunto encontra parte do texto, sem diferenciar maiusculas.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Corrigir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corrigir destinatario, assunto, procedimento vinculado e referencia de um oficio expedido.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e data nao podem ser alterados; registra quem alterou; oficio cancelado nao e editavel.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Cancelar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cancelar um oficio expedido,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numero cancelado nao e reaproveitado; o oficio permanece na consulta e no livro, marcado como cancelado (equivalente a linha riscada no livro cartorario).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livro de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exportar, em XLSX e/ou PDF, o livro de registro de oficios de um periodo ou 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Inclui os cancelados, identificados como tal.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Definir numeracao inicial do 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Delegado defina a partir de qual numero a numeracao do ano corrente continua, na implantacao do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 e permitido enquanto nao houver oficio registrado no sistema naquele ano (continuidade com o livro de papel).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restringir endpoints da API por papel (role), usando Spring Security.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comunicacao entre o frontend (React) e o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Responsividade da SPA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interface React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 de ambiente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rodar sem dependencia obrigatoria de infraestrutura cloud. DECISAO EM ABERTO: modelo de implantacao (instancia local por delegacia, possivelmente via Docker, vs. SaaS multi-tenant) a discutir com professor orientador -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(data futura, campos obrigatorios, procedimento nao arquivado).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Ja existe oitiva agendada para o mesmo responsavel ate 59 minutos antes ou depois: sistema alerta o conflito e pede confirmacao (nao bloqueia).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arquivado: sistema bloqueia, informando que e necessario desarquivar para novas diligencias.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Oitiva criada e visivel em UC06 (busca/listagem); o responsavel e notificado se nao for quem agendou.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UC05 - Editar/Remarcar, Desmarcar ou Concluir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altera data/hora (remarcacao), o responsavel ou as partes;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e salva a alteracao, registrando quem alterou; remarcacao ou troca de responsavel gera o mesmo alerta de conflito de horario do UC04.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conclui a oitiva; se a conclusao ocorrer antes da data marcada (oitiva antecipada), a data/hora passa a ser o momento da conclusao.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(periodo, status, procedimento, responsavel, minhas oitivas, atrasadas)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estado; apenas exibicao. Oitivas agendadas com data ja passada sao sinalizadas como atrasadas. O Admin nao acessa o modulo.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lista de solicitacoes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visualiza dados do procedimento e do solicitante.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 e nao esta arquivado.</w:t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oitiva "agendada" para o procedimento: sistema lista as datas e orienta concluir as ja realizadas e desmarcar as demais.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Procedimento arquivado; bloqueado para novas solicitacoes de repasse (UC08) e novas oitivas (UC04);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autenticado; existe o procedimento ao qual o veiculo sera vinculado (em andamento ou arquivado: o arquivamento encerra as diligencias, nao a destinacao do veiculo).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Placa, chassi ou motor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(lacre, placa, chassi, motor,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veiculo e visualiza seus dados e o historico de situacoes, podendo imprimir a etiqueta (UC23).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UC24 - Registrar Oficio Expedido (RF30)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informa data de expedicao, orgao destinatario e assunto.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vincula, se houver, um procedimento cadastrado e/ou informa uma referencia externa (ex.: numero de processo judicial).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(campos obrigatorios, data nao futura).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gera o proximo numero do ano da data de expedicao, bloqueando a numeracao daquele ano durante a geracao para que dois registros simultaneos nao recebam o mesmo numero.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registra o oficio com status "expedido", o usuario que registrou e a data/hora do registro, e exibe o numero gerado (ex.: Oficio no 123/2026).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Data de expedicao futura ou campo obrigatorio ausente: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informado inexistente: sistema informa que o procedimento nao foi encontrado.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Oficio registrado com numero unico no ano, visivel em UC25; a numeracao nunca retrocede nem reaproveita numeros.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UC25 - Consultar Oficios (RF31)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acessa a listagem de oficios (por padrao, do ano corrente).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(ano, numero, destinatario, assunto, procedimento, status, periodo)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oficio e visualiza seus dados, inclusive quem registrou, quem alterou e, se cancelado, o motivo, o responsavel e a data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 xml:space="preserve">Admin localiza o usuario e define uma senha provisoria (mesmo fluxo de reset de senha do sistema v1), que e armazenada com hash (RNF03) e repassada pessoalmente ao servidor. Como o sistema nao armazena e-mail (autenticacao apenas por login), nao ha recuperacao self-service via link.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>Sistema gera notificacao automatica (oitiva proxima, oitiva atribuida a outro responsavel, oitiva sem baixa, repasse recebido, repasse aceito/recusado, cadastro pendente para o Admin) exibida no cabecalho. Cada notificacao guarda a referencia ao registro de origem (oitiva, repasse ou usuario), usada para abrir a tela correspondente e para nao repetir os avisos de oitiva (um de cada tipo por oitiva; remarcacao ou troca de responsavel gera novos avisos, e concluir/desmarcar baixa os pendentes).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 (periodo de abertura, tipo, status) e formato (XLSX/PDF); sistema gera o arquivo com os procedimentos nativos do sistema, informando os filtros usados, quem gerou e quando.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UC22 - Exportar Veiculos / Relatorio de Carga (RF28)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filtros (situacao, pericia, procedimento, periodo de entrada) e formato (XLSX/PDF). Com as situacoes NA_DEPOL e EM_PATIO, o sistema gera o relatorio de carga: totais por situacao, veiculos ordenados por situacao e lacre e, no PDF, coluna "Conferido" e campo de assinatura para a conferencia fisica no patio. Excecao: nenhum veiculo encontrado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UC23 - Gerar Etiqueta do Veiculo (RF29)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(Delegado, Policial ou Estagiario) solicita a etiqueta de um veiculo; sistema gera PDF de 100 x 50 mm com unidade, lacre, tipo/marca/modelo, cor, placa (se houver), procedimento, data de entrada e QR code com o endereco da ficha do veiculo, para impressao em etiqueta adesiva e fixacao no veiculo.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UC26 - Corrigir Oficio (RF32)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corrige destinatario, assunto, procedimento vinculado ou referencia de um oficio expedido; o sistema registra quem alterou. Excecao: numero e data sao somente leitura e oficio cancelado nao pode ser editado (se a data estiver errada, cancela-se e registra-se outro oficio).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UC27 - Cancelar Oficio (RF33)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cancela um oficio expedido informando o motivo; o sistema registra quem cancelou e quando. O numero nao e reaproveitado e o oficio continua na consulta e no livro, marcado como cancelado. Excecao: oficio ja cancelado nao pode ser cancelado novamente.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UC28 - Exportar Livro de Oficios (RF34)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seleciona o periodo (ou o ano) e o formato (XLSX/PDF); o sistema gera o Livro de Registro de Oficios em ordem de numero, incluindo os cancelados. Excecao: nenhum oficio no periodo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UC29 - Definir Numeracao Inicial do Ano (RF35)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Na implantacao, o Delegado informa o ultimo numero usado no livro de papel no ano corrente; o proximo oficio registrado recebe o numero seguinte. Excecao: ja existe oficio registrado no sistema naquele ano - sistema bloqueia a alteracao.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Os casos de uso foram organizados em seis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670045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670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5.5 Módulo Veículos Apreendidos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5455472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455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5.6 Módulo Ofícios Expedidos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5677152" cy="5293268"/>
            <wp:docPr id="902" name="Picture 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-ofici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293268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6 - Diagrama de casos de uso do módulo de Ofícios Expedidos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4027189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2718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 e alterado_por_id, o último usuário que editou, remarcou, desmarcou ou concluiu a oitiva.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(OITIVA_PROXIMA, OITIVA_SEM_BAIXA e OITIVA_ATRIBUIDA apontam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A tabela oficio registra os ofícios expedidos: a unicidade é composta por (numero, ano), pois a numeração reinicia a cada ano; a tabela numeracao_oficio guarda, por ano, o último número utilizado, e sua linha é bloqueada durante a geração do próximo número (SELECT ... FOR UPDATE), evitando números repetidos em registros simultâneos. Ofícios cancelados não são excluídos nem têm o número reaproveitado. </w:t>
      </w:r>
      <w:r w:rsidDel="00000000" w:rsidR="00000000" w:rsidRPr="00000000">
        <w:rPr/>
        <w:drawing>
          <wp:inline distB="0" distT="0" distL="0" distR="0">
            <wp:extent cx="5731510" cy="4204998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49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8 -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8. Diagrama de Arquitetura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arquitetura segue o padrão em camadas (React como SPA no cliente, API REST em Spring Boot no servidor), com o filtro JWT do Spring Security interceptando toda requisição antes de alcançar a camada de Controllers.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4578518"/>
            <wp:effectExtent b="0" l="0" r="0" t="0"/>
            <wp:docPr id="2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457851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9 -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wireframes a seguir cobrem os fluxos que não existiam na versão anterior do sistema (v1): painel com notificações centralizadas, resposta a solicitação de repasse com fluxo de aceite/recusa, e reabertura de procedimento arquivado preservando o histórico de oitivas. Telas de fluxos já existentes na v1 (login, cadastro de procedimento, agendamento de oitiva) são apresentadas como referência visual no Anexo A.</w:t>
      </w:r>
    </w:p>
    <w:p w:rsidR="00000000" w:rsidDel="00000000" w:rsidP="00000000" w:rsidRDefault="00000000" w:rsidRPr="00000000" w14:paraId="000001FB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9.1 Painel Principal com Notificações</w:t>
      </w:r>
    </w:p>
    <w:p w:rsidR="00000000" w:rsidDel="00000000" w:rsidP="00000000" w:rsidRDefault="00000000" w:rsidRPr="00000000" w14:paraId="000001FC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100166" cy="2894086"/>
            <wp:effectExtent b="0" l="0" r="0" t="0"/>
            <wp:docPr id="3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289408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10 - Wireframe do painel principal com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9.2 Responder Solicitação de Repasse (UC09)</w:t>
      </w:r>
    </w:p>
    <w:p w:rsidR="00000000" w:rsidDel="00000000" w:rsidP="00000000" w:rsidRDefault="00000000" w:rsidRPr="00000000" w14:paraId="000001F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78392"/>
            <wp:effectExtent b="0" l="0" r="0" t="0"/>
            <wp:docPr id="31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7839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11 - Wireframe da tela de resposta a </w:t>
      </w:r>
      <w:r w:rsidDel="00000000" w:rsidR="00000000" w:rsidRPr="00000000">
        <w:rPr>
          <w:i w:val="1"/>
          <w:iCs w:val="1"/>
          <w:rtl w:val="0"/>
        </w:rPr>
        <w:t xml:space="preserve">solicitação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repasse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9.3 Reabrir Procedimento (UC17)</w:t>
      </w:r>
    </w:p>
    <w:p w:rsidR="00000000" w:rsidDel="00000000" w:rsidP="00000000" w:rsidRDefault="00000000" w:rsidRPr="00000000" w14:paraId="00000202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3469371" cy="2428560"/>
            <wp:effectExtent b="0" l="0" r="0" t="0"/>
            <wp:docPr id="3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469371" cy="24285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12 - Wireframe da tela de reabertura de procedimento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Anexo A - Referência Visual do Sistema Anterior (v1)</w:t>
      </w:r>
    </w:p>
    <w:p w:rsidR="00000000" w:rsidDel="00000000" w:rsidP="00000000" w:rsidRDefault="00000000" w:rsidRPr="00000000" w14:paraId="00000206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As telas a seguir são capturas de tela do sistema v1, desenvolvido em Java puro (sem framework), com frontend em JavaScript vanilla e persistência via JDBC/PostgreSQL. Servem como referência de identidade visual (brasão da PC-SE, tipografia Oswald/Inter, paleta dourada) e de campos de domínio já validados em uso real, que orientam - sem determinar de forma rígida - o design de telas equivalentes na v2.</w:t>
      </w:r>
    </w:p>
    <w:p w:rsidR="00000000" w:rsidDel="00000000" w:rsidP="00000000" w:rsidRDefault="00000000" w:rsidRPr="00000000" w14:paraId="0000020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4" name="image14.jpg"/>
            <a:graphic>
              <a:graphicData uri="http://schemas.openxmlformats.org/drawingml/2006/picture">
                <pic:pic>
                  <pic:nvPicPr>
                    <pic:cNvPr id="0" name="image14.jp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13 - Tela de login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6" name="image16.jpg"/>
            <a:graphic>
              <a:graphicData uri="http://schemas.openxmlformats.org/drawingml/2006/picture">
                <pic:pic>
                  <pic:nvPicPr>
                    <pic:cNvPr id="0" name="image16.jp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14 - Painel principal (menu de modulos)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8" name="image1.jpg"/>
            <a:graphic>
              <a:graphicData uri="http://schemas.openxmlformats.org/drawingml/2006/picture">
                <pic:pic>
                  <pic:nvPicPr>
                    <pic:cNvPr id="0" name="image1.jp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15 - Cadastro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9" name="image18.jpg"/>
            <a:graphic>
              <a:graphicData uri="http://schemas.openxmlformats.org/drawingml/2006/picture">
                <pic:pic>
                  <pic:nvPicPr>
                    <pic:cNvPr id="0" name="image18.jp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16 - Aprovacao de cadastros pendentes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0" name="image15.jpg"/>
            <a:graphic>
              <a:graphicData uri="http://schemas.openxmlformats.org/drawingml/2006/picture">
                <pic:pic>
                  <pic:nvPicPr>
                    <pic:cNvPr id="0" name="image1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17 - Reset de senha de funcionario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1" name="image13.jpg"/>
            <a:graphic>
              <a:graphicData uri="http://schemas.openxmlformats.org/drawingml/2006/picture">
                <pic:pic>
                  <pic:nvPicPr>
                    <pic:cNvPr id="0" name="image1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18 - Listagem geral de oitivas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2" name="image20.jpg"/>
            <a:graphic>
              <a:graphicData uri="http://schemas.openxmlformats.org/drawingml/2006/picture">
                <pic:pic>
                  <pic:nvPicPr>
                    <pic:cNvPr id="0" name="image20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19 - Cadastro de nova oitiva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3" name="image12.jpg"/>
            <a:graphic>
              <a:graphicData uri="http://schemas.openxmlformats.org/drawingml/2006/picture">
                <pic:pic>
                  <pic:nvPicPr>
                    <pic:cNvPr id="0" name="image12.jp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20 - Acervo procedimental (todos os procedimentos)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4" name="image22.jpg"/>
            <a:graphic>
              <a:graphicData uri="http://schemas.openxmlformats.org/drawingml/2006/picture">
                <pic:pic>
                  <pic:nvPicPr>
                    <pic:cNvPr id="0" name="image2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21 - Consulta de posse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45" name="image19.jpg"/>
            <a:graphic>
              <a:graphicData uri="http://schemas.openxmlformats.org/drawingml/2006/picture">
                <pic:pic>
                  <pic:nvPicPr>
                    <pic:cNvPr id="0" name="image19.jp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22 - Solicitacao de repasse de procedimento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2" name="image21.jpg"/>
            <a:graphic>
              <a:graphicData uri="http://schemas.openxmlformats.org/drawingml/2006/picture">
                <pic:pic>
                  <pic:nvPicPr>
                    <pic:cNvPr id="0" name="image21.jpg"/>
                    <pic:cNvPicPr preferRelativeResize="0"/>
                  </pic:nvPicPr>
                  <pic:blipFill>
                    <a:blip r:embed="rId2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23 - Repasses pendentes de confirmacao (sistema v1)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30960" cy="2185073"/>
            <wp:effectExtent b="0" l="0" r="0" t="0"/>
            <wp:docPr id="35" name="image10.jpg"/>
            <a:graphic>
              <a:graphicData uri="http://schemas.openxmlformats.org/drawingml/2006/picture">
                <pic:pic>
                  <pic:nvPicPr>
                    <pic:cNvPr id="0" name="image10.jpg"/>
                    <pic:cNvPicPr preferRelativeResize="0"/>
                  </pic:nvPicPr>
                  <pic:blipFill>
                    <a:blip r:embed="rId2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30960" cy="21850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24 - Historico de solicitacoes de repasse (sistema v1)</w:t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20" Type="http://schemas.openxmlformats.org/officeDocument/2006/relationships/image" Target="media/image18.jpg"/><Relationship Id="rId22" Type="http://schemas.openxmlformats.org/officeDocument/2006/relationships/image" Target="media/image13.jpg"/><Relationship Id="rId21" Type="http://schemas.openxmlformats.org/officeDocument/2006/relationships/image" Target="media/image15.jpg"/><Relationship Id="rId24" Type="http://schemas.openxmlformats.org/officeDocument/2006/relationships/image" Target="media/image12.jpg"/><Relationship Id="rId23" Type="http://schemas.openxmlformats.org/officeDocument/2006/relationships/image" Target="media/image20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26" Type="http://schemas.openxmlformats.org/officeDocument/2006/relationships/image" Target="media/image19.jpg"/><Relationship Id="rId25" Type="http://schemas.openxmlformats.org/officeDocument/2006/relationships/image" Target="media/image22.jpg"/><Relationship Id="rId28" Type="http://schemas.openxmlformats.org/officeDocument/2006/relationships/image" Target="media/image10.jpg"/><Relationship Id="rId27" Type="http://schemas.openxmlformats.org/officeDocument/2006/relationships/image" Target="media/image21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7" Type="http://schemas.openxmlformats.org/officeDocument/2006/relationships/image" Target="media/image14.jpg"/><Relationship Id="rId16" Type="http://schemas.openxmlformats.org/officeDocument/2006/relationships/image" Target="media/image5.png"/><Relationship Id="rId19" Type="http://schemas.openxmlformats.org/officeDocument/2006/relationships/image" Target="media/image1.jpg"/><Relationship Id="rId18" Type="http://schemas.openxmlformats.org/officeDocument/2006/relationships/image" Target="media/image16.jpg"/><Relationship Id="rId900" Type="http://schemas.openxmlformats.org/officeDocument/2006/relationships/image" Target="media/image23.png"/><Relationship Id="rId29" Type="http://schemas.openxmlformats.org/officeDocument/2006/relationships/image" Target="media/image24.jp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