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35AB" w:rsidRDefault="002F18C6">
      <w:pPr>
        <w:spacing w:after="60"/>
        <w:jc w:val="center"/>
      </w:pPr>
      <w:r>
        <w:rPr>
          <w:b/>
          <w:bCs/>
          <w:color w:val="1F3A5F"/>
          <w:sz w:val="36"/>
          <w:szCs w:val="36"/>
        </w:rPr>
        <w:t>O que descobrimos sobre os grupos do MathOverflow</w:t>
      </w:r>
    </w:p>
    <w:p w:rsidR="00BB35AB" w:rsidRDefault="002F18C6">
      <w:pPr>
        <w:spacing w:after="200"/>
        <w:jc w:val="center"/>
      </w:pPr>
      <w:r>
        <w:rPr>
          <w:color w:val="555555"/>
          <w:sz w:val="22"/>
          <w:szCs w:val="22"/>
        </w:rPr>
        <w:t>Guia em linguagem simples do relatório final — sem fórmulas, sem jargão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B35AB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BB35AB" w:rsidRDefault="002F18C6">
            <w:pPr>
              <w:spacing w:after="40"/>
            </w:pPr>
            <w:r>
              <w:rPr>
                <w:b/>
                <w:bCs/>
                <w:color w:val="1F3A5F"/>
              </w:rPr>
              <w:t>O resumo em um minuto</w:t>
            </w:r>
          </w:p>
          <w:p w:rsidR="00BB35AB" w:rsidRDefault="002F18C6">
            <w:pPr>
              <w:spacing w:line="276" w:lineRule="auto"/>
            </w:pPr>
            <w:r>
              <w:t>Analisamos seis anos de conversas num site onde matemáticos tiram dúvidas. Descobrimos que os grupos de pessoas que conversam entre si duram pouco: a maioria se desfaz em poucos meses, porque os participantes mudam o tempo todo. Também vimos que as pessoas mais ativas funcionam como o “cimento” dos grupos: sem elas, os grupos se desorganizam bem mais do que se tirássemos pessoas ao acaso. Por fim, aprendemos que a nossa régua de medir “estabilidade” podia nos enganar, e que só dá para comparar tipos de conv</w:t>
            </w:r>
            <w:r>
              <w:t>ersa depois de corrigir isso.</w:t>
            </w:r>
          </w:p>
        </w:tc>
      </w:tr>
    </w:tbl>
    <w:p w:rsidR="00BB35AB" w:rsidRDefault="002F18C6">
      <w:pPr>
        <w:pStyle w:val="Ttulo1"/>
        <w:keepNext/>
        <w:spacing w:before="240" w:after="100"/>
      </w:pPr>
      <w:r>
        <w:t>1. De onde vêm os dados</w:t>
      </w:r>
    </w:p>
    <w:p w:rsidR="00BB35AB" w:rsidRDefault="002F18C6">
      <w:pPr>
        <w:spacing w:after="120" w:line="276" w:lineRule="auto"/>
      </w:pPr>
      <w:r>
        <w:t>O MathOverflow é um site em que pessoas de todo o mundo fazem perguntas de matemática avançada, e outras pessoas respondem ou comentam. É como um grande fórum aberto. Usamos um registro público desse site com mais de 500 mil interações entre quase 25 mil usuários, ao longo de cerca de seis anos e meio (2009 a 2016). Cada interação é do tipo “fulano respondeu a pergunta de sicrano” ou “fulano comentou a resposta de sicrano”, com dia e hora.</w:t>
      </w:r>
    </w:p>
    <w:p w:rsidR="00BB35AB" w:rsidRDefault="002F18C6">
      <w:pPr>
        <w:spacing w:after="120" w:line="276" w:lineRule="auto"/>
      </w:pPr>
      <w:r>
        <w:t>Separamos esses registros em dois tipos de conversa: as respostas, que tentam resolver a dúvida, e os comentários, que são mais uma discussão em volta dela.</w:t>
      </w:r>
    </w:p>
    <w:p w:rsidR="00BB35AB" w:rsidRDefault="002F18C6">
      <w:pPr>
        <w:pStyle w:val="Ttulo1"/>
        <w:keepNext/>
        <w:spacing w:before="240" w:after="100"/>
      </w:pPr>
      <w:r>
        <w:t>2. A grande pergunta</w:t>
      </w:r>
    </w:p>
    <w:p w:rsidR="00BB35AB" w:rsidRDefault="002F18C6">
      <w:pPr>
        <w:spacing w:after="120" w:line="276" w:lineRule="auto"/>
      </w:pPr>
      <w:r>
        <w:t>Num fórum assim ninguém é “amigo fixo” de ninguém. As pessoas aparecem quando têm uma dúvida e somem depois. Mesmo assim, aos poucos se formam grupos que conversam mais entre si, por exemplo quem trabalha com o mesmo assunto. Queríamos saber como esses grupos nascem, duram e acabam. Dividimos isso em três perguntas: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Pergunta 1: </w:t>
      </w:r>
      <w:r>
        <w:t>os grupos são estáveis ou as pessoas entram e saem o tempo todo?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Pergunta 2: </w:t>
      </w:r>
      <w:r>
        <w:t>quando as pessoas mais centrais saem, os grupos se desfazem?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Pergunta 3: </w:t>
      </w:r>
      <w:r>
        <w:t>grupos formados por respostas se comportam diferente dos formados por comentários?</w:t>
      </w:r>
    </w:p>
    <w:p w:rsidR="00BB35AB" w:rsidRDefault="002F18C6">
      <w:pPr>
        <w:pStyle w:val="Ttulo1"/>
        <w:keepNext/>
        <w:spacing w:before="240" w:after="100"/>
      </w:pPr>
      <w:r>
        <w:t>3. Como analisamos, passo a passo</w:t>
      </w:r>
    </w:p>
    <w:p w:rsidR="00BB35AB" w:rsidRDefault="002F18C6">
      <w:pPr>
        <w:pStyle w:val="Ttulo2"/>
        <w:keepNext/>
        <w:spacing w:before="140" w:after="60"/>
      </w:pPr>
      <w:r>
        <w:t>Passo 1: tirar “fotografias” de tempos em tempos</w:t>
      </w:r>
    </w:p>
    <w:p w:rsidR="00BB35AB" w:rsidRDefault="002F18C6">
      <w:pPr>
        <w:spacing w:after="120" w:line="276" w:lineRule="auto"/>
      </w:pPr>
      <w:r>
        <w:t>Imagine fotografar uma praça a cada seis meses e anotar quem está conversando com quem. Fizemos isso com o fórum: cada “foto” cobre seis meses (ou um ano) de conversas, e as fotos se sobrepõem pela metade para a mudança não parecer brusca demais.</w:t>
      </w:r>
    </w:p>
    <w:p w:rsidR="00BB35AB" w:rsidRDefault="002F18C6">
      <w:pPr>
        <w:pStyle w:val="Ttulo2"/>
        <w:keepNext/>
        <w:spacing w:before="140" w:after="60"/>
      </w:pPr>
      <w:r>
        <w:t>Passo 2: achar os grupos em cada foto</w:t>
      </w:r>
    </w:p>
    <w:p w:rsidR="00BB35AB" w:rsidRDefault="002F18C6">
      <w:pPr>
        <w:spacing w:after="120" w:line="276" w:lineRule="auto"/>
      </w:pPr>
      <w:r>
        <w:t>Em cada foto, um programa de computador procura grupos: conjuntos de pessoas que conversam bastante entre si e pouco com o resto. É o mesmo que enxergar “rodinhas” numa festa. O método usado se chama Leiden, e é um dos mais conhecidos para isso.</w:t>
      </w:r>
    </w:p>
    <w:p w:rsidR="00BB35AB" w:rsidRDefault="002F18C6">
      <w:pPr>
        <w:pStyle w:val="Ttulo2"/>
        <w:keepNext/>
        <w:spacing w:before="140" w:after="60"/>
      </w:pPr>
      <w:r>
        <w:t>Passo 3: decidir se um grupo da foto de hoje é o mesmo da foto anterior</w:t>
      </w:r>
    </w:p>
    <w:p w:rsidR="00BB35AB" w:rsidRDefault="002F18C6">
      <w:pPr>
        <w:spacing w:after="120" w:line="276" w:lineRule="auto"/>
      </w:pPr>
      <w:r>
        <w:t>Os grupos não têm nome nem crachá, então precisamos de um critério. Usamos a sobreposição de membros: pegamos todas as pessoas que estavam em um dos dois grupos e perguntamos que fração estava nos dois. Se for 100%, é exatamente o mesmo grupo; se for perto de 0%, é outro. Quando a sobreposição passa de um limite (20%), consideramos que o grupo “continuou”. A partir daí dá para dizer se um grupo continuou, se desapareceu, se nasceu um novo, se dois se juntaram ou se um se partiu em dois.</w:t>
      </w:r>
    </w:p>
    <w:p w:rsidR="00BB35AB" w:rsidRDefault="002F18C6">
      <w:pPr>
        <w:pStyle w:val="Ttulo2"/>
        <w:keepNext/>
        <w:spacing w:before="140" w:after="60"/>
      </w:pPr>
      <w:r>
        <w:t>Passo 4: descobrir quem são as pessoas mais importantes</w:t>
      </w:r>
    </w:p>
    <w:p w:rsidR="00BB35AB" w:rsidRDefault="002F18C6">
      <w:pPr>
        <w:spacing w:after="120" w:line="276" w:lineRule="auto"/>
      </w:pPr>
      <w:r>
        <w:t>Medimos duas coisas. A primeira é quem é mais “central”, isto é, quem conversa com muita gente que também é bem conectada (usamos um método parecido com o do Google para ordenar páginas). A segunda é quem faz de ponte, ligando grupos diferentes. Chamamos de especialistas os 5% mais centrais em cada foto.</w:t>
      </w:r>
    </w:p>
    <w:p w:rsidR="00BB35AB" w:rsidRDefault="002F18C6">
      <w:pPr>
        <w:pStyle w:val="Ttulo1"/>
        <w:keepNext/>
        <w:spacing w:before="240" w:after="100"/>
      </w:pPr>
      <w:r>
        <w:t>4. Um cuidado importante: a régua que balança</w:t>
      </w:r>
    </w:p>
    <w:p w:rsidR="00BB35AB" w:rsidRDefault="002F18C6">
      <w:pPr>
        <w:spacing w:after="120" w:line="276" w:lineRule="auto"/>
      </w:pPr>
      <w:r>
        <w:t>O programa que acha grupos tem um pouco de sorte envolvida: se rodarmos duas vezes sobre a mesma foto, ele pode desenhar as rodinhas de formas um pouco diferentes. É como pedir a duas pessoas para agrupar os convidados de uma mesma festa: elas não vão concordar em tudo.</w:t>
      </w:r>
    </w:p>
    <w:p w:rsidR="00BB35AB" w:rsidRDefault="002F18C6">
      <w:pPr>
        <w:spacing w:after="120" w:line="276" w:lineRule="auto"/>
      </w:pPr>
      <w:r>
        <w:t>Medimos isso. Na mesma foto, duas rodadas concordam só até um certo ponto (cerca de 0,5 numa escala de 0 a 1). Esse valor é o “teto”: nem um grupo perfeitamente estável chegaria a mais. Por isso, ao medir a estabilidade entre uma foto e a seguinte, comparamos o resultado com esse teto. Esse cuidado acabou mudando uma de nossas conclusões, como veremos.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B35AB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1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BB35AB" w:rsidRDefault="002F18C6">
            <w:pPr>
              <w:spacing w:after="40"/>
            </w:pPr>
            <w:r>
              <w:rPr>
                <w:b/>
                <w:bCs/>
                <w:color w:val="1F3A5F"/>
              </w:rPr>
              <w:t>Por que isso importa</w:t>
            </w:r>
          </w:p>
          <w:p w:rsidR="00BB35AB" w:rsidRDefault="002F18C6">
            <w:pPr>
              <w:spacing w:line="276" w:lineRule="auto"/>
            </w:pPr>
            <w:r>
              <w:t>Sem esse controle, olharíamos o número bruto (por exemplo 0,19) e acharíamos que os grupos são quase todos instáveis. Comparado ao teto de 0,5, o número passa a dizer outra coisa: os grupos mantêm cerca de um terço do que seria possível manter.</w:t>
            </w:r>
          </w:p>
        </w:tc>
      </w:tr>
    </w:tbl>
    <w:p w:rsidR="00BB35AB" w:rsidRDefault="002F18C6">
      <w:pPr>
        <w:pStyle w:val="Ttulo1"/>
        <w:keepNext/>
        <w:spacing w:before="240" w:after="100"/>
      </w:pPr>
      <w:r>
        <w:t>5. O que encontramos</w:t>
      </w:r>
    </w:p>
    <w:p w:rsidR="00BB35AB" w:rsidRDefault="002F18C6">
      <w:pPr>
        <w:pStyle w:val="Ttulo2"/>
        <w:keepNext/>
        <w:spacing w:before="140" w:after="60"/>
      </w:pPr>
      <w:r>
        <w:t>Pergunta 1: os grupos duram pouco</w:t>
      </w:r>
    </w:p>
    <w:p w:rsidR="00BB35AB" w:rsidRDefault="002F18C6">
      <w:pPr>
        <w:spacing w:after="120" w:line="276" w:lineRule="auto"/>
      </w:pPr>
      <w:r>
        <w:t>De cada 100 grupos que se formam, só cerca de 10 chegam ao fim do período analisado (com fotos de seis meses; sobem para mais ou menos 22 com fotos de um ano). Entre um semestre e o seguinte, cerca de metade das pessoas de um grupo sai e cerca de metade das pessoas do grupo seguinte é nova. Ou seja, os grupos funcionam menos como “clubes fechados” e mais como pontos de encontro por onde passa muita gente. Ao mesmo tempo, com o passar dos anos os grupos ficaram mais bem definidos, ou seja, as conversas passa</w:t>
      </w:r>
      <w:r>
        <w:t>ram a se concentrar mais dentro de cada grupo.</w:t>
      </w:r>
    </w:p>
    <w:p w:rsidR="00BB35AB" w:rsidRDefault="002F18C6">
      <w:pPr>
        <w:spacing w:before="80" w:after="120"/>
        <w:jc w:val="center"/>
      </w:pPr>
      <w:r>
        <w:rPr>
          <w:noProof/>
        </w:rPr>
        <w:drawing>
          <wp:inline distT="0" distB="0" distL="0" distR="0" wp14:anchorId="259AEC83" wp14:editId="43703448">
            <wp:extent cx="5334000" cy="2286000"/>
            <wp:effectExtent l="0" t="0" r="0" b="0"/>
            <wp:docPr id="1" name="C:\Users\VictorYujiYano\AppData\Local\Temp\claude\c--Users-VictorYujiYano-Downloads-AExcluir-202602-Computa--o-Social\9eccbb7f-f47f-45cb-b80f-c1e555357514\scratchpad\build\did1.png" descr="C:\Users\VictorYujiYano\AppData\Local\Temp\claude\c--Users-VictorYujiYano-Downloads-AExcluir-202602-Computa--o-Social\9eccbb7f-f47f-45cb-b80f-c1e555357514\scratchpad\build\did1.png" title="C:\Users\VictorYujiYano\AppData\Local\Temp\claude\c--Users-VictorYujiYano-Downloads-AExcluir-202602-Computa--o-Social\9eccbb7f-f47f-45cb-b80f-c1e555357514\scratchpad\build\di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AB" w:rsidRDefault="002F18C6">
      <w:pPr>
        <w:pStyle w:val="Ttulo2"/>
        <w:keepNext/>
        <w:spacing w:before="140" w:after="60"/>
      </w:pPr>
      <w:r>
        <w:t>Pergunta 2: as pessoas mais centrais seguram os grupos</w:t>
      </w:r>
    </w:p>
    <w:p w:rsidR="00BB35AB" w:rsidRDefault="002F18C6">
      <w:pPr>
        <w:spacing w:after="120" w:line="276" w:lineRule="auto"/>
      </w:pPr>
      <w:r>
        <w:t>Para testar isso, fizemos um experimento no computador. Refizemos os grupos como se os 5% de pessoas mais centrais não tivessem aparecido no período seguinte, e comparamos com outro cenário em que removemos o mesmo número de pessoas sorteadas ao acaso. Sem os mais centrais, os grupos ficaram bem menos parecidos com os anteriores. Já tirar gente ao acaso quase não mudou nada.</w:t>
      </w:r>
    </w:p>
    <w:p w:rsidR="00BB35AB" w:rsidRDefault="002F18C6">
      <w:pPr>
        <w:spacing w:before="80" w:after="120"/>
        <w:jc w:val="center"/>
      </w:pPr>
      <w:r>
        <w:rPr>
          <w:noProof/>
        </w:rPr>
        <w:drawing>
          <wp:inline distT="0" distB="0" distL="0" distR="0" wp14:anchorId="42928E11" wp14:editId="0B60E8D6">
            <wp:extent cx="4191000" cy="2371725"/>
            <wp:effectExtent l="0" t="0" r="0" b="0"/>
            <wp:docPr id="2" name="C:\Users\VictorYujiYano\AppData\Local\Temp\claude\c--Users-VictorYujiYano-Downloads-AExcluir-202602-Computa--o-Social\9eccbb7f-f47f-45cb-b80f-c1e555357514\scratchpad\build\did2.png" descr="C:\Users\VictorYujiYano\AppData\Local\Temp\claude\c--Users-VictorYujiYano-Downloads-AExcluir-202602-Computa--o-Social\9eccbb7f-f47f-45cb-b80f-c1e555357514\scratchpad\build\did2.png" title="C:\Users\VictorYujiYano\AppData\Local\Temp\claude\c--Users-VictorYujiYano-Downloads-AExcluir-202602-Computa--o-Social\9eccbb7f-f47f-45cb-b80f-c1e555357514\scratchpad\build\di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AB" w:rsidRDefault="002F18C6">
      <w:pPr>
        <w:spacing w:after="120" w:line="276" w:lineRule="auto"/>
      </w:pPr>
      <w:r>
        <w:t>Uma estatística extra: nos dados reais, quando mais especialistas de um grupo reduziam a atividade, o grupo tendia a ser menos estável, mesmo comparando grupos do mesmo tamanho. E grupos com mais “pontes” tendiam a ser mais estáveis. Grupos maiores são, de todo modo, mais estáveis.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B35AB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1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BB35AB" w:rsidRDefault="002F18C6">
            <w:pPr>
              <w:spacing w:after="40"/>
            </w:pPr>
            <w:r>
              <w:rPr>
                <w:b/>
                <w:bCs/>
                <w:color w:val="1F3A5F"/>
              </w:rPr>
              <w:t>Cuidado ao interpretar</w:t>
            </w:r>
          </w:p>
          <w:p w:rsidR="00BB35AB" w:rsidRDefault="002F18C6">
            <w:pPr>
              <w:spacing w:line="276" w:lineRule="auto"/>
            </w:pPr>
            <w:r>
              <w:t>O experimento mostra que essas pessoas têm um papel estrutural: o desenho dos grupos depende delas. Ele não prova que, na vida real, a saída de uma pessoa específica foi a causa de um grupo acabar. Pode haver outros motivos acontecendo ao mesmo tempo.</w:t>
            </w:r>
          </w:p>
        </w:tc>
      </w:tr>
    </w:tbl>
    <w:p w:rsidR="00BB35AB" w:rsidRDefault="002F18C6">
      <w:pPr>
        <w:pStyle w:val="Ttulo2"/>
        <w:keepNext/>
        <w:spacing w:before="140" w:after="60"/>
      </w:pPr>
      <w:r>
        <w:t>Pergunta 3: respostas e comentários são parecidos</w:t>
      </w:r>
    </w:p>
    <w:p w:rsidR="00BB35AB" w:rsidRDefault="002F18C6">
      <w:pPr>
        <w:spacing w:after="120" w:line="276" w:lineRule="auto"/>
      </w:pPr>
      <w:r>
        <w:t>Olhando só os números brutos, os grupos formados por comentários pareciam mais estáveis que os formados por respostas, o que contrariava nossa expectativa de que debates seriam mais bagunçados. Mas, ao descontar o ruído do programa (a “régua que balança”), a diferença quase some. A rede de respostas é mais espalhada: são muitos grupos pequenos, e grupos pequenos ficam parecendo menos estáveis só por serem pequenos. Depois da correção, os dois tipos ficam praticamente iguais, com uma pequena desvantagem para</w:t>
      </w:r>
      <w:r>
        <w:t xml:space="preserve"> as respostas nas fotos de seis meses.</w:t>
      </w:r>
    </w:p>
    <w:p w:rsidR="00BB35AB" w:rsidRDefault="002F18C6">
      <w:pPr>
        <w:pStyle w:val="Ttulo1"/>
        <w:keepNext/>
        <w:spacing w:before="240" w:after="100"/>
      </w:pPr>
      <w:r>
        <w:t>6. O que isso significa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t>Num fórum de perguntas, os grupos são passageiros. O que dura é a plataforma e um pequeno núcleo de participantes muito ativos.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t>Esse núcleo faz diferença: sem ele, a organização dos grupos se desfaz mais. Plataformas que querem manter comunidades vivas devem cuidar bem dos usuários mais engajados.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t>Comparar números sem checar o quanto de “ruído” há na medição pode levar a conclusões erradas. Foi o que quase aconteceu na comparação entre respostas e comentários.</w:t>
      </w:r>
    </w:p>
    <w:p w:rsidR="00BB35AB" w:rsidRDefault="002F18C6">
      <w:pPr>
        <w:pStyle w:val="Ttulo1"/>
        <w:keepNext/>
        <w:spacing w:before="240" w:after="100"/>
      </w:pPr>
      <w:r>
        <w:t>7. O que o estudo não consegue dizer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t>Não sabemos sobre o que cada grupo conversa, porque os dados não têm o assunto das perguntas. Assim, não podemos afirmar que cada grupo é uma “área da matemática”.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t>As fotos se sobrepõem, então os mesmos dados são usados em mais de uma comparação, e os testes estatísticos tendem a parecer mais convincentes do que são.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t>Os resultados dependem de escolhas do método, como o tamanho da foto e o nível de detalhe com que os grupos são desenhados.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t>Mostramos associações e um experimento no computador, não uma prova de causa e efeito.</w:t>
      </w:r>
    </w:p>
    <w:p w:rsidR="00BB35AB" w:rsidRDefault="002F18C6">
      <w:pPr>
        <w:pStyle w:val="Ttulo1"/>
        <w:keepNext/>
        <w:spacing w:before="240" w:after="100"/>
      </w:pPr>
      <w:r>
        <w:t>Glossário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Rede: </w:t>
      </w:r>
      <w:r>
        <w:t>conjunto de pessoas (pontos) e interações entre elas (linhas).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Comunidade ou grupo: </w:t>
      </w:r>
      <w:r>
        <w:t>conjunto de pessoas que conversam mais entre si do que com o resto.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Janela de tempo: </w:t>
      </w:r>
      <w:r>
        <w:t>cada “fotografia”, cobrindo seis meses ou um ano de conversas.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Sobreposição (índice de Jaccard): </w:t>
      </w:r>
      <w:r>
        <w:t>fração de pessoas que aparecem nos dois grupos comparados, entre todas as que aparecem em pelo menos um.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Rotatividade: </w:t>
      </w:r>
      <w:r>
        <w:t>fração de membros que entram e saem entre duas fotos.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Especialistas (mais centrais): </w:t>
      </w:r>
      <w:r>
        <w:t>os 5% de pessoas mais conectadas a outras pessoas bem conectadas.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Ponte: </w:t>
      </w:r>
      <w:r>
        <w:t>pessoa que liga grupos diferentes.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Teto de ruído: </w:t>
      </w:r>
      <w:r>
        <w:t>o máximo de concordância que o método alcança consigo mesmo na mesma foto.</w:t>
      </w:r>
    </w:p>
    <w:p w:rsidR="00BB35AB" w:rsidRDefault="002F18C6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Contrafactual: </w:t>
      </w:r>
      <w:r>
        <w:t>experimento do tipo “e se isto não tivesse acontecido?”, feito refazendo a análise sem certas pessoas.</w:t>
      </w:r>
    </w:p>
    <w:sectPr w:rsidR="00BB35AB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18C6" w:rsidRDefault="002F18C6">
      <w:r>
        <w:separator/>
      </w:r>
    </w:p>
  </w:endnote>
  <w:endnote w:type="continuationSeparator" w:id="0">
    <w:p w:rsidR="002F18C6" w:rsidRDefault="002F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35AB" w:rsidRDefault="002F18C6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231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18C6" w:rsidRDefault="002F18C6">
      <w:r>
        <w:separator/>
      </w:r>
    </w:p>
  </w:footnote>
  <w:footnote w:type="continuationSeparator" w:id="0">
    <w:p w:rsidR="002F18C6" w:rsidRDefault="002F1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80657"/>
    <w:multiLevelType w:val="hybridMultilevel"/>
    <w:tmpl w:val="C7DA8094"/>
    <w:lvl w:ilvl="0" w:tplc="3F4A4E32" w:tentative="1">
      <w:start w:val="1"/>
      <w:numFmt w:val="bullet"/>
      <w:lvlText w:val="●"/>
      <w:lvlJc w:val="left"/>
      <w:pPr>
        <w:ind w:left="720" w:hanging="360"/>
      </w:pPr>
    </w:lvl>
    <w:lvl w:ilvl="1" w:tplc="240C286A" w:tentative="1">
      <w:start w:val="1"/>
      <w:numFmt w:val="bullet"/>
      <w:lvlText w:val="○"/>
      <w:lvlJc w:val="left"/>
      <w:pPr>
        <w:ind w:left="1440" w:hanging="360"/>
      </w:pPr>
    </w:lvl>
    <w:lvl w:ilvl="2" w:tplc="ADFC3A30" w:tentative="1">
      <w:start w:val="1"/>
      <w:numFmt w:val="bullet"/>
      <w:lvlText w:val="■"/>
      <w:lvlJc w:val="left"/>
      <w:pPr>
        <w:ind w:left="2160" w:hanging="360"/>
      </w:pPr>
    </w:lvl>
    <w:lvl w:ilvl="3" w:tplc="BD04F398" w:tentative="1">
      <w:start w:val="1"/>
      <w:numFmt w:val="bullet"/>
      <w:lvlText w:val="●"/>
      <w:lvlJc w:val="left"/>
      <w:pPr>
        <w:ind w:left="2880" w:hanging="360"/>
      </w:pPr>
    </w:lvl>
    <w:lvl w:ilvl="4" w:tplc="C4B25BCA" w:tentative="1">
      <w:start w:val="1"/>
      <w:numFmt w:val="bullet"/>
      <w:lvlText w:val="○"/>
      <w:lvlJc w:val="left"/>
      <w:pPr>
        <w:ind w:left="3600" w:hanging="360"/>
      </w:pPr>
    </w:lvl>
    <w:lvl w:ilvl="5" w:tplc="B1406C9A" w:tentative="1">
      <w:start w:val="1"/>
      <w:numFmt w:val="bullet"/>
      <w:lvlText w:val="■"/>
      <w:lvlJc w:val="left"/>
      <w:pPr>
        <w:ind w:left="4320" w:hanging="360"/>
      </w:pPr>
    </w:lvl>
    <w:lvl w:ilvl="6" w:tplc="AC50E6A6" w:tentative="1">
      <w:start w:val="1"/>
      <w:numFmt w:val="bullet"/>
      <w:lvlText w:val="●"/>
      <w:lvlJc w:val="left"/>
      <w:pPr>
        <w:ind w:left="5040" w:hanging="360"/>
      </w:pPr>
    </w:lvl>
    <w:lvl w:ilvl="7" w:tplc="0942780A" w:tentative="1">
      <w:start w:val="1"/>
      <w:numFmt w:val="bullet"/>
      <w:lvlText w:val="●"/>
      <w:lvlJc w:val="left"/>
      <w:pPr>
        <w:ind w:left="5760" w:hanging="360"/>
      </w:pPr>
    </w:lvl>
    <w:lvl w:ilvl="8" w:tplc="8B5CD86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1E4386"/>
    <w:multiLevelType w:val="hybridMultilevel"/>
    <w:tmpl w:val="5A3E67F0"/>
    <w:lvl w:ilvl="0" w:tplc="FE6E7E2A">
      <w:start w:val="1"/>
      <w:numFmt w:val="bullet"/>
      <w:lvlText w:val="•"/>
      <w:lvlJc w:val="left"/>
      <w:pPr>
        <w:ind w:left="540" w:hanging="270"/>
      </w:pPr>
    </w:lvl>
    <w:lvl w:ilvl="1" w:tplc="7BC83210">
      <w:numFmt w:val="decimal"/>
      <w:lvlText w:val=""/>
      <w:lvlJc w:val="left"/>
    </w:lvl>
    <w:lvl w:ilvl="2" w:tplc="025A7948">
      <w:numFmt w:val="decimal"/>
      <w:lvlText w:val=""/>
      <w:lvlJc w:val="left"/>
    </w:lvl>
    <w:lvl w:ilvl="3" w:tplc="579ED58A">
      <w:numFmt w:val="decimal"/>
      <w:lvlText w:val=""/>
      <w:lvlJc w:val="left"/>
    </w:lvl>
    <w:lvl w:ilvl="4" w:tplc="B20E60D4">
      <w:numFmt w:val="decimal"/>
      <w:lvlText w:val=""/>
      <w:lvlJc w:val="left"/>
    </w:lvl>
    <w:lvl w:ilvl="5" w:tplc="293A09B0">
      <w:numFmt w:val="decimal"/>
      <w:lvlText w:val=""/>
      <w:lvlJc w:val="left"/>
    </w:lvl>
    <w:lvl w:ilvl="6" w:tplc="F61ADABC">
      <w:numFmt w:val="decimal"/>
      <w:lvlText w:val=""/>
      <w:lvlJc w:val="left"/>
    </w:lvl>
    <w:lvl w:ilvl="7" w:tplc="DD9066B0">
      <w:numFmt w:val="decimal"/>
      <w:lvlText w:val=""/>
      <w:lvlJc w:val="left"/>
    </w:lvl>
    <w:lvl w:ilvl="8" w:tplc="E0EC5C20">
      <w:numFmt w:val="decimal"/>
      <w:lvlText w:val=""/>
      <w:lvlJc w:val="left"/>
    </w:lvl>
  </w:abstractNum>
  <w:num w:numId="1" w16cid:durableId="2023240359">
    <w:abstractNumId w:val="0"/>
    <w:lvlOverride w:ilvl="0">
      <w:startOverride w:val="1"/>
    </w:lvlOverride>
  </w:num>
  <w:num w:numId="2" w16cid:durableId="1297173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AB"/>
    <w:rsid w:val="000612B2"/>
    <w:rsid w:val="002F18C6"/>
    <w:rsid w:val="008B637C"/>
    <w:rsid w:val="00BB35AB"/>
    <w:rsid w:val="00E2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2B06C6"/>
  <w15:docId w15:val="{82BD8F77-A4DC-404E-90A9-EE0B3F92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F5D8C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em linguagem simples — comunidades no MathOverflow</dc:title>
  <dc:creator>Grupo Computação Social</dc:creator>
  <cp:lastModifiedBy>Victor Yuji Yano</cp:lastModifiedBy>
  <cp:revision>2</cp:revision>
  <cp:lastPrinted>2026-10-13T18:49:00Z</cp:lastPrinted>
  <dcterms:created xsi:type="dcterms:W3CDTF">2026-10-13T18:49:00Z</dcterms:created>
  <dcterms:modified xsi:type="dcterms:W3CDTF">2026-10-13T18:49:00Z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cao">
    <vt:lpwstr>Confidencial Peers</vt:lpwstr>
  </property>
</Properties>
</file>