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61156" w14:textId="57B8DB02" w:rsidR="001A6AF3" w:rsidRDefault="006961E6" w:rsidP="008B6D43">
      <w:r>
        <w:rPr>
          <w:noProof/>
          <w:lang w:eastAsia="pt-BR"/>
        </w:rPr>
        <w:drawing>
          <wp:anchor distT="0" distB="0" distL="114300" distR="114300" simplePos="0" relativeHeight="251658240" behindDoc="1" locked="0" layoutInCell="1" allowOverlap="1" wp14:anchorId="5F809BCC" wp14:editId="5D2E0754">
            <wp:simplePos x="0" y="0"/>
            <wp:positionH relativeFrom="column">
              <wp:posOffset>-1087450</wp:posOffset>
            </wp:positionH>
            <wp:positionV relativeFrom="paragraph">
              <wp:posOffset>-1454810</wp:posOffset>
            </wp:positionV>
            <wp:extent cx="7591927" cy="10734575"/>
            <wp:effectExtent l="0" t="0" r="952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1927" cy="10734575"/>
                    </a:xfrm>
                    <a:prstGeom prst="rect">
                      <a:avLst/>
                    </a:prstGeom>
                  </pic:spPr>
                </pic:pic>
              </a:graphicData>
            </a:graphic>
            <wp14:sizeRelH relativeFrom="page">
              <wp14:pctWidth>0</wp14:pctWidth>
            </wp14:sizeRelH>
            <wp14:sizeRelV relativeFrom="page">
              <wp14:pctHeight>0</wp14:pctHeight>
            </wp14:sizeRelV>
          </wp:anchor>
        </w:drawing>
      </w:r>
    </w:p>
    <w:p w14:paraId="60423FB5" w14:textId="442EA905" w:rsidR="002B600A" w:rsidRDefault="002B600A">
      <w:pPr>
        <w:spacing w:after="160" w:line="259" w:lineRule="auto"/>
        <w:jc w:val="left"/>
      </w:pPr>
    </w:p>
    <w:p w14:paraId="6A4729C9" w14:textId="77777777" w:rsidR="002B600A" w:rsidRDefault="002B600A">
      <w:pPr>
        <w:spacing w:after="160" w:line="259" w:lineRule="auto"/>
        <w:jc w:val="left"/>
      </w:pPr>
    </w:p>
    <w:p w14:paraId="71E5773B" w14:textId="77777777" w:rsidR="002B600A" w:rsidRDefault="002B600A">
      <w:pPr>
        <w:spacing w:after="160" w:line="259" w:lineRule="auto"/>
        <w:jc w:val="left"/>
      </w:pPr>
    </w:p>
    <w:p w14:paraId="4D2F3DF7" w14:textId="46D86511" w:rsidR="002B600A" w:rsidRDefault="002B600A">
      <w:pPr>
        <w:spacing w:after="160" w:line="259" w:lineRule="auto"/>
        <w:jc w:val="left"/>
      </w:pPr>
    </w:p>
    <w:p w14:paraId="630ADFBB" w14:textId="2B802A50" w:rsidR="002B600A" w:rsidRDefault="002B600A">
      <w:pPr>
        <w:spacing w:after="160" w:line="259" w:lineRule="auto"/>
        <w:jc w:val="left"/>
      </w:pPr>
    </w:p>
    <w:p w14:paraId="38B65028" w14:textId="6E2D85E2" w:rsidR="002B600A" w:rsidRDefault="002B600A">
      <w:pPr>
        <w:spacing w:after="160" w:line="259" w:lineRule="auto"/>
        <w:jc w:val="left"/>
      </w:pPr>
    </w:p>
    <w:p w14:paraId="0E82E750" w14:textId="20F72B6C" w:rsidR="002B600A" w:rsidRDefault="002B600A">
      <w:pPr>
        <w:spacing w:after="160" w:line="259" w:lineRule="auto"/>
        <w:jc w:val="left"/>
      </w:pPr>
    </w:p>
    <w:p w14:paraId="033204C7" w14:textId="6E627855" w:rsidR="002B600A" w:rsidRDefault="002B600A">
      <w:pPr>
        <w:spacing w:after="160" w:line="259" w:lineRule="auto"/>
        <w:jc w:val="left"/>
      </w:pPr>
    </w:p>
    <w:p w14:paraId="3503E733" w14:textId="7F31E074" w:rsidR="002B600A" w:rsidRDefault="002B600A">
      <w:pPr>
        <w:spacing w:after="160" w:line="259" w:lineRule="auto"/>
        <w:jc w:val="left"/>
      </w:pPr>
    </w:p>
    <w:p w14:paraId="5366B4A7" w14:textId="7DD4B2ED" w:rsidR="002B600A" w:rsidRDefault="002B600A">
      <w:pPr>
        <w:spacing w:after="160" w:line="259" w:lineRule="auto"/>
        <w:jc w:val="left"/>
      </w:pPr>
    </w:p>
    <w:p w14:paraId="321CFBBA" w14:textId="4E8F0AE5" w:rsidR="002B600A" w:rsidRDefault="002B600A">
      <w:pPr>
        <w:spacing w:after="160" w:line="259" w:lineRule="auto"/>
        <w:jc w:val="left"/>
      </w:pPr>
    </w:p>
    <w:p w14:paraId="55EA4D9D" w14:textId="44D544D9" w:rsidR="002B600A" w:rsidRDefault="002B600A">
      <w:pPr>
        <w:spacing w:after="160" w:line="259" w:lineRule="auto"/>
        <w:jc w:val="left"/>
      </w:pPr>
    </w:p>
    <w:p w14:paraId="413DEEFF" w14:textId="44BEFFF0" w:rsidR="002B600A" w:rsidRDefault="00B94FA5">
      <w:pPr>
        <w:spacing w:after="160" w:line="259" w:lineRule="auto"/>
        <w:jc w:val="left"/>
      </w:pPr>
      <w:r>
        <w:rPr>
          <w:noProof/>
          <w:lang w:eastAsia="pt-BR"/>
        </w:rPr>
        <mc:AlternateContent>
          <mc:Choice Requires="wps">
            <w:drawing>
              <wp:anchor distT="45720" distB="45720" distL="114300" distR="114300" simplePos="0" relativeHeight="251658241" behindDoc="0" locked="0" layoutInCell="1" allowOverlap="1" wp14:anchorId="4EE81847" wp14:editId="66D6C969">
                <wp:simplePos x="0" y="0"/>
                <wp:positionH relativeFrom="column">
                  <wp:posOffset>-82550</wp:posOffset>
                </wp:positionH>
                <wp:positionV relativeFrom="paragraph">
                  <wp:posOffset>209711</wp:posOffset>
                </wp:positionV>
                <wp:extent cx="4900930" cy="4227616"/>
                <wp:effectExtent l="0" t="0" r="0" b="190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4227616"/>
                        </a:xfrm>
                        <a:prstGeom prst="rect">
                          <a:avLst/>
                        </a:prstGeom>
                        <a:noFill/>
                        <a:ln w="9525">
                          <a:noFill/>
                          <a:miter lim="800000"/>
                          <a:headEnd/>
                          <a:tailEnd/>
                        </a:ln>
                      </wps:spPr>
                      <wps:txbx>
                        <w:txbxContent>
                          <w:p w14:paraId="24BB99BC" w14:textId="77777777" w:rsidR="006349E7" w:rsidRDefault="006349E7" w:rsidP="00B94FA5">
                            <w:pPr>
                              <w:pStyle w:val="Corpodotexto"/>
                              <w:ind w:firstLine="0"/>
                              <w:jc w:val="left"/>
                            </w:pPr>
                          </w:p>
                          <w:p w14:paraId="08DC1BEA" w14:textId="77777777" w:rsidR="006349E7" w:rsidRDefault="006349E7" w:rsidP="00B94FA5">
                            <w:pPr>
                              <w:pStyle w:val="Corpodotexto"/>
                              <w:ind w:firstLine="0"/>
                              <w:jc w:val="left"/>
                            </w:pPr>
                          </w:p>
                          <w:p w14:paraId="2DD2FC64" w14:textId="77777777" w:rsidR="006349E7" w:rsidRDefault="006349E7" w:rsidP="00B94FA5">
                            <w:pPr>
                              <w:pStyle w:val="Corpodotexto"/>
                              <w:ind w:firstLine="0"/>
                              <w:jc w:val="left"/>
                            </w:pPr>
                          </w:p>
                          <w:p w14:paraId="5651F831" w14:textId="77777777" w:rsidR="006349E7" w:rsidRDefault="006349E7" w:rsidP="00B94FA5">
                            <w:pPr>
                              <w:pStyle w:val="Corpodotexto"/>
                              <w:ind w:firstLine="0"/>
                              <w:jc w:val="left"/>
                            </w:pPr>
                          </w:p>
                          <w:p w14:paraId="451D9444" w14:textId="77777777" w:rsidR="006349E7" w:rsidRDefault="006349E7" w:rsidP="00B94FA5">
                            <w:pPr>
                              <w:pStyle w:val="Corpodotexto"/>
                              <w:ind w:firstLine="0"/>
                              <w:jc w:val="left"/>
                            </w:pPr>
                          </w:p>
                          <w:p w14:paraId="62E70E46" w14:textId="77777777" w:rsidR="006349E7" w:rsidRDefault="006349E7" w:rsidP="00B94FA5">
                            <w:pPr>
                              <w:pStyle w:val="Corpodotexto"/>
                              <w:ind w:firstLine="0"/>
                              <w:jc w:val="left"/>
                            </w:pPr>
                          </w:p>
                          <w:p w14:paraId="1863FFEE" w14:textId="77777777" w:rsidR="006349E7" w:rsidRDefault="006349E7" w:rsidP="00B94FA5">
                            <w:pPr>
                              <w:pStyle w:val="Corpodotexto"/>
                              <w:ind w:firstLine="0"/>
                              <w:jc w:val="left"/>
                            </w:pPr>
                          </w:p>
                          <w:p w14:paraId="671FA8C9" w14:textId="77777777" w:rsidR="006349E7" w:rsidRDefault="006349E7" w:rsidP="00B94FA5">
                            <w:pPr>
                              <w:pStyle w:val="Corpodotexto"/>
                              <w:ind w:firstLine="0"/>
                              <w:jc w:val="left"/>
                            </w:pPr>
                          </w:p>
                          <w:p w14:paraId="0B7C7294" w14:textId="77777777" w:rsidR="006349E7" w:rsidRDefault="006349E7" w:rsidP="00B94FA5">
                            <w:pPr>
                              <w:pStyle w:val="Corpodotexto"/>
                              <w:ind w:firstLine="0"/>
                              <w:jc w:val="left"/>
                            </w:pPr>
                          </w:p>
                          <w:p w14:paraId="09978854" w14:textId="5B3A8165" w:rsidR="006349E7" w:rsidRDefault="006349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4ECF0590" w:rsidR="006349E7" w:rsidRDefault="006349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 (COM PEDIDO DE MEDIDA CAUTELAR)</w:t>
                            </w:r>
                          </w:p>
                          <w:p w14:paraId="6540C3E8" w14:textId="536B5A97" w:rsidR="006349E7" w:rsidRPr="00B94FA5" w:rsidRDefault="006349E7"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3F620E" w:rsidRPr="003F620E">
                              <w:rPr>
                                <w:rFonts w:ascii="Segoe UI Semibold" w:hAnsi="Segoe UI Semibold" w:cs="Segoe UI Semibold"/>
                                <w:color w:val="595959" w:themeColor="text1" w:themeTint="A6"/>
                              </w:rPr>
                              <w:t>006615/2024</w:t>
                            </w:r>
                            <w:r w:rsidRPr="00B94FA5">
                              <w:rPr>
                                <w:rFonts w:ascii="Segoe UI Semibold" w:hAnsi="Segoe UI Semibold" w:cs="Segoe UI Semibold"/>
                                <w:color w:val="595959" w:themeColor="text1" w:themeTint="A6"/>
                              </w:rPr>
                              <w:t>)</w:t>
                            </w:r>
                          </w:p>
                          <w:p w14:paraId="0F6C89EF" w14:textId="3E7F80BF" w:rsidR="006349E7" w:rsidRPr="002A2C84" w:rsidRDefault="006349E7" w:rsidP="00B94FA5">
                            <w:pPr>
                              <w:pStyle w:val="Corpodotexto"/>
                              <w:ind w:left="567" w:firstLine="0"/>
                              <w:jc w:val="left"/>
                            </w:pPr>
                            <w:r w:rsidRPr="002A2C84">
                              <w:t xml:space="preserve">Unidade(s) Jurisdicionada(s): P. M. de </w:t>
                            </w:r>
                            <w:r w:rsidR="003B7F28" w:rsidRPr="003B7F28">
                              <w:t xml:space="preserve">Várzea Grande </w:t>
                            </w:r>
                            <w:r w:rsidRPr="002A2C84">
                              <w:t>/PI</w:t>
                            </w:r>
                          </w:p>
                          <w:p w14:paraId="147E0D70" w14:textId="1BAA86CD" w:rsidR="006349E7" w:rsidRPr="002A2C84" w:rsidRDefault="006349E7" w:rsidP="00B94FA5">
                            <w:pPr>
                              <w:pStyle w:val="Corpodotexto"/>
                              <w:ind w:left="567" w:firstLine="0"/>
                              <w:jc w:val="left"/>
                            </w:pPr>
                            <w:r>
                              <w:t>Exercício: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1847" id="_x0000_t202" coordsize="21600,21600" o:spt="202" path="m,l,21600r21600,l21600,xe">
                <v:stroke joinstyle="miter"/>
                <v:path gradientshapeok="t" o:connecttype="rect"/>
              </v:shapetype>
              <v:shape id="Caixa de Texto 217" o:spid="_x0000_s1026" type="#_x0000_t202" style="position:absolute;margin-left:-6.5pt;margin-top:16.5pt;width:385.9pt;height:332.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" filled="f" stroked="f">
                <v:textbox>
                  <w:txbxContent>
                    <w:p w14:paraId="24BB99BC" w14:textId="77777777" w:rsidR="006349E7" w:rsidRDefault="006349E7" w:rsidP="00B94FA5">
                      <w:pPr>
                        <w:pStyle w:val="Corpodotexto"/>
                        <w:ind w:firstLine="0"/>
                        <w:jc w:val="left"/>
                      </w:pPr>
                    </w:p>
                    <w:p w14:paraId="08DC1BEA" w14:textId="77777777" w:rsidR="006349E7" w:rsidRDefault="006349E7" w:rsidP="00B94FA5">
                      <w:pPr>
                        <w:pStyle w:val="Corpodotexto"/>
                        <w:ind w:firstLine="0"/>
                        <w:jc w:val="left"/>
                      </w:pPr>
                    </w:p>
                    <w:p w14:paraId="2DD2FC64" w14:textId="77777777" w:rsidR="006349E7" w:rsidRDefault="006349E7" w:rsidP="00B94FA5">
                      <w:pPr>
                        <w:pStyle w:val="Corpodotexto"/>
                        <w:ind w:firstLine="0"/>
                        <w:jc w:val="left"/>
                      </w:pPr>
                    </w:p>
                    <w:p w14:paraId="5651F831" w14:textId="77777777" w:rsidR="006349E7" w:rsidRDefault="006349E7" w:rsidP="00B94FA5">
                      <w:pPr>
                        <w:pStyle w:val="Corpodotexto"/>
                        <w:ind w:firstLine="0"/>
                        <w:jc w:val="left"/>
                      </w:pPr>
                    </w:p>
                    <w:p w14:paraId="451D9444" w14:textId="77777777" w:rsidR="006349E7" w:rsidRDefault="006349E7" w:rsidP="00B94FA5">
                      <w:pPr>
                        <w:pStyle w:val="Corpodotexto"/>
                        <w:ind w:firstLine="0"/>
                        <w:jc w:val="left"/>
                      </w:pPr>
                    </w:p>
                    <w:p w14:paraId="62E70E46" w14:textId="77777777" w:rsidR="006349E7" w:rsidRDefault="006349E7" w:rsidP="00B94FA5">
                      <w:pPr>
                        <w:pStyle w:val="Corpodotexto"/>
                        <w:ind w:firstLine="0"/>
                        <w:jc w:val="left"/>
                      </w:pPr>
                    </w:p>
                    <w:p w14:paraId="1863FFEE" w14:textId="77777777" w:rsidR="006349E7" w:rsidRDefault="006349E7" w:rsidP="00B94FA5">
                      <w:pPr>
                        <w:pStyle w:val="Corpodotexto"/>
                        <w:ind w:firstLine="0"/>
                        <w:jc w:val="left"/>
                      </w:pPr>
                    </w:p>
                    <w:p w14:paraId="671FA8C9" w14:textId="77777777" w:rsidR="006349E7" w:rsidRDefault="006349E7" w:rsidP="00B94FA5">
                      <w:pPr>
                        <w:pStyle w:val="Corpodotexto"/>
                        <w:ind w:firstLine="0"/>
                        <w:jc w:val="left"/>
                      </w:pPr>
                    </w:p>
                    <w:p w14:paraId="0B7C7294" w14:textId="77777777" w:rsidR="006349E7" w:rsidRDefault="006349E7" w:rsidP="00B94FA5">
                      <w:pPr>
                        <w:pStyle w:val="Corpodotexto"/>
                        <w:ind w:firstLine="0"/>
                        <w:jc w:val="left"/>
                      </w:pPr>
                    </w:p>
                    <w:p w14:paraId="09978854" w14:textId="5B3A8165" w:rsidR="006349E7" w:rsidRDefault="006349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4ECF0590" w:rsidR="006349E7" w:rsidRDefault="006349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 (COM PEDIDO DE MEDIDA CAUTELAR)</w:t>
                      </w:r>
                    </w:p>
                    <w:p w14:paraId="6540C3E8" w14:textId="536B5A97" w:rsidR="006349E7" w:rsidRPr="00B94FA5" w:rsidRDefault="006349E7"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3F620E" w:rsidRPr="003F620E">
                        <w:rPr>
                          <w:rFonts w:ascii="Segoe UI Semibold" w:hAnsi="Segoe UI Semibold" w:cs="Segoe UI Semibold"/>
                          <w:color w:val="595959" w:themeColor="text1" w:themeTint="A6"/>
                        </w:rPr>
                        <w:t>006615/2024</w:t>
                      </w:r>
                      <w:r w:rsidRPr="00B94FA5">
                        <w:rPr>
                          <w:rFonts w:ascii="Segoe UI Semibold" w:hAnsi="Segoe UI Semibold" w:cs="Segoe UI Semibold"/>
                          <w:color w:val="595959" w:themeColor="text1" w:themeTint="A6"/>
                        </w:rPr>
                        <w:t>)</w:t>
                      </w:r>
                    </w:p>
                    <w:p w14:paraId="0F6C89EF" w14:textId="3E7F80BF" w:rsidR="006349E7" w:rsidRPr="002A2C84" w:rsidRDefault="006349E7" w:rsidP="00B94FA5">
                      <w:pPr>
                        <w:pStyle w:val="Corpodotexto"/>
                        <w:ind w:left="567" w:firstLine="0"/>
                        <w:jc w:val="left"/>
                      </w:pPr>
                      <w:r w:rsidRPr="002A2C84">
                        <w:t xml:space="preserve">Unidade(s) Jurisdicionada(s): P. M. de </w:t>
                      </w:r>
                      <w:r w:rsidR="003B7F28" w:rsidRPr="003B7F28">
                        <w:t xml:space="preserve">Várzea Grande </w:t>
                      </w:r>
                      <w:r w:rsidRPr="002A2C84">
                        <w:t>/PI</w:t>
                      </w:r>
                    </w:p>
                    <w:p w14:paraId="147E0D70" w14:textId="1BAA86CD" w:rsidR="006349E7" w:rsidRPr="002A2C84" w:rsidRDefault="006349E7" w:rsidP="00B94FA5">
                      <w:pPr>
                        <w:pStyle w:val="Corpodotexto"/>
                        <w:ind w:left="567" w:firstLine="0"/>
                        <w:jc w:val="left"/>
                      </w:pPr>
                      <w:r>
                        <w:t>Exercício: 2024</w:t>
                      </w:r>
                    </w:p>
                  </w:txbxContent>
                </v:textbox>
              </v:shape>
            </w:pict>
          </mc:Fallback>
        </mc:AlternateContent>
      </w:r>
    </w:p>
    <w:p w14:paraId="7D584B73" w14:textId="18B05F1F" w:rsidR="002B600A" w:rsidRDefault="002B600A">
      <w:pPr>
        <w:spacing w:after="160" w:line="259" w:lineRule="auto"/>
        <w:jc w:val="left"/>
        <w:sectPr w:rsidR="002B600A" w:rsidSect="00D12D3F">
          <w:pgSz w:w="11906" w:h="16838"/>
          <w:pgMar w:top="2268" w:right="1701" w:bottom="1701" w:left="1701" w:header="709" w:footer="709" w:gutter="0"/>
          <w:cols w:space="708"/>
          <w:docGrid w:linePitch="360"/>
        </w:sectPr>
      </w:pPr>
    </w:p>
    <w:p w14:paraId="0078190A" w14:textId="020CC073" w:rsidR="002B600A" w:rsidRDefault="001C3BCD" w:rsidP="006D1DDC">
      <w:pPr>
        <w:pStyle w:val="Outrosttulospr-textual"/>
      </w:pPr>
      <w:r>
        <w:lastRenderedPageBreak/>
        <w:t>REPRESENTAÇÃO DA SECRETARIA DE CONTROLE EXTERNO</w:t>
      </w:r>
    </w:p>
    <w:p w14:paraId="197321F3" w14:textId="057759EA" w:rsidR="00B149CA" w:rsidRDefault="00B149CA" w:rsidP="006D1DDC">
      <w:pPr>
        <w:pStyle w:val="Outrosttulospr-textual"/>
      </w:pPr>
      <w:r>
        <w:t>COM PEDIDO DE MEDIDA CAUTELAR</w:t>
      </w:r>
    </w:p>
    <w:p w14:paraId="65A02D33" w14:textId="77777777" w:rsidR="003C5362" w:rsidRDefault="003C5362" w:rsidP="003C5362">
      <w:pPr>
        <w:pStyle w:val="Outrosttulospr-textual"/>
        <w:jc w:val="both"/>
      </w:pP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191"/>
        <w:gridCol w:w="648"/>
        <w:gridCol w:w="2230"/>
        <w:gridCol w:w="44"/>
        <w:gridCol w:w="710"/>
        <w:gridCol w:w="2488"/>
        <w:gridCol w:w="158"/>
      </w:tblGrid>
      <w:tr w:rsidR="003C5362" w14:paraId="47423CAB" w14:textId="77777777" w:rsidTr="000574E0">
        <w:trPr>
          <w:gridAfter w:val="1"/>
          <w:wAfter w:w="158" w:type="dxa"/>
          <w:trHeight w:val="397"/>
        </w:trPr>
        <w:tc>
          <w:tcPr>
            <w:tcW w:w="8631" w:type="dxa"/>
            <w:gridSpan w:val="7"/>
            <w:shd w:val="clear" w:color="auto" w:fill="auto"/>
            <w:vAlign w:val="center"/>
          </w:tcPr>
          <w:p w14:paraId="48502FB0" w14:textId="2EFD2538" w:rsidR="003C5362" w:rsidRPr="003C5362" w:rsidRDefault="006E1F54" w:rsidP="001C71C1">
            <w:pPr>
              <w:pStyle w:val="Corpodotexto"/>
              <w:ind w:firstLine="0"/>
              <w:jc w:val="left"/>
              <w:rPr>
                <w:rFonts w:ascii="Segoe UI Semibold" w:hAnsi="Segoe UI Semibold" w:cs="Segoe UI Semibold"/>
                <w:sz w:val="20"/>
                <w:szCs w:val="20"/>
              </w:rPr>
            </w:pPr>
            <w:r w:rsidRPr="006E1F54">
              <w:rPr>
                <w:rFonts w:ascii="Segoe UI Semibold" w:hAnsi="Segoe UI Semibold" w:cs="Segoe UI Semibold"/>
                <w:sz w:val="20"/>
                <w:szCs w:val="20"/>
              </w:rPr>
              <w:t>TC</w:t>
            </w:r>
            <w:r w:rsidR="00935F3A">
              <w:rPr>
                <w:rFonts w:ascii="Segoe UI Semibold" w:hAnsi="Segoe UI Semibold" w:cs="Segoe UI Semibold"/>
                <w:sz w:val="20"/>
                <w:szCs w:val="20"/>
              </w:rPr>
              <w:t>/</w:t>
            </w:r>
            <w:r w:rsidR="003F620E" w:rsidRPr="003F620E">
              <w:rPr>
                <w:rFonts w:ascii="Segoe UI Semibold" w:hAnsi="Segoe UI Semibold" w:cs="Segoe UI Semibold"/>
                <w:sz w:val="20"/>
                <w:szCs w:val="20"/>
              </w:rPr>
              <w:t>006615/2024</w:t>
            </w:r>
          </w:p>
        </w:tc>
      </w:tr>
      <w:tr w:rsidR="003C5362" w14:paraId="108C5204" w14:textId="77777777" w:rsidTr="000574E0">
        <w:trPr>
          <w:gridAfter w:val="1"/>
          <w:wAfter w:w="158" w:type="dxa"/>
          <w:trHeight w:val="397"/>
        </w:trPr>
        <w:tc>
          <w:tcPr>
            <w:tcW w:w="1320" w:type="dxa"/>
            <w:shd w:val="clear" w:color="auto" w:fill="auto"/>
            <w:vAlign w:val="center"/>
          </w:tcPr>
          <w:p w14:paraId="5016FA10" w14:textId="6AF23C76" w:rsidR="003C5362" w:rsidRPr="00183CB5" w:rsidRDefault="003C5362" w:rsidP="003C5362">
            <w:pPr>
              <w:pStyle w:val="Corpodotexto"/>
              <w:ind w:firstLine="0"/>
              <w:jc w:val="left"/>
              <w:rPr>
                <w:b/>
                <w:bCs/>
                <w:sz w:val="20"/>
                <w:szCs w:val="20"/>
              </w:rPr>
            </w:pPr>
            <w:r w:rsidRPr="00183CB5">
              <w:rPr>
                <w:b/>
                <w:bCs/>
                <w:sz w:val="20"/>
                <w:szCs w:val="20"/>
              </w:rPr>
              <w:t>Relator</w:t>
            </w:r>
            <w:r w:rsidR="008136BC">
              <w:rPr>
                <w:b/>
                <w:bCs/>
                <w:sz w:val="20"/>
                <w:szCs w:val="20"/>
              </w:rPr>
              <w:t xml:space="preserve"> </w:t>
            </w:r>
            <w:r w:rsidR="00B61BC2">
              <w:rPr>
                <w:b/>
                <w:bCs/>
                <w:sz w:val="20"/>
                <w:szCs w:val="20"/>
              </w:rPr>
              <w:t xml:space="preserve"> </w:t>
            </w:r>
          </w:p>
        </w:tc>
        <w:tc>
          <w:tcPr>
            <w:tcW w:w="7311" w:type="dxa"/>
            <w:gridSpan w:val="6"/>
            <w:shd w:val="clear" w:color="auto" w:fill="auto"/>
            <w:vAlign w:val="center"/>
          </w:tcPr>
          <w:p w14:paraId="1C840A50" w14:textId="4C718BA3" w:rsidR="003C5362" w:rsidRPr="003B1C63" w:rsidRDefault="003B7F28" w:rsidP="003C5362">
            <w:pPr>
              <w:pStyle w:val="Corpodotexto"/>
              <w:ind w:firstLine="0"/>
              <w:jc w:val="left"/>
              <w:rPr>
                <w:sz w:val="20"/>
                <w:szCs w:val="20"/>
              </w:rPr>
            </w:pPr>
            <w:r w:rsidRPr="003B7F28">
              <w:rPr>
                <w:sz w:val="20"/>
                <w:szCs w:val="20"/>
              </w:rPr>
              <w:t>WALTÂNIA MARIA NOGUEIRA DE SOUSA LEAL ALVARENGA</w:t>
            </w:r>
          </w:p>
        </w:tc>
      </w:tr>
      <w:tr w:rsidR="003C5362" w14:paraId="5D61D7E4" w14:textId="77777777" w:rsidTr="000574E0">
        <w:trPr>
          <w:gridAfter w:val="1"/>
          <w:wAfter w:w="158" w:type="dxa"/>
          <w:trHeight w:val="397"/>
        </w:trPr>
        <w:tc>
          <w:tcPr>
            <w:tcW w:w="1320" w:type="dxa"/>
            <w:shd w:val="clear" w:color="auto" w:fill="auto"/>
            <w:vAlign w:val="center"/>
          </w:tcPr>
          <w:p w14:paraId="531E3BC5" w14:textId="77777777" w:rsidR="003C5362" w:rsidRPr="00183CB5" w:rsidRDefault="003C5362" w:rsidP="003C5362">
            <w:pPr>
              <w:pStyle w:val="Corpodotexto"/>
              <w:ind w:firstLine="0"/>
              <w:jc w:val="left"/>
              <w:rPr>
                <w:b/>
                <w:bCs/>
                <w:sz w:val="20"/>
                <w:szCs w:val="20"/>
              </w:rPr>
            </w:pPr>
            <w:r w:rsidRPr="00183CB5">
              <w:rPr>
                <w:b/>
                <w:bCs/>
                <w:sz w:val="20"/>
                <w:szCs w:val="20"/>
              </w:rPr>
              <w:t>Procurador</w:t>
            </w:r>
          </w:p>
        </w:tc>
        <w:tc>
          <w:tcPr>
            <w:tcW w:w="7311" w:type="dxa"/>
            <w:gridSpan w:val="6"/>
            <w:shd w:val="clear" w:color="auto" w:fill="auto"/>
            <w:vAlign w:val="center"/>
          </w:tcPr>
          <w:p w14:paraId="49E7D1A1" w14:textId="29AE9651" w:rsidR="003C5362" w:rsidRPr="003B1C63" w:rsidRDefault="003B7F28" w:rsidP="003C5362">
            <w:pPr>
              <w:pStyle w:val="Corpodotexto"/>
              <w:ind w:firstLine="0"/>
              <w:jc w:val="left"/>
              <w:rPr>
                <w:sz w:val="20"/>
                <w:szCs w:val="20"/>
              </w:rPr>
            </w:pPr>
            <w:r w:rsidRPr="003B7F28">
              <w:rPr>
                <w:sz w:val="20"/>
                <w:szCs w:val="20"/>
              </w:rPr>
              <w:t>LEANDRO MACIEL DO NASCIMENTO</w:t>
            </w:r>
          </w:p>
        </w:tc>
      </w:tr>
      <w:tr w:rsidR="003C5362" w14:paraId="6E7EFC59" w14:textId="77777777" w:rsidTr="000574E0">
        <w:trPr>
          <w:gridAfter w:val="1"/>
          <w:wAfter w:w="158" w:type="dxa"/>
          <w:trHeight w:val="397"/>
        </w:trPr>
        <w:tc>
          <w:tcPr>
            <w:tcW w:w="8631" w:type="dxa"/>
            <w:gridSpan w:val="7"/>
            <w:shd w:val="clear" w:color="auto" w:fill="F2F2F2" w:themeFill="background1" w:themeFillShade="F2"/>
            <w:vAlign w:val="center"/>
          </w:tcPr>
          <w:p w14:paraId="0DA42DD5" w14:textId="77777777" w:rsidR="003C5362" w:rsidRPr="00B63B0A" w:rsidRDefault="003C5362" w:rsidP="003C5362">
            <w:pPr>
              <w:pStyle w:val="Corpodotexto"/>
              <w:ind w:firstLine="0"/>
              <w:jc w:val="left"/>
              <w:rPr>
                <w:rFonts w:ascii="Segoe UI Semibold" w:hAnsi="Segoe UI Semibold" w:cs="Segoe UI Semibold"/>
              </w:rPr>
            </w:pPr>
            <w:r w:rsidRPr="00B63B0A">
              <w:rPr>
                <w:rFonts w:ascii="Segoe UI Semibold" w:hAnsi="Segoe UI Semibold" w:cs="Segoe UI Semibold"/>
                <w:sz w:val="20"/>
                <w:szCs w:val="20"/>
              </w:rPr>
              <w:t xml:space="preserve">Informações sobre as irregularidades </w:t>
            </w:r>
            <w:r>
              <w:rPr>
                <w:rFonts w:ascii="Segoe UI Semibold" w:hAnsi="Segoe UI Semibold" w:cs="Segoe UI Semibold"/>
                <w:sz w:val="20"/>
                <w:szCs w:val="20"/>
              </w:rPr>
              <w:t>apuradas</w:t>
            </w:r>
          </w:p>
        </w:tc>
      </w:tr>
      <w:tr w:rsidR="003C5362" w14:paraId="03B4B6CA" w14:textId="77777777" w:rsidTr="000574E0">
        <w:trPr>
          <w:gridAfter w:val="1"/>
          <w:wAfter w:w="158" w:type="dxa"/>
          <w:trHeight w:val="397"/>
        </w:trPr>
        <w:tc>
          <w:tcPr>
            <w:tcW w:w="3159" w:type="dxa"/>
            <w:gridSpan w:val="3"/>
            <w:vAlign w:val="center"/>
          </w:tcPr>
          <w:p w14:paraId="18A3D679" w14:textId="77777777" w:rsidR="003C5362" w:rsidRPr="00B63B0A" w:rsidRDefault="003C5362" w:rsidP="003C5362">
            <w:pPr>
              <w:pStyle w:val="Corpodotexto"/>
              <w:ind w:firstLine="0"/>
              <w:jc w:val="left"/>
              <w:rPr>
                <w:sz w:val="20"/>
                <w:szCs w:val="20"/>
              </w:rPr>
            </w:pPr>
            <w:r w:rsidRPr="00B63B0A">
              <w:rPr>
                <w:sz w:val="20"/>
                <w:szCs w:val="20"/>
              </w:rPr>
              <w:t>Exercício(s) de referência(s)</w:t>
            </w:r>
          </w:p>
        </w:tc>
        <w:tc>
          <w:tcPr>
            <w:tcW w:w="5472" w:type="dxa"/>
            <w:gridSpan w:val="4"/>
            <w:vAlign w:val="center"/>
          </w:tcPr>
          <w:p w14:paraId="6067A869" w14:textId="31712926" w:rsidR="003C5362" w:rsidRPr="00213D7B" w:rsidRDefault="006F2CC5" w:rsidP="003C5362">
            <w:pPr>
              <w:pStyle w:val="Corpodotexto"/>
              <w:ind w:firstLine="0"/>
              <w:jc w:val="left"/>
              <w:rPr>
                <w:sz w:val="20"/>
                <w:szCs w:val="20"/>
              </w:rPr>
            </w:pPr>
            <w:r>
              <w:rPr>
                <w:sz w:val="20"/>
                <w:szCs w:val="20"/>
              </w:rPr>
              <w:t>2024</w:t>
            </w:r>
          </w:p>
        </w:tc>
      </w:tr>
      <w:tr w:rsidR="003C5362" w14:paraId="4E80E4A3" w14:textId="77777777" w:rsidTr="000574E0">
        <w:trPr>
          <w:gridAfter w:val="1"/>
          <w:wAfter w:w="158" w:type="dxa"/>
          <w:trHeight w:val="397"/>
        </w:trPr>
        <w:tc>
          <w:tcPr>
            <w:tcW w:w="3159" w:type="dxa"/>
            <w:gridSpan w:val="3"/>
            <w:vAlign w:val="center"/>
          </w:tcPr>
          <w:p w14:paraId="46D51369" w14:textId="77777777" w:rsidR="003C5362" w:rsidRPr="004C12C6" w:rsidRDefault="003C5362" w:rsidP="003C5362">
            <w:pPr>
              <w:pStyle w:val="Corpodotexto"/>
              <w:ind w:firstLine="0"/>
              <w:jc w:val="left"/>
              <w:rPr>
                <w:sz w:val="20"/>
                <w:szCs w:val="20"/>
              </w:rPr>
            </w:pPr>
            <w:r w:rsidRPr="004C12C6">
              <w:rPr>
                <w:sz w:val="20"/>
                <w:szCs w:val="20"/>
              </w:rPr>
              <w:t>Unidade(s) prestadora(s) de contas</w:t>
            </w:r>
          </w:p>
        </w:tc>
        <w:tc>
          <w:tcPr>
            <w:tcW w:w="5472" w:type="dxa"/>
            <w:gridSpan w:val="4"/>
            <w:vAlign w:val="center"/>
          </w:tcPr>
          <w:p w14:paraId="77568D8A" w14:textId="439AB7F3" w:rsidR="003C5362" w:rsidRPr="004C12C6" w:rsidRDefault="00804664" w:rsidP="007E09AB">
            <w:pPr>
              <w:pStyle w:val="Corpodotexto"/>
              <w:ind w:firstLine="0"/>
              <w:jc w:val="left"/>
              <w:rPr>
                <w:sz w:val="20"/>
                <w:szCs w:val="20"/>
              </w:rPr>
            </w:pPr>
            <w:r>
              <w:rPr>
                <w:sz w:val="20"/>
                <w:szCs w:val="20"/>
              </w:rPr>
              <w:t xml:space="preserve">P. M. </w:t>
            </w:r>
            <w:r w:rsidR="003B7F28">
              <w:rPr>
                <w:sz w:val="20"/>
                <w:szCs w:val="20"/>
              </w:rPr>
              <w:t>Várzea Grande</w:t>
            </w:r>
            <w:r w:rsidR="001170FC" w:rsidRPr="004C12C6">
              <w:rPr>
                <w:sz w:val="20"/>
                <w:szCs w:val="20"/>
              </w:rPr>
              <w:t>/PI</w:t>
            </w:r>
          </w:p>
        </w:tc>
      </w:tr>
      <w:tr w:rsidR="003C5362" w14:paraId="3EDA12DF" w14:textId="77777777" w:rsidTr="000574E0">
        <w:trPr>
          <w:gridAfter w:val="1"/>
          <w:wAfter w:w="158" w:type="dxa"/>
          <w:trHeight w:val="397"/>
        </w:trPr>
        <w:tc>
          <w:tcPr>
            <w:tcW w:w="3159" w:type="dxa"/>
            <w:gridSpan w:val="3"/>
            <w:vAlign w:val="center"/>
          </w:tcPr>
          <w:p w14:paraId="41D024A5" w14:textId="77777777" w:rsidR="003C5362" w:rsidRPr="004C12C6" w:rsidRDefault="003C5362" w:rsidP="003C5362">
            <w:pPr>
              <w:pStyle w:val="Corpodotexto"/>
              <w:ind w:firstLine="0"/>
              <w:jc w:val="left"/>
              <w:rPr>
                <w:sz w:val="20"/>
                <w:szCs w:val="20"/>
              </w:rPr>
            </w:pPr>
            <w:r w:rsidRPr="004C12C6">
              <w:rPr>
                <w:sz w:val="20"/>
                <w:szCs w:val="20"/>
              </w:rPr>
              <w:t>Volume de Recursos Fiscalizados</w:t>
            </w:r>
          </w:p>
        </w:tc>
        <w:tc>
          <w:tcPr>
            <w:tcW w:w="5472" w:type="dxa"/>
            <w:gridSpan w:val="4"/>
            <w:vAlign w:val="center"/>
          </w:tcPr>
          <w:p w14:paraId="691AA934" w14:textId="62ADE8A3" w:rsidR="003C5362" w:rsidRPr="004C12C6" w:rsidRDefault="003B7F28" w:rsidP="00B61BC2">
            <w:pPr>
              <w:pStyle w:val="Corpodotexto"/>
              <w:ind w:firstLine="0"/>
              <w:jc w:val="left"/>
              <w:rPr>
                <w:sz w:val="20"/>
                <w:szCs w:val="20"/>
              </w:rPr>
            </w:pPr>
            <w:r w:rsidRPr="003B7F28">
              <w:rPr>
                <w:sz w:val="20"/>
                <w:szCs w:val="20"/>
              </w:rPr>
              <w:t xml:space="preserve">R$ 1.772.683,73 </w:t>
            </w:r>
            <w:r w:rsidR="006B1DF5">
              <w:rPr>
                <w:sz w:val="20"/>
                <w:szCs w:val="20"/>
              </w:rPr>
              <w:t>(</w:t>
            </w:r>
            <w:r>
              <w:rPr>
                <w:sz w:val="20"/>
                <w:szCs w:val="20"/>
              </w:rPr>
              <w:t>um milhão setecentos e setenta e dois reais, seiscentos e oitenta e três reais e dezessete centavos</w:t>
            </w:r>
            <w:r w:rsidR="00707C34">
              <w:rPr>
                <w:sz w:val="20"/>
                <w:szCs w:val="20"/>
              </w:rPr>
              <w:t>)</w:t>
            </w:r>
          </w:p>
        </w:tc>
      </w:tr>
      <w:tr w:rsidR="004C12C6" w14:paraId="60CC175D" w14:textId="77777777" w:rsidTr="000574E0">
        <w:trPr>
          <w:gridAfter w:val="1"/>
          <w:wAfter w:w="158" w:type="dxa"/>
          <w:trHeight w:val="397"/>
        </w:trPr>
        <w:tc>
          <w:tcPr>
            <w:tcW w:w="2511" w:type="dxa"/>
            <w:gridSpan w:val="2"/>
            <w:vAlign w:val="center"/>
          </w:tcPr>
          <w:p w14:paraId="6FC72061" w14:textId="385F73C8"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Gestor ou administrador</w:t>
            </w:r>
          </w:p>
        </w:tc>
        <w:tc>
          <w:tcPr>
            <w:tcW w:w="2878" w:type="dxa"/>
            <w:gridSpan w:val="2"/>
            <w:vAlign w:val="center"/>
          </w:tcPr>
          <w:p w14:paraId="45322DB6" w14:textId="40E9A1AA"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Unidade orçamentária</w:t>
            </w:r>
          </w:p>
        </w:tc>
        <w:tc>
          <w:tcPr>
            <w:tcW w:w="3242" w:type="dxa"/>
            <w:gridSpan w:val="3"/>
            <w:vAlign w:val="center"/>
          </w:tcPr>
          <w:p w14:paraId="31107E5A" w14:textId="5DEBC0B6"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Cargo</w:t>
            </w:r>
          </w:p>
        </w:tc>
      </w:tr>
      <w:tr w:rsidR="004C12C6" w14:paraId="2AB8AD16" w14:textId="77777777" w:rsidTr="000574E0">
        <w:trPr>
          <w:gridAfter w:val="1"/>
          <w:wAfter w:w="158" w:type="dxa"/>
          <w:trHeight w:val="397"/>
        </w:trPr>
        <w:tc>
          <w:tcPr>
            <w:tcW w:w="2511" w:type="dxa"/>
            <w:gridSpan w:val="2"/>
            <w:vAlign w:val="center"/>
          </w:tcPr>
          <w:p w14:paraId="10A92E5E" w14:textId="07F6E162" w:rsidR="004C12C6" w:rsidRPr="00A2176C" w:rsidRDefault="003F620E" w:rsidP="005D5965">
            <w:pPr>
              <w:pStyle w:val="Corpodotexto"/>
              <w:ind w:right="-101" w:firstLine="0"/>
              <w:jc w:val="left"/>
              <w:rPr>
                <w:rFonts w:ascii="Segoe UI Light" w:hAnsi="Segoe UI Light" w:cs="Segoe UI Light"/>
                <w:color w:val="000000" w:themeColor="text1"/>
                <w:sz w:val="20"/>
                <w:szCs w:val="20"/>
              </w:rPr>
            </w:pPr>
            <w:r w:rsidRPr="003F620E">
              <w:rPr>
                <w:rFonts w:ascii="Segoe UI Light" w:hAnsi="Segoe UI Light" w:cs="Segoe UI Light"/>
                <w:color w:val="000000" w:themeColor="text1"/>
                <w:sz w:val="20"/>
                <w:szCs w:val="20"/>
              </w:rPr>
              <w:t>Robert Eudes Nunes de Sousa Segundo</w:t>
            </w:r>
          </w:p>
        </w:tc>
        <w:tc>
          <w:tcPr>
            <w:tcW w:w="2878" w:type="dxa"/>
            <w:gridSpan w:val="2"/>
            <w:vAlign w:val="center"/>
          </w:tcPr>
          <w:p w14:paraId="45648EFC" w14:textId="14706F8A" w:rsidR="004C12C6" w:rsidRPr="00A015AB" w:rsidRDefault="00A2176C" w:rsidP="003C5362">
            <w:pPr>
              <w:pStyle w:val="Corpodotexto"/>
              <w:ind w:firstLine="0"/>
              <w:jc w:val="left"/>
              <w:rPr>
                <w:rFonts w:ascii="Segoe UI Light" w:hAnsi="Segoe UI Light" w:cs="Segoe UI Light"/>
                <w:color w:val="000000" w:themeColor="text1"/>
                <w:sz w:val="20"/>
                <w:szCs w:val="20"/>
              </w:rPr>
            </w:pPr>
            <w:r w:rsidRPr="008136BC">
              <w:rPr>
                <w:rFonts w:ascii="Segoe UI Light" w:hAnsi="Segoe UI Light" w:cs="Segoe UI Light"/>
                <w:color w:val="000000" w:themeColor="text1"/>
                <w:sz w:val="20"/>
                <w:szCs w:val="20"/>
              </w:rPr>
              <w:t>Prefeitura Municipal</w:t>
            </w:r>
          </w:p>
        </w:tc>
        <w:tc>
          <w:tcPr>
            <w:tcW w:w="3242" w:type="dxa"/>
            <w:gridSpan w:val="3"/>
            <w:vAlign w:val="center"/>
          </w:tcPr>
          <w:p w14:paraId="3DCE3449" w14:textId="0407F430" w:rsidR="004C12C6" w:rsidRPr="00B63B0A" w:rsidRDefault="00707C34" w:rsidP="004C12C6">
            <w:pPr>
              <w:pStyle w:val="Corpodotexto"/>
              <w:ind w:firstLine="0"/>
              <w:jc w:val="left"/>
              <w:rPr>
                <w:rFonts w:ascii="Segoe UI Light" w:hAnsi="Segoe UI Light" w:cs="Segoe UI Light"/>
                <w:sz w:val="20"/>
                <w:szCs w:val="20"/>
              </w:rPr>
            </w:pPr>
            <w:r>
              <w:rPr>
                <w:sz w:val="20"/>
                <w:szCs w:val="20"/>
              </w:rPr>
              <w:t>Prefeito</w:t>
            </w:r>
            <w:r w:rsidR="008A1905">
              <w:rPr>
                <w:sz w:val="20"/>
                <w:szCs w:val="20"/>
              </w:rPr>
              <w:t xml:space="preserve"> </w:t>
            </w:r>
            <w:r w:rsidR="004C12C6" w:rsidRPr="005972A0">
              <w:rPr>
                <w:sz w:val="20"/>
                <w:szCs w:val="20"/>
              </w:rPr>
              <w:t xml:space="preserve">do Município de </w:t>
            </w:r>
            <w:r w:rsidR="003B7F28">
              <w:rPr>
                <w:sz w:val="20"/>
                <w:szCs w:val="20"/>
              </w:rPr>
              <w:t>Várzea Grande</w:t>
            </w:r>
            <w:r w:rsidR="004C12C6" w:rsidRPr="005972A0">
              <w:rPr>
                <w:sz w:val="20"/>
                <w:szCs w:val="20"/>
              </w:rPr>
              <w:t>/PI</w:t>
            </w:r>
          </w:p>
        </w:tc>
      </w:tr>
      <w:tr w:rsidR="004C12C6" w14:paraId="3C68E7C0" w14:textId="6934D061" w:rsidTr="003F620E">
        <w:trPr>
          <w:trHeight w:val="397"/>
        </w:trPr>
        <w:tc>
          <w:tcPr>
            <w:tcW w:w="5389" w:type="dxa"/>
            <w:gridSpan w:val="4"/>
            <w:shd w:val="clear" w:color="auto" w:fill="auto"/>
            <w:vAlign w:val="center"/>
          </w:tcPr>
          <w:p w14:paraId="1D3CB142" w14:textId="77EFE5C8" w:rsidR="004C12C6" w:rsidRPr="00213D7B" w:rsidRDefault="004C12C6" w:rsidP="004C12C6">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Outros responsáveis</w:t>
            </w:r>
            <w:r>
              <w:rPr>
                <w:rFonts w:ascii="Segoe UI Semibold" w:hAnsi="Segoe UI Semibold" w:cs="Segoe UI Semibold"/>
                <w:sz w:val="20"/>
                <w:szCs w:val="20"/>
              </w:rPr>
              <w:t xml:space="preserve">                             Lotação</w:t>
            </w:r>
          </w:p>
        </w:tc>
        <w:tc>
          <w:tcPr>
            <w:tcW w:w="3400" w:type="dxa"/>
            <w:gridSpan w:val="4"/>
            <w:vAlign w:val="center"/>
          </w:tcPr>
          <w:p w14:paraId="2A2B067C" w14:textId="566BB2AB" w:rsidR="004C12C6" w:rsidRPr="004C12C6" w:rsidRDefault="004C12C6" w:rsidP="000574E0">
            <w:pPr>
              <w:spacing w:after="160" w:line="259" w:lineRule="auto"/>
              <w:ind w:right="2595"/>
              <w:jc w:val="left"/>
              <w:rPr>
                <w:b/>
              </w:rPr>
            </w:pPr>
            <w:r w:rsidRPr="004C12C6">
              <w:rPr>
                <w:b/>
                <w:sz w:val="20"/>
                <w:szCs w:val="20"/>
              </w:rPr>
              <w:t>Cargo</w:t>
            </w:r>
          </w:p>
        </w:tc>
      </w:tr>
      <w:tr w:rsidR="003F620E" w14:paraId="0B16B229" w14:textId="77777777" w:rsidTr="000574E0">
        <w:trPr>
          <w:gridAfter w:val="1"/>
          <w:wAfter w:w="158" w:type="dxa"/>
          <w:trHeight w:val="397"/>
        </w:trPr>
        <w:tc>
          <w:tcPr>
            <w:tcW w:w="3159" w:type="dxa"/>
            <w:gridSpan w:val="3"/>
            <w:vAlign w:val="center"/>
          </w:tcPr>
          <w:p w14:paraId="1ABD7E7E" w14:textId="57CBFE3A" w:rsidR="003F620E" w:rsidRPr="000574E0" w:rsidRDefault="003F620E" w:rsidP="003C5362">
            <w:pPr>
              <w:pStyle w:val="Corpodotexto"/>
              <w:ind w:firstLine="0"/>
              <w:jc w:val="left"/>
              <w:rPr>
                <w:bCs/>
                <w:sz w:val="20"/>
                <w:szCs w:val="20"/>
                <w:shd w:val="clear" w:color="auto" w:fill="FFFFFF"/>
              </w:rPr>
            </w:pPr>
            <w:r w:rsidRPr="003F620E">
              <w:rPr>
                <w:bCs/>
                <w:sz w:val="20"/>
                <w:szCs w:val="20"/>
                <w:shd w:val="clear" w:color="auto" w:fill="FFFFFF"/>
              </w:rPr>
              <w:t>Miriam de Jesus Santos</w:t>
            </w:r>
          </w:p>
        </w:tc>
        <w:tc>
          <w:tcPr>
            <w:tcW w:w="2274" w:type="dxa"/>
            <w:gridSpan w:val="2"/>
            <w:vAlign w:val="center"/>
          </w:tcPr>
          <w:p w14:paraId="72AA679C" w14:textId="77777777" w:rsidR="003F620E" w:rsidRPr="00213D7B" w:rsidRDefault="003F620E" w:rsidP="003C5362">
            <w:pPr>
              <w:pStyle w:val="Corpodotexto"/>
              <w:ind w:firstLine="0"/>
              <w:jc w:val="left"/>
              <w:rPr>
                <w:sz w:val="20"/>
                <w:szCs w:val="20"/>
              </w:rPr>
            </w:pPr>
          </w:p>
        </w:tc>
        <w:tc>
          <w:tcPr>
            <w:tcW w:w="3198" w:type="dxa"/>
            <w:gridSpan w:val="2"/>
            <w:vAlign w:val="center"/>
          </w:tcPr>
          <w:p w14:paraId="0E55C296" w14:textId="1E3EE7F0" w:rsidR="003F620E" w:rsidRDefault="003F620E" w:rsidP="004C12C6">
            <w:pPr>
              <w:pStyle w:val="Corpodotexto"/>
              <w:ind w:firstLine="0"/>
              <w:jc w:val="left"/>
              <w:rPr>
                <w:sz w:val="20"/>
                <w:szCs w:val="20"/>
              </w:rPr>
            </w:pPr>
            <w:r w:rsidRPr="003F620E">
              <w:rPr>
                <w:sz w:val="20"/>
                <w:szCs w:val="20"/>
              </w:rPr>
              <w:t>Equipe de Planejamento da Prefeitura de Várzea Grande/PI</w:t>
            </w:r>
          </w:p>
        </w:tc>
      </w:tr>
      <w:tr w:rsidR="004C12C6" w14:paraId="436E1ACA" w14:textId="77777777" w:rsidTr="000574E0">
        <w:trPr>
          <w:gridAfter w:val="1"/>
          <w:wAfter w:w="158" w:type="dxa"/>
          <w:trHeight w:val="397"/>
        </w:trPr>
        <w:tc>
          <w:tcPr>
            <w:tcW w:w="3159" w:type="dxa"/>
            <w:gridSpan w:val="3"/>
            <w:vAlign w:val="center"/>
          </w:tcPr>
          <w:p w14:paraId="1F8F8220" w14:textId="4C5B2F66" w:rsidR="004C12C6" w:rsidRPr="009103D8" w:rsidRDefault="000574E0" w:rsidP="003C5362">
            <w:pPr>
              <w:pStyle w:val="Corpodotexto"/>
              <w:ind w:firstLine="0"/>
              <w:jc w:val="left"/>
              <w:rPr>
                <w:sz w:val="20"/>
                <w:szCs w:val="20"/>
              </w:rPr>
            </w:pPr>
            <w:r w:rsidRPr="000574E0">
              <w:rPr>
                <w:bCs/>
                <w:sz w:val="20"/>
                <w:szCs w:val="20"/>
                <w:shd w:val="clear" w:color="auto" w:fill="FFFFFF"/>
              </w:rPr>
              <w:t>Robert Eudes Nunes de Sousa</w:t>
            </w:r>
          </w:p>
        </w:tc>
        <w:tc>
          <w:tcPr>
            <w:tcW w:w="2274" w:type="dxa"/>
            <w:gridSpan w:val="2"/>
            <w:vAlign w:val="center"/>
          </w:tcPr>
          <w:p w14:paraId="4471DC40" w14:textId="37CF0D07" w:rsidR="004C12C6" w:rsidRPr="00213D7B" w:rsidRDefault="004C12C6" w:rsidP="003C5362">
            <w:pPr>
              <w:pStyle w:val="Corpodotexto"/>
              <w:ind w:firstLine="0"/>
              <w:jc w:val="left"/>
              <w:rPr>
                <w:sz w:val="20"/>
                <w:szCs w:val="20"/>
              </w:rPr>
            </w:pPr>
          </w:p>
        </w:tc>
        <w:tc>
          <w:tcPr>
            <w:tcW w:w="3198" w:type="dxa"/>
            <w:gridSpan w:val="2"/>
            <w:vAlign w:val="center"/>
          </w:tcPr>
          <w:p w14:paraId="5F7FC324" w14:textId="70A78218" w:rsidR="004C12C6" w:rsidRPr="00213D7B" w:rsidRDefault="000574E0" w:rsidP="004C12C6">
            <w:pPr>
              <w:pStyle w:val="Corpodotexto"/>
              <w:ind w:firstLine="0"/>
              <w:jc w:val="left"/>
              <w:rPr>
                <w:sz w:val="20"/>
                <w:szCs w:val="20"/>
              </w:rPr>
            </w:pPr>
            <w:r>
              <w:rPr>
                <w:sz w:val="20"/>
                <w:szCs w:val="20"/>
              </w:rPr>
              <w:t>Secretário municipal de Administração e Finanças</w:t>
            </w:r>
          </w:p>
        </w:tc>
      </w:tr>
      <w:tr w:rsidR="004C12C6" w14:paraId="13849E86" w14:textId="77777777" w:rsidTr="000574E0">
        <w:trPr>
          <w:gridAfter w:val="1"/>
          <w:wAfter w:w="158" w:type="dxa"/>
          <w:trHeight w:val="397"/>
        </w:trPr>
        <w:tc>
          <w:tcPr>
            <w:tcW w:w="3159" w:type="dxa"/>
            <w:gridSpan w:val="3"/>
            <w:vAlign w:val="center"/>
          </w:tcPr>
          <w:p w14:paraId="720681A2" w14:textId="6CE444BB" w:rsidR="004C12C6" w:rsidRDefault="004C12C6" w:rsidP="003C5362">
            <w:pPr>
              <w:pStyle w:val="Corpodotexto"/>
              <w:ind w:firstLine="0"/>
              <w:jc w:val="left"/>
              <w:rPr>
                <w:rFonts w:ascii="Segoe UI Semibold" w:hAnsi="Segoe UI Semibold" w:cs="Segoe UI Semibold"/>
                <w:sz w:val="20"/>
                <w:szCs w:val="20"/>
              </w:rPr>
            </w:pPr>
            <w:r>
              <w:rPr>
                <w:rFonts w:ascii="Segoe UI Semibold" w:hAnsi="Segoe UI Semibold" w:cs="Segoe UI Semibold"/>
                <w:sz w:val="20"/>
                <w:szCs w:val="20"/>
              </w:rPr>
              <w:t xml:space="preserve">Chefe </w:t>
            </w:r>
            <w:r w:rsidRPr="000A51D3">
              <w:rPr>
                <w:rFonts w:ascii="Segoe UI Semibold" w:hAnsi="Segoe UI Semibold" w:cs="Segoe UI Semibold"/>
                <w:sz w:val="20"/>
                <w:szCs w:val="20"/>
              </w:rPr>
              <w:t>da I</w:t>
            </w:r>
            <w:r w:rsidRPr="003C5362">
              <w:rPr>
                <w:rFonts w:ascii="Segoe UI Semibold" w:hAnsi="Segoe UI Semibold" w:cs="Segoe UI Semibold"/>
                <w:color w:val="FF0000"/>
                <w:sz w:val="20"/>
                <w:szCs w:val="20"/>
              </w:rPr>
              <w:t xml:space="preserve"> </w:t>
            </w:r>
            <w:r>
              <w:rPr>
                <w:rFonts w:ascii="Segoe UI Semibold" w:hAnsi="Segoe UI Semibold" w:cs="Segoe UI Semibold"/>
                <w:sz w:val="20"/>
                <w:szCs w:val="20"/>
              </w:rPr>
              <w:t>Divisão Técnica</w:t>
            </w:r>
          </w:p>
        </w:tc>
        <w:tc>
          <w:tcPr>
            <w:tcW w:w="5472" w:type="dxa"/>
            <w:gridSpan w:val="4"/>
            <w:vAlign w:val="center"/>
          </w:tcPr>
          <w:p w14:paraId="7EA82446" w14:textId="037EE535" w:rsidR="004C12C6" w:rsidRPr="002A2C84" w:rsidRDefault="004C12C6" w:rsidP="003C5362">
            <w:pPr>
              <w:pStyle w:val="Corpodotexto"/>
              <w:ind w:firstLine="0"/>
              <w:jc w:val="left"/>
              <w:rPr>
                <w:sz w:val="20"/>
                <w:szCs w:val="20"/>
              </w:rPr>
            </w:pPr>
            <w:r w:rsidRPr="002A2C84">
              <w:rPr>
                <w:sz w:val="20"/>
                <w:szCs w:val="20"/>
              </w:rPr>
              <w:t>AURICÉLIA CAROLINE DE CARVALHO CARDOSO</w:t>
            </w:r>
          </w:p>
        </w:tc>
      </w:tr>
      <w:tr w:rsidR="004C12C6" w14:paraId="719F8422" w14:textId="77777777" w:rsidTr="000574E0">
        <w:trPr>
          <w:gridAfter w:val="1"/>
          <w:wAfter w:w="158" w:type="dxa"/>
          <w:trHeight w:val="397"/>
        </w:trPr>
        <w:tc>
          <w:tcPr>
            <w:tcW w:w="8631" w:type="dxa"/>
            <w:gridSpan w:val="7"/>
            <w:vAlign w:val="center"/>
          </w:tcPr>
          <w:p w14:paraId="62757709" w14:textId="587C0AB5" w:rsidR="004C12C6" w:rsidRDefault="004C12C6" w:rsidP="003C5362">
            <w:pPr>
              <w:pStyle w:val="Corpodotexto"/>
              <w:ind w:firstLine="0"/>
              <w:jc w:val="left"/>
              <w:rPr>
                <w:rFonts w:ascii="Segoe UI Semibold" w:hAnsi="Segoe UI Semibold" w:cs="Segoe UI Semibold"/>
                <w:sz w:val="20"/>
                <w:szCs w:val="20"/>
              </w:rPr>
            </w:pPr>
            <w:r w:rsidRPr="008136BC">
              <w:rPr>
                <w:rFonts w:ascii="Segoe UI Semibold" w:hAnsi="Segoe UI Semibold" w:cs="Segoe UI Semibold"/>
                <w:sz w:val="20"/>
                <w:szCs w:val="20"/>
              </w:rPr>
              <w:t xml:space="preserve">Composição da equipe de </w:t>
            </w:r>
            <w:r w:rsidR="008136BC">
              <w:rPr>
                <w:rFonts w:ascii="Segoe UI Semibold" w:hAnsi="Segoe UI Semibold" w:cs="Segoe UI Semibold"/>
                <w:sz w:val="20"/>
                <w:szCs w:val="20"/>
              </w:rPr>
              <w:t>fiscalização</w:t>
            </w:r>
          </w:p>
          <w:p w14:paraId="61C22F5A" w14:textId="6F0F2458" w:rsidR="008136BC" w:rsidRPr="00213D7B" w:rsidRDefault="008136BC" w:rsidP="003C5362">
            <w:pPr>
              <w:pStyle w:val="Corpodotexto"/>
              <w:ind w:firstLine="0"/>
              <w:jc w:val="left"/>
              <w:rPr>
                <w:rFonts w:ascii="Segoe UI Semibold" w:hAnsi="Segoe UI Semibold" w:cs="Segoe UI Semibold"/>
                <w:sz w:val="20"/>
                <w:szCs w:val="20"/>
              </w:rPr>
            </w:pPr>
          </w:p>
        </w:tc>
      </w:tr>
      <w:tr w:rsidR="004C12C6" w14:paraId="137E6B22" w14:textId="77777777" w:rsidTr="000574E0">
        <w:trPr>
          <w:gridAfter w:val="1"/>
          <w:wAfter w:w="158" w:type="dxa"/>
          <w:trHeight w:val="397"/>
        </w:trPr>
        <w:tc>
          <w:tcPr>
            <w:tcW w:w="6143" w:type="dxa"/>
            <w:gridSpan w:val="6"/>
            <w:vAlign w:val="center"/>
          </w:tcPr>
          <w:p w14:paraId="0F9CF089" w14:textId="31E20C2D" w:rsidR="004C12C6" w:rsidRPr="00213D7B" w:rsidRDefault="004C12C6" w:rsidP="003C5362">
            <w:pPr>
              <w:pStyle w:val="Corpodotexto"/>
              <w:ind w:firstLine="0"/>
              <w:jc w:val="left"/>
              <w:rPr>
                <w:sz w:val="20"/>
                <w:szCs w:val="20"/>
              </w:rPr>
            </w:pPr>
            <w:r>
              <w:rPr>
                <w:sz w:val="20"/>
                <w:szCs w:val="20"/>
              </w:rPr>
              <w:tab/>
            </w:r>
            <w:r w:rsidRPr="00213D7B">
              <w:rPr>
                <w:sz w:val="20"/>
                <w:szCs w:val="20"/>
              </w:rPr>
              <w:t>Nome</w:t>
            </w:r>
          </w:p>
        </w:tc>
        <w:tc>
          <w:tcPr>
            <w:tcW w:w="2488" w:type="dxa"/>
            <w:vAlign w:val="center"/>
          </w:tcPr>
          <w:p w14:paraId="12C465B4" w14:textId="77777777" w:rsidR="004C12C6" w:rsidRPr="00213D7B" w:rsidRDefault="004C12C6" w:rsidP="003C5362">
            <w:pPr>
              <w:pStyle w:val="Corpodotexto"/>
              <w:ind w:firstLine="0"/>
              <w:jc w:val="center"/>
              <w:rPr>
                <w:sz w:val="20"/>
                <w:szCs w:val="20"/>
              </w:rPr>
            </w:pPr>
            <w:r w:rsidRPr="00213D7B">
              <w:rPr>
                <w:sz w:val="20"/>
                <w:szCs w:val="20"/>
              </w:rPr>
              <w:t>Matrícula</w:t>
            </w:r>
          </w:p>
        </w:tc>
      </w:tr>
      <w:tr w:rsidR="004C12C6" w14:paraId="7EB7F4F9" w14:textId="77777777" w:rsidTr="000574E0">
        <w:trPr>
          <w:gridAfter w:val="1"/>
          <w:wAfter w:w="158" w:type="dxa"/>
          <w:trHeight w:val="397"/>
        </w:trPr>
        <w:tc>
          <w:tcPr>
            <w:tcW w:w="6143" w:type="dxa"/>
            <w:gridSpan w:val="6"/>
            <w:vAlign w:val="center"/>
          </w:tcPr>
          <w:p w14:paraId="73E0A86D" w14:textId="0DB84455" w:rsidR="004C12C6" w:rsidRPr="00014042" w:rsidRDefault="004C12C6" w:rsidP="00804664">
            <w:pPr>
              <w:pStyle w:val="Corpodotexto"/>
              <w:ind w:firstLine="0"/>
              <w:jc w:val="left"/>
              <w:rPr>
                <w:sz w:val="20"/>
                <w:szCs w:val="20"/>
              </w:rPr>
            </w:pPr>
            <w:r>
              <w:rPr>
                <w:rFonts w:ascii="Segoe UI Light" w:hAnsi="Segoe UI Light" w:cs="Segoe UI Light"/>
                <w:sz w:val="20"/>
                <w:szCs w:val="20"/>
              </w:rPr>
              <w:tab/>
            </w:r>
            <w:r w:rsidR="003F620E" w:rsidRPr="003F620E">
              <w:rPr>
                <w:rFonts w:ascii="Segoe UI Light" w:hAnsi="Segoe UI Light" w:cs="Segoe UI Light"/>
                <w:sz w:val="20"/>
                <w:szCs w:val="20"/>
              </w:rPr>
              <w:t>GILIAN DANIEL DE OLIVEIRA</w:t>
            </w:r>
          </w:p>
        </w:tc>
        <w:tc>
          <w:tcPr>
            <w:tcW w:w="2488" w:type="dxa"/>
            <w:vAlign w:val="center"/>
          </w:tcPr>
          <w:p w14:paraId="0CAA5CD4" w14:textId="7DB03497" w:rsidR="004C12C6" w:rsidRPr="00213D7B" w:rsidRDefault="003F620E" w:rsidP="003C5362">
            <w:pPr>
              <w:pStyle w:val="Corpodotexto"/>
              <w:ind w:firstLine="0"/>
              <w:jc w:val="center"/>
              <w:rPr>
                <w:rFonts w:ascii="Segoe UI Light" w:hAnsi="Segoe UI Light" w:cs="Segoe UI Light"/>
                <w:sz w:val="20"/>
                <w:szCs w:val="20"/>
              </w:rPr>
            </w:pPr>
            <w:r w:rsidRPr="003F620E">
              <w:rPr>
                <w:rFonts w:ascii="Segoe UI Light" w:hAnsi="Segoe UI Light" w:cs="Segoe UI Light"/>
                <w:sz w:val="20"/>
                <w:szCs w:val="20"/>
              </w:rPr>
              <w:t>97859-0</w:t>
            </w:r>
          </w:p>
        </w:tc>
      </w:tr>
      <w:tr w:rsidR="004C12C6" w14:paraId="5D9588CA" w14:textId="77777777" w:rsidTr="000574E0">
        <w:trPr>
          <w:gridAfter w:val="1"/>
          <w:wAfter w:w="158" w:type="dxa"/>
          <w:trHeight w:val="397"/>
        </w:trPr>
        <w:tc>
          <w:tcPr>
            <w:tcW w:w="3159" w:type="dxa"/>
            <w:gridSpan w:val="3"/>
            <w:vAlign w:val="center"/>
          </w:tcPr>
          <w:p w14:paraId="046EC603" w14:textId="5D83AAE1" w:rsidR="004C12C6" w:rsidRPr="00213D7B" w:rsidRDefault="004C12C6" w:rsidP="003C5362">
            <w:pPr>
              <w:pStyle w:val="Corpodotexto"/>
              <w:ind w:firstLine="0"/>
              <w:jc w:val="left"/>
              <w:rPr>
                <w:rFonts w:ascii="Segoe UI Semibold" w:hAnsi="Segoe UI Semibold" w:cs="Segoe UI Semibold"/>
                <w:sz w:val="20"/>
                <w:szCs w:val="20"/>
              </w:rPr>
            </w:pPr>
            <w:r w:rsidRPr="00213D7B">
              <w:rPr>
                <w:rFonts w:ascii="Segoe UI Semibold" w:hAnsi="Segoe UI Semibold" w:cs="Segoe UI Semibold"/>
                <w:sz w:val="20"/>
                <w:szCs w:val="20"/>
              </w:rPr>
              <w:t>Supervisão da fiscalização</w:t>
            </w:r>
          </w:p>
        </w:tc>
        <w:tc>
          <w:tcPr>
            <w:tcW w:w="5472" w:type="dxa"/>
            <w:gridSpan w:val="4"/>
            <w:vAlign w:val="center"/>
          </w:tcPr>
          <w:p w14:paraId="28AF0668" w14:textId="514F7F61" w:rsidR="004C12C6" w:rsidRPr="00014042" w:rsidRDefault="004C12C6" w:rsidP="003C5362">
            <w:pPr>
              <w:pStyle w:val="Corpodotexto"/>
              <w:ind w:firstLine="0"/>
              <w:rPr>
                <w:sz w:val="20"/>
                <w:szCs w:val="20"/>
              </w:rPr>
            </w:pPr>
            <w:r w:rsidRPr="00014042">
              <w:rPr>
                <w:sz w:val="20"/>
                <w:szCs w:val="20"/>
              </w:rPr>
              <w:t>AURICÉLIA CAROLINE DE CARVALHO CARDOSO</w:t>
            </w:r>
          </w:p>
        </w:tc>
      </w:tr>
      <w:tr w:rsidR="004C12C6" w14:paraId="2E62D797" w14:textId="77777777" w:rsidTr="000574E0">
        <w:trPr>
          <w:gridAfter w:val="1"/>
          <w:wAfter w:w="158" w:type="dxa"/>
          <w:trHeight w:val="397"/>
        </w:trPr>
        <w:tc>
          <w:tcPr>
            <w:tcW w:w="8631" w:type="dxa"/>
            <w:gridSpan w:val="7"/>
            <w:vAlign w:val="center"/>
          </w:tcPr>
          <w:p w14:paraId="7504468F" w14:textId="4226A6EE" w:rsidR="003B1C63" w:rsidRDefault="004C12C6" w:rsidP="004B57C7">
            <w:pPr>
              <w:pStyle w:val="Corpodotexto"/>
              <w:ind w:firstLine="0"/>
              <w:rPr>
                <w:sz w:val="20"/>
                <w:szCs w:val="20"/>
              </w:rPr>
            </w:pPr>
            <w:r w:rsidRPr="001759FE">
              <w:rPr>
                <w:rFonts w:ascii="Segoe UI Semibold" w:hAnsi="Segoe UI Semibold" w:cs="Segoe UI Semibold"/>
                <w:sz w:val="20"/>
                <w:szCs w:val="20"/>
              </w:rPr>
              <w:t>Vinculação com o Plano Anual de Controle Externo</w:t>
            </w:r>
            <w:r>
              <w:rPr>
                <w:sz w:val="20"/>
                <w:szCs w:val="20"/>
              </w:rPr>
              <w:t xml:space="preserve"> (</w:t>
            </w:r>
            <w:r w:rsidRPr="001759FE">
              <w:rPr>
                <w:rFonts w:ascii="Segoe UI Semibold" w:hAnsi="Segoe UI Semibold" w:cs="Segoe UI Semibold"/>
                <w:sz w:val="20"/>
                <w:szCs w:val="20"/>
              </w:rPr>
              <w:t>PACEX</w:t>
            </w:r>
            <w:r w:rsidR="003B1C63">
              <w:rPr>
                <w:rFonts w:ascii="Segoe UI Semibold" w:hAnsi="Segoe UI Semibold" w:cs="Segoe UI Semibold"/>
                <w:sz w:val="20"/>
                <w:szCs w:val="20"/>
              </w:rPr>
              <w:t xml:space="preserve"> 202</w:t>
            </w:r>
            <w:r w:rsidR="008B5A97">
              <w:rPr>
                <w:rFonts w:ascii="Segoe UI Semibold" w:hAnsi="Segoe UI Semibold" w:cs="Segoe UI Semibold"/>
                <w:sz w:val="20"/>
                <w:szCs w:val="20"/>
              </w:rPr>
              <w:t>4</w:t>
            </w:r>
            <w:r w:rsidR="003B1C63">
              <w:rPr>
                <w:rFonts w:ascii="Segoe UI Semibold" w:hAnsi="Segoe UI Semibold" w:cs="Segoe UI Semibold"/>
                <w:sz w:val="20"/>
                <w:szCs w:val="20"/>
              </w:rPr>
              <w:t>/202</w:t>
            </w:r>
            <w:r w:rsidR="008B5A97">
              <w:rPr>
                <w:rFonts w:ascii="Segoe UI Semibold" w:hAnsi="Segoe UI Semibold" w:cs="Segoe UI Semibold"/>
                <w:sz w:val="20"/>
                <w:szCs w:val="20"/>
              </w:rPr>
              <w:t>5</w:t>
            </w:r>
            <w:r>
              <w:rPr>
                <w:sz w:val="20"/>
                <w:szCs w:val="20"/>
              </w:rPr>
              <w:t xml:space="preserve">): </w:t>
            </w:r>
          </w:p>
          <w:p w14:paraId="1A7D8C44" w14:textId="7FE45C5C" w:rsidR="004C12C6" w:rsidRDefault="00B80DEE" w:rsidP="00E1739B">
            <w:pPr>
              <w:pStyle w:val="Corpodotexto"/>
              <w:ind w:firstLine="0"/>
              <w:rPr>
                <w:sz w:val="20"/>
                <w:szCs w:val="20"/>
              </w:rPr>
            </w:pPr>
            <w:r>
              <w:rPr>
                <w:sz w:val="20"/>
                <w:szCs w:val="20"/>
              </w:rPr>
              <w:t xml:space="preserve">37. </w:t>
            </w:r>
            <w:r w:rsidRPr="00B80DEE">
              <w:rPr>
                <w:sz w:val="20"/>
                <w:szCs w:val="20"/>
              </w:rPr>
              <w:t>Fiscalizar, de forma concomitante, procedimentos licitatórios e outras modalidades de contratação, inclusive procedimentos auxiliares, com foco na adequação do instrumento de convocação e anexos</w:t>
            </w:r>
            <w:r w:rsidR="00E1739B">
              <w:rPr>
                <w:sz w:val="20"/>
                <w:szCs w:val="20"/>
              </w:rPr>
              <w:t>.</w:t>
            </w:r>
          </w:p>
          <w:p w14:paraId="2D97AA09" w14:textId="3640A0F0" w:rsidR="00B80DEE" w:rsidRPr="00213D7B" w:rsidRDefault="00B80DEE" w:rsidP="00E1739B">
            <w:pPr>
              <w:pStyle w:val="Corpodotexto"/>
              <w:ind w:firstLine="0"/>
              <w:rPr>
                <w:rFonts w:ascii="Segoe UI Light" w:hAnsi="Segoe UI Light" w:cs="Segoe UI Light"/>
                <w:sz w:val="20"/>
                <w:szCs w:val="20"/>
              </w:rPr>
            </w:pPr>
          </w:p>
        </w:tc>
      </w:tr>
    </w:tbl>
    <w:p w14:paraId="6132F7C8" w14:textId="14A5DBD4" w:rsidR="002B600A" w:rsidRDefault="002B600A" w:rsidP="00414DF8">
      <w:r>
        <w:br w:type="page"/>
      </w:r>
    </w:p>
    <w:sdt>
      <w:sdtPr>
        <w:rPr>
          <w:b w:val="0"/>
          <w:bCs w:val="0"/>
          <w:lang w:eastAsia="en-US"/>
        </w:rPr>
        <w:id w:val="238992692"/>
        <w:docPartObj>
          <w:docPartGallery w:val="Table of Contents"/>
          <w:docPartUnique/>
        </w:docPartObj>
      </w:sdtPr>
      <w:sdtEndPr/>
      <w:sdtContent>
        <w:p w14:paraId="3570CA73" w14:textId="413BD693" w:rsidR="00823B70" w:rsidRDefault="00823B70" w:rsidP="00823B70">
          <w:pPr>
            <w:pStyle w:val="CabealhodoSumrio"/>
          </w:pPr>
          <w:r>
            <w:t>SUMÁRIO</w:t>
          </w:r>
          <w:r w:rsidR="00AC3E9D">
            <w:t xml:space="preserve"> </w:t>
          </w:r>
        </w:p>
        <w:p w14:paraId="2F12421A" w14:textId="2E8C1B95" w:rsidR="003F620E" w:rsidRDefault="006D27BD">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r>
            <w:fldChar w:fldCharType="begin"/>
          </w:r>
          <w:r w:rsidR="00AB7612">
            <w:instrText>TOC \o "1-5" \h \z \u</w:instrText>
          </w:r>
          <w:r>
            <w:fldChar w:fldCharType="separate"/>
          </w:r>
          <w:hyperlink w:anchor="_Toc167876512" w:history="1">
            <w:r w:rsidR="003F620E" w:rsidRPr="00A75F3D">
              <w:rPr>
                <w:rStyle w:val="Hyperlink"/>
                <w:noProof/>
              </w:rPr>
              <w:t>1.</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INTRODUÇÃO</w:t>
            </w:r>
            <w:r w:rsidR="003F620E">
              <w:rPr>
                <w:noProof/>
                <w:webHidden/>
              </w:rPr>
              <w:tab/>
            </w:r>
            <w:r w:rsidR="003F620E">
              <w:rPr>
                <w:noProof/>
                <w:webHidden/>
              </w:rPr>
              <w:fldChar w:fldCharType="begin"/>
            </w:r>
            <w:r w:rsidR="003F620E">
              <w:rPr>
                <w:noProof/>
                <w:webHidden/>
              </w:rPr>
              <w:instrText xml:space="preserve"> PAGEREF _Toc167876512 \h </w:instrText>
            </w:r>
            <w:r w:rsidR="003F620E">
              <w:rPr>
                <w:noProof/>
                <w:webHidden/>
              </w:rPr>
            </w:r>
            <w:r w:rsidR="003F620E">
              <w:rPr>
                <w:noProof/>
                <w:webHidden/>
              </w:rPr>
              <w:fldChar w:fldCharType="separate"/>
            </w:r>
            <w:r w:rsidR="00E472E8">
              <w:rPr>
                <w:noProof/>
                <w:webHidden/>
              </w:rPr>
              <w:t>4</w:t>
            </w:r>
            <w:r w:rsidR="003F620E">
              <w:rPr>
                <w:noProof/>
                <w:webHidden/>
              </w:rPr>
              <w:fldChar w:fldCharType="end"/>
            </w:r>
          </w:hyperlink>
        </w:p>
        <w:p w14:paraId="6A7E99AA" w14:textId="7778327D" w:rsidR="003F620E" w:rsidRDefault="003412B2">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13" w:history="1">
            <w:r w:rsidR="003F620E" w:rsidRPr="00A75F3D">
              <w:rPr>
                <w:rStyle w:val="Hyperlink"/>
                <w:noProof/>
              </w:rPr>
              <w:t>1.1.</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Do cabimento e da legitimidade para propor Representação</w:t>
            </w:r>
            <w:r w:rsidR="003F620E">
              <w:rPr>
                <w:noProof/>
                <w:webHidden/>
              </w:rPr>
              <w:tab/>
            </w:r>
            <w:r w:rsidR="003F620E">
              <w:rPr>
                <w:noProof/>
                <w:webHidden/>
              </w:rPr>
              <w:fldChar w:fldCharType="begin"/>
            </w:r>
            <w:r w:rsidR="003F620E">
              <w:rPr>
                <w:noProof/>
                <w:webHidden/>
              </w:rPr>
              <w:instrText xml:space="preserve"> PAGEREF _Toc167876513 \h </w:instrText>
            </w:r>
            <w:r w:rsidR="003F620E">
              <w:rPr>
                <w:noProof/>
                <w:webHidden/>
              </w:rPr>
            </w:r>
            <w:r w:rsidR="003F620E">
              <w:rPr>
                <w:noProof/>
                <w:webHidden/>
              </w:rPr>
              <w:fldChar w:fldCharType="separate"/>
            </w:r>
            <w:r w:rsidR="00E472E8">
              <w:rPr>
                <w:noProof/>
                <w:webHidden/>
              </w:rPr>
              <w:t>4</w:t>
            </w:r>
            <w:r w:rsidR="003F620E">
              <w:rPr>
                <w:noProof/>
                <w:webHidden/>
              </w:rPr>
              <w:fldChar w:fldCharType="end"/>
            </w:r>
          </w:hyperlink>
        </w:p>
        <w:p w14:paraId="15D9EDC5" w14:textId="000A9400" w:rsidR="003F620E" w:rsidRDefault="003412B2">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14" w:history="1">
            <w:r w:rsidR="003F620E" w:rsidRPr="00A75F3D">
              <w:rPr>
                <w:rStyle w:val="Hyperlink"/>
                <w:noProof/>
              </w:rPr>
              <w:t>1.2.</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Do atendimento aos requisitos de instauração</w:t>
            </w:r>
            <w:r w:rsidR="003F620E">
              <w:rPr>
                <w:noProof/>
                <w:webHidden/>
              </w:rPr>
              <w:tab/>
            </w:r>
            <w:r w:rsidR="003F620E">
              <w:rPr>
                <w:noProof/>
                <w:webHidden/>
              </w:rPr>
              <w:fldChar w:fldCharType="begin"/>
            </w:r>
            <w:r w:rsidR="003F620E">
              <w:rPr>
                <w:noProof/>
                <w:webHidden/>
              </w:rPr>
              <w:instrText xml:space="preserve"> PAGEREF _Toc167876514 \h </w:instrText>
            </w:r>
            <w:r w:rsidR="003F620E">
              <w:rPr>
                <w:noProof/>
                <w:webHidden/>
              </w:rPr>
            </w:r>
            <w:r w:rsidR="003F620E">
              <w:rPr>
                <w:noProof/>
                <w:webHidden/>
              </w:rPr>
              <w:fldChar w:fldCharType="separate"/>
            </w:r>
            <w:r w:rsidR="00E472E8">
              <w:rPr>
                <w:noProof/>
                <w:webHidden/>
              </w:rPr>
              <w:t>4</w:t>
            </w:r>
            <w:r w:rsidR="003F620E">
              <w:rPr>
                <w:noProof/>
                <w:webHidden/>
              </w:rPr>
              <w:fldChar w:fldCharType="end"/>
            </w:r>
          </w:hyperlink>
        </w:p>
        <w:p w14:paraId="64835E54" w14:textId="1589ED5E" w:rsidR="003F620E" w:rsidRDefault="003412B2">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15" w:history="1">
            <w:r w:rsidR="003F620E" w:rsidRPr="00A75F3D">
              <w:rPr>
                <w:rStyle w:val="Hyperlink"/>
                <w:noProof/>
              </w:rPr>
              <w:t>2.</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DOS FATOS E FUNDAMENTOS JURÍDICOS</w:t>
            </w:r>
            <w:r w:rsidR="003F620E">
              <w:rPr>
                <w:noProof/>
                <w:webHidden/>
              </w:rPr>
              <w:tab/>
            </w:r>
            <w:r w:rsidR="003F620E">
              <w:rPr>
                <w:noProof/>
                <w:webHidden/>
              </w:rPr>
              <w:fldChar w:fldCharType="begin"/>
            </w:r>
            <w:r w:rsidR="003F620E">
              <w:rPr>
                <w:noProof/>
                <w:webHidden/>
              </w:rPr>
              <w:instrText xml:space="preserve"> PAGEREF _Toc167876515 \h </w:instrText>
            </w:r>
            <w:r w:rsidR="003F620E">
              <w:rPr>
                <w:noProof/>
                <w:webHidden/>
              </w:rPr>
            </w:r>
            <w:r w:rsidR="003F620E">
              <w:rPr>
                <w:noProof/>
                <w:webHidden/>
              </w:rPr>
              <w:fldChar w:fldCharType="separate"/>
            </w:r>
            <w:r w:rsidR="00E472E8">
              <w:rPr>
                <w:noProof/>
                <w:webHidden/>
              </w:rPr>
              <w:t>4</w:t>
            </w:r>
            <w:r w:rsidR="003F620E">
              <w:rPr>
                <w:noProof/>
                <w:webHidden/>
              </w:rPr>
              <w:fldChar w:fldCharType="end"/>
            </w:r>
          </w:hyperlink>
        </w:p>
        <w:p w14:paraId="1EC6AC76" w14:textId="7E028568" w:rsidR="003F620E" w:rsidRDefault="003412B2">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16" w:history="1">
            <w:r w:rsidR="003F620E" w:rsidRPr="00A75F3D">
              <w:rPr>
                <w:rStyle w:val="Hyperlink"/>
                <w:noProof/>
              </w:rPr>
              <w:t>2.1.</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Falha na descrição do objeto. Especificação do objeto desprovida de características essenciais dos itens a serem contratados. Violação do art. 18, inciso II, da Lei n.º 14.133/21.</w:t>
            </w:r>
            <w:r w:rsidR="003F620E">
              <w:rPr>
                <w:noProof/>
                <w:webHidden/>
              </w:rPr>
              <w:tab/>
            </w:r>
            <w:r w:rsidR="003F620E">
              <w:rPr>
                <w:noProof/>
                <w:webHidden/>
              </w:rPr>
              <w:fldChar w:fldCharType="begin"/>
            </w:r>
            <w:r w:rsidR="003F620E">
              <w:rPr>
                <w:noProof/>
                <w:webHidden/>
              </w:rPr>
              <w:instrText xml:space="preserve"> PAGEREF _Toc167876516 \h </w:instrText>
            </w:r>
            <w:r w:rsidR="003F620E">
              <w:rPr>
                <w:noProof/>
                <w:webHidden/>
              </w:rPr>
            </w:r>
            <w:r w:rsidR="003F620E">
              <w:rPr>
                <w:noProof/>
                <w:webHidden/>
              </w:rPr>
              <w:fldChar w:fldCharType="separate"/>
            </w:r>
            <w:r w:rsidR="00E472E8">
              <w:rPr>
                <w:noProof/>
                <w:webHidden/>
              </w:rPr>
              <w:t>5</w:t>
            </w:r>
            <w:r w:rsidR="003F620E">
              <w:rPr>
                <w:noProof/>
                <w:webHidden/>
              </w:rPr>
              <w:fldChar w:fldCharType="end"/>
            </w:r>
          </w:hyperlink>
        </w:p>
        <w:p w14:paraId="46D2EC94" w14:textId="37F29956" w:rsidR="003F620E" w:rsidRDefault="003412B2">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17" w:history="1">
            <w:r w:rsidR="003F620E" w:rsidRPr="00A75F3D">
              <w:rPr>
                <w:rStyle w:val="Hyperlink"/>
                <w:noProof/>
              </w:rPr>
              <w:t>2.2.</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Falha na elaboração dos estudos técnicos preliminares. Ausência de justificativa para inclusão de itens não relacionados aos serviços de locação de estruturas.</w:t>
            </w:r>
            <w:r w:rsidR="003F620E">
              <w:rPr>
                <w:noProof/>
                <w:webHidden/>
              </w:rPr>
              <w:tab/>
            </w:r>
            <w:r w:rsidR="003F620E">
              <w:rPr>
                <w:noProof/>
                <w:webHidden/>
              </w:rPr>
              <w:fldChar w:fldCharType="begin"/>
            </w:r>
            <w:r w:rsidR="003F620E">
              <w:rPr>
                <w:noProof/>
                <w:webHidden/>
              </w:rPr>
              <w:instrText xml:space="preserve"> PAGEREF _Toc167876517 \h </w:instrText>
            </w:r>
            <w:r w:rsidR="003F620E">
              <w:rPr>
                <w:noProof/>
                <w:webHidden/>
              </w:rPr>
            </w:r>
            <w:r w:rsidR="003F620E">
              <w:rPr>
                <w:noProof/>
                <w:webHidden/>
              </w:rPr>
              <w:fldChar w:fldCharType="separate"/>
            </w:r>
            <w:r w:rsidR="00E472E8">
              <w:rPr>
                <w:noProof/>
                <w:webHidden/>
              </w:rPr>
              <w:t>8</w:t>
            </w:r>
            <w:r w:rsidR="003F620E">
              <w:rPr>
                <w:noProof/>
                <w:webHidden/>
              </w:rPr>
              <w:fldChar w:fldCharType="end"/>
            </w:r>
          </w:hyperlink>
        </w:p>
        <w:p w14:paraId="24CACF12" w14:textId="71350BD9" w:rsidR="003F620E" w:rsidRDefault="003412B2">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18" w:history="1">
            <w:r w:rsidR="003F620E" w:rsidRPr="00A75F3D">
              <w:rPr>
                <w:rStyle w:val="Hyperlink"/>
                <w:noProof/>
              </w:rPr>
              <w:t>2.3.</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Indicativo de sobrepreço de no mínimo R$ 79.428,76 no Pregão Eletrônico nº 005/2024. Possível falha na pesquisa de preços da licitação.</w:t>
            </w:r>
            <w:r w:rsidR="003F620E">
              <w:rPr>
                <w:noProof/>
                <w:webHidden/>
              </w:rPr>
              <w:tab/>
            </w:r>
            <w:r w:rsidR="003F620E">
              <w:rPr>
                <w:noProof/>
                <w:webHidden/>
              </w:rPr>
              <w:fldChar w:fldCharType="begin"/>
            </w:r>
            <w:r w:rsidR="003F620E">
              <w:rPr>
                <w:noProof/>
                <w:webHidden/>
              </w:rPr>
              <w:instrText xml:space="preserve"> PAGEREF _Toc167876518 \h </w:instrText>
            </w:r>
            <w:r w:rsidR="003F620E">
              <w:rPr>
                <w:noProof/>
                <w:webHidden/>
              </w:rPr>
            </w:r>
            <w:r w:rsidR="003F620E">
              <w:rPr>
                <w:noProof/>
                <w:webHidden/>
              </w:rPr>
              <w:fldChar w:fldCharType="separate"/>
            </w:r>
            <w:r w:rsidR="00E472E8">
              <w:rPr>
                <w:noProof/>
                <w:webHidden/>
              </w:rPr>
              <w:t>11</w:t>
            </w:r>
            <w:r w:rsidR="003F620E">
              <w:rPr>
                <w:noProof/>
                <w:webHidden/>
              </w:rPr>
              <w:fldChar w:fldCharType="end"/>
            </w:r>
          </w:hyperlink>
        </w:p>
        <w:p w14:paraId="1376AF32" w14:textId="79430B3E" w:rsidR="003F620E" w:rsidRDefault="003412B2">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19" w:history="1">
            <w:r w:rsidR="003F620E" w:rsidRPr="00A75F3D">
              <w:rPr>
                <w:rStyle w:val="Hyperlink"/>
                <w:noProof/>
              </w:rPr>
              <w:t>2.4.</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Previsão indevida de vigência máxima decenal. Não caracterização da contratação como serviços/fornecimentos contínuos.</w:t>
            </w:r>
            <w:r w:rsidR="003F620E">
              <w:rPr>
                <w:noProof/>
                <w:webHidden/>
              </w:rPr>
              <w:tab/>
            </w:r>
            <w:r w:rsidR="003F620E">
              <w:rPr>
                <w:noProof/>
                <w:webHidden/>
              </w:rPr>
              <w:fldChar w:fldCharType="begin"/>
            </w:r>
            <w:r w:rsidR="003F620E">
              <w:rPr>
                <w:noProof/>
                <w:webHidden/>
              </w:rPr>
              <w:instrText xml:space="preserve"> PAGEREF _Toc167876519 \h </w:instrText>
            </w:r>
            <w:r w:rsidR="003F620E">
              <w:rPr>
                <w:noProof/>
                <w:webHidden/>
              </w:rPr>
            </w:r>
            <w:r w:rsidR="003F620E">
              <w:rPr>
                <w:noProof/>
                <w:webHidden/>
              </w:rPr>
              <w:fldChar w:fldCharType="separate"/>
            </w:r>
            <w:r w:rsidR="00E472E8">
              <w:rPr>
                <w:noProof/>
                <w:webHidden/>
              </w:rPr>
              <w:t>14</w:t>
            </w:r>
            <w:r w:rsidR="003F620E">
              <w:rPr>
                <w:noProof/>
                <w:webHidden/>
              </w:rPr>
              <w:fldChar w:fldCharType="end"/>
            </w:r>
          </w:hyperlink>
        </w:p>
        <w:p w14:paraId="4B2BD9D8" w14:textId="2A791C52" w:rsidR="003F620E" w:rsidRDefault="003412B2">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20" w:history="1">
            <w:r w:rsidR="003F620E" w:rsidRPr="00A75F3D">
              <w:rPr>
                <w:rStyle w:val="Hyperlink"/>
                <w:noProof/>
              </w:rPr>
              <w:t>2.5.</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Da exigência indevida de certidão de registro no Conselho Regional de Engenharia e Agronomia para itens que não são caracterizados como obra/serviço de engenharia.</w:t>
            </w:r>
            <w:r w:rsidR="003F620E">
              <w:rPr>
                <w:noProof/>
                <w:webHidden/>
              </w:rPr>
              <w:tab/>
            </w:r>
            <w:r w:rsidR="003F620E">
              <w:rPr>
                <w:noProof/>
                <w:webHidden/>
              </w:rPr>
              <w:fldChar w:fldCharType="begin"/>
            </w:r>
            <w:r w:rsidR="003F620E">
              <w:rPr>
                <w:noProof/>
                <w:webHidden/>
              </w:rPr>
              <w:instrText xml:space="preserve"> PAGEREF _Toc167876520 \h </w:instrText>
            </w:r>
            <w:r w:rsidR="003F620E">
              <w:rPr>
                <w:noProof/>
                <w:webHidden/>
              </w:rPr>
            </w:r>
            <w:r w:rsidR="003F620E">
              <w:rPr>
                <w:noProof/>
                <w:webHidden/>
              </w:rPr>
              <w:fldChar w:fldCharType="separate"/>
            </w:r>
            <w:r w:rsidR="00E472E8">
              <w:rPr>
                <w:noProof/>
                <w:webHidden/>
              </w:rPr>
              <w:t>15</w:t>
            </w:r>
            <w:r w:rsidR="003F620E">
              <w:rPr>
                <w:noProof/>
                <w:webHidden/>
              </w:rPr>
              <w:fldChar w:fldCharType="end"/>
            </w:r>
          </w:hyperlink>
        </w:p>
        <w:p w14:paraId="6C5114A6" w14:textId="557242B4" w:rsidR="003F620E" w:rsidRDefault="003412B2">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21" w:history="1">
            <w:r w:rsidR="003F620E" w:rsidRPr="00A75F3D">
              <w:rPr>
                <w:rStyle w:val="Hyperlink"/>
                <w:noProof/>
              </w:rPr>
              <w:t>3.</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CONCLUSÃO</w:t>
            </w:r>
            <w:r w:rsidR="003F620E">
              <w:rPr>
                <w:noProof/>
                <w:webHidden/>
              </w:rPr>
              <w:tab/>
            </w:r>
            <w:r w:rsidR="003F620E">
              <w:rPr>
                <w:noProof/>
                <w:webHidden/>
              </w:rPr>
              <w:fldChar w:fldCharType="begin"/>
            </w:r>
            <w:r w:rsidR="003F620E">
              <w:rPr>
                <w:noProof/>
                <w:webHidden/>
              </w:rPr>
              <w:instrText xml:space="preserve"> PAGEREF _Toc167876521 \h </w:instrText>
            </w:r>
            <w:r w:rsidR="003F620E">
              <w:rPr>
                <w:noProof/>
                <w:webHidden/>
              </w:rPr>
            </w:r>
            <w:r w:rsidR="003F620E">
              <w:rPr>
                <w:noProof/>
                <w:webHidden/>
              </w:rPr>
              <w:fldChar w:fldCharType="separate"/>
            </w:r>
            <w:r w:rsidR="00E472E8">
              <w:rPr>
                <w:noProof/>
                <w:webHidden/>
              </w:rPr>
              <w:t>17</w:t>
            </w:r>
            <w:r w:rsidR="003F620E">
              <w:rPr>
                <w:noProof/>
                <w:webHidden/>
              </w:rPr>
              <w:fldChar w:fldCharType="end"/>
            </w:r>
          </w:hyperlink>
        </w:p>
        <w:p w14:paraId="7D9214B2" w14:textId="11019C9A" w:rsidR="003F620E" w:rsidRDefault="003412B2">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22" w:history="1">
            <w:r w:rsidR="003F620E" w:rsidRPr="00A75F3D">
              <w:rPr>
                <w:rStyle w:val="Hyperlink"/>
                <w:noProof/>
              </w:rPr>
              <w:t>4.</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DA MEDIDA CAUTELAR</w:t>
            </w:r>
            <w:r w:rsidR="003F620E">
              <w:rPr>
                <w:noProof/>
                <w:webHidden/>
              </w:rPr>
              <w:tab/>
            </w:r>
            <w:r w:rsidR="003F620E">
              <w:rPr>
                <w:noProof/>
                <w:webHidden/>
              </w:rPr>
              <w:fldChar w:fldCharType="begin"/>
            </w:r>
            <w:r w:rsidR="003F620E">
              <w:rPr>
                <w:noProof/>
                <w:webHidden/>
              </w:rPr>
              <w:instrText xml:space="preserve"> PAGEREF _Toc167876522 \h </w:instrText>
            </w:r>
            <w:r w:rsidR="003F620E">
              <w:rPr>
                <w:noProof/>
                <w:webHidden/>
              </w:rPr>
            </w:r>
            <w:r w:rsidR="003F620E">
              <w:rPr>
                <w:noProof/>
                <w:webHidden/>
              </w:rPr>
              <w:fldChar w:fldCharType="separate"/>
            </w:r>
            <w:r w:rsidR="00E472E8">
              <w:rPr>
                <w:noProof/>
                <w:webHidden/>
              </w:rPr>
              <w:t>18</w:t>
            </w:r>
            <w:r w:rsidR="003F620E">
              <w:rPr>
                <w:noProof/>
                <w:webHidden/>
              </w:rPr>
              <w:fldChar w:fldCharType="end"/>
            </w:r>
          </w:hyperlink>
        </w:p>
        <w:p w14:paraId="6830DC2F" w14:textId="38D5DCB6" w:rsidR="003F620E" w:rsidRDefault="003412B2">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23" w:history="1">
            <w:r w:rsidR="003F620E" w:rsidRPr="00A75F3D">
              <w:rPr>
                <w:rStyle w:val="Hyperlink"/>
                <w:noProof/>
              </w:rPr>
              <w:t>5.</w:t>
            </w:r>
            <w:r w:rsidR="003F620E">
              <w:rPr>
                <w:rFonts w:asciiTheme="minorHAnsi" w:eastAsiaTheme="minorEastAsia" w:hAnsiTheme="minorHAnsi" w:cstheme="minorBidi"/>
                <w:noProof/>
                <w:kern w:val="2"/>
                <w:sz w:val="24"/>
                <w:szCs w:val="24"/>
                <w:lang w:eastAsia="pt-BR"/>
                <w14:ligatures w14:val="standardContextual"/>
              </w:rPr>
              <w:tab/>
            </w:r>
            <w:r w:rsidR="003F620E" w:rsidRPr="00A75F3D">
              <w:rPr>
                <w:rStyle w:val="Hyperlink"/>
                <w:noProof/>
              </w:rPr>
              <w:t>DAS PROPOSTAS DE ENCAMINHAMENTO</w:t>
            </w:r>
            <w:r w:rsidR="003F620E">
              <w:rPr>
                <w:noProof/>
                <w:webHidden/>
              </w:rPr>
              <w:tab/>
            </w:r>
            <w:r w:rsidR="003F620E">
              <w:rPr>
                <w:noProof/>
                <w:webHidden/>
              </w:rPr>
              <w:fldChar w:fldCharType="begin"/>
            </w:r>
            <w:r w:rsidR="003F620E">
              <w:rPr>
                <w:noProof/>
                <w:webHidden/>
              </w:rPr>
              <w:instrText xml:space="preserve"> PAGEREF _Toc167876523 \h </w:instrText>
            </w:r>
            <w:r w:rsidR="003F620E">
              <w:rPr>
                <w:noProof/>
                <w:webHidden/>
              </w:rPr>
            </w:r>
            <w:r w:rsidR="003F620E">
              <w:rPr>
                <w:noProof/>
                <w:webHidden/>
              </w:rPr>
              <w:fldChar w:fldCharType="separate"/>
            </w:r>
            <w:r w:rsidR="00E472E8">
              <w:rPr>
                <w:noProof/>
                <w:webHidden/>
              </w:rPr>
              <w:t>19</w:t>
            </w:r>
            <w:r w:rsidR="003F620E">
              <w:rPr>
                <w:noProof/>
                <w:webHidden/>
              </w:rPr>
              <w:fldChar w:fldCharType="end"/>
            </w:r>
          </w:hyperlink>
        </w:p>
        <w:p w14:paraId="357BEA17" w14:textId="15558070" w:rsidR="003F620E" w:rsidRDefault="003412B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7876524" w:history="1">
            <w:r w:rsidR="003F620E" w:rsidRPr="00A75F3D">
              <w:rPr>
                <w:rStyle w:val="Hyperlink"/>
                <w:b/>
                <w:bCs/>
                <w:noProof/>
              </w:rPr>
              <w:t xml:space="preserve">APÊNDICE </w:t>
            </w:r>
            <w:r w:rsidR="003F620E" w:rsidRPr="00A75F3D">
              <w:rPr>
                <w:rStyle w:val="Hyperlink"/>
                <w:b/>
                <w:noProof/>
              </w:rPr>
              <w:t>– LISTA DE DOCUMENTOS REFERIDOS NA REPRESENTAÇÃO</w:t>
            </w:r>
            <w:r w:rsidR="003F620E">
              <w:rPr>
                <w:noProof/>
                <w:webHidden/>
              </w:rPr>
              <w:tab/>
            </w:r>
            <w:r w:rsidR="003F620E">
              <w:rPr>
                <w:noProof/>
                <w:webHidden/>
              </w:rPr>
              <w:fldChar w:fldCharType="begin"/>
            </w:r>
            <w:r w:rsidR="003F620E">
              <w:rPr>
                <w:noProof/>
                <w:webHidden/>
              </w:rPr>
              <w:instrText xml:space="preserve"> PAGEREF _Toc167876524 \h </w:instrText>
            </w:r>
            <w:r w:rsidR="003F620E">
              <w:rPr>
                <w:noProof/>
                <w:webHidden/>
              </w:rPr>
            </w:r>
            <w:r w:rsidR="003F620E">
              <w:rPr>
                <w:noProof/>
                <w:webHidden/>
              </w:rPr>
              <w:fldChar w:fldCharType="separate"/>
            </w:r>
            <w:r w:rsidR="00E472E8">
              <w:rPr>
                <w:noProof/>
                <w:webHidden/>
              </w:rPr>
              <w:t>22</w:t>
            </w:r>
            <w:r w:rsidR="003F620E">
              <w:rPr>
                <w:noProof/>
                <w:webHidden/>
              </w:rPr>
              <w:fldChar w:fldCharType="end"/>
            </w:r>
          </w:hyperlink>
        </w:p>
        <w:p w14:paraId="3957003A" w14:textId="6DD04739" w:rsidR="00F412EA" w:rsidRDefault="006D27BD" w:rsidP="2058FEF9">
          <w:pPr>
            <w:pStyle w:val="Sumrio1"/>
            <w:tabs>
              <w:tab w:val="left" w:pos="435"/>
              <w:tab w:val="right" w:leader="dot" w:pos="8490"/>
            </w:tabs>
            <w:rPr>
              <w:rStyle w:val="Hyperlink"/>
              <w:noProof/>
              <w:kern w:val="2"/>
              <w:lang w:eastAsia="pt-BR"/>
              <w14:ligatures w14:val="standardContextual"/>
            </w:rPr>
          </w:pPr>
          <w:r>
            <w:fldChar w:fldCharType="end"/>
          </w:r>
        </w:p>
      </w:sdtContent>
    </w:sdt>
    <w:p w14:paraId="431369FB" w14:textId="2267FD8A" w:rsidR="00823B70" w:rsidRDefault="00823B70"/>
    <w:p w14:paraId="3D9D2731" w14:textId="77777777" w:rsidR="002B600A" w:rsidRDefault="002B600A" w:rsidP="002B600A">
      <w:pPr>
        <w:pStyle w:val="Corpodotexto"/>
        <w:suppressAutoHyphens/>
        <w:ind w:firstLine="0"/>
      </w:pPr>
    </w:p>
    <w:p w14:paraId="1F9B6827" w14:textId="77777777" w:rsidR="00AB7612" w:rsidRDefault="00AB7612" w:rsidP="002B600A">
      <w:pPr>
        <w:pStyle w:val="Corpodotexto"/>
        <w:suppressAutoHyphens/>
        <w:ind w:firstLine="0"/>
      </w:pPr>
    </w:p>
    <w:p w14:paraId="139E5026" w14:textId="63D37734" w:rsidR="00BF6F38" w:rsidRPr="00BF6F38" w:rsidRDefault="00BF6F38" w:rsidP="002B600A">
      <w:pPr>
        <w:pStyle w:val="Corpodotexto"/>
        <w:suppressAutoHyphens/>
        <w:ind w:firstLine="0"/>
        <w:rPr>
          <w:i/>
          <w:iCs/>
          <w:color w:val="FF0000"/>
        </w:rPr>
      </w:pPr>
    </w:p>
    <w:p w14:paraId="0CEE54B7" w14:textId="77777777" w:rsidR="007C30CE" w:rsidRDefault="007C30CE" w:rsidP="002B600A">
      <w:pPr>
        <w:pStyle w:val="Corpodotexto"/>
        <w:suppressAutoHyphens/>
        <w:ind w:firstLine="0"/>
      </w:pPr>
    </w:p>
    <w:p w14:paraId="17D4F9A3" w14:textId="77777777" w:rsidR="007C30CE" w:rsidRDefault="007C30CE" w:rsidP="002B600A">
      <w:pPr>
        <w:pStyle w:val="Corpodotexto"/>
        <w:suppressAutoHyphens/>
        <w:ind w:firstLine="0"/>
      </w:pPr>
    </w:p>
    <w:p w14:paraId="2D0188BF" w14:textId="00D8CA49" w:rsidR="007C30CE" w:rsidRDefault="007C30CE" w:rsidP="002B600A">
      <w:pPr>
        <w:pStyle w:val="Corpodotexto"/>
        <w:suppressAutoHyphens/>
        <w:ind w:firstLine="0"/>
        <w:sectPr w:rsidR="007C30CE" w:rsidSect="00D12D3F">
          <w:headerReference w:type="default" r:id="rId12"/>
          <w:footerReference w:type="default" r:id="rId13"/>
          <w:pgSz w:w="11906" w:h="16838"/>
          <w:pgMar w:top="2268" w:right="1701" w:bottom="1701" w:left="1701" w:header="709" w:footer="709" w:gutter="0"/>
          <w:cols w:space="708"/>
          <w:docGrid w:linePitch="360"/>
        </w:sectPr>
      </w:pPr>
    </w:p>
    <w:p w14:paraId="5301A4EA" w14:textId="5F8780D6" w:rsidR="005236E8" w:rsidRDefault="00C50437" w:rsidP="00F9226B">
      <w:pPr>
        <w:pStyle w:val="Ttulo1"/>
      </w:pPr>
      <w:bookmarkStart w:id="0" w:name="_Toc167876512"/>
      <w:r>
        <w:lastRenderedPageBreak/>
        <w:t>INTRODUÇÃO</w:t>
      </w:r>
      <w:bookmarkEnd w:id="0"/>
    </w:p>
    <w:p w14:paraId="39EBC4FD" w14:textId="193B5976" w:rsidR="00F9226B" w:rsidRDefault="00C50437" w:rsidP="00415908">
      <w:pPr>
        <w:pStyle w:val="Ttulo2"/>
        <w:jc w:val="both"/>
      </w:pPr>
      <w:bookmarkStart w:id="1" w:name="_Toc167876513"/>
      <w:r>
        <w:t>D</w:t>
      </w:r>
      <w:r w:rsidR="00415908">
        <w:t xml:space="preserve">o cabimento e da legitimidade </w:t>
      </w:r>
      <w:r w:rsidR="00F412EA">
        <w:t>para propor</w:t>
      </w:r>
      <w:r>
        <w:t xml:space="preserve"> Representação</w:t>
      </w:r>
      <w:bookmarkEnd w:id="1"/>
    </w:p>
    <w:p w14:paraId="07995B2D" w14:textId="09E3D43D" w:rsidR="00415908" w:rsidRPr="007E0DCC" w:rsidRDefault="00415908" w:rsidP="00415908">
      <w:pPr>
        <w:pStyle w:val="Corpodotexto"/>
      </w:pPr>
      <w:r>
        <w:t xml:space="preserve">A Lei Orgânica (Lei Estadual n° 5.888/2009) e o Regimento Interno do TCE-PI (Resolução n° 13/2011) permitem a </w:t>
      </w:r>
      <w:r w:rsidR="007D3EEE">
        <w:t xml:space="preserve">uma relação taxativa de </w:t>
      </w:r>
      <w:r>
        <w:t xml:space="preserve">agentes públicos </w:t>
      </w:r>
      <w:r w:rsidR="00D869A3">
        <w:t>apresentarem</w:t>
      </w:r>
      <w:r>
        <w:t xml:space="preserve"> irregularidades de que tenham conhecimento em virtude do exercício do cargo, emprego ou função</w:t>
      </w:r>
      <w:r w:rsidR="007E0DCC">
        <w:t>.</w:t>
      </w:r>
      <w:r>
        <w:t xml:space="preserve"> Dentre os legitimados, encontram-se os Diretores e Chefes das Unidades Técnicas de Fiscalização que compõem a Secretaria de Controle Externo (SECEX) – art. 235</w:t>
      </w:r>
      <w:r w:rsidR="00D869A3">
        <w:t xml:space="preserve"> VI</w:t>
      </w:r>
      <w:r>
        <w:t>, do Regimento Interno do TCE-PI.</w:t>
      </w:r>
    </w:p>
    <w:p w14:paraId="3DEBFFDC" w14:textId="24FA9FB1" w:rsidR="00C50437" w:rsidRDefault="00415908" w:rsidP="00C50437">
      <w:pPr>
        <w:pStyle w:val="Ttulo2"/>
      </w:pPr>
      <w:bookmarkStart w:id="2" w:name="_Toc167876514"/>
      <w:r>
        <w:t>Do atendimento aos requisitos de instauração</w:t>
      </w:r>
      <w:bookmarkEnd w:id="2"/>
      <w:r>
        <w:t xml:space="preserve"> </w:t>
      </w:r>
    </w:p>
    <w:p w14:paraId="5835A4C1" w14:textId="636F7A1A" w:rsidR="007D3EEE" w:rsidRDefault="00415908" w:rsidP="007D3EEE">
      <w:pPr>
        <w:ind w:firstLine="1134"/>
        <w:rPr>
          <w:rFonts w:eastAsia="Segoe UI"/>
        </w:rPr>
      </w:pPr>
      <w:r>
        <w:rPr>
          <w:rFonts w:eastAsia="Segoe UI"/>
        </w:rPr>
        <w:t xml:space="preserve">São requisitos para a regular proposição de representação pelos Diretores e Chefes de que trata o inciso VI </w:t>
      </w:r>
      <w:r w:rsidR="007D3EEE">
        <w:rPr>
          <w:rFonts w:eastAsia="Segoe UI"/>
        </w:rPr>
        <w:t>do art. 235 do Regimento Interno do TCE-PI (vide o parágrafo único do referido dispositivo):</w:t>
      </w:r>
    </w:p>
    <w:p w14:paraId="77A29D69" w14:textId="75076ABA" w:rsidR="007D3EEE" w:rsidRDefault="007D3EEE" w:rsidP="007D3EEE">
      <w:pPr>
        <w:pStyle w:val="PargrafodaLista"/>
        <w:numPr>
          <w:ilvl w:val="0"/>
          <w:numId w:val="3"/>
        </w:numPr>
        <w:rPr>
          <w:rFonts w:eastAsia="Segoe UI"/>
        </w:rPr>
      </w:pPr>
      <w:r>
        <w:rPr>
          <w:rFonts w:eastAsia="Segoe UI"/>
        </w:rPr>
        <w:t>O ato ou fato tido como irregular ou ilegal e seu fundamento;</w:t>
      </w:r>
    </w:p>
    <w:p w14:paraId="1ECEEE39" w14:textId="1F56309F" w:rsidR="007D3EEE" w:rsidRDefault="007D3EEE" w:rsidP="007D3EEE">
      <w:pPr>
        <w:pStyle w:val="PargrafodaLista"/>
        <w:numPr>
          <w:ilvl w:val="0"/>
          <w:numId w:val="3"/>
        </w:numPr>
        <w:rPr>
          <w:rFonts w:eastAsia="Segoe UI"/>
        </w:rPr>
      </w:pPr>
      <w:r>
        <w:rPr>
          <w:rFonts w:eastAsia="Segoe UI"/>
        </w:rPr>
        <w:t>A identificação dos responsáveis e a descrição de suas condutas;</w:t>
      </w:r>
    </w:p>
    <w:p w14:paraId="547A0B49" w14:textId="7FFB7484" w:rsidR="007D3EEE" w:rsidRDefault="007D3EEE" w:rsidP="007D3EEE">
      <w:pPr>
        <w:pStyle w:val="PargrafodaLista"/>
        <w:numPr>
          <w:ilvl w:val="0"/>
          <w:numId w:val="3"/>
        </w:numPr>
        <w:rPr>
          <w:rFonts w:eastAsia="Segoe UI"/>
        </w:rPr>
      </w:pPr>
      <w:r>
        <w:rPr>
          <w:rFonts w:eastAsia="Segoe UI"/>
        </w:rPr>
        <w:t>O período a que se referem os atos e fatos representados;</w:t>
      </w:r>
    </w:p>
    <w:p w14:paraId="289EFC93" w14:textId="7E1C7CFC" w:rsidR="007D3EEE" w:rsidRDefault="007D3EEE" w:rsidP="007D3EEE">
      <w:pPr>
        <w:pStyle w:val="PargrafodaLista"/>
        <w:numPr>
          <w:ilvl w:val="0"/>
          <w:numId w:val="3"/>
        </w:numPr>
        <w:rPr>
          <w:rFonts w:eastAsia="Segoe UI"/>
        </w:rPr>
      </w:pPr>
      <w:r>
        <w:rPr>
          <w:rFonts w:eastAsia="Segoe UI"/>
        </w:rPr>
        <w:t>Evidências que comprovem a materialidade e a autoria dos atos e fatos representados.</w:t>
      </w:r>
    </w:p>
    <w:p w14:paraId="5332D27C" w14:textId="76FA69FD" w:rsidR="007D3EEE" w:rsidRPr="007D3EEE" w:rsidRDefault="007D3EEE" w:rsidP="007D3EEE">
      <w:pPr>
        <w:ind w:firstLine="1134"/>
        <w:rPr>
          <w:rFonts w:eastAsia="Segoe UI"/>
        </w:rPr>
      </w:pPr>
      <w:r>
        <w:rPr>
          <w:rFonts w:eastAsia="Segoe UI"/>
        </w:rPr>
        <w:t xml:space="preserve">No tópico </w:t>
      </w:r>
      <w:r>
        <w:rPr>
          <w:rFonts w:eastAsia="Segoe UI"/>
        </w:rPr>
        <w:fldChar w:fldCharType="begin"/>
      </w:r>
      <w:r>
        <w:rPr>
          <w:rFonts w:eastAsia="Segoe UI"/>
        </w:rPr>
        <w:instrText xml:space="preserve"> REF _Ref149566802 \r \h </w:instrText>
      </w:r>
      <w:r>
        <w:rPr>
          <w:rFonts w:eastAsia="Segoe UI"/>
        </w:rPr>
      </w:r>
      <w:r>
        <w:rPr>
          <w:rFonts w:eastAsia="Segoe UI"/>
        </w:rPr>
        <w:fldChar w:fldCharType="separate"/>
      </w:r>
      <w:r w:rsidR="00E472E8">
        <w:rPr>
          <w:rFonts w:eastAsia="Segoe UI"/>
        </w:rPr>
        <w:t>2</w:t>
      </w:r>
      <w:r>
        <w:rPr>
          <w:rFonts w:eastAsia="Segoe UI"/>
        </w:rPr>
        <w:fldChar w:fldCharType="end"/>
      </w:r>
      <w:r>
        <w:rPr>
          <w:rFonts w:eastAsia="Segoe UI"/>
        </w:rPr>
        <w:t xml:space="preserve"> do presente relatório, encontram-se especificado os atos e fatos apurados como irregulares, com o respectivo fundamento jurídico, sua delimitação temporal e indicação das provas e elementos de convicção quanto à autoria e materialidade.</w:t>
      </w:r>
    </w:p>
    <w:p w14:paraId="1DDD6829" w14:textId="50A1B572" w:rsidR="008B199D" w:rsidRDefault="00C50437" w:rsidP="00C50437">
      <w:pPr>
        <w:pStyle w:val="Ttulo1"/>
      </w:pPr>
      <w:bookmarkStart w:id="3" w:name="_Ref149566802"/>
      <w:bookmarkStart w:id="4" w:name="_Toc167876515"/>
      <w:r w:rsidRPr="00C50437">
        <w:t>DOS FATOS E FUNDAMENTOS JURÍDICOS</w:t>
      </w:r>
      <w:bookmarkEnd w:id="3"/>
      <w:bookmarkEnd w:id="4"/>
    </w:p>
    <w:p w14:paraId="46A2FF44" w14:textId="5F1B1F5C" w:rsidR="00935F3A" w:rsidRDefault="00935F3A" w:rsidP="00613B3A">
      <w:pPr>
        <w:pStyle w:val="Corpodotexto"/>
      </w:pPr>
      <w:r>
        <w:t xml:space="preserve">A </w:t>
      </w:r>
      <w:r w:rsidRPr="003F620E">
        <w:rPr>
          <w:b/>
          <w:bCs/>
        </w:rPr>
        <w:t xml:space="preserve">Prefeitura Municipal de </w:t>
      </w:r>
      <w:r w:rsidR="000574E0" w:rsidRPr="003F620E">
        <w:rPr>
          <w:b/>
          <w:bCs/>
        </w:rPr>
        <w:t xml:space="preserve">Várzea Grande/PI </w:t>
      </w:r>
      <w:r w:rsidR="009103D8">
        <w:t xml:space="preserve">publicou, em </w:t>
      </w:r>
      <w:r w:rsidR="000574E0">
        <w:t>0</w:t>
      </w:r>
      <w:r w:rsidR="003F620E">
        <w:t>8</w:t>
      </w:r>
      <w:r w:rsidR="009103D8">
        <w:t>.05</w:t>
      </w:r>
      <w:r>
        <w:t>.2024, o aviso refer</w:t>
      </w:r>
      <w:r w:rsidR="009103D8">
        <w:t xml:space="preserve">ente ao </w:t>
      </w:r>
      <w:r w:rsidR="009103D8" w:rsidRPr="003F620E">
        <w:rPr>
          <w:b/>
          <w:bCs/>
        </w:rPr>
        <w:t>Pregão Eletrônico nº 0</w:t>
      </w:r>
      <w:r w:rsidR="00613B3A" w:rsidRPr="003F620E">
        <w:rPr>
          <w:b/>
          <w:bCs/>
        </w:rPr>
        <w:t>05</w:t>
      </w:r>
      <w:r w:rsidRPr="003F620E">
        <w:rPr>
          <w:b/>
          <w:bCs/>
        </w:rPr>
        <w:t>/2024</w:t>
      </w:r>
      <w:r>
        <w:t>, cujo objeto é a “</w:t>
      </w:r>
      <w:r w:rsidR="00613B3A" w:rsidRPr="00613B3A">
        <w:t>CONTRATAÇÃO DE EMPRESA PARA PRESTAÇÃO DE SERVIÇOS DE LOCAÇÃO DE ESTRUTURAS PARA EVENTOS, PARA ATENDER AS DEMANDAS DA PREFEITURA MUNICIPAL DE VÁRZEA GRANDE - PI.</w:t>
      </w:r>
      <w:r>
        <w:t xml:space="preserve">”, com valor estimado de </w:t>
      </w:r>
      <w:r w:rsidR="00613B3A" w:rsidRPr="003F620E">
        <w:rPr>
          <w:b/>
          <w:bCs/>
        </w:rPr>
        <w:t>R$ 1.772.683,73</w:t>
      </w:r>
      <w:r w:rsidR="005A0DBA" w:rsidRPr="005A0DBA">
        <w:t xml:space="preserve"> </w:t>
      </w:r>
      <w:r>
        <w:t xml:space="preserve">e data de abertura prevista para o </w:t>
      </w:r>
      <w:r w:rsidRPr="003F620E">
        <w:rPr>
          <w:b/>
          <w:bCs/>
        </w:rPr>
        <w:t xml:space="preserve">dia </w:t>
      </w:r>
      <w:r w:rsidR="00613B3A" w:rsidRPr="003F620E">
        <w:rPr>
          <w:b/>
          <w:bCs/>
        </w:rPr>
        <w:t>03/06/2024</w:t>
      </w:r>
      <w:r>
        <w:t>, às</w:t>
      </w:r>
      <w:r w:rsidR="009103D8">
        <w:t xml:space="preserve"> </w:t>
      </w:r>
      <w:r w:rsidR="00613B3A">
        <w:t>10</w:t>
      </w:r>
      <w:r>
        <w:t>h</w:t>
      </w:r>
      <w:r w:rsidR="00613B3A">
        <w:t>0</w:t>
      </w:r>
      <w:r w:rsidRPr="00935F3A">
        <w:t>0</w:t>
      </w:r>
      <w:r>
        <w:t>.</w:t>
      </w:r>
    </w:p>
    <w:p w14:paraId="5B82A44C" w14:textId="23AF3195" w:rsidR="00935F3A" w:rsidRPr="00935F3A" w:rsidRDefault="00935F3A" w:rsidP="00935F3A">
      <w:pPr>
        <w:pStyle w:val="Corpodotexto"/>
      </w:pPr>
      <w:r>
        <w:t>Após análise do edital disponibilizado no sistema Licitações Web desta Corte de Contas, observaram-se as seguintes irregularidades:</w:t>
      </w:r>
    </w:p>
    <w:p w14:paraId="3871DAD2" w14:textId="77777777" w:rsidR="00A46DB5" w:rsidRDefault="00A46DB5" w:rsidP="00A46DB5">
      <w:pPr>
        <w:pStyle w:val="Ttulo2"/>
        <w:ind w:left="0" w:firstLine="0"/>
        <w:jc w:val="both"/>
      </w:pPr>
      <w:bookmarkStart w:id="5" w:name="_Toc167188412"/>
      <w:bookmarkStart w:id="6" w:name="_Toc167876516"/>
      <w:r w:rsidRPr="00935F3A">
        <w:lastRenderedPageBreak/>
        <w:t xml:space="preserve">Falha na descrição do objeto. Especificação do objeto desprovida de características essenciais dos itens a serem contratados. Violação do art. </w:t>
      </w:r>
      <w:r>
        <w:t>18</w:t>
      </w:r>
      <w:r w:rsidRPr="00935F3A">
        <w:t>, inciso I</w:t>
      </w:r>
      <w:r>
        <w:t>I,</w:t>
      </w:r>
      <w:r w:rsidRPr="00935F3A">
        <w:t xml:space="preserve"> </w:t>
      </w:r>
      <w:r>
        <w:t>da</w:t>
      </w:r>
      <w:r w:rsidRPr="00935F3A">
        <w:t xml:space="preserve"> </w:t>
      </w:r>
      <w:r>
        <w:t>L</w:t>
      </w:r>
      <w:r w:rsidRPr="00935F3A">
        <w:t xml:space="preserve">ei n.º </w:t>
      </w:r>
      <w:r>
        <w:t>14.133/21.</w:t>
      </w:r>
      <w:bookmarkEnd w:id="5"/>
      <w:bookmarkEnd w:id="6"/>
      <w:r w:rsidRPr="00D35BC0">
        <w:t xml:space="preserve"> </w:t>
      </w:r>
    </w:p>
    <w:p w14:paraId="02E48F39" w14:textId="77777777" w:rsidR="00A46DB5" w:rsidRPr="00160BC2" w:rsidRDefault="00A46DB5" w:rsidP="00A46DB5">
      <w:pPr>
        <w:spacing w:after="120"/>
        <w:ind w:firstLine="1134"/>
      </w:pPr>
      <w:r w:rsidRPr="00160BC2">
        <w:t>A definição do objeto em todas as suas dimensões constitui um dos aspectos mais importantes a constar do Termo de Referência. Especificar devidamente as características essenciais qualitativas do objeto é procedimento fundamental e essencial para que os licitantes tenham o exato entendimento do que pretende a administração.</w:t>
      </w:r>
    </w:p>
    <w:p w14:paraId="15572486" w14:textId="77777777" w:rsidR="00A46DB5" w:rsidRPr="00160BC2" w:rsidRDefault="00A46DB5" w:rsidP="00A46DB5">
      <w:pPr>
        <w:spacing w:after="120"/>
        <w:ind w:firstLine="1134"/>
      </w:pPr>
      <w:r w:rsidRPr="00160BC2">
        <w:t>É fato que uma especificação excessivamente detalhada pode gerar uma restrição à licitação e resultar em um direcionamento do certame, que representa não só um ilícito administrativo, mas também a prática de um tipo penal. Por outro lado, uma especificação muito aberta (sem pormenorizações) costuma ser a origem de todo tipo de equívoco e problema que circunda uma contratação ou até mesmo a porta de entrada para contratados/licitantes de má-fé e de inúmeras atitudes lesivas ao erário, tais como superfaturamento, fornecimento de bens ou serviços de baixíssima qualidade a custos desproporcionais ao benefício oferecido, acarretando desperdício de dinheiro público.</w:t>
      </w:r>
    </w:p>
    <w:p w14:paraId="4B20DF9B" w14:textId="77777777" w:rsidR="00A46DB5" w:rsidRDefault="00A46DB5" w:rsidP="00A46DB5">
      <w:pPr>
        <w:spacing w:after="120"/>
        <w:ind w:firstLine="1134"/>
      </w:pPr>
      <w:r w:rsidRPr="00160BC2">
        <w:t xml:space="preserve">Nesse sentido, o TCU aprovou a Súmula </w:t>
      </w:r>
      <w:r>
        <w:t xml:space="preserve">nº </w:t>
      </w:r>
      <w:r w:rsidRPr="00160BC2">
        <w:t>177 destacando a importância do trabalho de definição do objeto na fase interna do processo:</w:t>
      </w:r>
    </w:p>
    <w:p w14:paraId="472F0D42" w14:textId="77777777" w:rsidR="00A46DB5" w:rsidRPr="00160BC2" w:rsidRDefault="00A46DB5" w:rsidP="00A46DB5">
      <w:pPr>
        <w:spacing w:after="120" w:line="240" w:lineRule="auto"/>
        <w:ind w:left="2268"/>
        <w:rPr>
          <w:sz w:val="20"/>
          <w:szCs w:val="20"/>
        </w:rPr>
      </w:pPr>
      <w:r w:rsidRPr="00160BC2">
        <w:rPr>
          <w:b/>
          <w:sz w:val="20"/>
          <w:szCs w:val="20"/>
        </w:rPr>
        <w:t>A definição precisa e suficiente do objeto licitado constitui regra indispensável da competição, até mesmo como pressuposto do postulado de igualdade entre os licitantes</w:t>
      </w:r>
      <w:r w:rsidRPr="00160BC2">
        <w:rPr>
          <w:sz w:val="20"/>
          <w:szCs w:val="20"/>
        </w:rPr>
        <w:t>, do qual é subsidiário o princípio da publicidade, que envolve o conhecimento, pelos concorrentes potenciais das condições básicas da licitação, constituindo, na hipótese particular da licitação para compra, a quantidade demandada uma das especificações mínimas e essenciais à definição do objeto do pregão. (grifo nosso)</w:t>
      </w:r>
    </w:p>
    <w:p w14:paraId="731C6F8B" w14:textId="24AC1A5A" w:rsidR="00A46DB5" w:rsidRDefault="00A46DB5" w:rsidP="00A46DB5">
      <w:pPr>
        <w:spacing w:after="120"/>
        <w:ind w:firstLine="1134"/>
      </w:pPr>
      <w:r w:rsidRPr="0025450C">
        <w:t xml:space="preserve">No caso em análise, foi observado que </w:t>
      </w:r>
      <w:r>
        <w:t>alguns</w:t>
      </w:r>
      <w:r w:rsidRPr="0025450C">
        <w:t xml:space="preserve"> itens </w:t>
      </w:r>
      <w:r>
        <w:t>do Pregão Eletrônico nº 020/2024</w:t>
      </w:r>
      <w:r w:rsidR="003F620E">
        <w:t xml:space="preserve"> (peça 03)</w:t>
      </w:r>
      <w:r w:rsidRPr="0025450C">
        <w:t xml:space="preserve"> não </w:t>
      </w:r>
      <w:r w:rsidRPr="00160BC2">
        <w:t xml:space="preserve">foram devidamente especificados, com grande potencial de gerar lesão ao erário pelo risco de prestação de serviços de baixíssima qualidade, a custos desproporcionais ao benefício oferecido. Vejamos, portanto, </w:t>
      </w:r>
      <w:r w:rsidR="003F620E">
        <w:t>as falhas identificadas</w:t>
      </w:r>
      <w:r w:rsidRPr="00160BC2">
        <w:t>:</w:t>
      </w:r>
    </w:p>
    <w:p w14:paraId="24F02E25" w14:textId="5F8B0D89" w:rsidR="00A46DB5" w:rsidRDefault="00A46DB5" w:rsidP="00A46DB5">
      <w:pPr>
        <w:pStyle w:val="Corpodotexto"/>
        <w:ind w:firstLine="0"/>
      </w:pPr>
      <w:r w:rsidRPr="00B66E21">
        <w:t xml:space="preserve">Tabela </w:t>
      </w:r>
      <w:r w:rsidR="006F4EB6">
        <w:t>1</w:t>
      </w:r>
      <w:r w:rsidRPr="00B66E21">
        <w:t xml:space="preserve">: </w:t>
      </w:r>
      <w:r w:rsidR="00613B3A">
        <w:t>Problemas na</w:t>
      </w:r>
      <w:r>
        <w:t xml:space="preserve"> descrição dos itens no PE nº 0</w:t>
      </w:r>
      <w:r w:rsidR="0081199F">
        <w:t>05</w:t>
      </w:r>
      <w:r w:rsidRPr="00B66E21">
        <w:t>/</w:t>
      </w:r>
      <w:r>
        <w:t>2</w:t>
      </w:r>
      <w:r w:rsidRPr="00B66E21">
        <w:t>024</w:t>
      </w:r>
      <w:r>
        <w:t>.</w:t>
      </w:r>
    </w:p>
    <w:tbl>
      <w:tblPr>
        <w:tblStyle w:val="Tabelacomgrade"/>
        <w:tblW w:w="8931" w:type="dxa"/>
        <w:tblInd w:w="108" w:type="dxa"/>
        <w:tblLayout w:type="fixed"/>
        <w:tblLook w:val="04A0" w:firstRow="1" w:lastRow="0" w:firstColumn="1" w:lastColumn="0" w:noHBand="0" w:noVBand="1"/>
      </w:tblPr>
      <w:tblGrid>
        <w:gridCol w:w="1701"/>
        <w:gridCol w:w="3148"/>
        <w:gridCol w:w="4082"/>
      </w:tblGrid>
      <w:tr w:rsidR="00A46DB5" w:rsidRPr="00160BC2" w14:paraId="3D9266C5" w14:textId="77777777" w:rsidTr="008027F5">
        <w:trPr>
          <w:trHeight w:val="704"/>
          <w:tblHeader/>
        </w:trPr>
        <w:tc>
          <w:tcPr>
            <w:tcW w:w="1701" w:type="dxa"/>
            <w:shd w:val="clear" w:color="auto" w:fill="D5DCE4" w:themeFill="text2" w:themeFillTint="33"/>
            <w:vAlign w:val="center"/>
          </w:tcPr>
          <w:p w14:paraId="2D2704A7" w14:textId="77777777" w:rsidR="00A46DB5" w:rsidRPr="00160BC2" w:rsidRDefault="00A46DB5" w:rsidP="00E844BE">
            <w:pPr>
              <w:jc w:val="center"/>
              <w:rPr>
                <w:b/>
                <w:sz w:val="18"/>
                <w:szCs w:val="18"/>
              </w:rPr>
            </w:pPr>
            <w:r w:rsidRPr="00160BC2">
              <w:rPr>
                <w:b/>
                <w:sz w:val="18"/>
                <w:szCs w:val="18"/>
              </w:rPr>
              <w:t>PROCEDIMENTO LICITATÓRIO</w:t>
            </w:r>
          </w:p>
        </w:tc>
        <w:tc>
          <w:tcPr>
            <w:tcW w:w="3148" w:type="dxa"/>
            <w:shd w:val="clear" w:color="auto" w:fill="D5DCE4" w:themeFill="text2" w:themeFillTint="33"/>
            <w:vAlign w:val="center"/>
          </w:tcPr>
          <w:p w14:paraId="4CEA51E2" w14:textId="77777777" w:rsidR="00A46DB5" w:rsidRPr="00160BC2" w:rsidRDefault="00A46DB5" w:rsidP="00E844BE">
            <w:pPr>
              <w:ind w:left="-98" w:right="-155"/>
              <w:jc w:val="center"/>
              <w:rPr>
                <w:b/>
                <w:sz w:val="18"/>
                <w:szCs w:val="18"/>
              </w:rPr>
            </w:pPr>
            <w:r w:rsidRPr="00160BC2">
              <w:rPr>
                <w:b/>
                <w:sz w:val="18"/>
                <w:szCs w:val="18"/>
              </w:rPr>
              <w:t xml:space="preserve">DESCRIÇÃO – TERMO </w:t>
            </w:r>
            <w:r>
              <w:rPr>
                <w:b/>
                <w:sz w:val="18"/>
                <w:szCs w:val="18"/>
              </w:rPr>
              <w:t xml:space="preserve">     </w:t>
            </w:r>
            <w:r w:rsidRPr="00160BC2">
              <w:rPr>
                <w:b/>
                <w:sz w:val="18"/>
                <w:szCs w:val="18"/>
              </w:rPr>
              <w:t>DE REFERÊNCIA</w:t>
            </w:r>
          </w:p>
        </w:tc>
        <w:tc>
          <w:tcPr>
            <w:tcW w:w="4082" w:type="dxa"/>
            <w:shd w:val="clear" w:color="auto" w:fill="D5DCE4" w:themeFill="text2" w:themeFillTint="33"/>
            <w:vAlign w:val="center"/>
          </w:tcPr>
          <w:p w14:paraId="5454356D" w14:textId="699E08F4" w:rsidR="00A46DB5" w:rsidRPr="00160BC2" w:rsidRDefault="00613B3A" w:rsidP="00E844BE">
            <w:pPr>
              <w:jc w:val="center"/>
              <w:rPr>
                <w:b/>
                <w:sz w:val="18"/>
                <w:szCs w:val="18"/>
              </w:rPr>
            </w:pPr>
            <w:r>
              <w:rPr>
                <w:b/>
                <w:sz w:val="18"/>
                <w:szCs w:val="18"/>
              </w:rPr>
              <w:t>PROBLEMAS NA DESCRIÇÃO DO OBJETO</w:t>
            </w:r>
          </w:p>
        </w:tc>
      </w:tr>
      <w:tr w:rsidR="00A46DB5" w:rsidRPr="00160BC2" w14:paraId="4F362F42" w14:textId="77777777" w:rsidTr="003412B2">
        <w:trPr>
          <w:trHeight w:val="1259"/>
        </w:trPr>
        <w:tc>
          <w:tcPr>
            <w:tcW w:w="1701" w:type="dxa"/>
            <w:vMerge w:val="restart"/>
            <w:vAlign w:val="center"/>
          </w:tcPr>
          <w:p w14:paraId="347D7B0B" w14:textId="0441575E" w:rsidR="00A46DB5" w:rsidRDefault="00A46DB5" w:rsidP="003412B2">
            <w:pPr>
              <w:jc w:val="center"/>
              <w:rPr>
                <w:sz w:val="18"/>
                <w:szCs w:val="18"/>
              </w:rPr>
            </w:pPr>
            <w:r>
              <w:rPr>
                <w:sz w:val="18"/>
                <w:szCs w:val="18"/>
              </w:rPr>
              <w:t>Pregão Eletrônico nº 0</w:t>
            </w:r>
            <w:r w:rsidR="003412B2">
              <w:rPr>
                <w:sz w:val="18"/>
                <w:szCs w:val="18"/>
              </w:rPr>
              <w:t>05</w:t>
            </w:r>
            <w:r>
              <w:rPr>
                <w:sz w:val="18"/>
                <w:szCs w:val="18"/>
              </w:rPr>
              <w:t>/2024</w:t>
            </w:r>
          </w:p>
          <w:p w14:paraId="4CE628EA" w14:textId="77777777" w:rsidR="00A46DB5" w:rsidRPr="004C2722" w:rsidRDefault="00A46DB5" w:rsidP="003412B2">
            <w:pPr>
              <w:jc w:val="center"/>
              <w:rPr>
                <w:sz w:val="18"/>
                <w:szCs w:val="18"/>
              </w:rPr>
            </w:pPr>
          </w:p>
        </w:tc>
        <w:tc>
          <w:tcPr>
            <w:tcW w:w="3148" w:type="dxa"/>
            <w:vAlign w:val="center"/>
          </w:tcPr>
          <w:p w14:paraId="34BC83A2" w14:textId="77777777" w:rsidR="00A46DB5" w:rsidRDefault="00A46DB5" w:rsidP="008027F5">
            <w:pPr>
              <w:rPr>
                <w:sz w:val="18"/>
                <w:szCs w:val="18"/>
              </w:rPr>
            </w:pPr>
          </w:p>
          <w:p w14:paraId="3F12A389" w14:textId="0776A380" w:rsidR="00A46DB5" w:rsidRPr="00160BC2" w:rsidRDefault="008027F5" w:rsidP="008027F5">
            <w:pPr>
              <w:rPr>
                <w:sz w:val="18"/>
                <w:szCs w:val="18"/>
              </w:rPr>
            </w:pPr>
            <w:r w:rsidRPr="008027F5">
              <w:rPr>
                <w:sz w:val="18"/>
                <w:szCs w:val="18"/>
              </w:rPr>
              <w:t>PROJETOR DE IMAGENS, COM EXCELENTES DEFINIÇÕES E</w:t>
            </w:r>
            <w:r w:rsidRPr="008027F5">
              <w:rPr>
                <w:sz w:val="18"/>
                <w:szCs w:val="18"/>
              </w:rPr>
              <w:cr/>
              <w:t>AMPLO ALCANCE DE VISUALIZAÇÃO.</w:t>
            </w:r>
          </w:p>
        </w:tc>
        <w:tc>
          <w:tcPr>
            <w:tcW w:w="4082" w:type="dxa"/>
            <w:vAlign w:val="center"/>
          </w:tcPr>
          <w:p w14:paraId="491895C3" w14:textId="1F2F4AD8" w:rsidR="00A46DB5" w:rsidRPr="00160BC2" w:rsidRDefault="00613B3A" w:rsidP="00E844BE">
            <w:pPr>
              <w:rPr>
                <w:sz w:val="18"/>
                <w:szCs w:val="18"/>
              </w:rPr>
            </w:pPr>
            <w:r>
              <w:rPr>
                <w:sz w:val="18"/>
                <w:szCs w:val="18"/>
              </w:rPr>
              <w:t>Não há indicativo mínimo das características do projetor que se pretende locar, o que prejudica a oferta de proposta para o item.</w:t>
            </w:r>
          </w:p>
        </w:tc>
      </w:tr>
      <w:tr w:rsidR="00613B3A" w:rsidRPr="00160BC2" w14:paraId="15A7652C" w14:textId="77777777" w:rsidTr="008027F5">
        <w:trPr>
          <w:trHeight w:val="1256"/>
        </w:trPr>
        <w:tc>
          <w:tcPr>
            <w:tcW w:w="1701" w:type="dxa"/>
            <w:vMerge/>
            <w:vAlign w:val="center"/>
          </w:tcPr>
          <w:p w14:paraId="13503915" w14:textId="77777777" w:rsidR="00613B3A" w:rsidRDefault="00613B3A" w:rsidP="00E844BE">
            <w:pPr>
              <w:rPr>
                <w:sz w:val="18"/>
                <w:szCs w:val="18"/>
              </w:rPr>
            </w:pPr>
          </w:p>
        </w:tc>
        <w:tc>
          <w:tcPr>
            <w:tcW w:w="3148" w:type="dxa"/>
            <w:vAlign w:val="center"/>
          </w:tcPr>
          <w:p w14:paraId="07AA9228" w14:textId="054CC35A" w:rsidR="00613B3A" w:rsidRPr="008027F5" w:rsidRDefault="00613B3A" w:rsidP="008027F5">
            <w:pPr>
              <w:rPr>
                <w:sz w:val="18"/>
                <w:szCs w:val="18"/>
              </w:rPr>
            </w:pPr>
            <w:r w:rsidRPr="00613B3A">
              <w:rPr>
                <w:sz w:val="18"/>
                <w:szCs w:val="18"/>
              </w:rPr>
              <w:t>BARRACA DE ALGODÃO DOCE. TAMANHO MÍNIMO DO PALITO</w:t>
            </w:r>
            <w:r w:rsidRPr="00613B3A">
              <w:rPr>
                <w:sz w:val="18"/>
                <w:szCs w:val="18"/>
              </w:rPr>
              <w:cr/>
              <w:t>30 CM</w:t>
            </w:r>
          </w:p>
        </w:tc>
        <w:tc>
          <w:tcPr>
            <w:tcW w:w="4082" w:type="dxa"/>
            <w:vAlign w:val="center"/>
          </w:tcPr>
          <w:p w14:paraId="35B5AC7F" w14:textId="7AF6B5EF" w:rsidR="00613B3A" w:rsidRPr="00160BC2" w:rsidRDefault="00613B3A" w:rsidP="00E844BE">
            <w:pPr>
              <w:rPr>
                <w:sz w:val="18"/>
                <w:szCs w:val="18"/>
              </w:rPr>
            </w:pPr>
            <w:r>
              <w:rPr>
                <w:sz w:val="18"/>
                <w:szCs w:val="18"/>
              </w:rPr>
              <w:t>Muito embora haja a inclusão do termo “barraca”, pela análise da quantidade que se pretende adquirir no item (2.000 unidades) e do valor estimado de R$5,75, verifica-se que não se trata da locação da estrutura de uma barraca para oferta de algodões doces, e sim da aquisição de item alimentação.</w:t>
            </w:r>
          </w:p>
        </w:tc>
      </w:tr>
      <w:tr w:rsidR="00613B3A" w:rsidRPr="00160BC2" w14:paraId="30139EB9" w14:textId="77777777" w:rsidTr="008027F5">
        <w:trPr>
          <w:trHeight w:val="1256"/>
        </w:trPr>
        <w:tc>
          <w:tcPr>
            <w:tcW w:w="1701" w:type="dxa"/>
            <w:vMerge/>
            <w:vAlign w:val="center"/>
          </w:tcPr>
          <w:p w14:paraId="6CBFD383" w14:textId="77777777" w:rsidR="00613B3A" w:rsidRDefault="00613B3A" w:rsidP="00613B3A">
            <w:pPr>
              <w:rPr>
                <w:sz w:val="18"/>
                <w:szCs w:val="18"/>
              </w:rPr>
            </w:pPr>
          </w:p>
        </w:tc>
        <w:tc>
          <w:tcPr>
            <w:tcW w:w="3148" w:type="dxa"/>
            <w:vAlign w:val="center"/>
          </w:tcPr>
          <w:p w14:paraId="16222EF2" w14:textId="2B7ACF23" w:rsidR="00613B3A" w:rsidRDefault="00613B3A" w:rsidP="00613B3A">
            <w:pPr>
              <w:rPr>
                <w:sz w:val="18"/>
                <w:szCs w:val="18"/>
              </w:rPr>
            </w:pPr>
            <w:r w:rsidRPr="008027F5">
              <w:rPr>
                <w:sz w:val="18"/>
                <w:szCs w:val="18"/>
              </w:rPr>
              <w:t>BARRACA DE SORVETE. PESO MÍNIMO 120G</w:t>
            </w:r>
          </w:p>
        </w:tc>
        <w:tc>
          <w:tcPr>
            <w:tcW w:w="4082" w:type="dxa"/>
            <w:vAlign w:val="center"/>
          </w:tcPr>
          <w:p w14:paraId="386FB230" w14:textId="33C888D4" w:rsidR="00613B3A" w:rsidRPr="00160BC2" w:rsidRDefault="00613B3A" w:rsidP="00613B3A">
            <w:pPr>
              <w:rPr>
                <w:sz w:val="18"/>
                <w:szCs w:val="18"/>
              </w:rPr>
            </w:pPr>
            <w:r>
              <w:rPr>
                <w:sz w:val="18"/>
                <w:szCs w:val="18"/>
              </w:rPr>
              <w:t>Muito embora haja a inclusão do termo “barraca”, pela análise da quantidade que se pretende adquirir (3.000 unidades) no item e do valor estimado de R$5,75, verifica-se que não se trata da locação da estrutura de uma barraca para oferta de algodões doces, e sim da aquisição de alimentação. Não há indicação da forma em que o produto será servido (em copo plástico ou casquinha).</w:t>
            </w:r>
          </w:p>
        </w:tc>
      </w:tr>
      <w:tr w:rsidR="00613B3A" w:rsidRPr="00160BC2" w14:paraId="3482451D" w14:textId="77777777" w:rsidTr="00613B3A">
        <w:trPr>
          <w:trHeight w:val="909"/>
        </w:trPr>
        <w:tc>
          <w:tcPr>
            <w:tcW w:w="1701" w:type="dxa"/>
            <w:vMerge/>
            <w:vAlign w:val="center"/>
          </w:tcPr>
          <w:p w14:paraId="0D8765F8" w14:textId="77777777" w:rsidR="00613B3A" w:rsidRDefault="00613B3A" w:rsidP="00613B3A">
            <w:pPr>
              <w:rPr>
                <w:sz w:val="18"/>
                <w:szCs w:val="18"/>
              </w:rPr>
            </w:pPr>
          </w:p>
        </w:tc>
        <w:tc>
          <w:tcPr>
            <w:tcW w:w="3148" w:type="dxa"/>
            <w:vAlign w:val="center"/>
          </w:tcPr>
          <w:p w14:paraId="1E5FA367" w14:textId="7A19E0D3" w:rsidR="00613B3A" w:rsidRPr="008027F5" w:rsidRDefault="00613B3A" w:rsidP="00613B3A">
            <w:pPr>
              <w:rPr>
                <w:sz w:val="18"/>
                <w:szCs w:val="18"/>
              </w:rPr>
            </w:pPr>
            <w:r w:rsidRPr="00613B3A">
              <w:rPr>
                <w:sz w:val="18"/>
                <w:szCs w:val="18"/>
              </w:rPr>
              <w:t>APRESENTAÇÃO COM PALHAÇOS ANIMADORES</w:t>
            </w:r>
          </w:p>
        </w:tc>
        <w:tc>
          <w:tcPr>
            <w:tcW w:w="4082" w:type="dxa"/>
            <w:vAlign w:val="center"/>
          </w:tcPr>
          <w:p w14:paraId="560C64C2" w14:textId="7A35CB53" w:rsidR="00613B3A" w:rsidRPr="00160BC2" w:rsidRDefault="00613B3A" w:rsidP="00613B3A">
            <w:pPr>
              <w:rPr>
                <w:sz w:val="18"/>
                <w:szCs w:val="18"/>
              </w:rPr>
            </w:pPr>
            <w:r>
              <w:rPr>
                <w:sz w:val="18"/>
                <w:szCs w:val="18"/>
              </w:rPr>
              <w:t>Não há indicação de quantas horas deve ser a apresentação, dificultando a precificação do serviço. Também não há indicativo mínimo dos requisitos técnicos do profissional que se pretende contratar.</w:t>
            </w:r>
            <w:r w:rsidR="0081199F">
              <w:rPr>
                <w:sz w:val="18"/>
                <w:szCs w:val="18"/>
              </w:rPr>
              <w:t xml:space="preserve"> Ressalta-se que a Lei nº 6.533/78 dispõe sobre </w:t>
            </w:r>
            <w:r w:rsidR="0081199F" w:rsidRPr="0081199F">
              <w:rPr>
                <w:sz w:val="18"/>
                <w:szCs w:val="18"/>
              </w:rPr>
              <w:t>a regulamentação das profissões de Artistas e de técnico em Espetáculos de Diversões</w:t>
            </w:r>
            <w:r w:rsidR="0081199F">
              <w:rPr>
                <w:sz w:val="18"/>
                <w:szCs w:val="18"/>
              </w:rPr>
              <w:t>, de modo que deveria servir de parâmetro para a fixação de pré-requisitos do profissional a ser contratado.</w:t>
            </w:r>
          </w:p>
        </w:tc>
      </w:tr>
      <w:tr w:rsidR="00613B3A" w:rsidRPr="00160BC2" w14:paraId="779DA498" w14:textId="77777777" w:rsidTr="008027F5">
        <w:trPr>
          <w:trHeight w:val="1256"/>
        </w:trPr>
        <w:tc>
          <w:tcPr>
            <w:tcW w:w="1701" w:type="dxa"/>
            <w:vMerge/>
            <w:vAlign w:val="center"/>
          </w:tcPr>
          <w:p w14:paraId="7BBCFD63" w14:textId="77777777" w:rsidR="00613B3A" w:rsidRDefault="00613B3A" w:rsidP="00613B3A">
            <w:pPr>
              <w:rPr>
                <w:sz w:val="18"/>
                <w:szCs w:val="18"/>
              </w:rPr>
            </w:pPr>
          </w:p>
        </w:tc>
        <w:tc>
          <w:tcPr>
            <w:tcW w:w="3148" w:type="dxa"/>
            <w:vAlign w:val="center"/>
          </w:tcPr>
          <w:p w14:paraId="1C51CB88" w14:textId="4E3CC33F" w:rsidR="00613B3A" w:rsidRPr="000A3C4A" w:rsidRDefault="00613B3A" w:rsidP="00613B3A">
            <w:pPr>
              <w:rPr>
                <w:sz w:val="18"/>
                <w:szCs w:val="18"/>
              </w:rPr>
            </w:pPr>
            <w:r w:rsidRPr="008027F5">
              <w:rPr>
                <w:sz w:val="18"/>
                <w:szCs w:val="18"/>
              </w:rPr>
              <w:t>DECORAÇÃO BÁSICA - SERVIÇOS DE DECORAÇÃO A SEREM</w:t>
            </w:r>
            <w:r w:rsidRPr="008027F5">
              <w:rPr>
                <w:sz w:val="18"/>
                <w:szCs w:val="18"/>
              </w:rPr>
              <w:cr/>
              <w:t>REALIZADOS EM ESPAÇOS PÚBLICOS OU PRIVADOS ALUGADOS</w:t>
            </w:r>
            <w:r w:rsidRPr="008027F5">
              <w:rPr>
                <w:sz w:val="18"/>
                <w:szCs w:val="18"/>
              </w:rPr>
              <w:cr/>
              <w:t>OU CEDIDOS PARA A REALIZAÇÃO DE EVENTOS OU FESTAS</w:t>
            </w:r>
            <w:r w:rsidRPr="008027F5">
              <w:rPr>
                <w:sz w:val="18"/>
                <w:szCs w:val="18"/>
              </w:rPr>
              <w:cr/>
              <w:t>PARA 100 PESSOAS, UTILIZANDO QUANTIDADES E CORES DE</w:t>
            </w:r>
            <w:r w:rsidRPr="008027F5">
              <w:rPr>
                <w:sz w:val="18"/>
                <w:szCs w:val="18"/>
              </w:rPr>
              <w:cr/>
              <w:t>ACORDO COM O EVENTO E DEMANDA DA CONTRATANTE</w:t>
            </w:r>
          </w:p>
        </w:tc>
        <w:tc>
          <w:tcPr>
            <w:tcW w:w="4082" w:type="dxa"/>
            <w:vAlign w:val="center"/>
          </w:tcPr>
          <w:p w14:paraId="08F9F0F5" w14:textId="4C075F62" w:rsidR="00613B3A" w:rsidRPr="00EF5E65" w:rsidRDefault="00613B3A" w:rsidP="00613B3A">
            <w:pPr>
              <w:rPr>
                <w:sz w:val="18"/>
                <w:szCs w:val="18"/>
              </w:rPr>
            </w:pPr>
            <w:r>
              <w:rPr>
                <w:sz w:val="18"/>
                <w:szCs w:val="18"/>
              </w:rPr>
              <w:t>Sem indicação mínima dos itens e requisitos da decoração pretendida (material</w:t>
            </w:r>
            <w:r w:rsidR="0081199F">
              <w:rPr>
                <w:sz w:val="18"/>
                <w:szCs w:val="18"/>
              </w:rPr>
              <w:t xml:space="preserve"> e artigos de decoração</w:t>
            </w:r>
            <w:r>
              <w:rPr>
                <w:sz w:val="18"/>
                <w:szCs w:val="18"/>
              </w:rPr>
              <w:t xml:space="preserve"> que ser</w:t>
            </w:r>
            <w:r w:rsidR="0081199F">
              <w:rPr>
                <w:sz w:val="18"/>
                <w:szCs w:val="18"/>
              </w:rPr>
              <w:t>ão</w:t>
            </w:r>
            <w:r>
              <w:rPr>
                <w:sz w:val="18"/>
                <w:szCs w:val="18"/>
              </w:rPr>
              <w:t xml:space="preserve"> utilizado</w:t>
            </w:r>
            <w:r w:rsidR="0081199F">
              <w:rPr>
                <w:sz w:val="18"/>
                <w:szCs w:val="18"/>
              </w:rPr>
              <w:t>s</w:t>
            </w:r>
            <w:r>
              <w:rPr>
                <w:sz w:val="18"/>
                <w:szCs w:val="18"/>
              </w:rPr>
              <w:t>, tipo de iluminação, ornamentação etc.), não é possível precificar os serviços, tampouco verificar, na fase de execução contratual, se o serviço foi prestado de forma satisfatória.</w:t>
            </w:r>
          </w:p>
        </w:tc>
      </w:tr>
      <w:tr w:rsidR="00613B3A" w:rsidRPr="00160BC2" w14:paraId="3321C6C4" w14:textId="77777777" w:rsidTr="008027F5">
        <w:trPr>
          <w:trHeight w:val="1256"/>
        </w:trPr>
        <w:tc>
          <w:tcPr>
            <w:tcW w:w="1701" w:type="dxa"/>
            <w:vMerge/>
            <w:vAlign w:val="center"/>
          </w:tcPr>
          <w:p w14:paraId="75C040E5" w14:textId="77777777" w:rsidR="00613B3A" w:rsidRDefault="00613B3A" w:rsidP="00613B3A">
            <w:pPr>
              <w:rPr>
                <w:sz w:val="18"/>
                <w:szCs w:val="18"/>
              </w:rPr>
            </w:pPr>
          </w:p>
        </w:tc>
        <w:tc>
          <w:tcPr>
            <w:tcW w:w="3148" w:type="dxa"/>
            <w:vAlign w:val="center"/>
          </w:tcPr>
          <w:p w14:paraId="6B867DC3" w14:textId="2F0C5A75" w:rsidR="00613B3A" w:rsidRPr="000A3C4A" w:rsidRDefault="00613B3A" w:rsidP="00613B3A">
            <w:pPr>
              <w:rPr>
                <w:sz w:val="18"/>
                <w:szCs w:val="18"/>
              </w:rPr>
            </w:pPr>
            <w:r w:rsidRPr="008027F5">
              <w:rPr>
                <w:sz w:val="18"/>
                <w:szCs w:val="18"/>
              </w:rPr>
              <w:t>DECORAÇÃO NORMAL - SERVIÇOS DE DECORAÇÃO A SEREM</w:t>
            </w:r>
            <w:r w:rsidRPr="008027F5">
              <w:rPr>
                <w:sz w:val="18"/>
                <w:szCs w:val="18"/>
              </w:rPr>
              <w:cr/>
              <w:t>REALIZADOS EM ESPAÇOS PÚBLICOS OU PRIVADOS ALUGADOS</w:t>
            </w:r>
            <w:r w:rsidRPr="008027F5">
              <w:rPr>
                <w:sz w:val="18"/>
                <w:szCs w:val="18"/>
              </w:rPr>
              <w:cr/>
              <w:t xml:space="preserve">OU CEDIDOS PARA A REALIZAÇÃO DE EVENTOS </w:t>
            </w:r>
            <w:r w:rsidRPr="008027F5">
              <w:rPr>
                <w:sz w:val="18"/>
                <w:szCs w:val="18"/>
              </w:rPr>
              <w:lastRenderedPageBreak/>
              <w:t>OU FESTAS</w:t>
            </w:r>
            <w:r w:rsidRPr="008027F5">
              <w:rPr>
                <w:sz w:val="18"/>
                <w:szCs w:val="18"/>
              </w:rPr>
              <w:cr/>
              <w:t>PARA 200 PESSOAS, UTILIZANDO QUANTIDADES E CORES DE</w:t>
            </w:r>
            <w:r w:rsidRPr="008027F5">
              <w:rPr>
                <w:sz w:val="18"/>
                <w:szCs w:val="18"/>
              </w:rPr>
              <w:cr/>
              <w:t>ACORDO COM O EVENTO E DEMANDA DA CONTRATANTE</w:t>
            </w:r>
          </w:p>
        </w:tc>
        <w:tc>
          <w:tcPr>
            <w:tcW w:w="4082" w:type="dxa"/>
            <w:vAlign w:val="center"/>
          </w:tcPr>
          <w:p w14:paraId="21938353" w14:textId="1AB27160" w:rsidR="00613B3A" w:rsidRPr="00EF5E65" w:rsidRDefault="00613B3A" w:rsidP="00613B3A">
            <w:pPr>
              <w:rPr>
                <w:sz w:val="18"/>
                <w:szCs w:val="18"/>
              </w:rPr>
            </w:pPr>
            <w:r>
              <w:rPr>
                <w:sz w:val="18"/>
                <w:szCs w:val="18"/>
              </w:rPr>
              <w:lastRenderedPageBreak/>
              <w:t>Sem indicação mínima dos itens e requisitos da decoração pretendida (</w:t>
            </w:r>
            <w:r w:rsidR="0081199F">
              <w:rPr>
                <w:sz w:val="18"/>
                <w:szCs w:val="18"/>
              </w:rPr>
              <w:t>material e artigos de decoração que serão utilizados, tipo de iluminação, ornamentação etc.</w:t>
            </w:r>
            <w:r>
              <w:rPr>
                <w:sz w:val="18"/>
                <w:szCs w:val="18"/>
              </w:rPr>
              <w:t xml:space="preserve">), não é possível precificar os serviços, tampouco verificar, na fase de execução </w:t>
            </w:r>
            <w:r>
              <w:rPr>
                <w:sz w:val="18"/>
                <w:szCs w:val="18"/>
              </w:rPr>
              <w:lastRenderedPageBreak/>
              <w:t>contratual, se o serviço foi prestado de forma satisfatória.</w:t>
            </w:r>
          </w:p>
        </w:tc>
      </w:tr>
    </w:tbl>
    <w:p w14:paraId="31D32F36" w14:textId="77777777" w:rsidR="00A46DB5" w:rsidRPr="00601294" w:rsidRDefault="00A46DB5" w:rsidP="00A46DB5">
      <w:pPr>
        <w:spacing w:after="120"/>
        <w:rPr>
          <w:sz w:val="10"/>
          <w:szCs w:val="10"/>
        </w:rPr>
      </w:pPr>
    </w:p>
    <w:p w14:paraId="0DC6F493" w14:textId="77777777" w:rsidR="00A46DB5" w:rsidRDefault="00A46DB5" w:rsidP="00A46DB5">
      <w:pPr>
        <w:spacing w:after="120"/>
        <w:ind w:firstLine="1134"/>
      </w:pPr>
      <w:r w:rsidRPr="00160BC2">
        <w:t xml:space="preserve">Portanto, tem-se que a descrição do objeto incorreta, imprecisa ou inespecífica, pode levar a contratações desnecessárias ou em desconformidade com a real demanda/necessidade da Administração Pública, de modo que nenhuma solução posterior é suficiente para afastar o dano material ou jurídico da conduta. </w:t>
      </w:r>
    </w:p>
    <w:p w14:paraId="24A16998" w14:textId="606116BE" w:rsidR="00A46DB5" w:rsidRPr="00160BC2" w:rsidRDefault="00A46DB5" w:rsidP="00A46DB5">
      <w:pPr>
        <w:spacing w:after="120"/>
        <w:ind w:firstLine="1134"/>
      </w:pPr>
      <w:r>
        <w:t>Além disso, a identificação correta do objeto é um pressuposto para o oferecimento das propostas pelos licitantes, que precisam ter conhecimento exato das especificações do objeto. No caso em análise, as especificações dos itens do Pregão Eletrônico nº 0</w:t>
      </w:r>
      <w:r w:rsidR="0081199F">
        <w:t>05</w:t>
      </w:r>
      <w:r>
        <w:t>/2024</w:t>
      </w:r>
      <w:r w:rsidR="0081199F">
        <w:t xml:space="preserve"> referidas de forma exemplificativa na tabela acima</w:t>
      </w:r>
      <w:r>
        <w:t xml:space="preserve"> são insuficientes para elaboração da proposta do licitante, bem como prejudicará o recebimento do objeto pela administração, sendo necessário a retificação do Termo de Referência para a correta identificação dos objetos licitados.</w:t>
      </w:r>
    </w:p>
    <w:p w14:paraId="3C1F841A" w14:textId="7921C0C0" w:rsidR="00A46DB5" w:rsidRDefault="00A46DB5" w:rsidP="00A46DB5">
      <w:pPr>
        <w:spacing w:after="120"/>
        <w:ind w:firstLine="1134"/>
      </w:pPr>
      <w:r w:rsidRPr="00160BC2">
        <w:t xml:space="preserve">O fato é que o objeto da licitação deveria expressar os seus elementos intrínsecos e extrínsecos e permitir a compreensão de suas outras dimensões (exemplo: quantitativas, qualitativas, econômicas, métodos ou modos de execução, composição mínima, etc.), o que não foi </w:t>
      </w:r>
      <w:r w:rsidRPr="009A489D">
        <w:t xml:space="preserve">observado pela Prefeitura Municipal de </w:t>
      </w:r>
      <w:r w:rsidR="0081199F">
        <w:t>Várzea Grande</w:t>
      </w:r>
      <w:r w:rsidRPr="009A489D">
        <w:t xml:space="preserve"> no Termo de Referência </w:t>
      </w:r>
      <w:r>
        <w:t>do Pregão Eletrônico nº 0</w:t>
      </w:r>
      <w:r w:rsidR="0081199F">
        <w:t>05</w:t>
      </w:r>
      <w:r>
        <w:t xml:space="preserve">/2024, </w:t>
      </w:r>
      <w:r w:rsidRPr="009A489D">
        <w:t xml:space="preserve">incorrendo no risco de aquisição de bens ou serviços de reduzida qualidade, a custos desproporcionais em relação ao </w:t>
      </w:r>
      <w:r w:rsidRPr="00B602B6">
        <w:t>benefício oferecido, com risco de gerar prejuízo ao erário e desperdício do dinheiro público</w:t>
      </w:r>
      <w:r>
        <w:t>.</w:t>
      </w:r>
    </w:p>
    <w:p w14:paraId="1655F88E" w14:textId="4C1EEFE6" w:rsidR="0081199F" w:rsidRDefault="0081199F" w:rsidP="0081199F">
      <w:pPr>
        <w:spacing w:after="120"/>
        <w:ind w:firstLine="1134"/>
      </w:pPr>
      <w:r>
        <w:t>Por fim</w:t>
      </w:r>
      <w:r w:rsidR="003F620E">
        <w:t>,</w:t>
      </w:r>
      <w:r>
        <w:t xml:space="preserve"> ressalta-se que a descrição insuficiente ou deficitária no Termo de Referência traz os seguintes riscos</w:t>
      </w:r>
      <w:r w:rsidR="003F620E">
        <w:t xml:space="preserve"> ao procedimento licitatório</w:t>
      </w:r>
      <w:r>
        <w:t>:</w:t>
      </w:r>
    </w:p>
    <w:p w14:paraId="7BE5423B" w14:textId="77777777" w:rsidR="0081199F" w:rsidRDefault="0081199F" w:rsidP="003F620E">
      <w:pPr>
        <w:pStyle w:val="PargrafodaLista"/>
        <w:numPr>
          <w:ilvl w:val="0"/>
          <w:numId w:val="8"/>
        </w:numPr>
        <w:spacing w:after="120"/>
        <w:ind w:hanging="76"/>
      </w:pPr>
      <w:r>
        <w:t>Interpretações Equivocadas e Propostas Inadequadas: Uma definição imprecisa do objeto pode levar à interpretação equivocada por parte dos potenciais fornecedores sobre o que realmente se deseja contratar. Isso resulta em propostas que podem não atender completamente às necessidades do órgão, podendo culminar na contratação de soluções ineficazes ou mesmo no fracasso da licitação (Acórdão 707/2014-TCU-Plenário; Quadro 138 - Riscos relacionados).</w:t>
      </w:r>
    </w:p>
    <w:p w14:paraId="7ACB20CC" w14:textId="3AAAD518" w:rsidR="0081199F" w:rsidRDefault="0081199F" w:rsidP="003F620E">
      <w:pPr>
        <w:pStyle w:val="PargrafodaLista"/>
        <w:numPr>
          <w:ilvl w:val="0"/>
          <w:numId w:val="8"/>
        </w:numPr>
        <w:spacing w:after="120"/>
        <w:ind w:hanging="76"/>
      </w:pPr>
      <w:r>
        <w:lastRenderedPageBreak/>
        <w:t xml:space="preserve"> Restrição ao Caráter Competitivo do Certame e Direcionamento da Contratação: A inserção de detalhamentos excessivos ou a falta deles </w:t>
      </w:r>
      <w:proofErr w:type="spellStart"/>
      <w:r>
        <w:t>pode</w:t>
      </w:r>
      <w:proofErr w:type="spellEnd"/>
      <w:r>
        <w:t xml:space="preserve"> inadvertidamente restringir a disputa apenas a certos fornecedores ou tornar o processo de licitação direcionado a um específico participante. Isso fere o princípio da isonomia e da competitividade (Acórdão 1656/2015-TCU-Plenário).</w:t>
      </w:r>
    </w:p>
    <w:p w14:paraId="1995A465" w14:textId="01FCF3DC" w:rsidR="0081199F" w:rsidRPr="0081199F" w:rsidRDefault="0081199F" w:rsidP="0081199F">
      <w:pPr>
        <w:spacing w:after="120"/>
        <w:ind w:firstLine="1134"/>
      </w:pPr>
      <w:r>
        <w:t>Desse modo, diante da irregularidade identificada nas especificações dos itens do Pregão Eletrônico nº 005/2024, faz-se necessária a revisão da descrição dos itens Termo de Referência para afastar os riscos apontados acima.</w:t>
      </w:r>
    </w:p>
    <w:p w14:paraId="036C43C8" w14:textId="1D3062A3" w:rsidR="0081199F" w:rsidRDefault="0081199F" w:rsidP="008136BC">
      <w:pPr>
        <w:pStyle w:val="Ttulo2"/>
        <w:ind w:left="0" w:firstLine="0"/>
        <w:jc w:val="both"/>
      </w:pPr>
      <w:bookmarkStart w:id="7" w:name="_Toc167876517"/>
      <w:r>
        <w:t>Falha na elaboração dos estudos técnicos preliminares. Ausência de justificativa para inclusão de itens não relacionados aos serviços de locação de estruturas.</w:t>
      </w:r>
      <w:bookmarkEnd w:id="7"/>
    </w:p>
    <w:p w14:paraId="3C24B170" w14:textId="15FC837B" w:rsidR="0081199F" w:rsidRDefault="0081199F" w:rsidP="0081199F">
      <w:pPr>
        <w:pStyle w:val="Corpodotexto"/>
      </w:pPr>
      <w:r>
        <w:t xml:space="preserve">No caso em análise, verifica-se que a </w:t>
      </w:r>
      <w:r w:rsidRPr="009A489D">
        <w:t xml:space="preserve">Prefeitura Municipal de </w:t>
      </w:r>
      <w:r>
        <w:t>Várzea Grande lançou o edital do</w:t>
      </w:r>
      <w:r w:rsidRPr="0081199F">
        <w:t xml:space="preserve"> </w:t>
      </w:r>
      <w:r>
        <w:t>Pregão Eletrônico nº 005/2024 com o objetivo de contratar empresa para prestação de serviços de locação de estruturas para eventos para atendimento de demandas próprias.</w:t>
      </w:r>
    </w:p>
    <w:p w14:paraId="1FC4D9C0" w14:textId="11982A1E" w:rsidR="0081199F" w:rsidRDefault="0081199F" w:rsidP="0081199F">
      <w:pPr>
        <w:pStyle w:val="Corpodotexto"/>
      </w:pPr>
      <w:r>
        <w:t>Conforme Estudo Técnico Preliminar anexado no sistema Licitações Web</w:t>
      </w:r>
      <w:r w:rsidR="003F620E">
        <w:t xml:space="preserve"> (peça 04)</w:t>
      </w:r>
      <w:r>
        <w:t>, houve a descrição da necessidade da contratação</w:t>
      </w:r>
      <w:r w:rsidR="003F620E">
        <w:t xml:space="preserve"> e da descrição da solução</w:t>
      </w:r>
      <w:r>
        <w:t xml:space="preserve"> da seguinte forma:</w:t>
      </w:r>
    </w:p>
    <w:p w14:paraId="5EF2C7D5" w14:textId="77777777" w:rsidR="0081199F" w:rsidRDefault="0081199F" w:rsidP="0081199F">
      <w:pPr>
        <w:pStyle w:val="Corpodotexto"/>
        <w:spacing w:line="240" w:lineRule="auto"/>
        <w:ind w:left="2268" w:firstLine="0"/>
        <w:rPr>
          <w:sz w:val="20"/>
          <w:szCs w:val="20"/>
        </w:rPr>
      </w:pPr>
      <w:r>
        <w:rPr>
          <w:sz w:val="20"/>
          <w:szCs w:val="20"/>
        </w:rPr>
        <w:t>DESCRIÇÃO DA NECESSIDADE</w:t>
      </w:r>
    </w:p>
    <w:p w14:paraId="3E4DDE2B" w14:textId="4B50344A" w:rsidR="0081199F" w:rsidRPr="0081199F" w:rsidRDefault="0081199F" w:rsidP="0081199F">
      <w:pPr>
        <w:pStyle w:val="Corpodotexto"/>
        <w:spacing w:line="240" w:lineRule="auto"/>
        <w:ind w:left="2268" w:firstLine="0"/>
        <w:rPr>
          <w:sz w:val="20"/>
          <w:szCs w:val="20"/>
        </w:rPr>
      </w:pPr>
      <w:r w:rsidRPr="0081199F">
        <w:rPr>
          <w:sz w:val="20"/>
          <w:szCs w:val="20"/>
        </w:rPr>
        <w:t>A Prefeitura Municipal de Várzea Grande enfrenta um grande desafio em relação à realização de eventos públicos, devido à falta de estruturas adequadas e eficientes para a execução dessas atividades. A ausência de pessoal técnico especializado, estruturas e equipamentos necessários tem impossibilitado a administração pública de promover eventos de qualidade para a população.</w:t>
      </w:r>
    </w:p>
    <w:p w14:paraId="17C007B7" w14:textId="77777777" w:rsidR="0081199F" w:rsidRPr="0081199F" w:rsidRDefault="0081199F" w:rsidP="0081199F">
      <w:pPr>
        <w:pStyle w:val="Corpodotexto"/>
        <w:spacing w:line="240" w:lineRule="auto"/>
        <w:ind w:left="2268" w:firstLine="0"/>
        <w:rPr>
          <w:sz w:val="20"/>
          <w:szCs w:val="20"/>
        </w:rPr>
      </w:pPr>
      <w:r w:rsidRPr="0081199F">
        <w:rPr>
          <w:sz w:val="20"/>
          <w:szCs w:val="20"/>
        </w:rPr>
        <w:t>Essa carência de recursos internos impede que a Prefeitura atenda às demandas da comunidade e promova eventos que possam fortalecer a cultura local, gerar renda e promover o turismo na região. A contratação para a locação de estruturas de eventos se faz necessária para suprir essa lacuna e viabilizar a realização de atividades que beneficiem a população de Várzea Grande.</w:t>
      </w:r>
    </w:p>
    <w:p w14:paraId="3CF4B645" w14:textId="77777777" w:rsidR="0081199F" w:rsidRPr="0081199F" w:rsidRDefault="0081199F" w:rsidP="0081199F">
      <w:pPr>
        <w:pStyle w:val="Corpodotexto"/>
        <w:spacing w:line="240" w:lineRule="auto"/>
        <w:ind w:left="2268" w:firstLine="0"/>
        <w:rPr>
          <w:sz w:val="20"/>
          <w:szCs w:val="20"/>
        </w:rPr>
      </w:pPr>
      <w:r w:rsidRPr="0081199F">
        <w:rPr>
          <w:sz w:val="20"/>
          <w:szCs w:val="20"/>
        </w:rPr>
        <w:t>É fundamental que sejam disponibilizadas estruturas de qualidade, adequadas e seguras para garantir o sucesso dos eventos públicos, bem como assegurar a segurança e o conforto dos participantes. A contratação de serviços especializados para locação de estruturas de eventos é essencial para que a Prefeitura possa cumprir seu papel de promover o desenvolvimento local e proporcionar momentos de lazer e entretenimento para os cidadãos.</w:t>
      </w:r>
    </w:p>
    <w:p w14:paraId="351CB71A" w14:textId="0DAD7B8A" w:rsidR="0081199F" w:rsidRDefault="0081199F" w:rsidP="0081199F">
      <w:pPr>
        <w:pStyle w:val="Corpodotexto"/>
        <w:spacing w:line="240" w:lineRule="auto"/>
        <w:ind w:left="2268" w:firstLine="0"/>
        <w:rPr>
          <w:sz w:val="20"/>
          <w:szCs w:val="20"/>
        </w:rPr>
      </w:pPr>
      <w:r w:rsidRPr="0081199F">
        <w:rPr>
          <w:sz w:val="20"/>
          <w:szCs w:val="20"/>
        </w:rPr>
        <w:lastRenderedPageBreak/>
        <w:t>Portanto, a contratação para a locação de estruturas de eventos se mostra imprescindível para que a Prefeitura Municipal de Várzea Grande possa realizar suas atividades de forma eficiente, atendendo aos interesses públicos e contribuindo para o bem-estar da comunidade.</w:t>
      </w:r>
    </w:p>
    <w:p w14:paraId="62BA4237" w14:textId="477B7A38" w:rsidR="0081199F" w:rsidRPr="0081199F" w:rsidRDefault="0081199F" w:rsidP="0081199F">
      <w:pPr>
        <w:pStyle w:val="Corpodotexto"/>
        <w:spacing w:line="240" w:lineRule="auto"/>
        <w:ind w:left="2268" w:firstLine="0"/>
        <w:rPr>
          <w:sz w:val="20"/>
          <w:szCs w:val="20"/>
        </w:rPr>
      </w:pPr>
      <w:r w:rsidRPr="0081199F">
        <w:rPr>
          <w:sz w:val="20"/>
          <w:szCs w:val="20"/>
        </w:rPr>
        <w:t>(...)</w:t>
      </w:r>
    </w:p>
    <w:p w14:paraId="1301B5E3" w14:textId="287C5708" w:rsidR="0081199F" w:rsidRPr="0081199F" w:rsidRDefault="0081199F" w:rsidP="0081199F">
      <w:pPr>
        <w:pStyle w:val="Corpodotexto"/>
        <w:spacing w:line="240" w:lineRule="auto"/>
        <w:ind w:left="2268" w:firstLine="0"/>
        <w:rPr>
          <w:sz w:val="20"/>
          <w:szCs w:val="20"/>
        </w:rPr>
      </w:pPr>
      <w:r w:rsidRPr="0081199F">
        <w:rPr>
          <w:sz w:val="20"/>
          <w:szCs w:val="20"/>
        </w:rPr>
        <w:t>DESCRIÇÃO DA SOLUÇÃO ESCOLHIDA COMO UM TODO</w:t>
      </w:r>
    </w:p>
    <w:p w14:paraId="0813FD9D" w14:textId="6765CAE0" w:rsidR="0081199F" w:rsidRPr="0081199F" w:rsidRDefault="0081199F" w:rsidP="0081199F">
      <w:pPr>
        <w:pStyle w:val="Corpodotexto"/>
        <w:spacing w:line="240" w:lineRule="auto"/>
        <w:ind w:left="2268" w:firstLine="0"/>
        <w:rPr>
          <w:sz w:val="20"/>
          <w:szCs w:val="20"/>
        </w:rPr>
      </w:pPr>
      <w:r w:rsidRPr="0081199F">
        <w:rPr>
          <w:sz w:val="20"/>
          <w:szCs w:val="20"/>
        </w:rPr>
        <w:t xml:space="preserve">A escolha da contratação de uma </w:t>
      </w:r>
      <w:r w:rsidRPr="0081199F">
        <w:rPr>
          <w:b/>
          <w:bCs/>
          <w:sz w:val="20"/>
          <w:szCs w:val="20"/>
        </w:rPr>
        <w:t>empresa especializada em locação de estruturas de eventos</w:t>
      </w:r>
      <w:r w:rsidRPr="0081199F">
        <w:rPr>
          <w:sz w:val="20"/>
          <w:szCs w:val="20"/>
        </w:rPr>
        <w:t xml:space="preserve"> para a Prefeitura Municipal de Várzea Grande se mostra como a opção mais viável e eficiente para resolver o problema enfrentado pelo Município.</w:t>
      </w:r>
    </w:p>
    <w:p w14:paraId="32405D57" w14:textId="21E39FF1" w:rsidR="0081199F" w:rsidRPr="0081199F" w:rsidRDefault="0081199F" w:rsidP="0081199F">
      <w:pPr>
        <w:pStyle w:val="Corpodotexto"/>
        <w:spacing w:line="240" w:lineRule="auto"/>
        <w:ind w:left="2268" w:firstLine="0"/>
        <w:rPr>
          <w:sz w:val="20"/>
          <w:szCs w:val="20"/>
        </w:rPr>
      </w:pPr>
      <w:r w:rsidRPr="0081199F">
        <w:rPr>
          <w:sz w:val="20"/>
          <w:szCs w:val="20"/>
        </w:rPr>
        <w:t>(...)</w:t>
      </w:r>
    </w:p>
    <w:p w14:paraId="1F3A6207" w14:textId="4DA1961B" w:rsidR="0081199F" w:rsidRPr="0081199F" w:rsidRDefault="0081199F" w:rsidP="0081199F">
      <w:pPr>
        <w:pStyle w:val="Corpodotexto"/>
        <w:spacing w:line="240" w:lineRule="auto"/>
        <w:ind w:left="2268" w:firstLine="0"/>
        <w:rPr>
          <w:sz w:val="20"/>
          <w:szCs w:val="20"/>
        </w:rPr>
      </w:pPr>
      <w:r w:rsidRPr="0081199F">
        <w:rPr>
          <w:sz w:val="20"/>
          <w:szCs w:val="20"/>
        </w:rPr>
        <w:t>Ao optar pela contratação de uma empresa especializada em locação de estruturas de eventos, a Prefeitura terá acesso a profissionais capacitados e equipamentos de alta qualidade, garantindo a realização de eventos públicos de forma eficaz e segura. A empresa contratada estará apta a fornecer todo o suporte necessário, desde a montagem das estruturas até o acompanhamento durante a realização do evento, assegurando que tudo ocorra conforme o planejado.</w:t>
      </w:r>
    </w:p>
    <w:p w14:paraId="4B6C8000" w14:textId="77777777" w:rsidR="0081199F" w:rsidRDefault="0081199F" w:rsidP="0081199F">
      <w:pPr>
        <w:pStyle w:val="Corpodotexto"/>
      </w:pPr>
    </w:p>
    <w:p w14:paraId="314B777A" w14:textId="56BE102A" w:rsidR="0081199F" w:rsidRDefault="0081199F" w:rsidP="0081199F">
      <w:pPr>
        <w:pStyle w:val="Corpodotexto"/>
      </w:pPr>
      <w:r>
        <w:t>Em seguida, houve o estabelecimento dos requisitos da contratação e das contratações correlatas, senão vejamos:</w:t>
      </w:r>
    </w:p>
    <w:p w14:paraId="37E474B7" w14:textId="1602E3C2" w:rsidR="0081199F" w:rsidRPr="0081199F" w:rsidRDefault="0081199F" w:rsidP="0081199F">
      <w:pPr>
        <w:pStyle w:val="Corpodotexto"/>
        <w:spacing w:line="240" w:lineRule="auto"/>
        <w:ind w:left="2268" w:firstLine="0"/>
        <w:rPr>
          <w:sz w:val="20"/>
          <w:szCs w:val="20"/>
        </w:rPr>
      </w:pPr>
      <w:r w:rsidRPr="0081199F">
        <w:rPr>
          <w:sz w:val="20"/>
          <w:szCs w:val="20"/>
        </w:rPr>
        <w:t>REQUISITOS DA FUTURA CONTRATAÇÃO</w:t>
      </w:r>
    </w:p>
    <w:p w14:paraId="038CCD2D" w14:textId="41B2B7BD" w:rsidR="0081199F" w:rsidRPr="0081199F" w:rsidRDefault="0081199F" w:rsidP="0081199F">
      <w:pPr>
        <w:pStyle w:val="Corpodotexto"/>
        <w:spacing w:line="240" w:lineRule="auto"/>
        <w:ind w:left="2268" w:firstLine="0"/>
        <w:rPr>
          <w:sz w:val="20"/>
          <w:szCs w:val="20"/>
        </w:rPr>
      </w:pPr>
      <w:r w:rsidRPr="0081199F">
        <w:rPr>
          <w:sz w:val="20"/>
          <w:szCs w:val="20"/>
        </w:rPr>
        <w:t>1. Locação de estruturas de eventos completas, incluindo palco, iluminação, som e estrutura de cobertura.</w:t>
      </w:r>
    </w:p>
    <w:p w14:paraId="0455AD6A" w14:textId="360C9198" w:rsidR="0081199F" w:rsidRPr="0081199F" w:rsidRDefault="0081199F" w:rsidP="0081199F">
      <w:pPr>
        <w:pStyle w:val="Corpodotexto"/>
        <w:spacing w:line="240" w:lineRule="auto"/>
        <w:ind w:left="2268" w:firstLine="0"/>
        <w:rPr>
          <w:sz w:val="20"/>
          <w:szCs w:val="20"/>
        </w:rPr>
      </w:pPr>
      <w:r w:rsidRPr="0081199F">
        <w:rPr>
          <w:sz w:val="20"/>
          <w:szCs w:val="20"/>
        </w:rPr>
        <w:t>2. Disponibilidade de equipe técnica especializada para montagem, operação e desmontagem das estruturas.</w:t>
      </w:r>
    </w:p>
    <w:p w14:paraId="6D26916D" w14:textId="52294FD2" w:rsidR="0081199F" w:rsidRPr="0081199F" w:rsidRDefault="0081199F" w:rsidP="0081199F">
      <w:pPr>
        <w:pStyle w:val="Corpodotexto"/>
        <w:spacing w:line="240" w:lineRule="auto"/>
        <w:ind w:left="2268" w:firstLine="0"/>
        <w:rPr>
          <w:sz w:val="20"/>
          <w:szCs w:val="20"/>
        </w:rPr>
      </w:pPr>
      <w:r w:rsidRPr="0081199F">
        <w:rPr>
          <w:sz w:val="20"/>
          <w:szCs w:val="20"/>
        </w:rPr>
        <w:t>3. Garantia de segurança e qualidade das estruturas, atendendo às normas e regulamentações vigentes.</w:t>
      </w:r>
    </w:p>
    <w:p w14:paraId="25DB3CDE" w14:textId="4A4E54ED" w:rsidR="0081199F" w:rsidRPr="0081199F" w:rsidRDefault="0081199F" w:rsidP="0081199F">
      <w:pPr>
        <w:pStyle w:val="Corpodotexto"/>
        <w:spacing w:line="240" w:lineRule="auto"/>
        <w:ind w:left="2268" w:firstLine="0"/>
        <w:rPr>
          <w:sz w:val="20"/>
          <w:szCs w:val="20"/>
        </w:rPr>
      </w:pPr>
      <w:r w:rsidRPr="0081199F">
        <w:rPr>
          <w:sz w:val="20"/>
          <w:szCs w:val="20"/>
        </w:rPr>
        <w:t>4. Capacidade de atender a demanda de diferentes tipos de eventos públicos, como shows, festivais e cerimônias.</w:t>
      </w:r>
    </w:p>
    <w:p w14:paraId="274A828E" w14:textId="2BD7866C" w:rsidR="0081199F" w:rsidRPr="0081199F" w:rsidRDefault="0081199F" w:rsidP="0081199F">
      <w:pPr>
        <w:pStyle w:val="Corpodotexto"/>
        <w:spacing w:line="240" w:lineRule="auto"/>
        <w:ind w:left="2268" w:firstLine="0"/>
        <w:rPr>
          <w:sz w:val="20"/>
          <w:szCs w:val="20"/>
        </w:rPr>
      </w:pPr>
      <w:r w:rsidRPr="0081199F">
        <w:rPr>
          <w:sz w:val="20"/>
          <w:szCs w:val="20"/>
        </w:rPr>
        <w:t>5. Flexibilidade na disponibilidade das estruturas, considerando horários e locais variados para realização dos eventos.</w:t>
      </w:r>
    </w:p>
    <w:p w14:paraId="5F67C757" w14:textId="07180801" w:rsidR="0081199F" w:rsidRPr="0081199F" w:rsidRDefault="0081199F" w:rsidP="0081199F">
      <w:pPr>
        <w:pStyle w:val="Corpodotexto"/>
        <w:spacing w:line="240" w:lineRule="auto"/>
        <w:ind w:left="2268" w:firstLine="0"/>
        <w:rPr>
          <w:sz w:val="20"/>
          <w:szCs w:val="20"/>
        </w:rPr>
      </w:pPr>
      <w:r w:rsidRPr="0081199F">
        <w:rPr>
          <w:sz w:val="20"/>
          <w:szCs w:val="20"/>
        </w:rPr>
        <w:t>6. Garantia de eficiência e rapidez na montagem das estruturas, visando otimizar o tempo de preparação dos eventos.</w:t>
      </w:r>
    </w:p>
    <w:p w14:paraId="7BE9132D" w14:textId="77777777" w:rsidR="0081199F" w:rsidRPr="0081199F" w:rsidRDefault="0081199F" w:rsidP="0081199F">
      <w:pPr>
        <w:pStyle w:val="Corpodotexto"/>
        <w:spacing w:line="240" w:lineRule="auto"/>
        <w:ind w:left="2268" w:firstLine="0"/>
        <w:rPr>
          <w:sz w:val="20"/>
          <w:szCs w:val="20"/>
        </w:rPr>
      </w:pPr>
      <w:r w:rsidRPr="0081199F">
        <w:rPr>
          <w:sz w:val="20"/>
          <w:szCs w:val="20"/>
        </w:rPr>
        <w:t>7. Contratação de seguro de responsabilidade civil para cobrir eventuais danos materiais ou pessoais decorrentes da utilização das estruturas.</w:t>
      </w:r>
    </w:p>
    <w:p w14:paraId="4A85CB49" w14:textId="77777777" w:rsidR="0081199F" w:rsidRDefault="0081199F" w:rsidP="0081199F">
      <w:pPr>
        <w:pStyle w:val="Corpodotexto"/>
        <w:spacing w:line="240" w:lineRule="auto"/>
        <w:ind w:left="2268" w:firstLine="0"/>
        <w:rPr>
          <w:sz w:val="20"/>
          <w:szCs w:val="20"/>
        </w:rPr>
      </w:pPr>
    </w:p>
    <w:p w14:paraId="3ABD2C2B" w14:textId="75B8B85D" w:rsidR="0081199F" w:rsidRPr="0081199F" w:rsidRDefault="0081199F" w:rsidP="0081199F">
      <w:pPr>
        <w:pStyle w:val="Corpodotexto"/>
        <w:spacing w:line="240" w:lineRule="auto"/>
        <w:ind w:left="2268" w:firstLine="0"/>
        <w:rPr>
          <w:sz w:val="20"/>
          <w:szCs w:val="20"/>
        </w:rPr>
      </w:pPr>
      <w:r w:rsidRPr="0081199F">
        <w:rPr>
          <w:sz w:val="20"/>
          <w:szCs w:val="20"/>
        </w:rPr>
        <w:t>CONTRATAÇÕES CORRELATAS</w:t>
      </w:r>
    </w:p>
    <w:p w14:paraId="39E7DE47" w14:textId="628978D7" w:rsidR="0081199F" w:rsidRPr="0081199F" w:rsidRDefault="0081199F" w:rsidP="0081199F">
      <w:pPr>
        <w:pStyle w:val="Corpodotexto"/>
        <w:spacing w:line="240" w:lineRule="auto"/>
        <w:ind w:left="2268" w:firstLine="0"/>
        <w:rPr>
          <w:b/>
          <w:bCs/>
          <w:sz w:val="20"/>
          <w:szCs w:val="20"/>
        </w:rPr>
      </w:pPr>
      <w:r w:rsidRPr="0081199F">
        <w:rPr>
          <w:sz w:val="20"/>
          <w:szCs w:val="20"/>
        </w:rPr>
        <w:t xml:space="preserve">Não há necessidade de contratações correlatas ou interdependentes para a locação de estruturas de eventos pela Prefeitura Municipal de Várzea Grande. </w:t>
      </w:r>
      <w:r w:rsidRPr="0081199F">
        <w:rPr>
          <w:b/>
          <w:bCs/>
          <w:sz w:val="20"/>
          <w:szCs w:val="20"/>
        </w:rPr>
        <w:t>A solução escolhida não requer nenhuma outra contratação prévia para ser implementada.</w:t>
      </w:r>
    </w:p>
    <w:p w14:paraId="13015727" w14:textId="77777777" w:rsidR="0081199F" w:rsidRPr="0081199F" w:rsidRDefault="0081199F" w:rsidP="0081199F">
      <w:pPr>
        <w:pStyle w:val="Corpodotexto"/>
        <w:spacing w:line="240" w:lineRule="auto"/>
        <w:ind w:left="2268" w:firstLine="0"/>
        <w:rPr>
          <w:sz w:val="20"/>
          <w:szCs w:val="20"/>
        </w:rPr>
      </w:pPr>
      <w:r w:rsidRPr="0081199F">
        <w:rPr>
          <w:sz w:val="20"/>
          <w:szCs w:val="20"/>
        </w:rPr>
        <w:t xml:space="preserve">Possíveis contratações necessárias para a realização dos eventos públicos podem </w:t>
      </w:r>
      <w:r w:rsidRPr="0081199F">
        <w:rPr>
          <w:b/>
          <w:bCs/>
          <w:sz w:val="20"/>
          <w:szCs w:val="20"/>
        </w:rPr>
        <w:t>incluir serviços de segurança, limpeza e fornecimento de alimentos e bebidas, mas essas não são interdependentes da locação das estruturas</w:t>
      </w:r>
      <w:r w:rsidRPr="0081199F">
        <w:rPr>
          <w:sz w:val="20"/>
          <w:szCs w:val="20"/>
        </w:rPr>
        <w:t>.</w:t>
      </w:r>
      <w:r>
        <w:rPr>
          <w:sz w:val="20"/>
          <w:szCs w:val="20"/>
        </w:rPr>
        <w:t xml:space="preserve"> (grifo nosso)</w:t>
      </w:r>
    </w:p>
    <w:p w14:paraId="0E197951" w14:textId="77777777" w:rsidR="0081199F" w:rsidRDefault="0081199F" w:rsidP="0081199F">
      <w:pPr>
        <w:pStyle w:val="Corpodotexto"/>
      </w:pPr>
    </w:p>
    <w:p w14:paraId="0C6A1D20" w14:textId="77777777" w:rsidR="003F620E" w:rsidRDefault="0081199F" w:rsidP="0081199F">
      <w:pPr>
        <w:pStyle w:val="Corpodotexto"/>
      </w:pPr>
      <w:r>
        <w:lastRenderedPageBreak/>
        <w:t xml:space="preserve">No entanto, ao se analisar o tópico QUANTIDADE E VALORES do ETP, verifica-se uma incongruência entre os itens ali descritos e os demais tópicos dos estudos. </w:t>
      </w:r>
    </w:p>
    <w:p w14:paraId="1E85A126" w14:textId="5E76A522" w:rsidR="0081199F" w:rsidRDefault="0081199F" w:rsidP="0081199F">
      <w:pPr>
        <w:pStyle w:val="Corpodotexto"/>
      </w:pPr>
      <w:r>
        <w:t>É que constam vários itens que não possuem relação com a contratação de serviço de locação de estruturas</w:t>
      </w:r>
      <w:r w:rsidR="003F620E">
        <w:t xml:space="preserve"> indicada no ETP</w:t>
      </w:r>
      <w:r>
        <w:t>, sem justificativa para tanto, a exemplo da contratação do fornecimento de alimentos (algodão doce, pipoca, sorvete, crepe, mini cachorro-quente), serviço de decoração de eventos, locação de veículos e contratação de artistas (palhaços, personagens vivos), bem como apresentadores e animadores de eventos, conforme imagem a seguir:</w:t>
      </w:r>
    </w:p>
    <w:p w14:paraId="45D36E54" w14:textId="77777777" w:rsidR="0081199F" w:rsidRDefault="0081199F" w:rsidP="0081199F">
      <w:pPr>
        <w:pStyle w:val="Corpodotexto"/>
        <w:ind w:firstLine="0"/>
      </w:pPr>
    </w:p>
    <w:p w14:paraId="1039C422" w14:textId="5EB7DACE" w:rsidR="0081199F" w:rsidRDefault="0081199F" w:rsidP="0081199F">
      <w:pPr>
        <w:pStyle w:val="Corpodotexto"/>
        <w:ind w:firstLine="0"/>
        <w:jc w:val="center"/>
      </w:pPr>
      <w:r w:rsidRPr="0081199F">
        <w:rPr>
          <w:noProof/>
        </w:rPr>
        <w:drawing>
          <wp:inline distT="0" distB="0" distL="0" distR="0" wp14:anchorId="4E52092C" wp14:editId="1567D94D">
            <wp:extent cx="4978656" cy="2997354"/>
            <wp:effectExtent l="19050" t="19050" r="12700" b="12700"/>
            <wp:docPr id="1103671138" name="Imagem 1"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1138" name="Imagem 1" descr="Calendário&#10;&#10;Descrição gerada automaticamente com confiança média"/>
                    <pic:cNvPicPr/>
                  </pic:nvPicPr>
                  <pic:blipFill>
                    <a:blip r:embed="rId14"/>
                    <a:stretch>
                      <a:fillRect/>
                    </a:stretch>
                  </pic:blipFill>
                  <pic:spPr>
                    <a:xfrm>
                      <a:off x="0" y="0"/>
                      <a:ext cx="4978656" cy="2997354"/>
                    </a:xfrm>
                    <a:prstGeom prst="rect">
                      <a:avLst/>
                    </a:prstGeom>
                    <a:ln>
                      <a:solidFill>
                        <a:schemeClr val="tx1"/>
                      </a:solidFill>
                    </a:ln>
                  </pic:spPr>
                </pic:pic>
              </a:graphicData>
            </a:graphic>
          </wp:inline>
        </w:drawing>
      </w:r>
    </w:p>
    <w:p w14:paraId="1D02FE08" w14:textId="1B693883" w:rsidR="0081199F" w:rsidRDefault="0081199F" w:rsidP="0081199F">
      <w:pPr>
        <w:pStyle w:val="Corpodotexto"/>
      </w:pPr>
      <w:r>
        <w:t>Diante disso, não se verificou no ETP relacionado ao Pregão Eletrônico nº 005/2024 a justificativa e descrição da necessidade desses outros serviços e fornecimentos incluídos em conjunto com a licitação para contratação de locação de estruturas para eventos, a demonstrar que a inserção desses itens na licitação não observou os pressupostos básicos do planejamento da contratação.</w:t>
      </w:r>
    </w:p>
    <w:p w14:paraId="1EE1A543" w14:textId="77777777" w:rsidR="0081199F" w:rsidRDefault="0081199F" w:rsidP="0081199F">
      <w:pPr>
        <w:pStyle w:val="Corpodotexto"/>
      </w:pPr>
      <w:r>
        <w:t>Portanto, p</w:t>
      </w:r>
      <w:r w:rsidRPr="0081199F">
        <w:t>ara caracterizar a descrição da necessidade da contratação no Estudo Técnico Preliminar (ETP), deve-se seguir as orientações estabelecidas no art. 18, § 1º, inciso I, da Lei 14.133/2021. Conforme esta norma, a descrição da necessidade da contratação exige a "identificação e caracterização do problema a ser resolvido"</w:t>
      </w:r>
      <w:r>
        <w:t>.</w:t>
      </w:r>
    </w:p>
    <w:p w14:paraId="32EAEE1D" w14:textId="04DAD363" w:rsidR="0081199F" w:rsidRDefault="0081199F" w:rsidP="0081199F">
      <w:pPr>
        <w:pStyle w:val="Corpodotexto"/>
      </w:pPr>
      <w:r>
        <w:t>Assim, tal</w:t>
      </w:r>
      <w:r w:rsidRPr="0081199F">
        <w:t xml:space="preserve"> item é essencial para justificar a decisão de contratar uma solução ou parte dela, e deve abordar questões relativas à necessidade da Administração de resolver determinados problemas sob a ótica do interesse público</w:t>
      </w:r>
      <w:r>
        <w:t xml:space="preserve">, e, no caso do Pregão Eletrônico nº 005/2024, não se verificou a existência dele para os itens correlatos referentes a </w:t>
      </w:r>
      <w:r>
        <w:lastRenderedPageBreak/>
        <w:t>fornecimento de alimentos, serviço de decoração, locação de veículos e contratação de artistas, apresentadores e animadores de eventos</w:t>
      </w:r>
      <w:r w:rsidR="003F620E">
        <w:t>, uma vez que não houve descrição da necessidade para contratação dessa parte do objeto</w:t>
      </w:r>
      <w:r>
        <w:t>.</w:t>
      </w:r>
    </w:p>
    <w:p w14:paraId="38BE89A0" w14:textId="77777777" w:rsidR="0081199F" w:rsidRPr="0081199F" w:rsidRDefault="0081199F" w:rsidP="0081199F">
      <w:pPr>
        <w:pStyle w:val="Corpodotexto"/>
      </w:pPr>
    </w:p>
    <w:p w14:paraId="4042EFD6" w14:textId="6076452F" w:rsidR="00C50437" w:rsidRDefault="006F4EB6" w:rsidP="008136BC">
      <w:pPr>
        <w:pStyle w:val="Ttulo2"/>
        <w:ind w:left="0" w:firstLine="0"/>
        <w:jc w:val="both"/>
      </w:pPr>
      <w:bookmarkStart w:id="8" w:name="_Toc167876518"/>
      <w:r>
        <w:t>Indicativo de s</w:t>
      </w:r>
      <w:r w:rsidR="00D35BC0">
        <w:t>obrepreço</w:t>
      </w:r>
      <w:r w:rsidR="00D35BC0" w:rsidRPr="00D35BC0">
        <w:t xml:space="preserve"> </w:t>
      </w:r>
      <w:r>
        <w:t>de no mínimo R$ 79.428,76 n</w:t>
      </w:r>
      <w:r w:rsidR="007C34F8">
        <w:t>o</w:t>
      </w:r>
      <w:r w:rsidR="00D35BC0" w:rsidRPr="00D35BC0">
        <w:t xml:space="preserve"> Pregão Eletrônico nº </w:t>
      </w:r>
      <w:r w:rsidR="00F2304D">
        <w:t>0</w:t>
      </w:r>
      <w:r>
        <w:t>05</w:t>
      </w:r>
      <w:r w:rsidR="00792385">
        <w:t>/2024</w:t>
      </w:r>
      <w:r w:rsidR="007C34F8">
        <w:t>. Possível falha na pesquisa de preços</w:t>
      </w:r>
      <w:r w:rsidR="00CD4C03">
        <w:t xml:space="preserve"> da licitação</w:t>
      </w:r>
      <w:r w:rsidR="007C34F8">
        <w:t>.</w:t>
      </w:r>
      <w:bookmarkEnd w:id="8"/>
      <w:r w:rsidR="00D35BC0" w:rsidRPr="00D35BC0">
        <w:t xml:space="preserve"> </w:t>
      </w:r>
    </w:p>
    <w:p w14:paraId="77EBCC7F" w14:textId="2C8B88E9" w:rsidR="00321796" w:rsidRDefault="00321796" w:rsidP="00321796">
      <w:pPr>
        <w:pStyle w:val="Corpodotexto"/>
      </w:pPr>
      <w:r w:rsidRPr="001E385C">
        <w:t>Após análise dos valores estimado do Pregão Eletrônico nº 0</w:t>
      </w:r>
      <w:r w:rsidR="006F4EB6">
        <w:t>05</w:t>
      </w:r>
      <w:r w:rsidRPr="001E385C">
        <w:t xml:space="preserve">/2024, constatou-se sobrepreço no valor de </w:t>
      </w:r>
      <w:bookmarkStart w:id="9" w:name="_Hlk167871570"/>
      <w:r w:rsidR="006F4EB6" w:rsidRPr="006F4EB6">
        <w:t>R$ 79.428,76</w:t>
      </w:r>
      <w:bookmarkEnd w:id="9"/>
      <w:r w:rsidRPr="001E385C">
        <w:t>, havendo, portanto, risco considerável de danos ao erário, a indicar possível falha na fase de planejamento da licitação.</w:t>
      </w:r>
    </w:p>
    <w:p w14:paraId="4706D596" w14:textId="77777777" w:rsidR="00321796" w:rsidRDefault="00321796" w:rsidP="00321796">
      <w:pPr>
        <w:pStyle w:val="Corpodotexto"/>
      </w:pPr>
      <w:r>
        <w:t>A licitação, segundo ensina Matheus Carvalho (2021), “tem como finalidade viabilizar a melhor contratação possível para o poder público, sempre buscando a proposta mais vantajosa ao Estado, evitar contratações com sobrepreço ou com preços manifestamente inexequíveis e superfaturamento na execução dos contratos, buscar incentivar inovações e o desenvolvimento nacional sustentável, bem como permitir que qualquer pessoa tenha condições isonômicas de participar das contratações públicas, desde que preencha os requisitos legais, consoante disposição do art. 11 da lei 14.133/21.”</w:t>
      </w:r>
    </w:p>
    <w:p w14:paraId="6C3CAD89" w14:textId="77777777" w:rsidR="00321796" w:rsidRDefault="00321796" w:rsidP="00321796">
      <w:pPr>
        <w:pStyle w:val="Corpodotexto"/>
      </w:pPr>
      <w:r>
        <w:t>Nesse sentido, a Nova Lei de Licitações e Contratos, atinente aos valores da moralidade e eficiência, estabelece princípios balizadores da atividade da Administração Pública de persecução do interesse público nas realizações de seus contratos, como o princípio da economicidade, que impõe o dever de gerir os recursos públicos, onerando da menor forma possível a Administração. Bem como o princípio do planejamento, que requer dos agentes públicos responsáveis pelas contrações públicas a melhor organização possível para atingir a finalidade esperada e em consonância com o interesse da coletividade, que, em conjunto com todos os princípios previsto na referida lei, buscam a proposta mais vantajosa para a Administração Pública.</w:t>
      </w:r>
    </w:p>
    <w:p w14:paraId="6EDA5D00" w14:textId="77777777" w:rsidR="00321796" w:rsidRDefault="00321796" w:rsidP="00321796">
      <w:pPr>
        <w:pStyle w:val="Corpodotexto"/>
      </w:pPr>
      <w:r>
        <w:t xml:space="preserve">Assim, os procedimentos necessários às contrações públicas devem estar voltados para as propostas mais benéficas ao Estado, evitando, entre outros problemas, as contratações com sobrepreço ou superfaturamento na execução dos seus contratos.  Sendo entendido o sobrepreço como a contração de preços mais altos que os preços de referência praticados no mercado e o superfaturamento como o dano provocado ao patrimônio público. </w:t>
      </w:r>
    </w:p>
    <w:p w14:paraId="4A2EA922" w14:textId="03612CFF" w:rsidR="00321796" w:rsidRDefault="00321796" w:rsidP="00321796">
      <w:pPr>
        <w:pStyle w:val="Corpodotexto"/>
      </w:pPr>
      <w:r>
        <w:t>No caso em tela, a partir da comparação dos preços praticados por outras prefeituras no mesmo período de tempo, por meio do Painel de Preços (PP) do Tribunal de Contas do Estado do Piauí (</w:t>
      </w:r>
      <w:hyperlink r:id="rId15" w:anchor="/form" w:history="1">
        <w:r w:rsidRPr="003D4207">
          <w:rPr>
            <w:rStyle w:val="Hyperlink"/>
          </w:rPr>
          <w:t>https://sistemas.tce.pi.gov.br/painel-preco/#/form</w:t>
        </w:r>
      </w:hyperlink>
      <w:r>
        <w:t>), constatou-</w:t>
      </w:r>
      <w:r>
        <w:lastRenderedPageBreak/>
        <w:t>se o sobrepreço em alguns itens do Pregão Eletrônico nº 0</w:t>
      </w:r>
      <w:r w:rsidR="006F4EB6">
        <w:t>05</w:t>
      </w:r>
      <w:r>
        <w:t xml:space="preserve">/2024 (selecionados por amostragem), que têm por objeto a contratação de </w:t>
      </w:r>
      <w:r w:rsidR="006F4EB6">
        <w:t>serviço de locação de estrutura para eventos</w:t>
      </w:r>
      <w:r>
        <w:t xml:space="preserve">. Para fins de demonstração, foi elaborada a seguinte tabela, que indica o sobrepreço praticado no referido procedimento licitatório: </w:t>
      </w:r>
    </w:p>
    <w:p w14:paraId="7B1B58FC" w14:textId="77777777" w:rsidR="00321796" w:rsidRPr="00321796" w:rsidRDefault="00321796" w:rsidP="00321796">
      <w:pPr>
        <w:pStyle w:val="Corpodotexto"/>
        <w:rPr>
          <w:sz w:val="8"/>
          <w:szCs w:val="8"/>
        </w:rPr>
      </w:pPr>
    </w:p>
    <w:p w14:paraId="06D41CE0" w14:textId="418415D2" w:rsidR="00321796" w:rsidRPr="00BC188B" w:rsidRDefault="00321796" w:rsidP="00321796">
      <w:pPr>
        <w:pStyle w:val="Corpodotexto"/>
        <w:ind w:firstLine="0"/>
      </w:pPr>
      <w:r>
        <w:t>Tabela 0</w:t>
      </w:r>
      <w:r w:rsidR="006F4EB6">
        <w:t>2</w:t>
      </w:r>
      <w:r>
        <w:t xml:space="preserve"> – Análise dos preços estimados do Pregão Eletrônico 013/2024:</w:t>
      </w:r>
    </w:p>
    <w:tbl>
      <w:tblPr>
        <w:tblW w:w="10349" w:type="dxa"/>
        <w:tblInd w:w="-431" w:type="dxa"/>
        <w:tblCellMar>
          <w:left w:w="70" w:type="dxa"/>
          <w:right w:w="70" w:type="dxa"/>
        </w:tblCellMar>
        <w:tblLook w:val="04A0" w:firstRow="1" w:lastRow="0" w:firstColumn="1" w:lastColumn="0" w:noHBand="0" w:noVBand="1"/>
      </w:tblPr>
      <w:tblGrid>
        <w:gridCol w:w="568"/>
        <w:gridCol w:w="1843"/>
        <w:gridCol w:w="567"/>
        <w:gridCol w:w="567"/>
        <w:gridCol w:w="1276"/>
        <w:gridCol w:w="1275"/>
        <w:gridCol w:w="1134"/>
        <w:gridCol w:w="1134"/>
        <w:gridCol w:w="1418"/>
        <w:gridCol w:w="587"/>
      </w:tblGrid>
      <w:tr w:rsidR="006F4EB6" w:rsidRPr="006F4EB6" w14:paraId="2DB994B0" w14:textId="77777777" w:rsidTr="006F4EB6">
        <w:trPr>
          <w:trHeight w:val="615"/>
        </w:trPr>
        <w:tc>
          <w:tcPr>
            <w:tcW w:w="568" w:type="dxa"/>
            <w:tcBorders>
              <w:top w:val="single" w:sz="4" w:space="0" w:color="95B3D7"/>
              <w:left w:val="single" w:sz="4" w:space="0" w:color="95B3D7"/>
              <w:bottom w:val="single" w:sz="4" w:space="0" w:color="95B3D7"/>
              <w:right w:val="nil"/>
            </w:tcBorders>
            <w:shd w:val="clear" w:color="4F81BD" w:fill="4F81BD"/>
            <w:vAlign w:val="center"/>
            <w:hideMark/>
          </w:tcPr>
          <w:p w14:paraId="12B73190"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ITEM</w:t>
            </w:r>
          </w:p>
        </w:tc>
        <w:tc>
          <w:tcPr>
            <w:tcW w:w="1843" w:type="dxa"/>
            <w:tcBorders>
              <w:top w:val="single" w:sz="4" w:space="0" w:color="95B3D7"/>
              <w:left w:val="nil"/>
              <w:bottom w:val="single" w:sz="4" w:space="0" w:color="95B3D7"/>
              <w:right w:val="nil"/>
            </w:tcBorders>
            <w:shd w:val="clear" w:color="4F81BD" w:fill="4F81BD"/>
            <w:vAlign w:val="center"/>
            <w:hideMark/>
          </w:tcPr>
          <w:p w14:paraId="18F522E1"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DESCRIÇÃO</w:t>
            </w:r>
          </w:p>
        </w:tc>
        <w:tc>
          <w:tcPr>
            <w:tcW w:w="567" w:type="dxa"/>
            <w:tcBorders>
              <w:top w:val="single" w:sz="4" w:space="0" w:color="95B3D7"/>
              <w:left w:val="nil"/>
              <w:bottom w:val="single" w:sz="4" w:space="0" w:color="95B3D7"/>
              <w:right w:val="nil"/>
            </w:tcBorders>
            <w:shd w:val="clear" w:color="4F81BD" w:fill="4F81BD"/>
            <w:vAlign w:val="center"/>
            <w:hideMark/>
          </w:tcPr>
          <w:p w14:paraId="0F47C2BF"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UND</w:t>
            </w:r>
          </w:p>
        </w:tc>
        <w:tc>
          <w:tcPr>
            <w:tcW w:w="567" w:type="dxa"/>
            <w:tcBorders>
              <w:top w:val="single" w:sz="4" w:space="0" w:color="95B3D7"/>
              <w:left w:val="nil"/>
              <w:bottom w:val="single" w:sz="4" w:space="0" w:color="95B3D7"/>
              <w:right w:val="nil"/>
            </w:tcBorders>
            <w:shd w:val="clear" w:color="4F81BD" w:fill="4F81BD"/>
            <w:vAlign w:val="center"/>
            <w:hideMark/>
          </w:tcPr>
          <w:p w14:paraId="4F06C4EB"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QTD</w:t>
            </w:r>
          </w:p>
        </w:tc>
        <w:tc>
          <w:tcPr>
            <w:tcW w:w="1276" w:type="dxa"/>
            <w:tcBorders>
              <w:top w:val="single" w:sz="4" w:space="0" w:color="95B3D7"/>
              <w:left w:val="nil"/>
              <w:bottom w:val="single" w:sz="4" w:space="0" w:color="95B3D7"/>
              <w:right w:val="nil"/>
            </w:tcBorders>
            <w:shd w:val="clear" w:color="4F81BD" w:fill="4F81BD"/>
            <w:vAlign w:val="center"/>
            <w:hideMark/>
          </w:tcPr>
          <w:p w14:paraId="51BD59AA"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 xml:space="preserve"> PREÇO P.M.  </w:t>
            </w:r>
          </w:p>
        </w:tc>
        <w:tc>
          <w:tcPr>
            <w:tcW w:w="1275" w:type="dxa"/>
            <w:tcBorders>
              <w:top w:val="single" w:sz="4" w:space="0" w:color="95B3D7"/>
              <w:left w:val="nil"/>
              <w:bottom w:val="single" w:sz="4" w:space="0" w:color="95B3D7"/>
              <w:right w:val="nil"/>
            </w:tcBorders>
            <w:shd w:val="clear" w:color="4F81BD" w:fill="4F81BD"/>
            <w:vAlign w:val="center"/>
            <w:hideMark/>
          </w:tcPr>
          <w:p w14:paraId="6825B6FB"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 xml:space="preserve"> PREÇO UNITÁRIO (PP) </w:t>
            </w:r>
          </w:p>
        </w:tc>
        <w:tc>
          <w:tcPr>
            <w:tcW w:w="1134" w:type="dxa"/>
            <w:tcBorders>
              <w:top w:val="single" w:sz="4" w:space="0" w:color="95B3D7"/>
              <w:left w:val="nil"/>
              <w:bottom w:val="single" w:sz="4" w:space="0" w:color="95B3D7"/>
              <w:right w:val="nil"/>
            </w:tcBorders>
            <w:shd w:val="clear" w:color="4F81BD" w:fill="4F81BD"/>
            <w:vAlign w:val="center"/>
            <w:hideMark/>
          </w:tcPr>
          <w:p w14:paraId="09E9AE6D"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 xml:space="preserve"> VALOR TOTAL P.M.  </w:t>
            </w:r>
          </w:p>
        </w:tc>
        <w:tc>
          <w:tcPr>
            <w:tcW w:w="1134" w:type="dxa"/>
            <w:tcBorders>
              <w:top w:val="single" w:sz="4" w:space="0" w:color="95B3D7"/>
              <w:left w:val="nil"/>
              <w:bottom w:val="single" w:sz="4" w:space="0" w:color="95B3D7"/>
              <w:right w:val="nil"/>
            </w:tcBorders>
            <w:shd w:val="clear" w:color="4F81BD" w:fill="4F81BD"/>
            <w:vAlign w:val="center"/>
            <w:hideMark/>
          </w:tcPr>
          <w:p w14:paraId="64D54D02"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 xml:space="preserve"> VALOR TOTAL (PP) </w:t>
            </w:r>
          </w:p>
        </w:tc>
        <w:tc>
          <w:tcPr>
            <w:tcW w:w="1418" w:type="dxa"/>
            <w:tcBorders>
              <w:top w:val="single" w:sz="4" w:space="0" w:color="95B3D7"/>
              <w:left w:val="nil"/>
              <w:bottom w:val="single" w:sz="4" w:space="0" w:color="95B3D7"/>
              <w:right w:val="nil"/>
            </w:tcBorders>
            <w:shd w:val="clear" w:color="4F81BD" w:fill="4F81BD"/>
            <w:vAlign w:val="center"/>
            <w:hideMark/>
          </w:tcPr>
          <w:p w14:paraId="65F83585"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SOBREPREÇO ($)</w:t>
            </w:r>
          </w:p>
        </w:tc>
        <w:tc>
          <w:tcPr>
            <w:tcW w:w="567" w:type="dxa"/>
            <w:tcBorders>
              <w:top w:val="single" w:sz="4" w:space="0" w:color="95B3D7"/>
              <w:left w:val="nil"/>
              <w:bottom w:val="single" w:sz="4" w:space="0" w:color="95B3D7"/>
              <w:right w:val="single" w:sz="4" w:space="0" w:color="95B3D7"/>
            </w:tcBorders>
            <w:shd w:val="clear" w:color="4F81BD" w:fill="4F81BD"/>
            <w:vAlign w:val="center"/>
            <w:hideMark/>
          </w:tcPr>
          <w:p w14:paraId="7E2A0974" w14:textId="77777777" w:rsidR="006F4EB6" w:rsidRPr="006F4EB6" w:rsidRDefault="006F4EB6" w:rsidP="006F4EB6">
            <w:pPr>
              <w:spacing w:line="240" w:lineRule="auto"/>
              <w:jc w:val="center"/>
              <w:rPr>
                <w:rFonts w:ascii="Calibri" w:eastAsia="Times New Roman" w:hAnsi="Calibri" w:cs="Calibri"/>
                <w:b/>
                <w:bCs/>
                <w:color w:val="FFFFFF"/>
                <w:sz w:val="16"/>
                <w:szCs w:val="16"/>
                <w:lang w:eastAsia="pt-BR"/>
              </w:rPr>
            </w:pPr>
            <w:r w:rsidRPr="006F4EB6">
              <w:rPr>
                <w:rFonts w:ascii="Calibri" w:eastAsia="Times New Roman" w:hAnsi="Calibri" w:cs="Calibri"/>
                <w:b/>
                <w:bCs/>
                <w:color w:val="FFFFFF"/>
                <w:sz w:val="16"/>
                <w:szCs w:val="16"/>
                <w:lang w:eastAsia="pt-BR"/>
              </w:rPr>
              <w:t>SOBREPREÇO (%)</w:t>
            </w:r>
          </w:p>
        </w:tc>
      </w:tr>
      <w:tr w:rsidR="006F4EB6" w:rsidRPr="006F4EB6" w14:paraId="2E5A6515" w14:textId="77777777" w:rsidTr="006F4EB6">
        <w:trPr>
          <w:trHeight w:val="580"/>
        </w:trPr>
        <w:tc>
          <w:tcPr>
            <w:tcW w:w="568" w:type="dxa"/>
            <w:tcBorders>
              <w:top w:val="single" w:sz="4" w:space="0" w:color="95B3D7"/>
              <w:left w:val="single" w:sz="4" w:space="0" w:color="95B3D7"/>
              <w:bottom w:val="single" w:sz="4" w:space="0" w:color="95B3D7"/>
              <w:right w:val="nil"/>
            </w:tcBorders>
            <w:shd w:val="clear" w:color="DCE6F1" w:fill="DCE6F1"/>
            <w:noWrap/>
            <w:vAlign w:val="bottom"/>
            <w:hideMark/>
          </w:tcPr>
          <w:p w14:paraId="4389ECFE"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22</w:t>
            </w:r>
          </w:p>
        </w:tc>
        <w:tc>
          <w:tcPr>
            <w:tcW w:w="1843" w:type="dxa"/>
            <w:tcBorders>
              <w:top w:val="single" w:sz="4" w:space="0" w:color="95B3D7"/>
              <w:left w:val="nil"/>
              <w:bottom w:val="single" w:sz="4" w:space="0" w:color="95B3D7"/>
              <w:right w:val="nil"/>
            </w:tcBorders>
            <w:shd w:val="clear" w:color="DCE6F1" w:fill="DCE6F1"/>
            <w:vAlign w:val="bottom"/>
            <w:hideMark/>
          </w:tcPr>
          <w:p w14:paraId="1D55A9F0"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BANHEIRO QUIMICO NESSECIDADE ESP</w:t>
            </w:r>
          </w:p>
        </w:tc>
        <w:tc>
          <w:tcPr>
            <w:tcW w:w="567" w:type="dxa"/>
            <w:tcBorders>
              <w:top w:val="single" w:sz="4" w:space="0" w:color="95B3D7"/>
              <w:left w:val="nil"/>
              <w:bottom w:val="single" w:sz="4" w:space="0" w:color="95B3D7"/>
              <w:right w:val="nil"/>
            </w:tcBorders>
            <w:shd w:val="clear" w:color="DCE6F1" w:fill="DCE6F1"/>
            <w:noWrap/>
            <w:vAlign w:val="bottom"/>
            <w:hideMark/>
          </w:tcPr>
          <w:p w14:paraId="7A65119C"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DIAR</w:t>
            </w:r>
          </w:p>
        </w:tc>
        <w:tc>
          <w:tcPr>
            <w:tcW w:w="567" w:type="dxa"/>
            <w:tcBorders>
              <w:top w:val="single" w:sz="4" w:space="0" w:color="95B3D7"/>
              <w:left w:val="nil"/>
              <w:bottom w:val="single" w:sz="4" w:space="0" w:color="95B3D7"/>
              <w:right w:val="nil"/>
            </w:tcBorders>
            <w:shd w:val="clear" w:color="DCE6F1" w:fill="DCE6F1"/>
            <w:noWrap/>
            <w:vAlign w:val="bottom"/>
            <w:hideMark/>
          </w:tcPr>
          <w:p w14:paraId="12617B12"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10 </w:t>
            </w:r>
          </w:p>
        </w:tc>
        <w:tc>
          <w:tcPr>
            <w:tcW w:w="1276" w:type="dxa"/>
            <w:tcBorders>
              <w:top w:val="single" w:sz="4" w:space="0" w:color="95B3D7"/>
              <w:left w:val="nil"/>
              <w:bottom w:val="single" w:sz="4" w:space="0" w:color="95B3D7"/>
              <w:right w:val="nil"/>
            </w:tcBorders>
            <w:shd w:val="clear" w:color="DCE6F1" w:fill="DCE6F1"/>
            <w:noWrap/>
            <w:vAlign w:val="bottom"/>
            <w:hideMark/>
          </w:tcPr>
          <w:p w14:paraId="40BB1C82"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925,00 </w:t>
            </w:r>
          </w:p>
        </w:tc>
        <w:tc>
          <w:tcPr>
            <w:tcW w:w="1275" w:type="dxa"/>
            <w:tcBorders>
              <w:top w:val="single" w:sz="4" w:space="0" w:color="95B3D7"/>
              <w:left w:val="nil"/>
              <w:bottom w:val="single" w:sz="4" w:space="0" w:color="95B3D7"/>
              <w:right w:val="nil"/>
            </w:tcBorders>
            <w:shd w:val="clear" w:color="DCE6F1" w:fill="DCE6F1"/>
            <w:noWrap/>
            <w:vAlign w:val="bottom"/>
            <w:hideMark/>
          </w:tcPr>
          <w:p w14:paraId="65417F31"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312,00 </w:t>
            </w:r>
          </w:p>
        </w:tc>
        <w:tc>
          <w:tcPr>
            <w:tcW w:w="1134" w:type="dxa"/>
            <w:tcBorders>
              <w:top w:val="single" w:sz="4" w:space="0" w:color="95B3D7"/>
              <w:left w:val="nil"/>
              <w:bottom w:val="single" w:sz="4" w:space="0" w:color="95B3D7"/>
              <w:right w:val="nil"/>
            </w:tcBorders>
            <w:shd w:val="clear" w:color="DCE6F1" w:fill="DCE6F1"/>
            <w:noWrap/>
            <w:vAlign w:val="bottom"/>
            <w:hideMark/>
          </w:tcPr>
          <w:p w14:paraId="1CB95E15"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9.250,00 </w:t>
            </w:r>
          </w:p>
        </w:tc>
        <w:tc>
          <w:tcPr>
            <w:tcW w:w="1134" w:type="dxa"/>
            <w:tcBorders>
              <w:top w:val="single" w:sz="4" w:space="0" w:color="95B3D7"/>
              <w:left w:val="nil"/>
              <w:bottom w:val="single" w:sz="4" w:space="0" w:color="95B3D7"/>
              <w:right w:val="nil"/>
            </w:tcBorders>
            <w:shd w:val="clear" w:color="DCE6F1" w:fill="DCE6F1"/>
            <w:noWrap/>
            <w:vAlign w:val="bottom"/>
            <w:hideMark/>
          </w:tcPr>
          <w:p w14:paraId="0E5B18F5"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3.120,00 </w:t>
            </w:r>
          </w:p>
        </w:tc>
        <w:tc>
          <w:tcPr>
            <w:tcW w:w="1418" w:type="dxa"/>
            <w:tcBorders>
              <w:top w:val="single" w:sz="4" w:space="0" w:color="95B3D7"/>
              <w:left w:val="nil"/>
              <w:bottom w:val="single" w:sz="4" w:space="0" w:color="95B3D7"/>
              <w:right w:val="nil"/>
            </w:tcBorders>
            <w:shd w:val="clear" w:color="DCE6F1" w:fill="DCE6F1"/>
            <w:noWrap/>
            <w:vAlign w:val="bottom"/>
            <w:hideMark/>
          </w:tcPr>
          <w:p w14:paraId="57D933DD"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6.130,00 </w:t>
            </w:r>
          </w:p>
        </w:tc>
        <w:tc>
          <w:tcPr>
            <w:tcW w:w="567" w:type="dxa"/>
            <w:tcBorders>
              <w:top w:val="single" w:sz="4" w:space="0" w:color="95B3D7"/>
              <w:left w:val="nil"/>
              <w:bottom w:val="single" w:sz="4" w:space="0" w:color="95B3D7"/>
              <w:right w:val="single" w:sz="4" w:space="0" w:color="95B3D7"/>
            </w:tcBorders>
            <w:shd w:val="clear" w:color="DCE6F1" w:fill="DCE6F1"/>
            <w:noWrap/>
            <w:vAlign w:val="bottom"/>
            <w:hideMark/>
          </w:tcPr>
          <w:p w14:paraId="42A77C5A" w14:textId="77777777" w:rsidR="006F4EB6" w:rsidRPr="006F4EB6" w:rsidRDefault="006F4EB6" w:rsidP="006F4EB6">
            <w:pPr>
              <w:spacing w:line="240" w:lineRule="auto"/>
              <w:jc w:val="righ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196%</w:t>
            </w:r>
          </w:p>
        </w:tc>
      </w:tr>
      <w:tr w:rsidR="006F4EB6" w:rsidRPr="006F4EB6" w14:paraId="2B7998F7" w14:textId="77777777" w:rsidTr="006F4EB6">
        <w:trPr>
          <w:trHeight w:val="580"/>
        </w:trPr>
        <w:tc>
          <w:tcPr>
            <w:tcW w:w="568" w:type="dxa"/>
            <w:tcBorders>
              <w:top w:val="single" w:sz="4" w:space="0" w:color="95B3D7"/>
              <w:left w:val="single" w:sz="4" w:space="0" w:color="95B3D7"/>
              <w:bottom w:val="single" w:sz="4" w:space="0" w:color="95B3D7"/>
              <w:right w:val="nil"/>
            </w:tcBorders>
            <w:shd w:val="clear" w:color="auto" w:fill="auto"/>
            <w:noWrap/>
            <w:vAlign w:val="bottom"/>
            <w:hideMark/>
          </w:tcPr>
          <w:p w14:paraId="5CE4AF0B"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24</w:t>
            </w:r>
          </w:p>
        </w:tc>
        <w:tc>
          <w:tcPr>
            <w:tcW w:w="1843" w:type="dxa"/>
            <w:tcBorders>
              <w:top w:val="single" w:sz="4" w:space="0" w:color="95B3D7"/>
              <w:left w:val="nil"/>
              <w:bottom w:val="single" w:sz="4" w:space="0" w:color="95B3D7"/>
              <w:right w:val="nil"/>
            </w:tcBorders>
            <w:shd w:val="clear" w:color="auto" w:fill="auto"/>
            <w:vAlign w:val="bottom"/>
            <w:hideMark/>
          </w:tcPr>
          <w:p w14:paraId="4C1C1FB9"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BANHEIRO QUIMICO PUBLICO INDIVIDUAL</w:t>
            </w:r>
          </w:p>
        </w:tc>
        <w:tc>
          <w:tcPr>
            <w:tcW w:w="567" w:type="dxa"/>
            <w:tcBorders>
              <w:top w:val="single" w:sz="4" w:space="0" w:color="95B3D7"/>
              <w:left w:val="nil"/>
              <w:bottom w:val="single" w:sz="4" w:space="0" w:color="95B3D7"/>
              <w:right w:val="nil"/>
            </w:tcBorders>
            <w:shd w:val="clear" w:color="auto" w:fill="auto"/>
            <w:noWrap/>
            <w:vAlign w:val="bottom"/>
            <w:hideMark/>
          </w:tcPr>
          <w:p w14:paraId="6DF9D72B"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DIAR</w:t>
            </w:r>
          </w:p>
        </w:tc>
        <w:tc>
          <w:tcPr>
            <w:tcW w:w="567" w:type="dxa"/>
            <w:tcBorders>
              <w:top w:val="single" w:sz="4" w:space="0" w:color="95B3D7"/>
              <w:left w:val="nil"/>
              <w:bottom w:val="single" w:sz="4" w:space="0" w:color="95B3D7"/>
              <w:right w:val="nil"/>
            </w:tcBorders>
            <w:shd w:val="clear" w:color="auto" w:fill="auto"/>
            <w:noWrap/>
            <w:vAlign w:val="bottom"/>
            <w:hideMark/>
          </w:tcPr>
          <w:p w14:paraId="24C07A18"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200 </w:t>
            </w:r>
          </w:p>
        </w:tc>
        <w:tc>
          <w:tcPr>
            <w:tcW w:w="1276" w:type="dxa"/>
            <w:tcBorders>
              <w:top w:val="single" w:sz="4" w:space="0" w:color="95B3D7"/>
              <w:left w:val="nil"/>
              <w:bottom w:val="single" w:sz="4" w:space="0" w:color="95B3D7"/>
              <w:right w:val="nil"/>
            </w:tcBorders>
            <w:shd w:val="clear" w:color="auto" w:fill="auto"/>
            <w:noWrap/>
            <w:vAlign w:val="bottom"/>
            <w:hideMark/>
          </w:tcPr>
          <w:p w14:paraId="0718ACBC"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493,50 </w:t>
            </w:r>
          </w:p>
        </w:tc>
        <w:tc>
          <w:tcPr>
            <w:tcW w:w="1275" w:type="dxa"/>
            <w:tcBorders>
              <w:top w:val="single" w:sz="4" w:space="0" w:color="95B3D7"/>
              <w:left w:val="nil"/>
              <w:bottom w:val="single" w:sz="4" w:space="0" w:color="95B3D7"/>
              <w:right w:val="nil"/>
            </w:tcBorders>
            <w:shd w:val="clear" w:color="auto" w:fill="auto"/>
            <w:noWrap/>
            <w:vAlign w:val="bottom"/>
            <w:hideMark/>
          </w:tcPr>
          <w:p w14:paraId="58A75CBF"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234,13 </w:t>
            </w:r>
          </w:p>
        </w:tc>
        <w:tc>
          <w:tcPr>
            <w:tcW w:w="1134" w:type="dxa"/>
            <w:tcBorders>
              <w:top w:val="single" w:sz="4" w:space="0" w:color="95B3D7"/>
              <w:left w:val="nil"/>
              <w:bottom w:val="single" w:sz="4" w:space="0" w:color="95B3D7"/>
              <w:right w:val="nil"/>
            </w:tcBorders>
            <w:shd w:val="clear" w:color="auto" w:fill="auto"/>
            <w:noWrap/>
            <w:vAlign w:val="bottom"/>
            <w:hideMark/>
          </w:tcPr>
          <w:p w14:paraId="279DEAEC"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98.700,00 </w:t>
            </w:r>
          </w:p>
        </w:tc>
        <w:tc>
          <w:tcPr>
            <w:tcW w:w="1134" w:type="dxa"/>
            <w:tcBorders>
              <w:top w:val="single" w:sz="4" w:space="0" w:color="95B3D7"/>
              <w:left w:val="nil"/>
              <w:bottom w:val="single" w:sz="4" w:space="0" w:color="95B3D7"/>
              <w:right w:val="nil"/>
            </w:tcBorders>
            <w:shd w:val="clear" w:color="auto" w:fill="auto"/>
            <w:noWrap/>
            <w:vAlign w:val="bottom"/>
            <w:hideMark/>
          </w:tcPr>
          <w:p w14:paraId="704A29E9"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46.826,00 </w:t>
            </w:r>
          </w:p>
        </w:tc>
        <w:tc>
          <w:tcPr>
            <w:tcW w:w="1418" w:type="dxa"/>
            <w:tcBorders>
              <w:top w:val="single" w:sz="4" w:space="0" w:color="95B3D7"/>
              <w:left w:val="nil"/>
              <w:bottom w:val="single" w:sz="4" w:space="0" w:color="95B3D7"/>
              <w:right w:val="nil"/>
            </w:tcBorders>
            <w:shd w:val="clear" w:color="auto" w:fill="auto"/>
            <w:noWrap/>
            <w:vAlign w:val="bottom"/>
            <w:hideMark/>
          </w:tcPr>
          <w:p w14:paraId="6836C91A"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51.874,00 </w:t>
            </w:r>
          </w:p>
        </w:tc>
        <w:tc>
          <w:tcPr>
            <w:tcW w:w="567" w:type="dxa"/>
            <w:tcBorders>
              <w:top w:val="single" w:sz="4" w:space="0" w:color="95B3D7"/>
              <w:left w:val="nil"/>
              <w:bottom w:val="single" w:sz="4" w:space="0" w:color="95B3D7"/>
              <w:right w:val="single" w:sz="4" w:space="0" w:color="95B3D7"/>
            </w:tcBorders>
            <w:shd w:val="clear" w:color="auto" w:fill="auto"/>
            <w:noWrap/>
            <w:vAlign w:val="bottom"/>
            <w:hideMark/>
          </w:tcPr>
          <w:p w14:paraId="18CDD539" w14:textId="77777777" w:rsidR="006F4EB6" w:rsidRPr="006F4EB6" w:rsidRDefault="006F4EB6" w:rsidP="006F4EB6">
            <w:pPr>
              <w:spacing w:line="240" w:lineRule="auto"/>
              <w:jc w:val="righ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111%</w:t>
            </w:r>
          </w:p>
        </w:tc>
      </w:tr>
      <w:tr w:rsidR="006F4EB6" w:rsidRPr="006F4EB6" w14:paraId="70EF0CD6" w14:textId="77777777" w:rsidTr="006F4EB6">
        <w:trPr>
          <w:trHeight w:val="290"/>
        </w:trPr>
        <w:tc>
          <w:tcPr>
            <w:tcW w:w="568" w:type="dxa"/>
            <w:tcBorders>
              <w:top w:val="single" w:sz="4" w:space="0" w:color="95B3D7"/>
              <w:left w:val="single" w:sz="4" w:space="0" w:color="95B3D7"/>
              <w:bottom w:val="single" w:sz="4" w:space="0" w:color="95B3D7"/>
              <w:right w:val="nil"/>
            </w:tcBorders>
            <w:shd w:val="clear" w:color="DCE6F1" w:fill="DCE6F1"/>
            <w:noWrap/>
            <w:vAlign w:val="bottom"/>
            <w:hideMark/>
          </w:tcPr>
          <w:p w14:paraId="72EE0A7A"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23</w:t>
            </w:r>
          </w:p>
        </w:tc>
        <w:tc>
          <w:tcPr>
            <w:tcW w:w="1843" w:type="dxa"/>
            <w:tcBorders>
              <w:top w:val="single" w:sz="4" w:space="0" w:color="95B3D7"/>
              <w:left w:val="nil"/>
              <w:bottom w:val="single" w:sz="4" w:space="0" w:color="95B3D7"/>
              <w:right w:val="nil"/>
            </w:tcBorders>
            <w:shd w:val="clear" w:color="DCE6F1" w:fill="DCE6F1"/>
            <w:vAlign w:val="bottom"/>
            <w:hideMark/>
          </w:tcPr>
          <w:p w14:paraId="3114E6DA"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SANITARIO MÓVEL PNE </w:t>
            </w:r>
          </w:p>
        </w:tc>
        <w:tc>
          <w:tcPr>
            <w:tcW w:w="567" w:type="dxa"/>
            <w:tcBorders>
              <w:top w:val="single" w:sz="4" w:space="0" w:color="95B3D7"/>
              <w:left w:val="nil"/>
              <w:bottom w:val="single" w:sz="4" w:space="0" w:color="95B3D7"/>
              <w:right w:val="nil"/>
            </w:tcBorders>
            <w:shd w:val="clear" w:color="DCE6F1" w:fill="DCE6F1"/>
            <w:noWrap/>
            <w:vAlign w:val="bottom"/>
            <w:hideMark/>
          </w:tcPr>
          <w:p w14:paraId="09E90ED8"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DIAR</w:t>
            </w:r>
          </w:p>
        </w:tc>
        <w:tc>
          <w:tcPr>
            <w:tcW w:w="567" w:type="dxa"/>
            <w:tcBorders>
              <w:top w:val="single" w:sz="4" w:space="0" w:color="95B3D7"/>
              <w:left w:val="nil"/>
              <w:bottom w:val="single" w:sz="4" w:space="0" w:color="95B3D7"/>
              <w:right w:val="nil"/>
            </w:tcBorders>
            <w:shd w:val="clear" w:color="DCE6F1" w:fill="DCE6F1"/>
            <w:noWrap/>
            <w:vAlign w:val="bottom"/>
            <w:hideMark/>
          </w:tcPr>
          <w:p w14:paraId="4CEB192F"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40 </w:t>
            </w:r>
          </w:p>
        </w:tc>
        <w:tc>
          <w:tcPr>
            <w:tcW w:w="1276" w:type="dxa"/>
            <w:tcBorders>
              <w:top w:val="single" w:sz="4" w:space="0" w:color="95B3D7"/>
              <w:left w:val="nil"/>
              <w:bottom w:val="single" w:sz="4" w:space="0" w:color="95B3D7"/>
              <w:right w:val="nil"/>
            </w:tcBorders>
            <w:shd w:val="clear" w:color="DCE6F1" w:fill="DCE6F1"/>
            <w:noWrap/>
            <w:vAlign w:val="bottom"/>
            <w:hideMark/>
          </w:tcPr>
          <w:p w14:paraId="7231FA0F"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487,50 </w:t>
            </w:r>
          </w:p>
        </w:tc>
        <w:tc>
          <w:tcPr>
            <w:tcW w:w="1275" w:type="dxa"/>
            <w:tcBorders>
              <w:top w:val="single" w:sz="4" w:space="0" w:color="95B3D7"/>
              <w:left w:val="nil"/>
              <w:bottom w:val="single" w:sz="4" w:space="0" w:color="95B3D7"/>
              <w:right w:val="nil"/>
            </w:tcBorders>
            <w:shd w:val="clear" w:color="DCE6F1" w:fill="DCE6F1"/>
            <w:noWrap/>
            <w:vAlign w:val="bottom"/>
            <w:hideMark/>
          </w:tcPr>
          <w:p w14:paraId="0253176D"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273,60 </w:t>
            </w:r>
          </w:p>
        </w:tc>
        <w:tc>
          <w:tcPr>
            <w:tcW w:w="1134" w:type="dxa"/>
            <w:tcBorders>
              <w:top w:val="single" w:sz="4" w:space="0" w:color="95B3D7"/>
              <w:left w:val="nil"/>
              <w:bottom w:val="single" w:sz="4" w:space="0" w:color="95B3D7"/>
              <w:right w:val="nil"/>
            </w:tcBorders>
            <w:shd w:val="clear" w:color="DCE6F1" w:fill="DCE6F1"/>
            <w:noWrap/>
            <w:vAlign w:val="bottom"/>
            <w:hideMark/>
          </w:tcPr>
          <w:p w14:paraId="48B65B62"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19.500,00 </w:t>
            </w:r>
          </w:p>
        </w:tc>
        <w:tc>
          <w:tcPr>
            <w:tcW w:w="1134" w:type="dxa"/>
            <w:tcBorders>
              <w:top w:val="single" w:sz="4" w:space="0" w:color="95B3D7"/>
              <w:left w:val="nil"/>
              <w:bottom w:val="single" w:sz="4" w:space="0" w:color="95B3D7"/>
              <w:right w:val="nil"/>
            </w:tcBorders>
            <w:shd w:val="clear" w:color="DCE6F1" w:fill="DCE6F1"/>
            <w:noWrap/>
            <w:vAlign w:val="bottom"/>
            <w:hideMark/>
          </w:tcPr>
          <w:p w14:paraId="16DC8D95"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10.944,00 </w:t>
            </w:r>
          </w:p>
        </w:tc>
        <w:tc>
          <w:tcPr>
            <w:tcW w:w="1418" w:type="dxa"/>
            <w:tcBorders>
              <w:top w:val="single" w:sz="4" w:space="0" w:color="95B3D7"/>
              <w:left w:val="nil"/>
              <w:bottom w:val="single" w:sz="4" w:space="0" w:color="95B3D7"/>
              <w:right w:val="nil"/>
            </w:tcBorders>
            <w:shd w:val="clear" w:color="DCE6F1" w:fill="DCE6F1"/>
            <w:noWrap/>
            <w:vAlign w:val="bottom"/>
            <w:hideMark/>
          </w:tcPr>
          <w:p w14:paraId="2630427B"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8.556,00 </w:t>
            </w:r>
          </w:p>
        </w:tc>
        <w:tc>
          <w:tcPr>
            <w:tcW w:w="567" w:type="dxa"/>
            <w:tcBorders>
              <w:top w:val="single" w:sz="4" w:space="0" w:color="95B3D7"/>
              <w:left w:val="nil"/>
              <w:bottom w:val="single" w:sz="4" w:space="0" w:color="95B3D7"/>
              <w:right w:val="single" w:sz="4" w:space="0" w:color="95B3D7"/>
            </w:tcBorders>
            <w:shd w:val="clear" w:color="DCE6F1" w:fill="DCE6F1"/>
            <w:noWrap/>
            <w:vAlign w:val="bottom"/>
            <w:hideMark/>
          </w:tcPr>
          <w:p w14:paraId="247328C0" w14:textId="77777777" w:rsidR="006F4EB6" w:rsidRPr="006F4EB6" w:rsidRDefault="006F4EB6" w:rsidP="006F4EB6">
            <w:pPr>
              <w:spacing w:line="240" w:lineRule="auto"/>
              <w:jc w:val="righ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78%</w:t>
            </w:r>
          </w:p>
        </w:tc>
      </w:tr>
      <w:tr w:rsidR="006F4EB6" w:rsidRPr="006F4EB6" w14:paraId="6E75378A" w14:textId="77777777" w:rsidTr="006F4EB6">
        <w:trPr>
          <w:trHeight w:val="290"/>
        </w:trPr>
        <w:tc>
          <w:tcPr>
            <w:tcW w:w="568" w:type="dxa"/>
            <w:tcBorders>
              <w:top w:val="single" w:sz="4" w:space="0" w:color="95B3D7"/>
              <w:left w:val="single" w:sz="4" w:space="0" w:color="95B3D7"/>
              <w:bottom w:val="single" w:sz="4" w:space="0" w:color="95B3D7"/>
              <w:right w:val="nil"/>
            </w:tcBorders>
            <w:shd w:val="clear" w:color="auto" w:fill="auto"/>
            <w:noWrap/>
            <w:vAlign w:val="bottom"/>
            <w:hideMark/>
          </w:tcPr>
          <w:p w14:paraId="1DCC6BB3"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58</w:t>
            </w:r>
          </w:p>
        </w:tc>
        <w:tc>
          <w:tcPr>
            <w:tcW w:w="1843" w:type="dxa"/>
            <w:tcBorders>
              <w:top w:val="single" w:sz="4" w:space="0" w:color="95B3D7"/>
              <w:left w:val="nil"/>
              <w:bottom w:val="single" w:sz="4" w:space="0" w:color="95B3D7"/>
              <w:right w:val="nil"/>
            </w:tcBorders>
            <w:shd w:val="clear" w:color="auto" w:fill="auto"/>
            <w:vAlign w:val="bottom"/>
            <w:hideMark/>
          </w:tcPr>
          <w:p w14:paraId="464C728A" w14:textId="466B0A42"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BARRACA CACHORRO-QUENTE </w:t>
            </w:r>
          </w:p>
        </w:tc>
        <w:tc>
          <w:tcPr>
            <w:tcW w:w="567" w:type="dxa"/>
            <w:tcBorders>
              <w:top w:val="single" w:sz="4" w:space="0" w:color="95B3D7"/>
              <w:left w:val="nil"/>
              <w:bottom w:val="single" w:sz="4" w:space="0" w:color="95B3D7"/>
              <w:right w:val="nil"/>
            </w:tcBorders>
            <w:shd w:val="clear" w:color="auto" w:fill="auto"/>
            <w:noWrap/>
            <w:vAlign w:val="bottom"/>
            <w:hideMark/>
          </w:tcPr>
          <w:p w14:paraId="7DD30107"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UND</w:t>
            </w:r>
          </w:p>
        </w:tc>
        <w:tc>
          <w:tcPr>
            <w:tcW w:w="567" w:type="dxa"/>
            <w:tcBorders>
              <w:top w:val="single" w:sz="4" w:space="0" w:color="95B3D7"/>
              <w:left w:val="nil"/>
              <w:bottom w:val="single" w:sz="4" w:space="0" w:color="95B3D7"/>
              <w:right w:val="nil"/>
            </w:tcBorders>
            <w:shd w:val="clear" w:color="auto" w:fill="auto"/>
            <w:noWrap/>
            <w:vAlign w:val="bottom"/>
            <w:hideMark/>
          </w:tcPr>
          <w:p w14:paraId="22DB7523"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2.000 </w:t>
            </w:r>
          </w:p>
        </w:tc>
        <w:tc>
          <w:tcPr>
            <w:tcW w:w="1276" w:type="dxa"/>
            <w:tcBorders>
              <w:top w:val="single" w:sz="4" w:space="0" w:color="95B3D7"/>
              <w:left w:val="nil"/>
              <w:bottom w:val="single" w:sz="4" w:space="0" w:color="95B3D7"/>
              <w:right w:val="nil"/>
            </w:tcBorders>
            <w:shd w:val="clear" w:color="auto" w:fill="auto"/>
            <w:noWrap/>
            <w:vAlign w:val="bottom"/>
            <w:hideMark/>
          </w:tcPr>
          <w:p w14:paraId="5829827A"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5,38 </w:t>
            </w:r>
          </w:p>
        </w:tc>
        <w:tc>
          <w:tcPr>
            <w:tcW w:w="1275" w:type="dxa"/>
            <w:tcBorders>
              <w:top w:val="single" w:sz="4" w:space="0" w:color="95B3D7"/>
              <w:left w:val="nil"/>
              <w:bottom w:val="single" w:sz="4" w:space="0" w:color="95B3D7"/>
              <w:right w:val="nil"/>
            </w:tcBorders>
            <w:shd w:val="clear" w:color="auto" w:fill="auto"/>
            <w:noWrap/>
            <w:vAlign w:val="bottom"/>
            <w:hideMark/>
          </w:tcPr>
          <w:p w14:paraId="4B7F5617"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3,35 </w:t>
            </w:r>
          </w:p>
        </w:tc>
        <w:tc>
          <w:tcPr>
            <w:tcW w:w="1134" w:type="dxa"/>
            <w:tcBorders>
              <w:top w:val="single" w:sz="4" w:space="0" w:color="95B3D7"/>
              <w:left w:val="nil"/>
              <w:bottom w:val="single" w:sz="4" w:space="0" w:color="95B3D7"/>
              <w:right w:val="nil"/>
            </w:tcBorders>
            <w:shd w:val="clear" w:color="auto" w:fill="auto"/>
            <w:noWrap/>
            <w:vAlign w:val="bottom"/>
            <w:hideMark/>
          </w:tcPr>
          <w:p w14:paraId="6F168D0A"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10.760,00 </w:t>
            </w:r>
          </w:p>
        </w:tc>
        <w:tc>
          <w:tcPr>
            <w:tcW w:w="1134" w:type="dxa"/>
            <w:tcBorders>
              <w:top w:val="single" w:sz="4" w:space="0" w:color="95B3D7"/>
              <w:left w:val="nil"/>
              <w:bottom w:val="single" w:sz="4" w:space="0" w:color="95B3D7"/>
              <w:right w:val="nil"/>
            </w:tcBorders>
            <w:shd w:val="clear" w:color="auto" w:fill="auto"/>
            <w:noWrap/>
            <w:vAlign w:val="bottom"/>
            <w:hideMark/>
          </w:tcPr>
          <w:p w14:paraId="4F2DACEC"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6.700,00 </w:t>
            </w:r>
          </w:p>
        </w:tc>
        <w:tc>
          <w:tcPr>
            <w:tcW w:w="1418" w:type="dxa"/>
            <w:tcBorders>
              <w:top w:val="single" w:sz="4" w:space="0" w:color="95B3D7"/>
              <w:left w:val="nil"/>
              <w:bottom w:val="single" w:sz="4" w:space="0" w:color="95B3D7"/>
              <w:right w:val="nil"/>
            </w:tcBorders>
            <w:shd w:val="clear" w:color="auto" w:fill="auto"/>
            <w:noWrap/>
            <w:vAlign w:val="bottom"/>
            <w:hideMark/>
          </w:tcPr>
          <w:p w14:paraId="264FAFFB"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4.060,00 </w:t>
            </w:r>
          </w:p>
        </w:tc>
        <w:tc>
          <w:tcPr>
            <w:tcW w:w="567" w:type="dxa"/>
            <w:tcBorders>
              <w:top w:val="single" w:sz="4" w:space="0" w:color="95B3D7"/>
              <w:left w:val="nil"/>
              <w:bottom w:val="single" w:sz="4" w:space="0" w:color="95B3D7"/>
              <w:right w:val="single" w:sz="4" w:space="0" w:color="95B3D7"/>
            </w:tcBorders>
            <w:shd w:val="clear" w:color="auto" w:fill="auto"/>
            <w:noWrap/>
            <w:vAlign w:val="bottom"/>
            <w:hideMark/>
          </w:tcPr>
          <w:p w14:paraId="5A1EE648" w14:textId="77777777" w:rsidR="006F4EB6" w:rsidRPr="006F4EB6" w:rsidRDefault="006F4EB6" w:rsidP="006F4EB6">
            <w:pPr>
              <w:spacing w:line="240" w:lineRule="auto"/>
              <w:jc w:val="righ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61%</w:t>
            </w:r>
          </w:p>
        </w:tc>
      </w:tr>
      <w:tr w:rsidR="006F4EB6" w:rsidRPr="006F4EB6" w14:paraId="11F3AC2B" w14:textId="77777777" w:rsidTr="006F4EB6">
        <w:trPr>
          <w:trHeight w:val="290"/>
        </w:trPr>
        <w:tc>
          <w:tcPr>
            <w:tcW w:w="568" w:type="dxa"/>
            <w:tcBorders>
              <w:top w:val="single" w:sz="4" w:space="0" w:color="95B3D7"/>
              <w:left w:val="single" w:sz="4" w:space="0" w:color="95B3D7"/>
              <w:bottom w:val="single" w:sz="4" w:space="0" w:color="95B3D7"/>
              <w:right w:val="nil"/>
            </w:tcBorders>
            <w:shd w:val="clear" w:color="DCE6F1" w:fill="DCE6F1"/>
            <w:noWrap/>
            <w:vAlign w:val="bottom"/>
            <w:hideMark/>
          </w:tcPr>
          <w:p w14:paraId="21E08BBE"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57</w:t>
            </w:r>
          </w:p>
        </w:tc>
        <w:tc>
          <w:tcPr>
            <w:tcW w:w="1843" w:type="dxa"/>
            <w:tcBorders>
              <w:top w:val="single" w:sz="4" w:space="0" w:color="95B3D7"/>
              <w:left w:val="nil"/>
              <w:bottom w:val="single" w:sz="4" w:space="0" w:color="95B3D7"/>
              <w:right w:val="nil"/>
            </w:tcBorders>
            <w:shd w:val="clear" w:color="DCE6F1" w:fill="DCE6F1"/>
            <w:vAlign w:val="bottom"/>
            <w:hideMark/>
          </w:tcPr>
          <w:p w14:paraId="3E5DAD00"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PIPOCA DOCE/SALGADA </w:t>
            </w:r>
          </w:p>
        </w:tc>
        <w:tc>
          <w:tcPr>
            <w:tcW w:w="567" w:type="dxa"/>
            <w:tcBorders>
              <w:top w:val="single" w:sz="4" w:space="0" w:color="95B3D7"/>
              <w:left w:val="nil"/>
              <w:bottom w:val="single" w:sz="4" w:space="0" w:color="95B3D7"/>
              <w:right w:val="nil"/>
            </w:tcBorders>
            <w:shd w:val="clear" w:color="DCE6F1" w:fill="DCE6F1"/>
            <w:noWrap/>
            <w:vAlign w:val="bottom"/>
            <w:hideMark/>
          </w:tcPr>
          <w:p w14:paraId="2AC29C96"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UND</w:t>
            </w:r>
          </w:p>
        </w:tc>
        <w:tc>
          <w:tcPr>
            <w:tcW w:w="567" w:type="dxa"/>
            <w:tcBorders>
              <w:top w:val="single" w:sz="4" w:space="0" w:color="95B3D7"/>
              <w:left w:val="nil"/>
              <w:bottom w:val="single" w:sz="4" w:space="0" w:color="95B3D7"/>
              <w:right w:val="nil"/>
            </w:tcBorders>
            <w:shd w:val="clear" w:color="DCE6F1" w:fill="DCE6F1"/>
            <w:noWrap/>
            <w:vAlign w:val="bottom"/>
            <w:hideMark/>
          </w:tcPr>
          <w:p w14:paraId="06FDFA31"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2.000 </w:t>
            </w:r>
          </w:p>
        </w:tc>
        <w:tc>
          <w:tcPr>
            <w:tcW w:w="1276" w:type="dxa"/>
            <w:tcBorders>
              <w:top w:val="single" w:sz="4" w:space="0" w:color="95B3D7"/>
              <w:left w:val="nil"/>
              <w:bottom w:val="single" w:sz="4" w:space="0" w:color="95B3D7"/>
              <w:right w:val="nil"/>
            </w:tcBorders>
            <w:shd w:val="clear" w:color="DCE6F1" w:fill="DCE6F1"/>
            <w:noWrap/>
            <w:vAlign w:val="bottom"/>
            <w:hideMark/>
          </w:tcPr>
          <w:p w14:paraId="5873D928"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5,44 </w:t>
            </w:r>
          </w:p>
        </w:tc>
        <w:tc>
          <w:tcPr>
            <w:tcW w:w="1275" w:type="dxa"/>
            <w:tcBorders>
              <w:top w:val="single" w:sz="4" w:space="0" w:color="95B3D7"/>
              <w:left w:val="nil"/>
              <w:bottom w:val="single" w:sz="4" w:space="0" w:color="95B3D7"/>
              <w:right w:val="nil"/>
            </w:tcBorders>
            <w:shd w:val="clear" w:color="DCE6F1" w:fill="DCE6F1"/>
            <w:noWrap/>
            <w:vAlign w:val="bottom"/>
            <w:hideMark/>
          </w:tcPr>
          <w:p w14:paraId="6F5EA593"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2,99 </w:t>
            </w:r>
          </w:p>
        </w:tc>
        <w:tc>
          <w:tcPr>
            <w:tcW w:w="1134" w:type="dxa"/>
            <w:tcBorders>
              <w:top w:val="single" w:sz="4" w:space="0" w:color="95B3D7"/>
              <w:left w:val="nil"/>
              <w:bottom w:val="single" w:sz="4" w:space="0" w:color="95B3D7"/>
              <w:right w:val="nil"/>
            </w:tcBorders>
            <w:shd w:val="clear" w:color="DCE6F1" w:fill="DCE6F1"/>
            <w:noWrap/>
            <w:vAlign w:val="bottom"/>
            <w:hideMark/>
          </w:tcPr>
          <w:p w14:paraId="1D02F4A3"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10.880,00 </w:t>
            </w:r>
          </w:p>
        </w:tc>
        <w:tc>
          <w:tcPr>
            <w:tcW w:w="1134" w:type="dxa"/>
            <w:tcBorders>
              <w:top w:val="single" w:sz="4" w:space="0" w:color="95B3D7"/>
              <w:left w:val="nil"/>
              <w:bottom w:val="single" w:sz="4" w:space="0" w:color="95B3D7"/>
              <w:right w:val="nil"/>
            </w:tcBorders>
            <w:shd w:val="clear" w:color="DCE6F1" w:fill="DCE6F1"/>
            <w:noWrap/>
            <w:vAlign w:val="bottom"/>
            <w:hideMark/>
          </w:tcPr>
          <w:p w14:paraId="156FCAFD"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5.980,00 </w:t>
            </w:r>
          </w:p>
        </w:tc>
        <w:tc>
          <w:tcPr>
            <w:tcW w:w="1418" w:type="dxa"/>
            <w:tcBorders>
              <w:top w:val="single" w:sz="4" w:space="0" w:color="95B3D7"/>
              <w:left w:val="nil"/>
              <w:bottom w:val="single" w:sz="4" w:space="0" w:color="95B3D7"/>
              <w:right w:val="nil"/>
            </w:tcBorders>
            <w:shd w:val="clear" w:color="DCE6F1" w:fill="DCE6F1"/>
            <w:noWrap/>
            <w:vAlign w:val="bottom"/>
            <w:hideMark/>
          </w:tcPr>
          <w:p w14:paraId="7CCB011B"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4.900,00 </w:t>
            </w:r>
          </w:p>
        </w:tc>
        <w:tc>
          <w:tcPr>
            <w:tcW w:w="567" w:type="dxa"/>
            <w:tcBorders>
              <w:top w:val="single" w:sz="4" w:space="0" w:color="95B3D7"/>
              <w:left w:val="nil"/>
              <w:bottom w:val="single" w:sz="4" w:space="0" w:color="95B3D7"/>
              <w:right w:val="single" w:sz="4" w:space="0" w:color="95B3D7"/>
            </w:tcBorders>
            <w:shd w:val="clear" w:color="DCE6F1" w:fill="DCE6F1"/>
            <w:noWrap/>
            <w:vAlign w:val="bottom"/>
            <w:hideMark/>
          </w:tcPr>
          <w:p w14:paraId="12F667AA" w14:textId="77777777" w:rsidR="006F4EB6" w:rsidRPr="006F4EB6" w:rsidRDefault="006F4EB6" w:rsidP="006F4EB6">
            <w:pPr>
              <w:spacing w:line="240" w:lineRule="auto"/>
              <w:jc w:val="righ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82%</w:t>
            </w:r>
          </w:p>
        </w:tc>
      </w:tr>
      <w:tr w:rsidR="006F4EB6" w:rsidRPr="006F4EB6" w14:paraId="3269866B" w14:textId="77777777" w:rsidTr="006F4EB6">
        <w:trPr>
          <w:trHeight w:val="290"/>
        </w:trPr>
        <w:tc>
          <w:tcPr>
            <w:tcW w:w="568" w:type="dxa"/>
            <w:tcBorders>
              <w:top w:val="single" w:sz="4" w:space="0" w:color="95B3D7"/>
              <w:left w:val="single" w:sz="4" w:space="0" w:color="95B3D7"/>
              <w:bottom w:val="single" w:sz="4" w:space="0" w:color="95B3D7"/>
              <w:right w:val="nil"/>
            </w:tcBorders>
            <w:shd w:val="clear" w:color="auto" w:fill="auto"/>
            <w:noWrap/>
            <w:vAlign w:val="bottom"/>
            <w:hideMark/>
          </w:tcPr>
          <w:p w14:paraId="4C20A511"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51</w:t>
            </w:r>
          </w:p>
        </w:tc>
        <w:tc>
          <w:tcPr>
            <w:tcW w:w="1843" w:type="dxa"/>
            <w:tcBorders>
              <w:top w:val="single" w:sz="4" w:space="0" w:color="95B3D7"/>
              <w:left w:val="nil"/>
              <w:bottom w:val="single" w:sz="4" w:space="0" w:color="95B3D7"/>
              <w:right w:val="nil"/>
            </w:tcBorders>
            <w:shd w:val="clear" w:color="auto" w:fill="auto"/>
            <w:vAlign w:val="bottom"/>
            <w:hideMark/>
          </w:tcPr>
          <w:p w14:paraId="1B6966E7"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CAMA ELASTICA </w:t>
            </w:r>
          </w:p>
        </w:tc>
        <w:tc>
          <w:tcPr>
            <w:tcW w:w="567" w:type="dxa"/>
            <w:tcBorders>
              <w:top w:val="single" w:sz="4" w:space="0" w:color="95B3D7"/>
              <w:left w:val="nil"/>
              <w:bottom w:val="single" w:sz="4" w:space="0" w:color="95B3D7"/>
              <w:right w:val="nil"/>
            </w:tcBorders>
            <w:shd w:val="clear" w:color="auto" w:fill="auto"/>
            <w:noWrap/>
            <w:vAlign w:val="bottom"/>
            <w:hideMark/>
          </w:tcPr>
          <w:p w14:paraId="359D6AB5"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UND</w:t>
            </w:r>
          </w:p>
        </w:tc>
        <w:tc>
          <w:tcPr>
            <w:tcW w:w="567" w:type="dxa"/>
            <w:tcBorders>
              <w:top w:val="single" w:sz="4" w:space="0" w:color="95B3D7"/>
              <w:left w:val="nil"/>
              <w:bottom w:val="single" w:sz="4" w:space="0" w:color="95B3D7"/>
              <w:right w:val="nil"/>
            </w:tcBorders>
            <w:shd w:val="clear" w:color="auto" w:fill="auto"/>
            <w:noWrap/>
            <w:vAlign w:val="bottom"/>
            <w:hideMark/>
          </w:tcPr>
          <w:p w14:paraId="731383D5" w14:textId="77777777" w:rsidR="006F4EB6" w:rsidRPr="006F4EB6" w:rsidRDefault="006F4EB6" w:rsidP="006F4EB6">
            <w:pPr>
              <w:spacing w:line="240" w:lineRule="auto"/>
              <w:jc w:val="center"/>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4 </w:t>
            </w:r>
          </w:p>
        </w:tc>
        <w:tc>
          <w:tcPr>
            <w:tcW w:w="1276" w:type="dxa"/>
            <w:tcBorders>
              <w:top w:val="single" w:sz="4" w:space="0" w:color="95B3D7"/>
              <w:left w:val="nil"/>
              <w:bottom w:val="single" w:sz="4" w:space="0" w:color="95B3D7"/>
              <w:right w:val="nil"/>
            </w:tcBorders>
            <w:shd w:val="clear" w:color="auto" w:fill="auto"/>
            <w:noWrap/>
            <w:vAlign w:val="bottom"/>
            <w:hideMark/>
          </w:tcPr>
          <w:p w14:paraId="4EB579AA"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1.362,50 </w:t>
            </w:r>
          </w:p>
        </w:tc>
        <w:tc>
          <w:tcPr>
            <w:tcW w:w="1275" w:type="dxa"/>
            <w:tcBorders>
              <w:top w:val="single" w:sz="4" w:space="0" w:color="95B3D7"/>
              <w:left w:val="nil"/>
              <w:bottom w:val="single" w:sz="4" w:space="0" w:color="95B3D7"/>
              <w:right w:val="nil"/>
            </w:tcBorders>
            <w:shd w:val="clear" w:color="auto" w:fill="auto"/>
            <w:noWrap/>
            <w:vAlign w:val="bottom"/>
            <w:hideMark/>
          </w:tcPr>
          <w:p w14:paraId="23094F31"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385,31 </w:t>
            </w:r>
          </w:p>
        </w:tc>
        <w:tc>
          <w:tcPr>
            <w:tcW w:w="1134" w:type="dxa"/>
            <w:tcBorders>
              <w:top w:val="single" w:sz="4" w:space="0" w:color="95B3D7"/>
              <w:left w:val="nil"/>
              <w:bottom w:val="single" w:sz="4" w:space="0" w:color="95B3D7"/>
              <w:right w:val="nil"/>
            </w:tcBorders>
            <w:shd w:val="clear" w:color="auto" w:fill="auto"/>
            <w:noWrap/>
            <w:vAlign w:val="bottom"/>
            <w:hideMark/>
          </w:tcPr>
          <w:p w14:paraId="372FDBE0"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5.450,00 </w:t>
            </w:r>
          </w:p>
        </w:tc>
        <w:tc>
          <w:tcPr>
            <w:tcW w:w="1134" w:type="dxa"/>
            <w:tcBorders>
              <w:top w:val="single" w:sz="4" w:space="0" w:color="95B3D7"/>
              <w:left w:val="nil"/>
              <w:bottom w:val="single" w:sz="4" w:space="0" w:color="95B3D7"/>
              <w:right w:val="nil"/>
            </w:tcBorders>
            <w:shd w:val="clear" w:color="auto" w:fill="auto"/>
            <w:noWrap/>
            <w:vAlign w:val="bottom"/>
            <w:hideMark/>
          </w:tcPr>
          <w:p w14:paraId="4212E862"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1.541,24 </w:t>
            </w:r>
          </w:p>
        </w:tc>
        <w:tc>
          <w:tcPr>
            <w:tcW w:w="1418" w:type="dxa"/>
            <w:tcBorders>
              <w:top w:val="single" w:sz="4" w:space="0" w:color="95B3D7"/>
              <w:left w:val="nil"/>
              <w:bottom w:val="single" w:sz="4" w:space="0" w:color="95B3D7"/>
              <w:right w:val="nil"/>
            </w:tcBorders>
            <w:shd w:val="clear" w:color="auto" w:fill="auto"/>
            <w:noWrap/>
            <w:vAlign w:val="bottom"/>
            <w:hideMark/>
          </w:tcPr>
          <w:p w14:paraId="6A69C06E" w14:textId="77777777" w:rsidR="006F4EB6" w:rsidRPr="006F4EB6" w:rsidRDefault="006F4EB6" w:rsidP="006F4EB6">
            <w:pPr>
              <w:spacing w:line="240" w:lineRule="auto"/>
              <w:jc w:val="lef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 xml:space="preserve"> R$            3.908,76 </w:t>
            </w:r>
          </w:p>
        </w:tc>
        <w:tc>
          <w:tcPr>
            <w:tcW w:w="567" w:type="dxa"/>
            <w:tcBorders>
              <w:top w:val="single" w:sz="4" w:space="0" w:color="95B3D7"/>
              <w:left w:val="nil"/>
              <w:bottom w:val="single" w:sz="4" w:space="0" w:color="95B3D7"/>
              <w:right w:val="single" w:sz="4" w:space="0" w:color="95B3D7"/>
            </w:tcBorders>
            <w:shd w:val="clear" w:color="auto" w:fill="auto"/>
            <w:noWrap/>
            <w:vAlign w:val="bottom"/>
            <w:hideMark/>
          </w:tcPr>
          <w:p w14:paraId="76082B14" w14:textId="77777777" w:rsidR="006F4EB6" w:rsidRPr="006F4EB6" w:rsidRDefault="006F4EB6" w:rsidP="006F4EB6">
            <w:pPr>
              <w:spacing w:line="240" w:lineRule="auto"/>
              <w:jc w:val="right"/>
              <w:rPr>
                <w:rFonts w:ascii="Calibri" w:eastAsia="Times New Roman" w:hAnsi="Calibri" w:cs="Calibri"/>
                <w:color w:val="000000"/>
                <w:sz w:val="16"/>
                <w:szCs w:val="16"/>
                <w:lang w:eastAsia="pt-BR"/>
              </w:rPr>
            </w:pPr>
            <w:r w:rsidRPr="006F4EB6">
              <w:rPr>
                <w:rFonts w:ascii="Calibri" w:eastAsia="Times New Roman" w:hAnsi="Calibri" w:cs="Calibri"/>
                <w:color w:val="000000"/>
                <w:sz w:val="16"/>
                <w:szCs w:val="16"/>
                <w:lang w:eastAsia="pt-BR"/>
              </w:rPr>
              <w:t>254%</w:t>
            </w:r>
          </w:p>
        </w:tc>
      </w:tr>
      <w:tr w:rsidR="006F4EB6" w:rsidRPr="006F4EB6" w14:paraId="619D9DDD" w14:textId="77777777" w:rsidTr="006F4EB6">
        <w:trPr>
          <w:trHeight w:val="290"/>
        </w:trPr>
        <w:tc>
          <w:tcPr>
            <w:tcW w:w="568" w:type="dxa"/>
            <w:tcBorders>
              <w:top w:val="single" w:sz="4" w:space="0" w:color="95B3D7"/>
              <w:left w:val="single" w:sz="4" w:space="0" w:color="95B3D7"/>
              <w:bottom w:val="single" w:sz="4" w:space="0" w:color="95B3D7"/>
              <w:right w:val="nil"/>
            </w:tcBorders>
            <w:shd w:val="clear" w:color="DCE6F1" w:fill="DCE6F1"/>
            <w:noWrap/>
            <w:vAlign w:val="bottom"/>
            <w:hideMark/>
          </w:tcPr>
          <w:p w14:paraId="15567CEF" w14:textId="77777777" w:rsidR="006F4EB6" w:rsidRPr="006F4EB6" w:rsidRDefault="006F4EB6" w:rsidP="006F4EB6">
            <w:pPr>
              <w:spacing w:line="240" w:lineRule="auto"/>
              <w:jc w:val="right"/>
              <w:rPr>
                <w:rFonts w:ascii="Calibri" w:eastAsia="Times New Roman" w:hAnsi="Calibri" w:cs="Calibri"/>
                <w:color w:val="000000"/>
                <w:sz w:val="16"/>
                <w:szCs w:val="16"/>
                <w:lang w:eastAsia="pt-BR"/>
              </w:rPr>
            </w:pPr>
          </w:p>
        </w:tc>
        <w:tc>
          <w:tcPr>
            <w:tcW w:w="1843" w:type="dxa"/>
            <w:tcBorders>
              <w:top w:val="single" w:sz="4" w:space="0" w:color="95B3D7"/>
              <w:left w:val="nil"/>
              <w:bottom w:val="single" w:sz="4" w:space="0" w:color="95B3D7"/>
              <w:right w:val="nil"/>
            </w:tcBorders>
            <w:shd w:val="clear" w:color="DCE6F1" w:fill="DCE6F1"/>
            <w:noWrap/>
            <w:vAlign w:val="bottom"/>
            <w:hideMark/>
          </w:tcPr>
          <w:p w14:paraId="320389EF" w14:textId="77777777" w:rsidR="006F4EB6" w:rsidRPr="006F4EB6" w:rsidRDefault="006F4EB6" w:rsidP="006F4EB6">
            <w:pPr>
              <w:spacing w:line="240" w:lineRule="auto"/>
              <w:jc w:val="center"/>
              <w:rPr>
                <w:rFonts w:ascii="Times New Roman" w:eastAsia="Times New Roman" w:hAnsi="Times New Roman" w:cs="Times New Roman"/>
                <w:sz w:val="16"/>
                <w:szCs w:val="16"/>
                <w:lang w:eastAsia="pt-BR"/>
              </w:rPr>
            </w:pPr>
          </w:p>
        </w:tc>
        <w:tc>
          <w:tcPr>
            <w:tcW w:w="567" w:type="dxa"/>
            <w:tcBorders>
              <w:top w:val="single" w:sz="4" w:space="0" w:color="95B3D7"/>
              <w:left w:val="nil"/>
              <w:bottom w:val="single" w:sz="4" w:space="0" w:color="95B3D7"/>
              <w:right w:val="nil"/>
            </w:tcBorders>
            <w:shd w:val="clear" w:color="DCE6F1" w:fill="DCE6F1"/>
            <w:noWrap/>
            <w:vAlign w:val="bottom"/>
            <w:hideMark/>
          </w:tcPr>
          <w:p w14:paraId="4CCF56A3" w14:textId="77777777" w:rsidR="006F4EB6" w:rsidRPr="006F4EB6" w:rsidRDefault="006F4EB6" w:rsidP="006F4EB6">
            <w:pPr>
              <w:spacing w:line="240" w:lineRule="auto"/>
              <w:jc w:val="left"/>
              <w:rPr>
                <w:rFonts w:ascii="Times New Roman" w:eastAsia="Times New Roman" w:hAnsi="Times New Roman" w:cs="Times New Roman"/>
                <w:sz w:val="16"/>
                <w:szCs w:val="16"/>
                <w:lang w:eastAsia="pt-BR"/>
              </w:rPr>
            </w:pPr>
          </w:p>
        </w:tc>
        <w:tc>
          <w:tcPr>
            <w:tcW w:w="567" w:type="dxa"/>
            <w:tcBorders>
              <w:top w:val="single" w:sz="4" w:space="0" w:color="95B3D7"/>
              <w:left w:val="nil"/>
              <w:bottom w:val="single" w:sz="4" w:space="0" w:color="95B3D7"/>
              <w:right w:val="nil"/>
            </w:tcBorders>
            <w:shd w:val="clear" w:color="DCE6F1" w:fill="DCE6F1"/>
            <w:noWrap/>
            <w:vAlign w:val="bottom"/>
            <w:hideMark/>
          </w:tcPr>
          <w:p w14:paraId="493B89A0" w14:textId="77777777" w:rsidR="006F4EB6" w:rsidRPr="006F4EB6" w:rsidRDefault="006F4EB6" w:rsidP="006F4EB6">
            <w:pPr>
              <w:spacing w:line="240" w:lineRule="auto"/>
              <w:jc w:val="left"/>
              <w:rPr>
                <w:rFonts w:ascii="Times New Roman" w:eastAsia="Times New Roman" w:hAnsi="Times New Roman" w:cs="Times New Roman"/>
                <w:sz w:val="16"/>
                <w:szCs w:val="16"/>
                <w:lang w:eastAsia="pt-BR"/>
              </w:rPr>
            </w:pPr>
          </w:p>
        </w:tc>
        <w:tc>
          <w:tcPr>
            <w:tcW w:w="1276" w:type="dxa"/>
            <w:tcBorders>
              <w:top w:val="single" w:sz="4" w:space="0" w:color="95B3D7"/>
              <w:left w:val="nil"/>
              <w:bottom w:val="single" w:sz="4" w:space="0" w:color="95B3D7"/>
              <w:right w:val="nil"/>
            </w:tcBorders>
            <w:shd w:val="clear" w:color="DCE6F1" w:fill="DCE6F1"/>
            <w:noWrap/>
            <w:vAlign w:val="bottom"/>
            <w:hideMark/>
          </w:tcPr>
          <w:p w14:paraId="0C1B93DF" w14:textId="77777777" w:rsidR="006F4EB6" w:rsidRPr="006F4EB6" w:rsidRDefault="006F4EB6" w:rsidP="006F4EB6">
            <w:pPr>
              <w:spacing w:line="240" w:lineRule="auto"/>
              <w:jc w:val="center"/>
              <w:rPr>
                <w:rFonts w:ascii="Times New Roman" w:eastAsia="Times New Roman" w:hAnsi="Times New Roman" w:cs="Times New Roman"/>
                <w:sz w:val="16"/>
                <w:szCs w:val="16"/>
                <w:lang w:eastAsia="pt-BR"/>
              </w:rPr>
            </w:pPr>
          </w:p>
        </w:tc>
        <w:tc>
          <w:tcPr>
            <w:tcW w:w="1275" w:type="dxa"/>
            <w:tcBorders>
              <w:top w:val="single" w:sz="4" w:space="0" w:color="95B3D7"/>
              <w:left w:val="nil"/>
              <w:bottom w:val="single" w:sz="4" w:space="0" w:color="95B3D7"/>
              <w:right w:val="nil"/>
            </w:tcBorders>
            <w:shd w:val="clear" w:color="DCE6F1" w:fill="DCE6F1"/>
            <w:noWrap/>
            <w:vAlign w:val="bottom"/>
            <w:hideMark/>
          </w:tcPr>
          <w:p w14:paraId="19049633" w14:textId="77777777" w:rsidR="006F4EB6" w:rsidRPr="006F4EB6" w:rsidRDefault="006F4EB6" w:rsidP="006F4EB6">
            <w:pPr>
              <w:spacing w:line="240" w:lineRule="auto"/>
              <w:jc w:val="left"/>
              <w:rPr>
                <w:rFonts w:ascii="Times New Roman" w:eastAsia="Times New Roman" w:hAnsi="Times New Roman" w:cs="Times New Roman"/>
                <w:sz w:val="16"/>
                <w:szCs w:val="16"/>
                <w:lang w:eastAsia="pt-BR"/>
              </w:rPr>
            </w:pPr>
          </w:p>
        </w:tc>
        <w:tc>
          <w:tcPr>
            <w:tcW w:w="1134" w:type="dxa"/>
            <w:tcBorders>
              <w:top w:val="single" w:sz="4" w:space="0" w:color="95B3D7"/>
              <w:left w:val="nil"/>
              <w:bottom w:val="single" w:sz="4" w:space="0" w:color="95B3D7"/>
              <w:right w:val="nil"/>
            </w:tcBorders>
            <w:shd w:val="clear" w:color="DCE6F1" w:fill="DCE6F1"/>
            <w:noWrap/>
            <w:vAlign w:val="bottom"/>
            <w:hideMark/>
          </w:tcPr>
          <w:p w14:paraId="6002E13E" w14:textId="77777777" w:rsidR="006F4EB6" w:rsidRPr="006F4EB6" w:rsidRDefault="006F4EB6" w:rsidP="006F4EB6">
            <w:pPr>
              <w:spacing w:line="240" w:lineRule="auto"/>
              <w:jc w:val="left"/>
              <w:rPr>
                <w:rFonts w:ascii="Calibri" w:eastAsia="Times New Roman" w:hAnsi="Calibri" w:cs="Calibri"/>
                <w:b/>
                <w:bCs/>
                <w:color w:val="000000"/>
                <w:sz w:val="16"/>
                <w:szCs w:val="16"/>
                <w:lang w:eastAsia="pt-BR"/>
              </w:rPr>
            </w:pPr>
            <w:r w:rsidRPr="006F4EB6">
              <w:rPr>
                <w:rFonts w:ascii="Calibri" w:eastAsia="Times New Roman" w:hAnsi="Calibri" w:cs="Calibri"/>
                <w:b/>
                <w:bCs/>
                <w:color w:val="000000"/>
                <w:sz w:val="16"/>
                <w:szCs w:val="16"/>
                <w:lang w:eastAsia="pt-BR"/>
              </w:rPr>
              <w:t xml:space="preserve"> R$ 154.540,00 </w:t>
            </w:r>
          </w:p>
        </w:tc>
        <w:tc>
          <w:tcPr>
            <w:tcW w:w="1134" w:type="dxa"/>
            <w:tcBorders>
              <w:top w:val="single" w:sz="4" w:space="0" w:color="95B3D7"/>
              <w:left w:val="nil"/>
              <w:bottom w:val="single" w:sz="4" w:space="0" w:color="95B3D7"/>
              <w:right w:val="nil"/>
            </w:tcBorders>
            <w:shd w:val="clear" w:color="DCE6F1" w:fill="DCE6F1"/>
            <w:noWrap/>
            <w:vAlign w:val="bottom"/>
            <w:hideMark/>
          </w:tcPr>
          <w:p w14:paraId="6987E2A2" w14:textId="4A370117" w:rsidR="006F4EB6" w:rsidRPr="006F4EB6" w:rsidRDefault="006F4EB6" w:rsidP="006F4EB6">
            <w:pPr>
              <w:spacing w:line="240" w:lineRule="auto"/>
              <w:jc w:val="left"/>
              <w:rPr>
                <w:rFonts w:ascii="Calibri" w:eastAsia="Times New Roman" w:hAnsi="Calibri" w:cs="Calibri"/>
                <w:b/>
                <w:bCs/>
                <w:sz w:val="16"/>
                <w:szCs w:val="16"/>
                <w:lang w:eastAsia="pt-BR"/>
              </w:rPr>
            </w:pPr>
            <w:r w:rsidRPr="006F4EB6">
              <w:rPr>
                <w:rFonts w:ascii="Calibri" w:eastAsia="Times New Roman" w:hAnsi="Calibri" w:cs="Calibri"/>
                <w:b/>
                <w:bCs/>
                <w:sz w:val="16"/>
                <w:szCs w:val="16"/>
                <w:lang w:eastAsia="pt-BR"/>
              </w:rPr>
              <w:t xml:space="preserve"> R$ 75.111,24 </w:t>
            </w:r>
          </w:p>
        </w:tc>
        <w:tc>
          <w:tcPr>
            <w:tcW w:w="1418" w:type="dxa"/>
            <w:tcBorders>
              <w:top w:val="single" w:sz="4" w:space="0" w:color="95B3D7"/>
              <w:left w:val="nil"/>
              <w:bottom w:val="single" w:sz="4" w:space="0" w:color="95B3D7"/>
              <w:right w:val="nil"/>
            </w:tcBorders>
            <w:shd w:val="clear" w:color="DCE6F1" w:fill="DCE6F1"/>
            <w:noWrap/>
            <w:vAlign w:val="bottom"/>
            <w:hideMark/>
          </w:tcPr>
          <w:p w14:paraId="1D0E5C43" w14:textId="77777777" w:rsidR="006F4EB6" w:rsidRPr="006F4EB6" w:rsidRDefault="006F4EB6" w:rsidP="006F4EB6">
            <w:pPr>
              <w:spacing w:line="240" w:lineRule="auto"/>
              <w:jc w:val="left"/>
              <w:rPr>
                <w:rFonts w:ascii="Calibri" w:eastAsia="Times New Roman" w:hAnsi="Calibri" w:cs="Calibri"/>
                <w:color w:val="FF0000"/>
                <w:sz w:val="16"/>
                <w:szCs w:val="16"/>
                <w:lang w:eastAsia="pt-BR"/>
              </w:rPr>
            </w:pPr>
            <w:r w:rsidRPr="006F4EB6">
              <w:rPr>
                <w:rFonts w:ascii="Calibri" w:eastAsia="Times New Roman" w:hAnsi="Calibri" w:cs="Calibri"/>
                <w:color w:val="FF0000"/>
                <w:sz w:val="16"/>
                <w:szCs w:val="16"/>
                <w:lang w:eastAsia="pt-BR"/>
              </w:rPr>
              <w:t xml:space="preserve"> R$          79.428,76 </w:t>
            </w:r>
          </w:p>
        </w:tc>
        <w:tc>
          <w:tcPr>
            <w:tcW w:w="567" w:type="dxa"/>
            <w:tcBorders>
              <w:top w:val="single" w:sz="4" w:space="0" w:color="95B3D7"/>
              <w:left w:val="nil"/>
              <w:bottom w:val="single" w:sz="4" w:space="0" w:color="95B3D7"/>
              <w:right w:val="single" w:sz="4" w:space="0" w:color="95B3D7"/>
            </w:tcBorders>
            <w:shd w:val="clear" w:color="DCE6F1" w:fill="DCE6F1"/>
            <w:noWrap/>
            <w:vAlign w:val="bottom"/>
            <w:hideMark/>
          </w:tcPr>
          <w:p w14:paraId="4AF63009" w14:textId="77777777" w:rsidR="006F4EB6" w:rsidRPr="006F4EB6" w:rsidRDefault="006F4EB6" w:rsidP="006F4EB6">
            <w:pPr>
              <w:spacing w:line="240" w:lineRule="auto"/>
              <w:jc w:val="right"/>
              <w:rPr>
                <w:rFonts w:ascii="Calibri" w:eastAsia="Times New Roman" w:hAnsi="Calibri" w:cs="Calibri"/>
                <w:color w:val="FF0000"/>
                <w:sz w:val="16"/>
                <w:szCs w:val="16"/>
                <w:lang w:eastAsia="pt-BR"/>
              </w:rPr>
            </w:pPr>
            <w:r w:rsidRPr="006F4EB6">
              <w:rPr>
                <w:rFonts w:ascii="Calibri" w:eastAsia="Times New Roman" w:hAnsi="Calibri" w:cs="Calibri"/>
                <w:color w:val="FF0000"/>
                <w:sz w:val="16"/>
                <w:szCs w:val="16"/>
                <w:lang w:eastAsia="pt-BR"/>
              </w:rPr>
              <w:t>106%</w:t>
            </w:r>
          </w:p>
        </w:tc>
      </w:tr>
    </w:tbl>
    <w:p w14:paraId="441A80C0" w14:textId="77777777" w:rsidR="00321796" w:rsidRDefault="00321796" w:rsidP="00321796">
      <w:pPr>
        <w:pStyle w:val="Corpodotexto"/>
        <w:ind w:firstLine="0"/>
      </w:pPr>
    </w:p>
    <w:p w14:paraId="47CA2B0E" w14:textId="4BE635BE" w:rsidR="00321796" w:rsidRDefault="00321796" w:rsidP="00321796">
      <w:pPr>
        <w:pStyle w:val="Corpodotexto"/>
      </w:pPr>
      <w:r>
        <w:t xml:space="preserve">Percebe-se, da tabela acima, que </w:t>
      </w:r>
      <w:r w:rsidR="003F620E">
        <w:t>n</w:t>
      </w:r>
      <w:r>
        <w:t xml:space="preserve">os </w:t>
      </w:r>
      <w:r w:rsidR="006F4EB6">
        <w:t xml:space="preserve">6 </w:t>
      </w:r>
      <w:r>
        <w:t>itens selecionados como amostra do Pregão Eletrônico nº 0</w:t>
      </w:r>
      <w:r w:rsidR="006F4EB6">
        <w:t>05</w:t>
      </w:r>
      <w:r>
        <w:t xml:space="preserve">/2024, há sobrepreços consideráveis, inclusive acima de </w:t>
      </w:r>
      <w:r w:rsidR="006F4EB6">
        <w:t>2</w:t>
      </w:r>
      <w:r>
        <w:t xml:space="preserve">00% dos preços praticados no mercado, alcançando um valor de </w:t>
      </w:r>
      <w:r w:rsidRPr="00024078">
        <w:rPr>
          <w:b/>
          <w:bCs/>
        </w:rPr>
        <w:t xml:space="preserve">sobrepreço </w:t>
      </w:r>
      <w:r w:rsidRPr="00D42A78">
        <w:rPr>
          <w:bCs/>
        </w:rPr>
        <w:t>de</w:t>
      </w:r>
      <w:r w:rsidRPr="00D42A78">
        <w:t xml:space="preserve"> </w:t>
      </w:r>
      <w:r w:rsidR="006F4EB6" w:rsidRPr="006F4EB6">
        <w:t>R$ 79.428,76</w:t>
      </w:r>
      <w:r>
        <w:t>, considerando somente os itens selecionados</w:t>
      </w:r>
      <w:r w:rsidR="006F4EB6">
        <w:t>, com descrições muito assemelhadas a da licitação em análise</w:t>
      </w:r>
      <w:r>
        <w:t xml:space="preserve"> (ver </w:t>
      </w:r>
      <w:r w:rsidR="0035127D">
        <w:t>peça 05</w:t>
      </w:r>
      <w:r>
        <w:t xml:space="preserve"> – pesquisa Painel de Preços). </w:t>
      </w:r>
    </w:p>
    <w:p w14:paraId="7473D870" w14:textId="4637EC73" w:rsidR="00321796" w:rsidRDefault="00321796" w:rsidP="00321796">
      <w:pPr>
        <w:pStyle w:val="Corpodotexto"/>
      </w:pPr>
      <w:r>
        <w:t>É importante ressaltar que o Pregão Eletrônico nº 0</w:t>
      </w:r>
      <w:r w:rsidR="006F4EB6">
        <w:t>05</w:t>
      </w:r>
      <w:r>
        <w:t xml:space="preserve">/2024 possui </w:t>
      </w:r>
      <w:r w:rsidR="006F4EB6">
        <w:t>73</w:t>
      </w:r>
      <w:r>
        <w:t xml:space="preserve"> itens no total, </w:t>
      </w:r>
      <w:r w:rsidRPr="00287AAB">
        <w:rPr>
          <w:b/>
          <w:bCs/>
        </w:rPr>
        <w:t xml:space="preserve">havendo, portanto, risco considerável de sobrepreço em todos os </w:t>
      </w:r>
      <w:r>
        <w:rPr>
          <w:b/>
          <w:bCs/>
        </w:rPr>
        <w:t xml:space="preserve">demais </w:t>
      </w:r>
      <w:r w:rsidRPr="00287AAB">
        <w:rPr>
          <w:b/>
          <w:bCs/>
        </w:rPr>
        <w:t>itens da licitação</w:t>
      </w:r>
      <w:r>
        <w:t>, a indicar possível falha na fase de planejamento da licitação, especialmente na pesquisa de preços, com descumprimento ao art. 23 da Lei nº 14.133/21.</w:t>
      </w:r>
    </w:p>
    <w:p w14:paraId="31E281BE" w14:textId="330A23EB" w:rsidR="00321796" w:rsidRDefault="006F4EB6" w:rsidP="00321796">
      <w:pPr>
        <w:pStyle w:val="Corpodotexto"/>
      </w:pPr>
      <w:r>
        <w:t>Além disso, dada a especificidade do objeto, verificou-se indícios de sobrepreços no valor estimado de outros itens em comparação a licitação/contratação de outros entes, conforme imagens a seguir:</w:t>
      </w:r>
      <w:r w:rsidR="00321796">
        <w:t xml:space="preserve"> </w:t>
      </w:r>
    </w:p>
    <w:p w14:paraId="59981EB4" w14:textId="5D313D23" w:rsidR="00321796" w:rsidRDefault="006F4EB6" w:rsidP="006F4EB6">
      <w:pPr>
        <w:pStyle w:val="Corpodotexto"/>
        <w:ind w:firstLine="0"/>
        <w:jc w:val="center"/>
      </w:pPr>
      <w:r>
        <w:rPr>
          <w:noProof/>
        </w:rPr>
        <mc:AlternateContent>
          <mc:Choice Requires="wps">
            <w:drawing>
              <wp:anchor distT="0" distB="0" distL="114300" distR="114300" simplePos="0" relativeHeight="251659265" behindDoc="0" locked="0" layoutInCell="1" allowOverlap="1" wp14:anchorId="45034334" wp14:editId="2B242F1E">
                <wp:simplePos x="0" y="0"/>
                <wp:positionH relativeFrom="column">
                  <wp:posOffset>4162425</wp:posOffset>
                </wp:positionH>
                <wp:positionV relativeFrom="paragraph">
                  <wp:posOffset>118745</wp:posOffset>
                </wp:positionV>
                <wp:extent cx="533400" cy="285750"/>
                <wp:effectExtent l="0" t="0" r="19050" b="19050"/>
                <wp:wrapNone/>
                <wp:docPr id="1669497368" name="Retângulo: Cantos Arredondados 1"/>
                <wp:cNvGraphicFramePr/>
                <a:graphic xmlns:a="http://schemas.openxmlformats.org/drawingml/2006/main">
                  <a:graphicData uri="http://schemas.microsoft.com/office/word/2010/wordprocessingShape">
                    <wps:wsp>
                      <wps:cNvSpPr/>
                      <wps:spPr>
                        <a:xfrm>
                          <a:off x="0" y="0"/>
                          <a:ext cx="533400" cy="28575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E0A4CB" id="Retângulo: Cantos Arredondados 1" o:spid="_x0000_s1026" style="position:absolute;margin-left:327.75pt;margin-top:9.35pt;width:42pt;height:22.5pt;z-index:25165926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" filled="f" strokecolor="red" strokeweight="1pt">
                <v:stroke joinstyle="miter"/>
              </v:roundrect>
            </w:pict>
          </mc:Fallback>
        </mc:AlternateContent>
      </w:r>
      <w:r w:rsidRPr="006F4EB6">
        <w:rPr>
          <w:noProof/>
        </w:rPr>
        <w:drawing>
          <wp:inline distT="0" distB="0" distL="0" distR="0" wp14:anchorId="0CE12C20" wp14:editId="0B516CE7">
            <wp:extent cx="4838697" cy="609600"/>
            <wp:effectExtent l="19050" t="19050" r="19685" b="19050"/>
            <wp:docPr id="944823723"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3723" name="Imagem 1" descr="Texto&#10;&#10;Descrição gerada automaticamente com confiança média"/>
                    <pic:cNvPicPr/>
                  </pic:nvPicPr>
                  <pic:blipFill>
                    <a:blip r:embed="rId16"/>
                    <a:stretch>
                      <a:fillRect/>
                    </a:stretch>
                  </pic:blipFill>
                  <pic:spPr>
                    <a:xfrm>
                      <a:off x="0" y="0"/>
                      <a:ext cx="4842109" cy="610030"/>
                    </a:xfrm>
                    <a:prstGeom prst="rect">
                      <a:avLst/>
                    </a:prstGeom>
                    <a:ln>
                      <a:solidFill>
                        <a:schemeClr val="tx1"/>
                      </a:solidFill>
                    </a:ln>
                  </pic:spPr>
                </pic:pic>
              </a:graphicData>
            </a:graphic>
          </wp:inline>
        </w:drawing>
      </w:r>
    </w:p>
    <w:p w14:paraId="5526BC57" w14:textId="77777777" w:rsidR="006F4EB6" w:rsidRDefault="006F4EB6" w:rsidP="006F4EB6">
      <w:pPr>
        <w:pStyle w:val="Corpodotexto"/>
        <w:ind w:firstLine="0"/>
      </w:pPr>
    </w:p>
    <w:p w14:paraId="711D6D32" w14:textId="61D6C0F3" w:rsidR="006F4EB6" w:rsidRDefault="006F4EB6" w:rsidP="006F4EB6">
      <w:pPr>
        <w:pStyle w:val="Corpodotexto"/>
        <w:ind w:firstLine="0"/>
        <w:jc w:val="center"/>
      </w:pPr>
      <w:r>
        <w:rPr>
          <w:noProof/>
        </w:rPr>
        <w:lastRenderedPageBreak/>
        <mc:AlternateContent>
          <mc:Choice Requires="wps">
            <w:drawing>
              <wp:anchor distT="0" distB="0" distL="114300" distR="114300" simplePos="0" relativeHeight="251660289" behindDoc="0" locked="0" layoutInCell="1" allowOverlap="1" wp14:anchorId="06B52670" wp14:editId="51D9FC55">
                <wp:simplePos x="0" y="0"/>
                <wp:positionH relativeFrom="column">
                  <wp:posOffset>5153025</wp:posOffset>
                </wp:positionH>
                <wp:positionV relativeFrom="paragraph">
                  <wp:posOffset>1193165</wp:posOffset>
                </wp:positionV>
                <wp:extent cx="517525" cy="276225"/>
                <wp:effectExtent l="0" t="0" r="15875" b="28575"/>
                <wp:wrapNone/>
                <wp:docPr id="848436378" name="Retângulo: Cantos Arredondados 2"/>
                <wp:cNvGraphicFramePr/>
                <a:graphic xmlns:a="http://schemas.openxmlformats.org/drawingml/2006/main">
                  <a:graphicData uri="http://schemas.microsoft.com/office/word/2010/wordprocessingShape">
                    <wps:wsp>
                      <wps:cNvSpPr/>
                      <wps:spPr>
                        <a:xfrm>
                          <a:off x="0" y="0"/>
                          <a:ext cx="517525" cy="276225"/>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70CB13" id="Retângulo: Cantos Arredondados 2" o:spid="_x0000_s1026" style="position:absolute;margin-left:405.75pt;margin-top:93.95pt;width:40.75pt;height:21.75pt;z-index:25166028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" filled="f" strokecolor="red" strokeweight="1pt">
                <v:stroke joinstyle="miter"/>
              </v:roundrect>
            </w:pict>
          </mc:Fallback>
        </mc:AlternateContent>
      </w:r>
      <w:r w:rsidRPr="006F4EB6">
        <w:rPr>
          <w:noProof/>
        </w:rPr>
        <w:drawing>
          <wp:inline distT="0" distB="0" distL="0" distR="0" wp14:anchorId="60FC9633" wp14:editId="3D5752A6">
            <wp:extent cx="5670550" cy="1466850"/>
            <wp:effectExtent l="0" t="0" r="6350" b="0"/>
            <wp:docPr id="66003133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1335" name="Imagem 1" descr="Interface gráfica do usuário, Texto, Aplicativo&#10;&#10;Descrição gerada automaticamente"/>
                    <pic:cNvPicPr/>
                  </pic:nvPicPr>
                  <pic:blipFill>
                    <a:blip r:embed="rId17"/>
                    <a:stretch>
                      <a:fillRect/>
                    </a:stretch>
                  </pic:blipFill>
                  <pic:spPr>
                    <a:xfrm>
                      <a:off x="0" y="0"/>
                      <a:ext cx="5670550" cy="1466850"/>
                    </a:xfrm>
                    <a:prstGeom prst="rect">
                      <a:avLst/>
                    </a:prstGeom>
                  </pic:spPr>
                </pic:pic>
              </a:graphicData>
            </a:graphic>
          </wp:inline>
        </w:drawing>
      </w:r>
    </w:p>
    <w:p w14:paraId="0C158F2C" w14:textId="39F61DE2" w:rsidR="006F4EB6" w:rsidRDefault="006F4EB6" w:rsidP="006F4EB6">
      <w:pPr>
        <w:pStyle w:val="Corpodotexto"/>
        <w:ind w:firstLine="0"/>
        <w:jc w:val="center"/>
      </w:pPr>
      <w:r>
        <w:rPr>
          <w:noProof/>
        </w:rPr>
        <mc:AlternateContent>
          <mc:Choice Requires="wps">
            <w:drawing>
              <wp:anchor distT="0" distB="0" distL="114300" distR="114300" simplePos="0" relativeHeight="251661313" behindDoc="0" locked="0" layoutInCell="1" allowOverlap="1" wp14:anchorId="31E549C9" wp14:editId="7C2D600E">
                <wp:simplePos x="0" y="0"/>
                <wp:positionH relativeFrom="column">
                  <wp:posOffset>3829050</wp:posOffset>
                </wp:positionH>
                <wp:positionV relativeFrom="paragraph">
                  <wp:posOffset>198120</wp:posOffset>
                </wp:positionV>
                <wp:extent cx="514350" cy="304800"/>
                <wp:effectExtent l="0" t="0" r="19050" b="19050"/>
                <wp:wrapNone/>
                <wp:docPr id="1374764723" name="Retângulo: Cantos Arredondados 3"/>
                <wp:cNvGraphicFramePr/>
                <a:graphic xmlns:a="http://schemas.openxmlformats.org/drawingml/2006/main">
                  <a:graphicData uri="http://schemas.microsoft.com/office/word/2010/wordprocessingShape">
                    <wps:wsp>
                      <wps:cNvSpPr/>
                      <wps:spPr>
                        <a:xfrm>
                          <a:off x="0" y="0"/>
                          <a:ext cx="514350" cy="30480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C63999" id="Retângulo: Cantos Arredondados 3" o:spid="_x0000_s1026" style="position:absolute;margin-left:301.5pt;margin-top:15.6pt;width:40.5pt;height:24pt;z-index:25166131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" filled="f" strokecolor="red" strokeweight="1pt">
                <v:stroke joinstyle="miter"/>
              </v:roundrect>
            </w:pict>
          </mc:Fallback>
        </mc:AlternateContent>
      </w:r>
      <w:r w:rsidRPr="006F4EB6">
        <w:rPr>
          <w:noProof/>
        </w:rPr>
        <w:drawing>
          <wp:inline distT="0" distB="0" distL="0" distR="0" wp14:anchorId="44B7F785" wp14:editId="5F5F039D">
            <wp:extent cx="4934204" cy="654084"/>
            <wp:effectExtent l="0" t="0" r="0" b="0"/>
            <wp:docPr id="1321147489"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89" name="Imagem 1" descr="Interface gráfica do usuário, Aplicativo, Word&#10;&#10;Descrição gerada automaticamente"/>
                    <pic:cNvPicPr/>
                  </pic:nvPicPr>
                  <pic:blipFill>
                    <a:blip r:embed="rId18"/>
                    <a:stretch>
                      <a:fillRect/>
                    </a:stretch>
                  </pic:blipFill>
                  <pic:spPr>
                    <a:xfrm>
                      <a:off x="0" y="0"/>
                      <a:ext cx="4934204" cy="654084"/>
                    </a:xfrm>
                    <a:prstGeom prst="rect">
                      <a:avLst/>
                    </a:prstGeom>
                  </pic:spPr>
                </pic:pic>
              </a:graphicData>
            </a:graphic>
          </wp:inline>
        </w:drawing>
      </w:r>
    </w:p>
    <w:p w14:paraId="66B6CC43" w14:textId="77777777" w:rsidR="006F4EB6" w:rsidRDefault="006F4EB6" w:rsidP="006F4EB6">
      <w:pPr>
        <w:pStyle w:val="Corpodotexto"/>
        <w:ind w:firstLine="0"/>
        <w:jc w:val="center"/>
      </w:pPr>
    </w:p>
    <w:p w14:paraId="278C2195" w14:textId="3876585A" w:rsidR="006F4EB6" w:rsidRDefault="006F4EB6" w:rsidP="006F4EB6">
      <w:pPr>
        <w:pStyle w:val="Corpodotexto"/>
        <w:ind w:firstLine="0"/>
        <w:jc w:val="center"/>
      </w:pPr>
      <w:r>
        <w:rPr>
          <w:noProof/>
        </w:rPr>
        <mc:AlternateContent>
          <mc:Choice Requires="wps">
            <w:drawing>
              <wp:anchor distT="0" distB="0" distL="114300" distR="114300" simplePos="0" relativeHeight="251662337" behindDoc="0" locked="0" layoutInCell="1" allowOverlap="1" wp14:anchorId="2F2838BB" wp14:editId="7A9D53D6">
                <wp:simplePos x="0" y="0"/>
                <wp:positionH relativeFrom="column">
                  <wp:posOffset>5143500</wp:posOffset>
                </wp:positionH>
                <wp:positionV relativeFrom="paragraph">
                  <wp:posOffset>1551305</wp:posOffset>
                </wp:positionV>
                <wp:extent cx="527050" cy="247650"/>
                <wp:effectExtent l="0" t="0" r="25400" b="19050"/>
                <wp:wrapNone/>
                <wp:docPr id="513006287" name="Retângulo: Cantos Arredondados 4"/>
                <wp:cNvGraphicFramePr/>
                <a:graphic xmlns:a="http://schemas.openxmlformats.org/drawingml/2006/main">
                  <a:graphicData uri="http://schemas.microsoft.com/office/word/2010/wordprocessingShape">
                    <wps:wsp>
                      <wps:cNvSpPr/>
                      <wps:spPr>
                        <a:xfrm>
                          <a:off x="0" y="0"/>
                          <a:ext cx="527050" cy="24765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8A2534" id="Retângulo: Cantos Arredondados 4" o:spid="_x0000_s1026" style="position:absolute;margin-left:405pt;margin-top:122.15pt;width:41.5pt;height:19.5pt;z-index:25166233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" filled="f" strokecolor="red" strokeweight="1pt">
                <v:stroke joinstyle="miter"/>
              </v:roundrect>
            </w:pict>
          </mc:Fallback>
        </mc:AlternateContent>
      </w:r>
      <w:r w:rsidRPr="006F4EB6">
        <w:rPr>
          <w:noProof/>
        </w:rPr>
        <w:drawing>
          <wp:inline distT="0" distB="0" distL="0" distR="0" wp14:anchorId="7A173DC4" wp14:editId="5D13C5F3">
            <wp:extent cx="5670550" cy="1852930"/>
            <wp:effectExtent l="0" t="0" r="6350" b="0"/>
            <wp:docPr id="10867149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491" name="Imagem 1" descr="Interface gráfica do usuário, Texto, Aplicativo, Email&#10;&#10;Descrição gerada automaticamente"/>
                    <pic:cNvPicPr/>
                  </pic:nvPicPr>
                  <pic:blipFill>
                    <a:blip r:embed="rId19"/>
                    <a:stretch>
                      <a:fillRect/>
                    </a:stretch>
                  </pic:blipFill>
                  <pic:spPr>
                    <a:xfrm>
                      <a:off x="0" y="0"/>
                      <a:ext cx="5670550" cy="1852930"/>
                    </a:xfrm>
                    <a:prstGeom prst="rect">
                      <a:avLst/>
                    </a:prstGeom>
                  </pic:spPr>
                </pic:pic>
              </a:graphicData>
            </a:graphic>
          </wp:inline>
        </w:drawing>
      </w:r>
    </w:p>
    <w:p w14:paraId="4634B728" w14:textId="50366504" w:rsidR="006F4EB6" w:rsidRDefault="006F4EB6" w:rsidP="00321796">
      <w:pPr>
        <w:pStyle w:val="Corpodotexto"/>
      </w:pPr>
      <w:r>
        <w:t>Nesse sentido, é válido destacar posicionamento recente do TCU acerca das referências para identificação de sobrepreço em licitações, qual seja:</w:t>
      </w:r>
    </w:p>
    <w:p w14:paraId="0F897A82" w14:textId="77777777" w:rsidR="006F4EB6" w:rsidRDefault="006F4EB6" w:rsidP="006F4EB6">
      <w:pPr>
        <w:pStyle w:val="Corpodotexto"/>
        <w:spacing w:line="240" w:lineRule="auto"/>
        <w:ind w:left="2268" w:firstLine="0"/>
        <w:rPr>
          <w:sz w:val="20"/>
          <w:szCs w:val="20"/>
        </w:rPr>
      </w:pPr>
    </w:p>
    <w:p w14:paraId="466EE85C" w14:textId="45635A3C" w:rsidR="006F4EB6" w:rsidRPr="006F4EB6" w:rsidRDefault="006F4EB6" w:rsidP="006F4EB6">
      <w:pPr>
        <w:pStyle w:val="Corpodotexto"/>
        <w:spacing w:line="240" w:lineRule="auto"/>
        <w:ind w:left="2268" w:firstLine="0"/>
        <w:rPr>
          <w:sz w:val="20"/>
          <w:szCs w:val="20"/>
        </w:rPr>
      </w:pPr>
      <w:r w:rsidRPr="006F4EB6">
        <w:rPr>
          <w:sz w:val="20"/>
          <w:szCs w:val="20"/>
        </w:rPr>
        <w:t>Acórdão 823/2024 Plenário (Tomada de Contas Especial, Relator Ministro-Substituto Augusto Sherman)</w:t>
      </w:r>
    </w:p>
    <w:p w14:paraId="2D69657D" w14:textId="77777777" w:rsidR="006F4EB6" w:rsidRPr="006F4EB6" w:rsidRDefault="006F4EB6" w:rsidP="006F4EB6">
      <w:pPr>
        <w:pStyle w:val="Corpodotexto"/>
        <w:spacing w:line="240" w:lineRule="auto"/>
        <w:ind w:left="2268" w:firstLine="0"/>
        <w:rPr>
          <w:sz w:val="20"/>
          <w:szCs w:val="20"/>
        </w:rPr>
      </w:pPr>
      <w:r w:rsidRPr="006F4EB6">
        <w:rPr>
          <w:sz w:val="20"/>
          <w:szCs w:val="20"/>
        </w:rPr>
        <w:t>Contrato Administrativo. Superfaturamento. Preço. Referência. Licitação. Preço unitário. Sobrepreço.</w:t>
      </w:r>
    </w:p>
    <w:p w14:paraId="38AB2762" w14:textId="3F673A56" w:rsidR="006F4EB6" w:rsidRDefault="006F4EB6" w:rsidP="006F4EB6">
      <w:pPr>
        <w:pStyle w:val="Corpodotexto"/>
        <w:spacing w:line="240" w:lineRule="auto"/>
        <w:ind w:left="2268" w:firstLine="0"/>
      </w:pPr>
      <w:r w:rsidRPr="006F4EB6">
        <w:rPr>
          <w:b/>
          <w:bCs/>
          <w:sz w:val="20"/>
          <w:szCs w:val="20"/>
          <w:u w:val="single"/>
        </w:rPr>
        <w:t>Valores unitários extraídos de licitações de outros órgãos envolvendo serviços de mesma natureza podem servir como referência para fins de apuração de eventual sobrepreço ou superfaturamento.</w:t>
      </w:r>
      <w:r w:rsidRPr="006F4EB6">
        <w:rPr>
          <w:sz w:val="20"/>
          <w:szCs w:val="20"/>
        </w:rPr>
        <w:t xml:space="preserve"> A Lei 14.133/2021 (nova Lei de Licitações e Contratos) consagrou essa possibilidade ao estipular que valores decorrentes de outros certames e contratos administrativos de objeto semelhante podem ser uma fonte de preços paradigma para elaboração de orçamento-base de licitações (art. 23, § 1º, inciso II, no caso de contratação de bens e serviços em geral, e art. 23, § 2º, inciso III, no caso de contratação de obras e serviços de engenharia).</w:t>
      </w:r>
    </w:p>
    <w:p w14:paraId="219DABB9" w14:textId="77777777" w:rsidR="006F4EB6" w:rsidRDefault="006F4EB6" w:rsidP="00321796">
      <w:pPr>
        <w:pStyle w:val="Corpodotexto"/>
      </w:pPr>
    </w:p>
    <w:p w14:paraId="01BB9324" w14:textId="7E147A06" w:rsidR="00321796" w:rsidRDefault="006F4EB6" w:rsidP="00321796">
      <w:pPr>
        <w:pStyle w:val="Corpodotexto"/>
      </w:pPr>
      <w:r>
        <w:t>Por fim, c</w:t>
      </w:r>
      <w:r w:rsidR="00321796">
        <w:t>umpre destacar que a pesquisa de preços produzida de forma inconsistente, insuficiente ou com valores distorcidos pode levar a contratações prejudiciais à Administração Pública</w:t>
      </w:r>
      <w:r w:rsidR="003F620E">
        <w:t>, sendo essa, na maioria dos casos, a causa do sobrepreço</w:t>
      </w:r>
      <w:r w:rsidR="00321796">
        <w:t xml:space="preserve">. </w:t>
      </w:r>
      <w:r w:rsidR="00321796">
        <w:lastRenderedPageBreak/>
        <w:t xml:space="preserve">Recomenda-se, inclusive, a realização da pesquisa de preços em diversas fontes, conforme posicionamento firmado pelo Tribunal de Contas da União, </w:t>
      </w:r>
      <w:r w:rsidR="00321796" w:rsidRPr="00287AAB">
        <w:rPr>
          <w:i/>
          <w:iCs/>
        </w:rPr>
        <w:t xml:space="preserve">in </w:t>
      </w:r>
      <w:proofErr w:type="spellStart"/>
      <w:r w:rsidR="00321796" w:rsidRPr="00287AAB">
        <w:rPr>
          <w:i/>
          <w:iCs/>
        </w:rPr>
        <w:t>ve</w:t>
      </w:r>
      <w:r w:rsidR="00321796">
        <w:rPr>
          <w:i/>
          <w:iCs/>
        </w:rPr>
        <w:t>r</w:t>
      </w:r>
      <w:r w:rsidR="00321796" w:rsidRPr="00287AAB">
        <w:rPr>
          <w:i/>
          <w:iCs/>
        </w:rPr>
        <w:t>bis</w:t>
      </w:r>
      <w:proofErr w:type="spellEnd"/>
      <w:r w:rsidR="00321796">
        <w:t>:</w:t>
      </w:r>
    </w:p>
    <w:p w14:paraId="14086D46" w14:textId="77777777" w:rsidR="00321796" w:rsidRDefault="00321796" w:rsidP="00321796">
      <w:pPr>
        <w:pStyle w:val="Corpodotexto"/>
      </w:pPr>
    </w:p>
    <w:p w14:paraId="2254DBD1" w14:textId="77777777" w:rsidR="00321796" w:rsidRPr="00287AAB" w:rsidRDefault="00321796" w:rsidP="00321796">
      <w:pPr>
        <w:pStyle w:val="Corpodotexto"/>
        <w:spacing w:line="240" w:lineRule="auto"/>
        <w:ind w:left="2268" w:firstLine="0"/>
        <w:rPr>
          <w:sz w:val="20"/>
          <w:szCs w:val="20"/>
        </w:rPr>
      </w:pPr>
      <w:r w:rsidRPr="00287AAB">
        <w:rPr>
          <w:sz w:val="20"/>
          <w:szCs w:val="20"/>
        </w:rPr>
        <w:t>TCU – Jurisprudência – Informativo de Licitações e Contratos nº 264</w:t>
      </w:r>
    </w:p>
    <w:p w14:paraId="2C81B30C" w14:textId="77777777" w:rsidR="00321796" w:rsidRPr="00287AAB" w:rsidRDefault="00321796" w:rsidP="00321796">
      <w:pPr>
        <w:pStyle w:val="Corpodotexto"/>
        <w:spacing w:line="240" w:lineRule="auto"/>
        <w:ind w:left="2268" w:firstLine="0"/>
        <w:rPr>
          <w:sz w:val="20"/>
          <w:szCs w:val="20"/>
        </w:rPr>
      </w:pPr>
      <w:r w:rsidRPr="00287AAB">
        <w:rPr>
          <w:sz w:val="20"/>
          <w:szCs w:val="20"/>
        </w:rPr>
        <w:t xml:space="preserve">3. </w:t>
      </w:r>
      <w:r w:rsidRPr="00287AAB">
        <w:rPr>
          <w:b/>
          <w:bCs/>
          <w:sz w:val="20"/>
          <w:szCs w:val="20"/>
        </w:rPr>
        <w:t>As estimativas de preços prévias às licitações devem estar baseadas em cesta de preços aceitáveis, tais como os oriundos de pesquisas diretas com fornecedores ou em seus catálogos, valores adjudicados em licitações de órgãos públicos, sistemas de compras (</w:t>
      </w:r>
      <w:proofErr w:type="spellStart"/>
      <w:r w:rsidRPr="00287AAB">
        <w:rPr>
          <w:b/>
          <w:bCs/>
          <w:sz w:val="20"/>
          <w:szCs w:val="20"/>
        </w:rPr>
        <w:t>Comprasnet</w:t>
      </w:r>
      <w:proofErr w:type="spellEnd"/>
      <w:r w:rsidRPr="00287AAB">
        <w:rPr>
          <w:b/>
          <w:bCs/>
          <w:sz w:val="20"/>
          <w:szCs w:val="20"/>
        </w:rPr>
        <w:t>), valores registrados em atas de SRP, avaliação de contratos recentes ou vigentes, compras e contratações realizadas por corporações privadas em condições idênticas ou semelhantes</w:t>
      </w:r>
      <w:r w:rsidRPr="00287AAB">
        <w:rPr>
          <w:sz w:val="20"/>
          <w:szCs w:val="20"/>
        </w:rPr>
        <w:t xml:space="preserve">. </w:t>
      </w:r>
    </w:p>
    <w:p w14:paraId="06BEB033" w14:textId="77777777" w:rsidR="00321796" w:rsidRPr="00287AAB" w:rsidRDefault="00321796" w:rsidP="00321796">
      <w:pPr>
        <w:pStyle w:val="Corpodotexto"/>
        <w:spacing w:line="240" w:lineRule="auto"/>
        <w:ind w:left="2268" w:firstLine="0"/>
        <w:rPr>
          <w:sz w:val="20"/>
          <w:szCs w:val="20"/>
        </w:rPr>
      </w:pPr>
      <w:r w:rsidRPr="00287AAB">
        <w:rPr>
          <w:sz w:val="20"/>
          <w:szCs w:val="20"/>
        </w:rPr>
        <w:t>(...). Acórdão 2637/2015-Plenário, TC 013.754/2015-7, relator Ministro Bruno Dantas, 21.10.2015.</w:t>
      </w:r>
    </w:p>
    <w:p w14:paraId="5C7A4A06" w14:textId="77777777" w:rsidR="00321796" w:rsidRDefault="00321796" w:rsidP="00321796">
      <w:pPr>
        <w:pStyle w:val="Corpodotexto"/>
        <w:spacing w:line="240" w:lineRule="auto"/>
        <w:ind w:left="2268" w:firstLine="0"/>
        <w:rPr>
          <w:sz w:val="20"/>
          <w:szCs w:val="20"/>
        </w:rPr>
      </w:pPr>
    </w:p>
    <w:p w14:paraId="5A76BC8B" w14:textId="77777777" w:rsidR="00321796" w:rsidRPr="00287AAB" w:rsidRDefault="00321796" w:rsidP="00321796">
      <w:pPr>
        <w:pStyle w:val="Corpodotexto"/>
        <w:spacing w:line="240" w:lineRule="auto"/>
        <w:ind w:left="2268" w:firstLine="0"/>
        <w:rPr>
          <w:sz w:val="20"/>
          <w:szCs w:val="20"/>
        </w:rPr>
      </w:pPr>
      <w:r w:rsidRPr="00287AAB">
        <w:rPr>
          <w:sz w:val="20"/>
          <w:szCs w:val="20"/>
        </w:rPr>
        <w:t>Responsabilidade. Culpa. Erro grosseiro. Licitação. Orçamento estimativo. Sobrepreço. Quantificação.</w:t>
      </w:r>
    </w:p>
    <w:p w14:paraId="182BFDB6" w14:textId="77777777" w:rsidR="00321796" w:rsidRDefault="00321796" w:rsidP="00321796">
      <w:pPr>
        <w:pStyle w:val="Corpodotexto"/>
        <w:spacing w:line="240" w:lineRule="auto"/>
        <w:ind w:left="2268" w:firstLine="0"/>
        <w:rPr>
          <w:sz w:val="20"/>
          <w:szCs w:val="20"/>
        </w:rPr>
      </w:pPr>
      <w:r w:rsidRPr="00287AAB">
        <w:rPr>
          <w:b/>
          <w:bCs/>
          <w:sz w:val="20"/>
          <w:szCs w:val="20"/>
        </w:rPr>
        <w:t xml:space="preserve">Para fins do exercício do poder sancionatório do TCU, pode ser tipificada como </w:t>
      </w:r>
      <w:r w:rsidRPr="00287AAB">
        <w:rPr>
          <w:b/>
          <w:bCs/>
          <w:sz w:val="20"/>
          <w:szCs w:val="20"/>
          <w:u w:val="single"/>
        </w:rPr>
        <w:t>erro grosseiro</w:t>
      </w:r>
      <w:r w:rsidRPr="00287AAB">
        <w:rPr>
          <w:b/>
          <w:bCs/>
          <w:sz w:val="20"/>
          <w:szCs w:val="20"/>
        </w:rPr>
        <w:t xml:space="preserve"> (art. 28 do Decreto-lei 4.657/1942 - </w:t>
      </w:r>
      <w:proofErr w:type="spellStart"/>
      <w:r w:rsidRPr="00287AAB">
        <w:rPr>
          <w:b/>
          <w:bCs/>
          <w:sz w:val="20"/>
          <w:szCs w:val="20"/>
        </w:rPr>
        <w:t>Lindb</w:t>
      </w:r>
      <w:proofErr w:type="spellEnd"/>
      <w:r w:rsidRPr="00287AAB">
        <w:rPr>
          <w:b/>
          <w:bCs/>
          <w:sz w:val="20"/>
          <w:szCs w:val="20"/>
        </w:rPr>
        <w:t>) a elaboração do orçamento estimado da licitação sem o dimensionamento adequado dos quantitativos e com base em pesquisa de mercado exclusivamente junto a potenciais fornecedores, sem considerar contratações similares realizadas pela Administração Pública</w:t>
      </w:r>
      <w:r w:rsidRPr="00287AAB">
        <w:rPr>
          <w:sz w:val="20"/>
          <w:szCs w:val="20"/>
        </w:rPr>
        <w:t>, propiciando a ocorrência de substancial sobrepreço no orçamento do certame.</w:t>
      </w:r>
    </w:p>
    <w:p w14:paraId="6AB0E118" w14:textId="77777777" w:rsidR="00321796" w:rsidRPr="00287AAB" w:rsidRDefault="00321796" w:rsidP="00321796">
      <w:pPr>
        <w:pStyle w:val="Corpodotexto"/>
        <w:spacing w:line="240" w:lineRule="auto"/>
        <w:ind w:left="2268" w:firstLine="0"/>
        <w:rPr>
          <w:sz w:val="20"/>
          <w:szCs w:val="20"/>
        </w:rPr>
      </w:pPr>
      <w:r w:rsidRPr="00287AAB">
        <w:rPr>
          <w:sz w:val="20"/>
          <w:szCs w:val="20"/>
        </w:rPr>
        <w:t xml:space="preserve">Acórdão 3569/2023 Segunda Câmara (Representação, Relator Ministro-Substituto Marcos </w:t>
      </w:r>
      <w:proofErr w:type="spellStart"/>
      <w:r w:rsidRPr="00287AAB">
        <w:rPr>
          <w:sz w:val="20"/>
          <w:szCs w:val="20"/>
        </w:rPr>
        <w:t>Bemquerer</w:t>
      </w:r>
      <w:proofErr w:type="spellEnd"/>
      <w:r w:rsidRPr="00287AAB">
        <w:rPr>
          <w:sz w:val="20"/>
          <w:szCs w:val="20"/>
        </w:rPr>
        <w:t>)</w:t>
      </w:r>
    </w:p>
    <w:p w14:paraId="53D9F4DC" w14:textId="77777777" w:rsidR="00321796" w:rsidRDefault="00321796" w:rsidP="00321796">
      <w:pPr>
        <w:pStyle w:val="Corpodotexto"/>
        <w:rPr>
          <w:sz w:val="20"/>
          <w:szCs w:val="20"/>
        </w:rPr>
      </w:pPr>
    </w:p>
    <w:p w14:paraId="0AD70204" w14:textId="221EDFFF" w:rsidR="006F4EB6" w:rsidRPr="0081199F" w:rsidRDefault="00321796" w:rsidP="006F4EB6">
      <w:pPr>
        <w:spacing w:after="120"/>
        <w:ind w:firstLine="1134"/>
      </w:pPr>
      <w:r w:rsidRPr="00321796">
        <w:t>Nessa toada, o sobrepreço constatado neste Pregão fere os princípios e as regras delineadoras das contratações públicas,</w:t>
      </w:r>
      <w:r w:rsidR="006F4EB6">
        <w:t xml:space="preserve"> indicando que houve falhas graves na fase de planejamento da licitação no que tange à pesquisa de preços para subsidiar o valor estimado da contratação, de modo que se faz necessária a revisão dos preços estimados dos itens Termo de Referência para afastar os riscos de </w:t>
      </w:r>
      <w:proofErr w:type="spellStart"/>
      <w:r w:rsidR="006F4EB6">
        <w:t>dano</w:t>
      </w:r>
      <w:proofErr w:type="spellEnd"/>
      <w:r w:rsidR="006F4EB6">
        <w:t xml:space="preserve"> ao erário.</w:t>
      </w:r>
    </w:p>
    <w:p w14:paraId="75802F58" w14:textId="2A5458CB" w:rsidR="00CE05A7" w:rsidRDefault="00A46DB5" w:rsidP="00321796">
      <w:pPr>
        <w:pStyle w:val="Ttulo2"/>
        <w:ind w:left="0" w:firstLine="0"/>
        <w:jc w:val="both"/>
      </w:pPr>
      <w:bookmarkStart w:id="10" w:name="_Toc167876519"/>
      <w:r>
        <w:t xml:space="preserve">Previsão indevida de </w:t>
      </w:r>
      <w:r w:rsidR="0081199F">
        <w:t>vigência máxima decenal</w:t>
      </w:r>
      <w:r>
        <w:t>. Não caracterização da contratação como serviços</w:t>
      </w:r>
      <w:r w:rsidR="0081199F">
        <w:t>/fornecimentos</w:t>
      </w:r>
      <w:r>
        <w:t xml:space="preserve"> contínuos</w:t>
      </w:r>
      <w:r w:rsidR="00E1739B">
        <w:t>.</w:t>
      </w:r>
      <w:bookmarkEnd w:id="10"/>
      <w:r w:rsidR="0081199F">
        <w:t xml:space="preserve"> </w:t>
      </w:r>
    </w:p>
    <w:p w14:paraId="63F91D7E" w14:textId="4A7FD417" w:rsidR="00CE05A7" w:rsidRDefault="00872694" w:rsidP="0081199F">
      <w:pPr>
        <w:pStyle w:val="Corpodotexto"/>
      </w:pPr>
      <w:r>
        <w:t xml:space="preserve">Inicialmente, </w:t>
      </w:r>
      <w:r w:rsidR="0081199F">
        <w:t xml:space="preserve">ao analisar o </w:t>
      </w:r>
      <w:r w:rsidR="003F620E">
        <w:t xml:space="preserve">TR </w:t>
      </w:r>
      <w:r w:rsidR="0081199F">
        <w:t>do</w:t>
      </w:r>
      <w:r>
        <w:t xml:space="preserve"> Pregão Eletrônico nº 0</w:t>
      </w:r>
      <w:r w:rsidR="0081199F">
        <w:t>05</w:t>
      </w:r>
      <w:r>
        <w:t>/2024</w:t>
      </w:r>
      <w:r w:rsidR="0081199F">
        <w:t>, verifica-se na cláusula 12.1, que trata da VIGÊNCIA CONTRATUAL, o estabelecimento da seguinte regra: “</w:t>
      </w:r>
      <w:r w:rsidR="0081199F" w:rsidRPr="0081199F">
        <w:t>O prazo de vigência da contratação é de 12 (doze) meses contados do início da vigência que consta</w:t>
      </w:r>
      <w:r w:rsidR="0081199F">
        <w:t xml:space="preserve"> </w:t>
      </w:r>
      <w:r w:rsidR="0081199F" w:rsidRPr="0081199F">
        <w:t xml:space="preserve">descrita no instrumento contratual, </w:t>
      </w:r>
      <w:r w:rsidR="0081199F" w:rsidRPr="0081199F">
        <w:rPr>
          <w:b/>
          <w:bCs/>
        </w:rPr>
        <w:t>prorrogável por até 10 anos</w:t>
      </w:r>
      <w:r w:rsidR="0081199F" w:rsidRPr="0081199F">
        <w:t>, na forma dos artigos 106 e 107 da</w:t>
      </w:r>
      <w:r w:rsidR="0081199F">
        <w:t xml:space="preserve"> </w:t>
      </w:r>
      <w:r w:rsidR="0081199F" w:rsidRPr="0081199F">
        <w:t>Lei n° 14.133, de 2021</w:t>
      </w:r>
      <w:r w:rsidR="0081199F">
        <w:t>”</w:t>
      </w:r>
      <w:r>
        <w:t>.</w:t>
      </w:r>
    </w:p>
    <w:p w14:paraId="0C5E184B" w14:textId="3592C650" w:rsidR="0081199F" w:rsidRDefault="0081199F" w:rsidP="0081199F">
      <w:pPr>
        <w:pStyle w:val="Corpodotexto"/>
      </w:pPr>
      <w:r>
        <w:t xml:space="preserve">Além disso, verifica-se que a </w:t>
      </w:r>
      <w:r w:rsidRPr="009A489D">
        <w:t xml:space="preserve">Prefeitura Municipal de </w:t>
      </w:r>
      <w:r>
        <w:t>Várzea Grande, no item 12.1.1</w:t>
      </w:r>
      <w:r w:rsidR="003F620E">
        <w:t xml:space="preserve"> do TR</w:t>
      </w:r>
      <w:r>
        <w:t>, estabeleceu que “</w:t>
      </w:r>
      <w:r w:rsidRPr="0081199F">
        <w:rPr>
          <w:b/>
          <w:bCs/>
        </w:rPr>
        <w:t xml:space="preserve">O objeto do presente termo de referência é enquadrado </w:t>
      </w:r>
      <w:r w:rsidRPr="0081199F">
        <w:rPr>
          <w:b/>
          <w:bCs/>
        </w:rPr>
        <w:lastRenderedPageBreak/>
        <w:t>como contínuo</w:t>
      </w:r>
      <w:r w:rsidRPr="0081199F">
        <w:t>, sendo a</w:t>
      </w:r>
      <w:r>
        <w:t xml:space="preserve"> </w:t>
      </w:r>
      <w:r w:rsidRPr="0081199F">
        <w:t>vigência plurianual mais vantajosa conforme descrito em Estudo Técnico Preliminar</w:t>
      </w:r>
      <w:r>
        <w:t>”</w:t>
      </w:r>
      <w:r w:rsidRPr="0081199F">
        <w:t>.</w:t>
      </w:r>
    </w:p>
    <w:p w14:paraId="37700E3F" w14:textId="06CC6726" w:rsidR="0081199F" w:rsidRDefault="0081199F" w:rsidP="00CE05A7">
      <w:pPr>
        <w:pStyle w:val="Corpodotexto"/>
      </w:pPr>
      <w:r>
        <w:t>Ocorre que analisando o objeto contratual, não é factível caracterizar que os serviços/fornecimentos que se pretende contratar, como a locação de estrutura para a realização de eventos, prestação de serviços de decoração, contratação de serviços de apoio a eventos e aquisição de itens de alimentação para fornecimento em eventos possa ser caracterizado com serviço/fornecimento contínuo, ainda mais considerando o conceito estabelecido no art. 6º, XV da Lei nº 14.133/21, qual seja “</w:t>
      </w:r>
      <w:r w:rsidRPr="0081199F">
        <w:t>serviços e fornecimentos contínuos: serviços contratados e compras realizadas pela Administração Pública para a manutenção da atividade administrativa, decorrentes de necessidades permanentes ou prolongadas</w:t>
      </w:r>
      <w:r>
        <w:t xml:space="preserve">”. </w:t>
      </w:r>
    </w:p>
    <w:p w14:paraId="387F3171" w14:textId="60423E6D" w:rsidR="00E1739B" w:rsidRDefault="0081199F" w:rsidP="00CE05A7">
      <w:pPr>
        <w:pStyle w:val="Corpodotexto"/>
      </w:pPr>
      <w:r>
        <w:t xml:space="preserve"> </w:t>
      </w:r>
      <w:r w:rsidR="00E1739B">
        <w:t xml:space="preserve">Com isso, verifica-se que a </w:t>
      </w:r>
      <w:r w:rsidRPr="009A489D">
        <w:t xml:space="preserve">Prefeitura Municipal de </w:t>
      </w:r>
      <w:r>
        <w:t>Várzea Grande</w:t>
      </w:r>
      <w:r w:rsidR="00E1739B">
        <w:t xml:space="preserve"> violou as disposições do art. </w:t>
      </w:r>
      <w:r>
        <w:t>107 c/c art. 6º, XV</w:t>
      </w:r>
      <w:r w:rsidR="00E1739B">
        <w:t xml:space="preserve"> da Lei nº 14.133/21</w:t>
      </w:r>
      <w:r>
        <w:t xml:space="preserve"> ao estabelecer no edital do Pregão Eletrônico nº 005/2024 a possibilidade de prorrogação da contratação por até 10 anos, de modo que tal cláusula deve ser excluída do</w:t>
      </w:r>
      <w:r w:rsidR="003F620E">
        <w:t xml:space="preserve"> TR do</w:t>
      </w:r>
      <w:r>
        <w:t xml:space="preserve"> instrumento convocatório</w:t>
      </w:r>
      <w:r w:rsidR="00E1739B">
        <w:t>.</w:t>
      </w:r>
    </w:p>
    <w:p w14:paraId="55269ABC" w14:textId="77777777" w:rsidR="00E1739B" w:rsidRPr="00CE05A7" w:rsidRDefault="00E1739B" w:rsidP="00CE05A7">
      <w:pPr>
        <w:pStyle w:val="Corpodotexto"/>
      </w:pPr>
    </w:p>
    <w:p w14:paraId="61885826" w14:textId="2977B501" w:rsidR="00621F54" w:rsidRDefault="00621F54" w:rsidP="00621F54">
      <w:pPr>
        <w:pStyle w:val="Ttulo2"/>
        <w:ind w:left="0" w:firstLine="0"/>
        <w:jc w:val="both"/>
      </w:pPr>
      <w:bookmarkStart w:id="11" w:name="_Toc164249536"/>
      <w:bookmarkStart w:id="12" w:name="_Toc167876520"/>
      <w:r>
        <w:t xml:space="preserve">Da exigência indevida de certidão de registro </w:t>
      </w:r>
      <w:r w:rsidR="006F4EB6">
        <w:t>n</w:t>
      </w:r>
      <w:r>
        <w:t xml:space="preserve">o Conselho </w:t>
      </w:r>
      <w:r w:rsidR="006F4EB6">
        <w:t>Regional de Engenharia e Agronomia para itens que não são caracterizados como obra/serviço de engenharia</w:t>
      </w:r>
      <w:r>
        <w:t>.</w:t>
      </w:r>
      <w:bookmarkEnd w:id="11"/>
      <w:bookmarkEnd w:id="12"/>
    </w:p>
    <w:p w14:paraId="46AAA5D0" w14:textId="77777777" w:rsidR="00621F54" w:rsidRDefault="00621F54" w:rsidP="00621F54">
      <w:pPr>
        <w:pStyle w:val="Corpodotexto"/>
      </w:pPr>
      <w:r>
        <w:t xml:space="preserve">Durante a fase de habilitação, onde é feita a análise dos requisitos legais para licitar, pela Administração, busca-se, sobretudo, vislumbrar nos licitantes a qualificação jurídica, técnica e econômico-financeira e a regularidade fiscal. </w:t>
      </w:r>
    </w:p>
    <w:p w14:paraId="1BA7E7A5" w14:textId="77777777" w:rsidR="00621F54" w:rsidRDefault="00621F54" w:rsidP="00621F54">
      <w:pPr>
        <w:pStyle w:val="Corpodotexto"/>
      </w:pPr>
      <w:r>
        <w:t>Ensina Hely Lopes Meirelles (2009) que a qualificação técnica “é o conjunto de requisitos profissionais que o licitante apresenta para executar o objeto da licitação. Essa capacidade pode ser genérica, específica e operativa, e sob todos esses aspectos pode ser examinada pela Administração, na habilitação para licitar, desde que pedido no edital a sua comprovação."</w:t>
      </w:r>
    </w:p>
    <w:p w14:paraId="136E5892" w14:textId="77777777" w:rsidR="00621F54" w:rsidRDefault="00621F54" w:rsidP="00621F54">
      <w:pPr>
        <w:pStyle w:val="Corpodotexto"/>
      </w:pPr>
      <w:r>
        <w:t xml:space="preserve">Portanto, ao exigir dos licitantes o preenchimento de alguns requisitos, já previstos na lei que regulamenta as licitações e contratos públicos, em respeito ao princípio da legalidade, o Poder Público está perquirindo daqueles que lhe fornecerão produtos e serviços uma capacidade profissional mínima para executar o objeto de uma licitação. </w:t>
      </w:r>
    </w:p>
    <w:p w14:paraId="0B48924A" w14:textId="77777777" w:rsidR="00621F54" w:rsidRDefault="00621F54" w:rsidP="00621F54">
      <w:pPr>
        <w:pStyle w:val="Corpodotexto"/>
      </w:pPr>
      <w:r>
        <w:t>Nesse sentido, é que a Nova Lei de Licitações e Contratos, em seu art. 67, I a VI, delineia a documentação necessária à comprovação da qualificação técnico-profissional e técnico-operacional por partes dos licitantes. Senão veja-se:</w:t>
      </w:r>
    </w:p>
    <w:p w14:paraId="7A20CBAA" w14:textId="77777777" w:rsidR="00621F54" w:rsidRDefault="00621F54" w:rsidP="00621F54">
      <w:pPr>
        <w:pStyle w:val="Corpodotexto"/>
        <w:rPr>
          <w:sz w:val="20"/>
        </w:rPr>
      </w:pPr>
    </w:p>
    <w:p w14:paraId="57322E18" w14:textId="77777777" w:rsidR="00621F54" w:rsidRPr="009A0D60" w:rsidRDefault="00621F54" w:rsidP="00621F54">
      <w:pPr>
        <w:pStyle w:val="Corpodotexto"/>
        <w:spacing w:line="240" w:lineRule="auto"/>
        <w:ind w:left="2268" w:firstLine="0"/>
        <w:rPr>
          <w:sz w:val="20"/>
        </w:rPr>
      </w:pPr>
      <w:r w:rsidRPr="009A0D60">
        <w:rPr>
          <w:sz w:val="20"/>
        </w:rPr>
        <w:lastRenderedPageBreak/>
        <w:t>Art. 67. A documentação relativa à qualificação técnico-profissional e técnico-operacional será restrita a:</w:t>
      </w:r>
    </w:p>
    <w:p w14:paraId="3B1F39F1" w14:textId="77777777" w:rsidR="00621F54" w:rsidRPr="009A0D60" w:rsidRDefault="00621F54" w:rsidP="00621F54">
      <w:pPr>
        <w:pStyle w:val="Corpodotexto"/>
        <w:spacing w:line="240" w:lineRule="auto"/>
        <w:ind w:left="2268" w:firstLine="0"/>
        <w:rPr>
          <w:sz w:val="20"/>
        </w:rPr>
      </w:pPr>
    </w:p>
    <w:p w14:paraId="37FEA99E" w14:textId="77777777" w:rsidR="00621F54" w:rsidRPr="009A0D60" w:rsidRDefault="00621F54" w:rsidP="00621F54">
      <w:pPr>
        <w:pStyle w:val="Corpodotexto"/>
        <w:spacing w:line="240" w:lineRule="auto"/>
        <w:ind w:left="2268" w:firstLine="0"/>
        <w:rPr>
          <w:sz w:val="20"/>
        </w:rPr>
      </w:pPr>
      <w:r w:rsidRPr="009A0D60">
        <w:rPr>
          <w:sz w:val="20"/>
        </w:rPr>
        <w:t>I - apresentação de profissional, devidamente registrado no conselho profissional competente, quando for o caso, detentor de atestado de responsabilidade técnica por execução de obra ou serviço de características semelhantes, para fins de contratação;</w:t>
      </w:r>
    </w:p>
    <w:p w14:paraId="3FBDEEC9" w14:textId="77777777" w:rsidR="00621F54" w:rsidRPr="009A0D60" w:rsidRDefault="00621F54" w:rsidP="00621F54">
      <w:pPr>
        <w:pStyle w:val="Corpodotexto"/>
        <w:spacing w:line="240" w:lineRule="auto"/>
        <w:ind w:left="2268" w:firstLine="0"/>
        <w:rPr>
          <w:sz w:val="20"/>
        </w:rPr>
      </w:pPr>
    </w:p>
    <w:p w14:paraId="747E6D6F" w14:textId="77777777" w:rsidR="00621F54" w:rsidRPr="009A0D60" w:rsidRDefault="00621F54" w:rsidP="00621F54">
      <w:pPr>
        <w:pStyle w:val="Corpodotexto"/>
        <w:spacing w:line="240" w:lineRule="auto"/>
        <w:ind w:left="2268" w:firstLine="0"/>
        <w:rPr>
          <w:sz w:val="20"/>
        </w:rPr>
      </w:pPr>
      <w:r w:rsidRPr="009A0D60">
        <w:rPr>
          <w:sz w:val="20"/>
        </w:rPr>
        <w:t>II - certidões ou atestados, regularmente emitidos pelo conselho profissional competente, quando for o caso, que demonstrem capacidade operacional na execução de serviços similares de complexidade tecnológica e operacional equivalente ou superior, bem como documentos comprobatórios emitidos na forma do § 3º do art. 88 desta Lei;</w:t>
      </w:r>
    </w:p>
    <w:p w14:paraId="3139220D" w14:textId="77777777" w:rsidR="00621F54" w:rsidRPr="009A0D60" w:rsidRDefault="00621F54" w:rsidP="00621F54">
      <w:pPr>
        <w:pStyle w:val="Corpodotexto"/>
        <w:spacing w:line="240" w:lineRule="auto"/>
        <w:ind w:left="2268" w:firstLine="0"/>
        <w:rPr>
          <w:sz w:val="20"/>
        </w:rPr>
      </w:pPr>
    </w:p>
    <w:p w14:paraId="77DC27C2" w14:textId="77777777" w:rsidR="00621F54" w:rsidRPr="009A0D60" w:rsidRDefault="00621F54" w:rsidP="00621F54">
      <w:pPr>
        <w:pStyle w:val="Corpodotexto"/>
        <w:spacing w:line="240" w:lineRule="auto"/>
        <w:ind w:left="2268" w:firstLine="0"/>
        <w:rPr>
          <w:sz w:val="20"/>
        </w:rPr>
      </w:pPr>
      <w:r w:rsidRPr="009A0D60">
        <w:rPr>
          <w:sz w:val="20"/>
        </w:rPr>
        <w:t>III - indicação do pessoal técnico, das instalações e do aparelhamento adequados e disponíveis para a realização do objeto da licitação, bem como da qualificação de cada membro da equipe técnica que se responsabilizará pelos trabalhos;</w:t>
      </w:r>
    </w:p>
    <w:p w14:paraId="53EE31EA" w14:textId="77777777" w:rsidR="00621F54" w:rsidRPr="009A0D60" w:rsidRDefault="00621F54" w:rsidP="00621F54">
      <w:pPr>
        <w:pStyle w:val="Corpodotexto"/>
        <w:spacing w:line="240" w:lineRule="auto"/>
        <w:ind w:left="2268" w:firstLine="0"/>
        <w:rPr>
          <w:sz w:val="20"/>
        </w:rPr>
      </w:pPr>
    </w:p>
    <w:p w14:paraId="73FDC255" w14:textId="77777777" w:rsidR="00621F54" w:rsidRPr="009A0D60" w:rsidRDefault="00621F54" w:rsidP="00621F54">
      <w:pPr>
        <w:pStyle w:val="Corpodotexto"/>
        <w:spacing w:line="240" w:lineRule="auto"/>
        <w:ind w:left="2268" w:firstLine="0"/>
        <w:rPr>
          <w:sz w:val="20"/>
        </w:rPr>
      </w:pPr>
      <w:r w:rsidRPr="009A0D60">
        <w:rPr>
          <w:sz w:val="20"/>
        </w:rPr>
        <w:t>IV - prova do atendimento de requisitos previstos em lei especial, quando for o caso;</w:t>
      </w:r>
    </w:p>
    <w:p w14:paraId="69153F65" w14:textId="77777777" w:rsidR="00621F54" w:rsidRPr="009A0D60" w:rsidRDefault="00621F54" w:rsidP="00621F54">
      <w:pPr>
        <w:pStyle w:val="Corpodotexto"/>
        <w:spacing w:line="240" w:lineRule="auto"/>
        <w:ind w:left="2268" w:firstLine="0"/>
        <w:rPr>
          <w:sz w:val="20"/>
        </w:rPr>
      </w:pPr>
    </w:p>
    <w:p w14:paraId="6F2E0418" w14:textId="77777777" w:rsidR="00621F54" w:rsidRPr="009A0D60" w:rsidRDefault="00621F54" w:rsidP="00621F54">
      <w:pPr>
        <w:pStyle w:val="Corpodotexto"/>
        <w:spacing w:line="240" w:lineRule="auto"/>
        <w:ind w:left="2268" w:firstLine="0"/>
        <w:rPr>
          <w:sz w:val="20"/>
        </w:rPr>
      </w:pPr>
      <w:r w:rsidRPr="009A0D60">
        <w:rPr>
          <w:sz w:val="20"/>
        </w:rPr>
        <w:t>V - registro ou inscrição na entidade profissional competente, quando for o caso;</w:t>
      </w:r>
    </w:p>
    <w:p w14:paraId="535FF6F7" w14:textId="77777777" w:rsidR="00621F54" w:rsidRPr="009A0D60" w:rsidRDefault="00621F54" w:rsidP="00621F54">
      <w:pPr>
        <w:pStyle w:val="Corpodotexto"/>
        <w:spacing w:line="240" w:lineRule="auto"/>
        <w:ind w:left="2268" w:firstLine="0"/>
        <w:rPr>
          <w:sz w:val="20"/>
        </w:rPr>
      </w:pPr>
    </w:p>
    <w:p w14:paraId="23925173" w14:textId="77777777" w:rsidR="00621F54" w:rsidRDefault="00621F54" w:rsidP="00621F54">
      <w:pPr>
        <w:pStyle w:val="Corpodotexto"/>
        <w:spacing w:line="240" w:lineRule="auto"/>
        <w:ind w:left="2268" w:firstLine="0"/>
        <w:rPr>
          <w:sz w:val="20"/>
        </w:rPr>
      </w:pPr>
      <w:r w:rsidRPr="009A0D60">
        <w:rPr>
          <w:sz w:val="20"/>
        </w:rPr>
        <w:t>VI - declaração de que o licitante tomou conhecimento de todas as informações e das condições locais para o cumprimento das obrigações objeto da licitação.</w:t>
      </w:r>
    </w:p>
    <w:p w14:paraId="3F4B7BF3" w14:textId="77777777" w:rsidR="00621F54" w:rsidRDefault="00621F54" w:rsidP="00621F54">
      <w:pPr>
        <w:pStyle w:val="Corpodotexto"/>
        <w:spacing w:line="240" w:lineRule="auto"/>
        <w:ind w:left="2268"/>
        <w:rPr>
          <w:sz w:val="20"/>
        </w:rPr>
      </w:pPr>
    </w:p>
    <w:p w14:paraId="4DDEE494" w14:textId="77777777" w:rsidR="00621F54" w:rsidRDefault="00621F54" w:rsidP="00621F54">
      <w:pPr>
        <w:pStyle w:val="Corpodotexto"/>
      </w:pPr>
      <w:r>
        <w:t xml:space="preserve">Percebe-se do texto legal acima que o rol de documentos a serem exigidos dos licitantes é taxativo, o que é evidenciado pela expressão “será restrita” do </w:t>
      </w:r>
      <w:r w:rsidRPr="00A10CBB">
        <w:rPr>
          <w:i/>
        </w:rPr>
        <w:t>caput</w:t>
      </w:r>
      <w:r>
        <w:t xml:space="preserve"> do artigo, com o objetivo de se evitar que a Administração Pública crie restrições indevidas e arbitrárias aos licitantes. </w:t>
      </w:r>
    </w:p>
    <w:p w14:paraId="1CB13296" w14:textId="03B88AAE" w:rsidR="00621F54" w:rsidRDefault="00621F54" w:rsidP="00621F54">
      <w:pPr>
        <w:pStyle w:val="Corpodotexto"/>
      </w:pPr>
      <w:r>
        <w:t xml:space="preserve">No caso em tela, a Prefeitura Municipal </w:t>
      </w:r>
      <w:r w:rsidR="009C149E">
        <w:t xml:space="preserve">de </w:t>
      </w:r>
      <w:r w:rsidR="006F4EB6" w:rsidRPr="006F4EB6">
        <w:t>Várzea Grande</w:t>
      </w:r>
      <w:r>
        <w:t>, no edital que rege o Pregão Ele</w:t>
      </w:r>
      <w:r w:rsidR="009C149E">
        <w:t>trônico n.º 0</w:t>
      </w:r>
      <w:r w:rsidR="006F4EB6">
        <w:t>05</w:t>
      </w:r>
      <w:r>
        <w:t xml:space="preserve">/2024, exige dos licitantes a apresentação de Certidão </w:t>
      </w:r>
      <w:r w:rsidR="006F4EB6">
        <w:t>expedida no CREA</w:t>
      </w:r>
      <w:r>
        <w:t xml:space="preserve">, nos termos do item </w:t>
      </w:r>
      <w:r w:rsidR="006F4EB6">
        <w:t>11.20.4.4</w:t>
      </w:r>
      <w:r>
        <w:t xml:space="preserve"> do edital. </w:t>
      </w:r>
    </w:p>
    <w:p w14:paraId="54EE7018" w14:textId="594E37E4" w:rsidR="00621F54" w:rsidRDefault="006F4EB6" w:rsidP="006F4EB6">
      <w:pPr>
        <w:pStyle w:val="Corpodotexto"/>
        <w:ind w:firstLine="0"/>
        <w:jc w:val="center"/>
      </w:pPr>
      <w:r>
        <w:rPr>
          <w:noProof/>
        </w:rPr>
        <w:lastRenderedPageBreak/>
        <mc:AlternateContent>
          <mc:Choice Requires="wps">
            <w:drawing>
              <wp:anchor distT="0" distB="0" distL="114300" distR="114300" simplePos="0" relativeHeight="251663361" behindDoc="0" locked="0" layoutInCell="1" allowOverlap="1" wp14:anchorId="1B9693F7" wp14:editId="0A9BF6EC">
                <wp:simplePos x="0" y="0"/>
                <wp:positionH relativeFrom="column">
                  <wp:posOffset>838200</wp:posOffset>
                </wp:positionH>
                <wp:positionV relativeFrom="paragraph">
                  <wp:posOffset>1894206</wp:posOffset>
                </wp:positionV>
                <wp:extent cx="4363085" cy="781050"/>
                <wp:effectExtent l="0" t="0" r="18415" b="19050"/>
                <wp:wrapNone/>
                <wp:docPr id="1468244443" name="Retângulo: Cantos Arredondados 5"/>
                <wp:cNvGraphicFramePr/>
                <a:graphic xmlns:a="http://schemas.openxmlformats.org/drawingml/2006/main">
                  <a:graphicData uri="http://schemas.microsoft.com/office/word/2010/wordprocessingShape">
                    <wps:wsp>
                      <wps:cNvSpPr/>
                      <wps:spPr>
                        <a:xfrm>
                          <a:off x="0" y="0"/>
                          <a:ext cx="4363085" cy="78105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503160" id="Retângulo: Cantos Arredondados 5" o:spid="_x0000_s1026" style="position:absolute;margin-left:66pt;margin-top:149.15pt;width:343.55pt;height:61.5pt;z-index:2516633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" filled="f" strokecolor="red" strokeweight="1pt">
                <v:stroke joinstyle="miter"/>
              </v:roundrect>
            </w:pict>
          </mc:Fallback>
        </mc:AlternateContent>
      </w:r>
      <w:r w:rsidRPr="006F4EB6">
        <w:rPr>
          <w:noProof/>
        </w:rPr>
        <w:t xml:space="preserve"> </w:t>
      </w:r>
      <w:r w:rsidRPr="006F4EB6">
        <w:rPr>
          <w:noProof/>
        </w:rPr>
        <w:drawing>
          <wp:inline distT="0" distB="0" distL="0" distR="0" wp14:anchorId="393B14B4" wp14:editId="2973BBAC">
            <wp:extent cx="4273770" cy="3111660"/>
            <wp:effectExtent l="0" t="0" r="0" b="0"/>
            <wp:docPr id="200418091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80914" name="Imagem 1" descr="Texto&#10;&#10;Descrição gerada automaticamente"/>
                    <pic:cNvPicPr/>
                  </pic:nvPicPr>
                  <pic:blipFill>
                    <a:blip r:embed="rId20"/>
                    <a:stretch>
                      <a:fillRect/>
                    </a:stretch>
                  </pic:blipFill>
                  <pic:spPr>
                    <a:xfrm>
                      <a:off x="0" y="0"/>
                      <a:ext cx="4273770" cy="3111660"/>
                    </a:xfrm>
                    <a:prstGeom prst="rect">
                      <a:avLst/>
                    </a:prstGeom>
                  </pic:spPr>
                </pic:pic>
              </a:graphicData>
            </a:graphic>
          </wp:inline>
        </w:drawing>
      </w:r>
    </w:p>
    <w:p w14:paraId="7B6456A3" w14:textId="77777777" w:rsidR="00621F54" w:rsidRDefault="00621F54" w:rsidP="00621F54">
      <w:pPr>
        <w:pStyle w:val="Corpodotexto"/>
      </w:pPr>
    </w:p>
    <w:p w14:paraId="2D101FFF" w14:textId="1A31E094" w:rsidR="006F4EB6" w:rsidRDefault="006F4EB6" w:rsidP="00621F54">
      <w:pPr>
        <w:pStyle w:val="Corpodotexto"/>
      </w:pPr>
      <w:r>
        <w:t>Ocorre que conforme apontado nos tópicos anteriores, em que pese a licitação ser destinada a contratar empresa para prestação de serviços de locação de estruturas para eventos, houve a inclusão de diversos itens que não possuem relação com serviços de engenharia, sendo indevida a</w:t>
      </w:r>
      <w:r w:rsidR="003F620E">
        <w:t xml:space="preserve"> exigência de</w:t>
      </w:r>
      <w:r>
        <w:t xml:space="preserve"> apresentação de certidão de registro no CREA</w:t>
      </w:r>
      <w:r w:rsidR="003F620E">
        <w:t xml:space="preserve"> para tais itens</w:t>
      </w:r>
      <w:r>
        <w:t>.</w:t>
      </w:r>
    </w:p>
    <w:p w14:paraId="0471EFCB" w14:textId="5123F2FD" w:rsidR="00621F54" w:rsidRPr="000B264E" w:rsidRDefault="006F4EB6" w:rsidP="00621F54">
      <w:pPr>
        <w:pStyle w:val="Corpodotexto"/>
      </w:pPr>
      <w:r>
        <w:t xml:space="preserve"> </w:t>
      </w:r>
      <w:r w:rsidR="00621F54">
        <w:t xml:space="preserve">Portanto, </w:t>
      </w:r>
      <w:r>
        <w:t xml:space="preserve">considerando que o item 11.20.4.4 do edital se aplica ao objeto como um todo e que não houve ressalvas para itens não relacionados a atividade de engenharia, </w:t>
      </w:r>
      <w:r w:rsidR="00621F54">
        <w:t>a mencionada exigência contida no edital do Pregão Eletrônico n.º 0</w:t>
      </w:r>
      <w:r>
        <w:t>05</w:t>
      </w:r>
      <w:r w:rsidR="00621F54">
        <w:t xml:space="preserve">/2024 constitui ilegalidade, </w:t>
      </w:r>
      <w:r>
        <w:t>uma vez que restringe a competitividade do certame</w:t>
      </w:r>
      <w:r w:rsidR="00621F54">
        <w:t xml:space="preserve">. </w:t>
      </w:r>
    </w:p>
    <w:p w14:paraId="36F0CB23" w14:textId="77777777" w:rsidR="00E12D4B" w:rsidRDefault="00E12D4B" w:rsidP="00F26946">
      <w:pPr>
        <w:pStyle w:val="Corpodotexto"/>
        <w:ind w:firstLine="0"/>
      </w:pPr>
    </w:p>
    <w:p w14:paraId="305E4E62" w14:textId="655A049D" w:rsidR="00F412EA" w:rsidRDefault="00F412EA" w:rsidP="00F412EA">
      <w:pPr>
        <w:pStyle w:val="Ttulo1"/>
      </w:pPr>
      <w:bookmarkStart w:id="13" w:name="_Toc167876521"/>
      <w:r>
        <w:t>CONCLUSÃO</w:t>
      </w:r>
      <w:bookmarkEnd w:id="13"/>
    </w:p>
    <w:p w14:paraId="2710083E" w14:textId="77777777" w:rsidR="00252229" w:rsidRDefault="00F412EA" w:rsidP="00F412EA">
      <w:pPr>
        <w:pStyle w:val="Corpodotexto"/>
        <w:rPr>
          <w:color w:val="000000" w:themeColor="text1"/>
        </w:rPr>
      </w:pPr>
      <w:bookmarkStart w:id="14" w:name="_Hlk149568332"/>
      <w:r w:rsidRPr="00E7753C">
        <w:rPr>
          <w:color w:val="000000" w:themeColor="text1"/>
        </w:rPr>
        <w:t>Com base nos fundamentos fáticos e jurídicos apresentados, representa</w:t>
      </w:r>
      <w:r w:rsidR="7D80FCBE" w:rsidRPr="00E7753C">
        <w:rPr>
          <w:color w:val="000000" w:themeColor="text1"/>
        </w:rPr>
        <w:t>m</w:t>
      </w:r>
      <w:r w:rsidRPr="00E7753C">
        <w:rPr>
          <w:color w:val="000000" w:themeColor="text1"/>
        </w:rPr>
        <w:t>-se os seguintes agentes públicos pelas condutas abaixo especificadas:</w:t>
      </w:r>
    </w:p>
    <w:p w14:paraId="3C722B20" w14:textId="4D021712" w:rsidR="00287AAB" w:rsidRPr="00287AAB" w:rsidRDefault="00287AAB" w:rsidP="009C149E">
      <w:pPr>
        <w:pStyle w:val="Corpodotexto"/>
        <w:numPr>
          <w:ilvl w:val="0"/>
          <w:numId w:val="7"/>
        </w:numPr>
        <w:rPr>
          <w:color w:val="000000" w:themeColor="text1"/>
        </w:rPr>
      </w:pPr>
      <w:r>
        <w:rPr>
          <w:color w:val="000000" w:themeColor="text1"/>
        </w:rPr>
        <w:t>Sr.</w:t>
      </w:r>
      <w:r w:rsidR="009C149E" w:rsidRPr="009C149E">
        <w:t xml:space="preserve"> </w:t>
      </w:r>
      <w:r w:rsidR="006F4EB6" w:rsidRPr="006F4EB6">
        <w:rPr>
          <w:color w:val="000000" w:themeColor="text1"/>
        </w:rPr>
        <w:t xml:space="preserve">Robert Eudes Nunes </w:t>
      </w:r>
      <w:r w:rsidR="006F4EB6">
        <w:rPr>
          <w:color w:val="000000" w:themeColor="text1"/>
        </w:rPr>
        <w:t>d</w:t>
      </w:r>
      <w:r w:rsidR="006F4EB6" w:rsidRPr="006F4EB6">
        <w:rPr>
          <w:color w:val="000000" w:themeColor="text1"/>
        </w:rPr>
        <w:t xml:space="preserve">e Sousa Segundo </w:t>
      </w:r>
      <w:r>
        <w:rPr>
          <w:color w:val="000000" w:themeColor="text1"/>
        </w:rPr>
        <w:t xml:space="preserve">– </w:t>
      </w:r>
      <w:r w:rsidR="00707C34">
        <w:rPr>
          <w:color w:val="000000" w:themeColor="text1"/>
        </w:rPr>
        <w:t>Prefeito</w:t>
      </w:r>
      <w:r>
        <w:rPr>
          <w:color w:val="000000" w:themeColor="text1"/>
        </w:rPr>
        <w:t xml:space="preserve"> de </w:t>
      </w:r>
      <w:r w:rsidR="006F4EB6" w:rsidRPr="006F4EB6">
        <w:rPr>
          <w:color w:val="000000" w:themeColor="text1"/>
        </w:rPr>
        <w:t>Várzea Grande</w:t>
      </w:r>
      <w:r>
        <w:rPr>
          <w:color w:val="000000" w:themeColor="text1"/>
        </w:rPr>
        <w:t>/PI: como gestor do referido ente, é responsável pelos procedimentos licitatórios lançados, uma vez que autoriza a publicação dos certames e aprova os atos do Setor de Licitações, inclusive o edital. Além disso, ao designar a equipe responsável pelos planejamentos da licitação sem a devida capacitação técnica, atra</w:t>
      </w:r>
      <w:r w:rsidR="00F67B4C">
        <w:rPr>
          <w:color w:val="000000" w:themeColor="text1"/>
        </w:rPr>
        <w:t>i</w:t>
      </w:r>
      <w:r>
        <w:rPr>
          <w:color w:val="000000" w:themeColor="text1"/>
        </w:rPr>
        <w:t xml:space="preserve"> para si a responsabilidade pelo sobrepreço identificado </w:t>
      </w:r>
      <w:r>
        <w:rPr>
          <w:color w:val="000000" w:themeColor="text1"/>
        </w:rPr>
        <w:lastRenderedPageBreak/>
        <w:t>e pela possível falha na realização da pesquisa de preços,</w:t>
      </w:r>
      <w:r w:rsidR="007103AA">
        <w:rPr>
          <w:color w:val="000000" w:themeColor="text1"/>
        </w:rPr>
        <w:t xml:space="preserve"> bem como para as demais irregularidades presentes no edital,</w:t>
      </w:r>
      <w:r>
        <w:rPr>
          <w:color w:val="000000" w:themeColor="text1"/>
        </w:rPr>
        <w:t xml:space="preserve"> ainda que indiretamente, em razão da c</w:t>
      </w:r>
      <w:r w:rsidRPr="00287AAB">
        <w:rPr>
          <w:color w:val="000000" w:themeColor="text1"/>
        </w:rPr>
        <w:t xml:space="preserve">ulpa </w:t>
      </w:r>
      <w:r w:rsidRPr="00287AAB">
        <w:rPr>
          <w:i/>
          <w:iCs/>
          <w:color w:val="000000" w:themeColor="text1"/>
        </w:rPr>
        <w:t xml:space="preserve">in </w:t>
      </w:r>
      <w:proofErr w:type="spellStart"/>
      <w:r w:rsidRPr="00287AAB">
        <w:rPr>
          <w:i/>
          <w:iCs/>
          <w:color w:val="000000" w:themeColor="text1"/>
        </w:rPr>
        <w:t>eligendo</w:t>
      </w:r>
      <w:proofErr w:type="spellEnd"/>
      <w:r>
        <w:rPr>
          <w:color w:val="000000" w:themeColor="text1"/>
        </w:rPr>
        <w:t xml:space="preserve"> do gestor</w:t>
      </w:r>
      <w:r w:rsidRPr="00287AAB">
        <w:rPr>
          <w:color w:val="000000" w:themeColor="text1"/>
        </w:rPr>
        <w:t>.</w:t>
      </w:r>
    </w:p>
    <w:p w14:paraId="2BAF5D8F" w14:textId="65930E63" w:rsidR="00287AAB" w:rsidRDefault="00287AAB" w:rsidP="009C149E">
      <w:pPr>
        <w:pStyle w:val="Corpodotexto"/>
        <w:numPr>
          <w:ilvl w:val="0"/>
          <w:numId w:val="7"/>
        </w:numPr>
        <w:rPr>
          <w:color w:val="000000" w:themeColor="text1"/>
        </w:rPr>
      </w:pPr>
      <w:r w:rsidRPr="00287AAB">
        <w:rPr>
          <w:color w:val="000000" w:themeColor="text1"/>
        </w:rPr>
        <w:t>Sr</w:t>
      </w:r>
      <w:r w:rsidR="006F4EB6">
        <w:rPr>
          <w:color w:val="000000" w:themeColor="text1"/>
        </w:rPr>
        <w:t>a</w:t>
      </w:r>
      <w:r w:rsidRPr="00287AAB">
        <w:rPr>
          <w:color w:val="000000" w:themeColor="text1"/>
        </w:rPr>
        <w:t>.</w:t>
      </w:r>
      <w:r w:rsidR="009C149E">
        <w:rPr>
          <w:color w:val="000000" w:themeColor="text1"/>
        </w:rPr>
        <w:t xml:space="preserve"> </w:t>
      </w:r>
      <w:r w:rsidR="006F4EB6" w:rsidRPr="006F4EB6">
        <w:rPr>
          <w:color w:val="000000" w:themeColor="text1"/>
        </w:rPr>
        <w:t xml:space="preserve">Miriam de Jesus Santos </w:t>
      </w:r>
      <w:r w:rsidR="00024078">
        <w:rPr>
          <w:color w:val="000000" w:themeColor="text1"/>
        </w:rPr>
        <w:t>–</w:t>
      </w:r>
      <w:r w:rsidR="009C149E">
        <w:rPr>
          <w:color w:val="000000" w:themeColor="text1"/>
        </w:rPr>
        <w:t xml:space="preserve"> </w:t>
      </w:r>
      <w:r w:rsidR="006F4EB6">
        <w:rPr>
          <w:color w:val="000000" w:themeColor="text1"/>
        </w:rPr>
        <w:t>Equipe de Planejamento</w:t>
      </w:r>
      <w:r w:rsidR="009C149E">
        <w:rPr>
          <w:color w:val="000000" w:themeColor="text1"/>
        </w:rPr>
        <w:t xml:space="preserve"> </w:t>
      </w:r>
      <w:r w:rsidRPr="00287AAB">
        <w:rPr>
          <w:color w:val="000000" w:themeColor="text1"/>
        </w:rPr>
        <w:t xml:space="preserve">da Prefeitura de </w:t>
      </w:r>
      <w:r w:rsidR="006F4EB6" w:rsidRPr="006F4EB6">
        <w:rPr>
          <w:color w:val="000000" w:themeColor="text1"/>
        </w:rPr>
        <w:t>Várzea Grande</w:t>
      </w:r>
      <w:r w:rsidR="006F4EB6">
        <w:rPr>
          <w:color w:val="000000" w:themeColor="text1"/>
        </w:rPr>
        <w:t>/PI</w:t>
      </w:r>
      <w:r w:rsidRPr="00287AAB">
        <w:rPr>
          <w:color w:val="000000" w:themeColor="text1"/>
        </w:rPr>
        <w:t xml:space="preserve"> ao subscrever o </w:t>
      </w:r>
      <w:r w:rsidR="006F4EB6">
        <w:rPr>
          <w:color w:val="000000" w:themeColor="text1"/>
        </w:rPr>
        <w:t>ETP</w:t>
      </w:r>
      <w:r w:rsidRPr="00287AAB">
        <w:rPr>
          <w:color w:val="000000" w:themeColor="text1"/>
        </w:rPr>
        <w:t xml:space="preserve">, atraiu para si a responsabilidade pelas irregularidades contidas </w:t>
      </w:r>
      <w:r w:rsidR="006F4EB6">
        <w:rPr>
          <w:color w:val="000000" w:themeColor="text1"/>
        </w:rPr>
        <w:t>no planejamento da contratação, como descrição falha do objeto, falha na elaboração do ETP e na pesquisa de preços</w:t>
      </w:r>
      <w:r w:rsidR="00024078">
        <w:rPr>
          <w:color w:val="000000" w:themeColor="text1"/>
        </w:rPr>
        <w:t>;</w:t>
      </w:r>
    </w:p>
    <w:p w14:paraId="53CD860E" w14:textId="58B0A0C1" w:rsidR="00024078" w:rsidRDefault="00024078" w:rsidP="009C149E">
      <w:pPr>
        <w:pStyle w:val="Corpodotexto"/>
        <w:numPr>
          <w:ilvl w:val="0"/>
          <w:numId w:val="7"/>
        </w:numPr>
        <w:rPr>
          <w:color w:val="000000" w:themeColor="text1"/>
        </w:rPr>
      </w:pPr>
      <w:r>
        <w:rPr>
          <w:color w:val="000000" w:themeColor="text1"/>
        </w:rPr>
        <w:t xml:space="preserve">Sr. </w:t>
      </w:r>
      <w:r w:rsidR="006F4EB6" w:rsidRPr="006F4EB6">
        <w:rPr>
          <w:color w:val="000000" w:themeColor="text1"/>
        </w:rPr>
        <w:t xml:space="preserve">Robert Eudes Nunes de Sousa </w:t>
      </w:r>
      <w:r>
        <w:rPr>
          <w:color w:val="000000" w:themeColor="text1"/>
        </w:rPr>
        <w:t xml:space="preserve">- </w:t>
      </w:r>
      <w:r w:rsidRPr="00024078">
        <w:rPr>
          <w:color w:val="000000" w:themeColor="text1"/>
        </w:rPr>
        <w:t xml:space="preserve">Secretária Municipal de </w:t>
      </w:r>
      <w:r w:rsidR="006F4EB6">
        <w:rPr>
          <w:color w:val="000000" w:themeColor="text1"/>
        </w:rPr>
        <w:t>Administração e Finanças</w:t>
      </w:r>
      <w:r>
        <w:rPr>
          <w:color w:val="000000" w:themeColor="text1"/>
        </w:rPr>
        <w:t xml:space="preserve">: </w:t>
      </w:r>
      <w:r w:rsidRPr="00287AAB">
        <w:rPr>
          <w:color w:val="000000" w:themeColor="text1"/>
        </w:rPr>
        <w:t>ao subscrever o edital</w:t>
      </w:r>
      <w:r>
        <w:rPr>
          <w:color w:val="000000" w:themeColor="text1"/>
        </w:rPr>
        <w:t xml:space="preserve"> e o Termo de Referência</w:t>
      </w:r>
      <w:r w:rsidRPr="00287AAB">
        <w:rPr>
          <w:color w:val="000000" w:themeColor="text1"/>
        </w:rPr>
        <w:t xml:space="preserve">, atraiu para si a responsabilidade pelas irregularidades </w:t>
      </w:r>
      <w:r w:rsidR="006F4EB6">
        <w:rPr>
          <w:color w:val="000000" w:themeColor="text1"/>
        </w:rPr>
        <w:t xml:space="preserve">ali </w:t>
      </w:r>
      <w:r w:rsidRPr="00287AAB">
        <w:rPr>
          <w:color w:val="000000" w:themeColor="text1"/>
        </w:rPr>
        <w:t>contidas, especialmente o</w:t>
      </w:r>
      <w:r w:rsidR="0035127D">
        <w:rPr>
          <w:color w:val="000000" w:themeColor="text1"/>
        </w:rPr>
        <w:t xml:space="preserve"> sobrepreço, </w:t>
      </w:r>
      <w:r w:rsidR="006F4EB6">
        <w:rPr>
          <w:color w:val="000000" w:themeColor="text1"/>
        </w:rPr>
        <w:t xml:space="preserve">cláusula restritiva de competitividade e de </w:t>
      </w:r>
      <w:r w:rsidR="003F620E">
        <w:rPr>
          <w:color w:val="000000" w:themeColor="text1"/>
        </w:rPr>
        <w:t>p</w:t>
      </w:r>
      <w:r w:rsidR="006F4EB6" w:rsidRPr="006F4EB6">
        <w:rPr>
          <w:color w:val="000000" w:themeColor="text1"/>
        </w:rPr>
        <w:t>revisão indevida de vigência máxima decenal</w:t>
      </w:r>
      <w:r w:rsidR="006F4EB6">
        <w:rPr>
          <w:color w:val="000000" w:themeColor="text1"/>
        </w:rPr>
        <w:t>.</w:t>
      </w:r>
    </w:p>
    <w:p w14:paraId="6FD15CC5" w14:textId="0E9CB802" w:rsidR="00024078" w:rsidRPr="00287AAB" w:rsidRDefault="00024078" w:rsidP="00024078">
      <w:pPr>
        <w:pStyle w:val="Corpodotexto"/>
        <w:ind w:left="1494" w:firstLine="0"/>
        <w:rPr>
          <w:color w:val="000000" w:themeColor="text1"/>
        </w:rPr>
      </w:pPr>
    </w:p>
    <w:p w14:paraId="31D573F2" w14:textId="6139A41D" w:rsidR="0041099E" w:rsidRDefault="0041099E" w:rsidP="00C50437">
      <w:pPr>
        <w:pStyle w:val="Ttulo1"/>
      </w:pPr>
      <w:bookmarkStart w:id="15" w:name="_Toc167876522"/>
      <w:bookmarkEnd w:id="14"/>
      <w:r>
        <w:t>DA MEDIDA CAUTELAR</w:t>
      </w:r>
      <w:bookmarkEnd w:id="15"/>
    </w:p>
    <w:p w14:paraId="77544C44" w14:textId="7D6376BE" w:rsidR="00287AAB" w:rsidRDefault="00287AAB" w:rsidP="00287AAB">
      <w:pPr>
        <w:ind w:firstLine="851"/>
      </w:pPr>
      <w:r w:rsidRPr="001F336A">
        <w:t>Diante dos fatos acima noticiados, faz-se necessária a concessão de medida cautelar sem prévia oitiva da parte, nos termos do art. 87 da Lei n</w:t>
      </w:r>
      <w:r>
        <w:t>.</w:t>
      </w:r>
      <w:r w:rsidRPr="001F336A">
        <w:t xml:space="preserve">º 5.888/09, para SUSPENDER de IMEDIATO </w:t>
      </w:r>
      <w:r w:rsidR="002B7381">
        <w:t>o andamento do</w:t>
      </w:r>
      <w:r w:rsidRPr="001F336A">
        <w:t xml:space="preserve"> </w:t>
      </w:r>
      <w:r w:rsidRPr="00D7009C">
        <w:rPr>
          <w:rFonts w:eastAsia="Times New Roman"/>
          <w:bCs/>
          <w:color w:val="000000" w:themeColor="text1"/>
          <w:lang w:eastAsia="pt-BR"/>
        </w:rPr>
        <w:t>Pre</w:t>
      </w:r>
      <w:r>
        <w:rPr>
          <w:rFonts w:eastAsia="Times New Roman"/>
          <w:bCs/>
          <w:color w:val="000000" w:themeColor="text1"/>
          <w:lang w:eastAsia="pt-BR"/>
        </w:rPr>
        <w:t>gão</w:t>
      </w:r>
      <w:r w:rsidRPr="00D7009C">
        <w:rPr>
          <w:rFonts w:eastAsia="Times New Roman"/>
          <w:bCs/>
          <w:color w:val="000000" w:themeColor="text1"/>
          <w:lang w:eastAsia="pt-BR"/>
        </w:rPr>
        <w:t xml:space="preserve"> Eletrôni</w:t>
      </w:r>
      <w:r>
        <w:rPr>
          <w:rFonts w:eastAsia="Times New Roman"/>
          <w:bCs/>
          <w:color w:val="000000" w:themeColor="text1"/>
          <w:lang w:eastAsia="pt-BR"/>
        </w:rPr>
        <w:t>co</w:t>
      </w:r>
      <w:r w:rsidRPr="00D7009C">
        <w:rPr>
          <w:rFonts w:eastAsia="Times New Roman"/>
          <w:bCs/>
          <w:color w:val="000000" w:themeColor="text1"/>
          <w:lang w:eastAsia="pt-BR"/>
        </w:rPr>
        <w:t xml:space="preserve"> n° </w:t>
      </w:r>
      <w:r w:rsidR="009C149E">
        <w:rPr>
          <w:rFonts w:eastAsia="Times New Roman"/>
          <w:bCs/>
          <w:color w:val="000000" w:themeColor="text1"/>
          <w:lang w:eastAsia="pt-BR"/>
        </w:rPr>
        <w:t>0</w:t>
      </w:r>
      <w:r w:rsidR="006F4EB6">
        <w:rPr>
          <w:rFonts w:eastAsia="Times New Roman"/>
          <w:bCs/>
          <w:color w:val="000000" w:themeColor="text1"/>
          <w:lang w:eastAsia="pt-BR"/>
        </w:rPr>
        <w:t>05</w:t>
      </w:r>
      <w:r>
        <w:rPr>
          <w:rFonts w:eastAsia="Times New Roman"/>
          <w:bCs/>
          <w:color w:val="000000" w:themeColor="text1"/>
          <w:lang w:eastAsia="pt-BR"/>
        </w:rPr>
        <w:t xml:space="preserve">/2024 </w:t>
      </w:r>
      <w:r w:rsidRPr="001F336A">
        <w:t>destinado</w:t>
      </w:r>
      <w:r>
        <w:t xml:space="preserve"> à</w:t>
      </w:r>
      <w:r w:rsidRPr="001F336A">
        <w:t xml:space="preserve"> “</w:t>
      </w:r>
      <w:r w:rsidR="006F4EB6" w:rsidRPr="006F4EB6">
        <w:t>CONTRATAÇÃO DE EMPRESA PARA PRESTAÇÃO DE SERVIÇOS DE LOCAÇÃO DE ESTRUTURAS PARA EVENTOS, PARA ATENDER AS DEMANDAS DA PREFEITURA MUNICIPAL DE VÁRZEA GRANDE - PI</w:t>
      </w:r>
      <w:r>
        <w:rPr>
          <w:rFonts w:eastAsia="Times New Roman"/>
          <w:lang w:eastAsia="pt-BR"/>
        </w:rPr>
        <w:t>”</w:t>
      </w:r>
      <w:r w:rsidRPr="001F336A">
        <w:rPr>
          <w:rFonts w:eastAsia="Times New Roman"/>
          <w:lang w:eastAsia="pt-BR"/>
        </w:rPr>
        <w:t xml:space="preserve">, </w:t>
      </w:r>
      <w:r w:rsidR="002B7381">
        <w:t xml:space="preserve">com sessão de abertura </w:t>
      </w:r>
      <w:r w:rsidR="00AA28AD">
        <w:t>realizada n</w:t>
      </w:r>
      <w:r w:rsidR="002B7381">
        <w:t xml:space="preserve">o </w:t>
      </w:r>
      <w:r w:rsidR="00BA3697">
        <w:t xml:space="preserve">dia </w:t>
      </w:r>
      <w:r w:rsidR="006F4EB6">
        <w:t>03.06</w:t>
      </w:r>
      <w:r w:rsidRPr="001F336A">
        <w:t>.202</w:t>
      </w:r>
      <w:r>
        <w:t>4</w:t>
      </w:r>
      <w:r w:rsidRPr="001F336A">
        <w:t>, até a adequação</w:t>
      </w:r>
      <w:r w:rsidR="006F4EB6">
        <w:t xml:space="preserve"> do ETP, das especificação do objeto,</w:t>
      </w:r>
      <w:r w:rsidRPr="001F336A">
        <w:t xml:space="preserve"> </w:t>
      </w:r>
      <w:r>
        <w:t>dos preços estimados da licitação</w:t>
      </w:r>
      <w:r w:rsidR="000A3C4A">
        <w:t xml:space="preserve"> </w:t>
      </w:r>
      <w:r w:rsidR="006F4EB6">
        <w:t>e da retirada de cláusulas ilegais do edital</w:t>
      </w:r>
      <w:r>
        <w:t>.</w:t>
      </w:r>
    </w:p>
    <w:p w14:paraId="77FEC363" w14:textId="77777777" w:rsidR="00287AAB" w:rsidRDefault="00287AAB" w:rsidP="00287AAB">
      <w:pPr>
        <w:ind w:firstLine="851"/>
      </w:pPr>
      <w:r w:rsidRPr="001F336A">
        <w:t xml:space="preserve">Para a sua concessão, há a necessidade da presença simultânea do </w:t>
      </w:r>
      <w:r w:rsidRPr="001F336A">
        <w:rPr>
          <w:i/>
        </w:rPr>
        <w:t>periculum in mora</w:t>
      </w:r>
      <w:r w:rsidRPr="001F336A">
        <w:t xml:space="preserve"> (risco no atraso/intempestividade da decisão, ou situação de perigo iminente da questão) e do </w:t>
      </w:r>
      <w:r w:rsidRPr="001F336A">
        <w:rPr>
          <w:i/>
        </w:rPr>
        <w:t>fumus boni juris</w:t>
      </w:r>
      <w:r w:rsidRPr="001F336A">
        <w:t xml:space="preserve"> (a verossimilhança do direito alegado). </w:t>
      </w:r>
    </w:p>
    <w:p w14:paraId="160F5AD5" w14:textId="6FB22027" w:rsidR="00024078" w:rsidRDefault="00287AAB" w:rsidP="00287AAB">
      <w:pPr>
        <w:ind w:firstLine="851"/>
      </w:pPr>
      <w:r w:rsidRPr="001F336A">
        <w:t>Nesse sentido, encontra-se presente o</w:t>
      </w:r>
      <w:r>
        <w:t xml:space="preserve"> </w:t>
      </w:r>
      <w:r>
        <w:rPr>
          <w:i/>
          <w:iCs/>
        </w:rPr>
        <w:t>fumus boni juris</w:t>
      </w:r>
      <w:r>
        <w:t>, conforme demonstrado ao longo do item 2 do presente relatório, e o</w:t>
      </w:r>
      <w:r w:rsidRPr="001F336A">
        <w:t xml:space="preserve"> </w:t>
      </w:r>
      <w:r w:rsidRPr="001F336A">
        <w:rPr>
          <w:i/>
        </w:rPr>
        <w:t>periculum in mora</w:t>
      </w:r>
      <w:r w:rsidRPr="001F336A">
        <w:t xml:space="preserve">, </w:t>
      </w:r>
      <w:r>
        <w:t xml:space="preserve">tendo em vista </w:t>
      </w:r>
      <w:r w:rsidRPr="001F336A">
        <w:t>que</w:t>
      </w:r>
      <w:r>
        <w:t xml:space="preserve"> a</w:t>
      </w:r>
      <w:r w:rsidRPr="001F336A">
        <w:t xml:space="preserve"> demora na apreciação do caso enseja</w:t>
      </w:r>
      <w:r>
        <w:t xml:space="preserve"> a abertura de licitação eivada de irregularidades capazes de gerar</w:t>
      </w:r>
      <w:r w:rsidRPr="001F336A">
        <w:t xml:space="preserve"> prejuízos para o erário municipal</w:t>
      </w:r>
      <w:r>
        <w:t xml:space="preserve"> e contratação ilegal, além de comprometimento na </w:t>
      </w:r>
      <w:r w:rsidRPr="001F336A">
        <w:t xml:space="preserve">competitividade e vantajosidade do certame, uma vez que o </w:t>
      </w:r>
      <w:r w:rsidR="006F4EB6">
        <w:t xml:space="preserve">ETP, </w:t>
      </w:r>
      <w:r w:rsidRPr="001F336A">
        <w:t xml:space="preserve">o termo de referência </w:t>
      </w:r>
      <w:r w:rsidR="003F620E" w:rsidRPr="001F336A">
        <w:t xml:space="preserve">e </w:t>
      </w:r>
      <w:r w:rsidR="003F620E">
        <w:t>o edital</w:t>
      </w:r>
      <w:r w:rsidR="006F4EB6">
        <w:t xml:space="preserve"> </w:t>
      </w:r>
      <w:r w:rsidRPr="001F336A">
        <w:t xml:space="preserve">não </w:t>
      </w:r>
      <w:r>
        <w:t>atendem a</w:t>
      </w:r>
      <w:r w:rsidRPr="001F336A">
        <w:t>os dispositivos da Lei</w:t>
      </w:r>
      <w:r>
        <w:t xml:space="preserve"> n.º</w:t>
      </w:r>
      <w:r w:rsidRPr="001F336A">
        <w:t xml:space="preserve"> </w:t>
      </w:r>
      <w:r>
        <w:t>14.133/21</w:t>
      </w:r>
      <w:r w:rsidR="006F4EB6">
        <w:t>.</w:t>
      </w:r>
      <w:r w:rsidRPr="001F336A">
        <w:t xml:space="preserve"> </w:t>
      </w:r>
    </w:p>
    <w:p w14:paraId="09EAC530" w14:textId="77777777" w:rsidR="009E3FF6" w:rsidRPr="000A3C4A" w:rsidRDefault="009E3FF6" w:rsidP="007A4181">
      <w:pPr>
        <w:ind w:firstLine="851"/>
        <w:rPr>
          <w:rFonts w:eastAsia="Times New Roman"/>
          <w:bCs/>
          <w:color w:val="000000" w:themeColor="text1"/>
          <w:lang w:eastAsia="pt-BR"/>
        </w:rPr>
      </w:pPr>
    </w:p>
    <w:p w14:paraId="032304EB" w14:textId="0C36EAAC" w:rsidR="00C50437" w:rsidRPr="00C50437" w:rsidRDefault="00C50437" w:rsidP="00C50437">
      <w:pPr>
        <w:pStyle w:val="Ttulo1"/>
      </w:pPr>
      <w:bookmarkStart w:id="16" w:name="_Toc167876523"/>
      <w:r>
        <w:lastRenderedPageBreak/>
        <w:t>DAS PROPOSTAS DE ENCAMINHAMENTO</w:t>
      </w:r>
      <w:bookmarkEnd w:id="16"/>
    </w:p>
    <w:p w14:paraId="1CCB2EC8" w14:textId="5C873706" w:rsidR="00F412EA" w:rsidRDefault="00F412EA" w:rsidP="00F412EA">
      <w:pPr>
        <w:pStyle w:val="Corpodotexto"/>
      </w:pPr>
      <w:r>
        <w:t>Considerando os atos, fatos e responsabilidades apurados, requer-se:</w:t>
      </w:r>
    </w:p>
    <w:p w14:paraId="39CE686D" w14:textId="77777777" w:rsidR="00F412EA" w:rsidRDefault="00F412EA" w:rsidP="00F412EA">
      <w:pPr>
        <w:pStyle w:val="Corpodotexto"/>
      </w:pPr>
      <w:r w:rsidRPr="00923E01">
        <w:rPr>
          <w:rFonts w:ascii="Segoe UI Semibold" w:hAnsi="Segoe UI Semibold" w:cs="Segoe UI Semibold"/>
        </w:rPr>
        <w:t>Preliminarmente</w:t>
      </w:r>
      <w:r>
        <w:t>:</w:t>
      </w:r>
    </w:p>
    <w:p w14:paraId="52037D82" w14:textId="77777777" w:rsidR="00287AAB" w:rsidRDefault="00E14EC9" w:rsidP="00287AAB">
      <w:pPr>
        <w:pStyle w:val="Corpodotexto"/>
        <w:numPr>
          <w:ilvl w:val="0"/>
          <w:numId w:val="4"/>
        </w:numPr>
        <w:tabs>
          <w:tab w:val="left" w:pos="1134"/>
        </w:tabs>
        <w:ind w:left="0" w:firstLine="0"/>
      </w:pPr>
      <w:bookmarkStart w:id="17" w:name="_Hlk149568209"/>
      <w:r>
        <w:t xml:space="preserve">A admissão e </w:t>
      </w:r>
      <w:r w:rsidR="0049480C">
        <w:t>subsequente processamento do</w:t>
      </w:r>
      <w:r w:rsidR="00BC7B2F">
        <w:t xml:space="preserve"> presente</w:t>
      </w:r>
      <w:r w:rsidR="00AA172B">
        <w:t xml:space="preserve"> </w:t>
      </w:r>
      <w:r w:rsidR="0049480C">
        <w:t>feito</w:t>
      </w:r>
      <w:r w:rsidR="00AA172B">
        <w:t xml:space="preserve"> como Representação</w:t>
      </w:r>
      <w:r w:rsidR="00DD0F77">
        <w:t xml:space="preserve"> (art. 235, inciso VI, Regimento Interno – Resolução TCE-PI n° 013/2011)</w:t>
      </w:r>
      <w:r w:rsidR="00840C1C">
        <w:t>;</w:t>
      </w:r>
    </w:p>
    <w:p w14:paraId="13859B87" w14:textId="4B83ACAA" w:rsidR="007A4181" w:rsidRDefault="00287AAB" w:rsidP="00287AAB">
      <w:pPr>
        <w:pStyle w:val="Corpodotexto"/>
        <w:numPr>
          <w:ilvl w:val="0"/>
          <w:numId w:val="4"/>
        </w:numPr>
        <w:tabs>
          <w:tab w:val="left" w:pos="1134"/>
        </w:tabs>
        <w:ind w:left="0" w:firstLine="0"/>
      </w:pPr>
      <w:r w:rsidRPr="00287AAB">
        <w:t xml:space="preserve">Como medida de prudência, pelo risco de prejuízo financeiro para a administração, nos termos da Lei Orgânica do TCE-PI (art. 86 e seguintes da Lei Estadual n.º 5.888/2009) e do Regimento Interno desta Corte de Contas (notadamente </w:t>
      </w:r>
      <w:proofErr w:type="spellStart"/>
      <w:r w:rsidRPr="00287AAB">
        <w:t>arts</w:t>
      </w:r>
      <w:proofErr w:type="spellEnd"/>
      <w:r w:rsidRPr="00287AAB">
        <w:t xml:space="preserve">. 246, III, c/c art. 449 e seguintes da Resolução TCE-PI n.º 13/11), </w:t>
      </w:r>
      <w:r w:rsidRPr="001D6031">
        <w:rPr>
          <w:b/>
          <w:bCs/>
        </w:rPr>
        <w:t xml:space="preserve">CONCESSÃO DE MEDIDA CAUTELAR </w:t>
      </w:r>
      <w:r w:rsidRPr="001D6031">
        <w:rPr>
          <w:b/>
          <w:bCs/>
          <w:i/>
          <w:iCs/>
        </w:rPr>
        <w:t>INAUDITA ALTERA PARS</w:t>
      </w:r>
      <w:r w:rsidRPr="00287AAB">
        <w:t xml:space="preserve"> para </w:t>
      </w:r>
      <w:r w:rsidRPr="001D6031">
        <w:rPr>
          <w:b/>
          <w:bCs/>
        </w:rPr>
        <w:t xml:space="preserve">SUSPENDER de IMEDIATO </w:t>
      </w:r>
      <w:r w:rsidR="00AA28AD">
        <w:rPr>
          <w:b/>
          <w:bCs/>
        </w:rPr>
        <w:t>o andamento</w:t>
      </w:r>
      <w:r w:rsidRPr="001D6031">
        <w:rPr>
          <w:b/>
          <w:bCs/>
        </w:rPr>
        <w:t xml:space="preserve"> do Pregão Eletrônico n.º </w:t>
      </w:r>
      <w:r w:rsidR="00AB68A9">
        <w:rPr>
          <w:b/>
          <w:bCs/>
        </w:rPr>
        <w:t>0</w:t>
      </w:r>
      <w:r w:rsidR="006F4EB6">
        <w:rPr>
          <w:b/>
          <w:bCs/>
        </w:rPr>
        <w:t>05</w:t>
      </w:r>
      <w:r w:rsidRPr="001D6031">
        <w:rPr>
          <w:b/>
          <w:bCs/>
        </w:rPr>
        <w:t>/2024</w:t>
      </w:r>
      <w:r w:rsidRPr="00287AAB">
        <w:t xml:space="preserve"> (</w:t>
      </w:r>
      <w:r w:rsidR="006F4EB6" w:rsidRPr="006F4EB6">
        <w:t>LW-003898/24</w:t>
      </w:r>
      <w:r w:rsidRPr="00287AAB">
        <w:t>), com</w:t>
      </w:r>
      <w:r w:rsidR="00AA28AD">
        <w:t xml:space="preserve"> </w:t>
      </w:r>
      <w:r w:rsidR="00AA28AD" w:rsidRPr="00AA28AD">
        <w:rPr>
          <w:b/>
          <w:bCs/>
        </w:rPr>
        <w:t>sessão</w:t>
      </w:r>
      <w:r w:rsidRPr="00287AAB">
        <w:t xml:space="preserve"> </w:t>
      </w:r>
      <w:r w:rsidRPr="001D6031">
        <w:rPr>
          <w:b/>
          <w:bCs/>
        </w:rPr>
        <w:t xml:space="preserve">abertura </w:t>
      </w:r>
      <w:r w:rsidR="001C22A3">
        <w:rPr>
          <w:b/>
          <w:bCs/>
        </w:rPr>
        <w:t>marcada para</w:t>
      </w:r>
      <w:r w:rsidRPr="001D6031">
        <w:rPr>
          <w:b/>
          <w:bCs/>
        </w:rPr>
        <w:t xml:space="preserve"> </w:t>
      </w:r>
      <w:r w:rsidR="006F4EB6">
        <w:rPr>
          <w:b/>
          <w:bCs/>
        </w:rPr>
        <w:t>03</w:t>
      </w:r>
      <w:r w:rsidR="00AB68A9">
        <w:rPr>
          <w:b/>
          <w:bCs/>
        </w:rPr>
        <w:t>/0</w:t>
      </w:r>
      <w:r w:rsidR="006F4EB6">
        <w:rPr>
          <w:b/>
          <w:bCs/>
        </w:rPr>
        <w:t>6</w:t>
      </w:r>
      <w:r w:rsidRPr="001D6031">
        <w:rPr>
          <w:b/>
          <w:bCs/>
        </w:rPr>
        <w:t>/2024</w:t>
      </w:r>
      <w:r w:rsidRPr="00287AAB">
        <w:t xml:space="preserve">, às </w:t>
      </w:r>
      <w:r w:rsidR="006F4EB6">
        <w:t>10h</w:t>
      </w:r>
      <w:r w:rsidRPr="00287AAB">
        <w:t xml:space="preserve"> e </w:t>
      </w:r>
      <w:r w:rsidRPr="001D6031">
        <w:rPr>
          <w:b/>
          <w:bCs/>
        </w:rPr>
        <w:t xml:space="preserve">valor previsto de </w:t>
      </w:r>
      <w:r w:rsidR="006F4EB6" w:rsidRPr="006F4EB6">
        <w:rPr>
          <w:b/>
          <w:bCs/>
        </w:rPr>
        <w:t>R$ 1.772.683,73</w:t>
      </w:r>
      <w:r w:rsidRPr="00287AAB">
        <w:t xml:space="preserve">, da Prefeitura Municipal de </w:t>
      </w:r>
      <w:r w:rsidR="003F620E">
        <w:t>Várzea Grande</w:t>
      </w:r>
      <w:r w:rsidRPr="00287AAB">
        <w:t>/PI</w:t>
      </w:r>
      <w:r w:rsidR="00AA28AD">
        <w:t>,</w:t>
      </w:r>
      <w:r w:rsidRPr="00287AAB">
        <w:t xml:space="preserve"> destinado à “</w:t>
      </w:r>
      <w:r w:rsidR="006F4EB6" w:rsidRPr="006F4EB6">
        <w:t>CONTRATAÇÃO DE EMPRESA PARA PRESTAÇÃO DE SERVIÇOS DE LOCAÇÃO DE ESTRUTURAS PARA EVENTOS, PARA ATENDER AS DEMANDAS DA PREFEITURA MUNICIPAL DE VÁRZEA GRANDE - PI</w:t>
      </w:r>
      <w:r w:rsidRPr="00287AAB">
        <w:t>”;</w:t>
      </w:r>
    </w:p>
    <w:p w14:paraId="7EA71AC7" w14:textId="1DC5B874" w:rsidR="002872A4" w:rsidRDefault="002872A4" w:rsidP="00287AAB">
      <w:pPr>
        <w:pStyle w:val="Corpodotexto"/>
        <w:numPr>
          <w:ilvl w:val="0"/>
          <w:numId w:val="4"/>
        </w:numPr>
        <w:tabs>
          <w:tab w:val="left" w:pos="1134"/>
        </w:tabs>
        <w:ind w:left="0" w:firstLine="0"/>
      </w:pPr>
      <w:r>
        <w:t>A citação dos responsáveis:</w:t>
      </w:r>
    </w:p>
    <w:p w14:paraId="09C9B344" w14:textId="0E1C27E8" w:rsidR="002872A4" w:rsidRDefault="00523D54" w:rsidP="00523D54">
      <w:pPr>
        <w:pStyle w:val="Corpodotexto"/>
        <w:numPr>
          <w:ilvl w:val="0"/>
          <w:numId w:val="6"/>
        </w:numPr>
      </w:pPr>
      <w:r>
        <w:rPr>
          <w:b/>
        </w:rPr>
        <w:t>Sr</w:t>
      </w:r>
      <w:r w:rsidR="006B21C2">
        <w:rPr>
          <w:b/>
        </w:rPr>
        <w:t>.</w:t>
      </w:r>
      <w:r w:rsidR="00F6127C" w:rsidRPr="00F6127C">
        <w:rPr>
          <w:color w:val="000000" w:themeColor="text1"/>
        </w:rPr>
        <w:t xml:space="preserve"> </w:t>
      </w:r>
      <w:r w:rsidR="006F4EB6" w:rsidRPr="006F4EB6">
        <w:rPr>
          <w:b/>
          <w:color w:val="000000" w:themeColor="text1"/>
        </w:rPr>
        <w:t>Robert Eudes Nunes de Sousa Segundo</w:t>
      </w:r>
      <w:r w:rsidR="00291BEB" w:rsidRPr="00252229">
        <w:rPr>
          <w:caps/>
        </w:rPr>
        <w:t>,</w:t>
      </w:r>
      <w:r w:rsidR="00414DF8">
        <w:t xml:space="preserve"> </w:t>
      </w:r>
      <w:r w:rsidR="00707C34">
        <w:t>Prefeito</w:t>
      </w:r>
      <w:r w:rsidR="00252229" w:rsidRPr="00252229">
        <w:t xml:space="preserve"> do Município de </w:t>
      </w:r>
      <w:r w:rsidR="006F4EB6" w:rsidRPr="006F4EB6">
        <w:rPr>
          <w:color w:val="000000" w:themeColor="text1"/>
        </w:rPr>
        <w:t>Várzea Grande</w:t>
      </w:r>
      <w:r w:rsidR="00252229" w:rsidRPr="00252229">
        <w:t xml:space="preserve">/PI </w:t>
      </w:r>
      <w:r w:rsidR="002872A4" w:rsidRPr="00252229">
        <w:t xml:space="preserve">– ver tópico </w:t>
      </w:r>
      <w:r w:rsidR="00252229" w:rsidRPr="00252229">
        <w:t>3</w:t>
      </w:r>
      <w:r w:rsidR="002872A4" w:rsidRPr="00252229">
        <w:t xml:space="preserve"> </w:t>
      </w:r>
    </w:p>
    <w:p w14:paraId="34E78BB0" w14:textId="00DDBE48" w:rsidR="00287AAB" w:rsidRDefault="00F87EF7" w:rsidP="00F6127C">
      <w:pPr>
        <w:pStyle w:val="Corpodotexto"/>
        <w:numPr>
          <w:ilvl w:val="0"/>
          <w:numId w:val="6"/>
        </w:numPr>
      </w:pPr>
      <w:r w:rsidRPr="00287AAB">
        <w:rPr>
          <w:b/>
        </w:rPr>
        <w:t>Sr.</w:t>
      </w:r>
      <w:r w:rsidR="00F6127C">
        <w:rPr>
          <w:b/>
        </w:rPr>
        <w:t xml:space="preserve"> </w:t>
      </w:r>
      <w:r w:rsidR="00F6127C" w:rsidRPr="00F6127C">
        <w:rPr>
          <w:b/>
        </w:rPr>
        <w:t>Maurício Macedo De Moura</w:t>
      </w:r>
      <w:r w:rsidR="00B149CA" w:rsidRPr="00523D54">
        <w:rPr>
          <w:b/>
        </w:rPr>
        <w:t>,</w:t>
      </w:r>
      <w:r w:rsidRPr="00287AAB">
        <w:rPr>
          <w:b/>
        </w:rPr>
        <w:t xml:space="preserve"> </w:t>
      </w:r>
      <w:r w:rsidRPr="00287AAB">
        <w:t>Servidor responsável</w:t>
      </w:r>
      <w:r w:rsidR="0041099E" w:rsidRPr="00287AAB">
        <w:t xml:space="preserve"> pela elaboração do </w:t>
      </w:r>
      <w:r w:rsidR="006F4EB6">
        <w:t xml:space="preserve">ETP </w:t>
      </w:r>
      <w:r w:rsidR="00024078">
        <w:t xml:space="preserve">do </w:t>
      </w:r>
      <w:r w:rsidR="00024078" w:rsidRPr="00024078">
        <w:t>Pregão Ele</w:t>
      </w:r>
      <w:r w:rsidR="00F6127C">
        <w:t>trônico n.º 0</w:t>
      </w:r>
      <w:r w:rsidR="006F4EB6">
        <w:t>005</w:t>
      </w:r>
      <w:r w:rsidR="00024078" w:rsidRPr="00024078">
        <w:t>/2024</w:t>
      </w:r>
      <w:r w:rsidRPr="00287AAB">
        <w:t>– ver t</w:t>
      </w:r>
      <w:r w:rsidR="004C12C6" w:rsidRPr="00287AAB">
        <w:t>ópico 3</w:t>
      </w:r>
      <w:r w:rsidR="00024078">
        <w:t>;</w:t>
      </w:r>
    </w:p>
    <w:p w14:paraId="2914049F" w14:textId="787AE668" w:rsidR="00024078" w:rsidRDefault="006F4EB6" w:rsidP="00F6127C">
      <w:pPr>
        <w:pStyle w:val="Corpodotexto"/>
        <w:numPr>
          <w:ilvl w:val="0"/>
          <w:numId w:val="6"/>
        </w:numPr>
      </w:pPr>
      <w:r w:rsidRPr="006F4EB6">
        <w:rPr>
          <w:b/>
          <w:bCs/>
        </w:rPr>
        <w:t>c)</w:t>
      </w:r>
      <w:r w:rsidRPr="006F4EB6">
        <w:rPr>
          <w:b/>
          <w:bCs/>
        </w:rPr>
        <w:tab/>
        <w:t>Sr. Robert Eudes Nunes de Sousa</w:t>
      </w:r>
      <w:r w:rsidR="00024078">
        <w:t xml:space="preserve">, </w:t>
      </w:r>
      <w:r w:rsidR="00024078" w:rsidRPr="00287AAB">
        <w:t>Servidor responsável pela elaboração do edital</w:t>
      </w:r>
      <w:r w:rsidR="00024078">
        <w:t xml:space="preserve"> e TR do </w:t>
      </w:r>
      <w:r w:rsidR="00024078" w:rsidRPr="00024078">
        <w:t>Pregão Eletrônico n.º 0</w:t>
      </w:r>
      <w:r>
        <w:t>05</w:t>
      </w:r>
      <w:r w:rsidR="00024078" w:rsidRPr="00024078">
        <w:t>/2024</w:t>
      </w:r>
      <w:r w:rsidR="00024078" w:rsidRPr="00287AAB">
        <w:t>– ver tópico 3</w:t>
      </w:r>
      <w:r w:rsidR="00024078">
        <w:t>;</w:t>
      </w:r>
    </w:p>
    <w:p w14:paraId="1383F3EB" w14:textId="00021158" w:rsidR="00024078" w:rsidRDefault="00024078" w:rsidP="00024078">
      <w:pPr>
        <w:pStyle w:val="Corpodotexto"/>
        <w:ind w:left="2280" w:firstLine="0"/>
      </w:pPr>
    </w:p>
    <w:p w14:paraId="5FEE569C" w14:textId="0A74F03F" w:rsidR="009A48AC" w:rsidRDefault="00024078" w:rsidP="00287AAB">
      <w:pPr>
        <w:pStyle w:val="Corpodotexto"/>
        <w:ind w:firstLine="0"/>
      </w:pPr>
      <w:r>
        <w:t>e</w:t>
      </w:r>
      <w:r w:rsidR="00287AAB">
        <w:t xml:space="preserve">. </w:t>
      </w:r>
      <w:r w:rsidR="009A48AC">
        <w:t xml:space="preserve">A </w:t>
      </w:r>
      <w:r w:rsidR="009A48AC" w:rsidRPr="009A48AC">
        <w:rPr>
          <w:b/>
          <w:bCs/>
        </w:rPr>
        <w:t>citação</w:t>
      </w:r>
      <w:r w:rsidR="009A48AC">
        <w:t xml:space="preserve"> da </w:t>
      </w:r>
      <w:r w:rsidR="009A48AC" w:rsidRPr="009A48AC">
        <w:rPr>
          <w:b/>
          <w:bCs/>
        </w:rPr>
        <w:t xml:space="preserve">P.M. de </w:t>
      </w:r>
      <w:r w:rsidR="006F4EB6" w:rsidRPr="006F4EB6">
        <w:rPr>
          <w:b/>
          <w:bCs/>
          <w:color w:val="000000" w:themeColor="text1"/>
        </w:rPr>
        <w:t>Várzea Grande</w:t>
      </w:r>
      <w:r w:rsidR="009A48AC" w:rsidRPr="009A48AC">
        <w:rPr>
          <w:b/>
          <w:bCs/>
        </w:rPr>
        <w:t>/PI</w:t>
      </w:r>
      <w:r w:rsidR="009A48AC">
        <w:t xml:space="preserve"> para implementação das medidas eventualmente referendadas por decisão monocrática ou colegiada;</w:t>
      </w:r>
    </w:p>
    <w:p w14:paraId="18734C8B" w14:textId="394461D7" w:rsidR="00287AAB" w:rsidRDefault="00024078" w:rsidP="00287AAB">
      <w:pPr>
        <w:pStyle w:val="Corpodotexto"/>
        <w:ind w:firstLine="0"/>
      </w:pPr>
      <w:r>
        <w:t>f</w:t>
      </w:r>
      <w:r w:rsidR="009A48AC">
        <w:t xml:space="preserve">. </w:t>
      </w:r>
      <w:r w:rsidR="00014042">
        <w:t>Ao fim, quan</w:t>
      </w:r>
      <w:r w:rsidR="00F87EF7">
        <w:t>do do julgamento do processo, re</w:t>
      </w:r>
      <w:r w:rsidR="00014042">
        <w:t>quer que esta Corte de Contas</w:t>
      </w:r>
      <w:r w:rsidR="00287AAB">
        <w:t xml:space="preserve"> ratifique o posicionamento quanto às irregularidades identificadas no item 2 do presente relatório e DETERMINE aos responsáveis:</w:t>
      </w:r>
    </w:p>
    <w:p w14:paraId="7887A3CA" w14:textId="49F4D934" w:rsidR="003F620E" w:rsidRDefault="00024078" w:rsidP="003F620E">
      <w:pPr>
        <w:pStyle w:val="Corpodotexto"/>
        <w:tabs>
          <w:tab w:val="left" w:pos="1134"/>
        </w:tabs>
      </w:pPr>
      <w:r>
        <w:t>f</w:t>
      </w:r>
      <w:r w:rsidR="00287AAB">
        <w:t xml:space="preserve">.1) </w:t>
      </w:r>
      <w:r w:rsidR="003F620E" w:rsidRPr="003F620E">
        <w:t>nos termos de referência e editais de licitações que vierem a realizar, PROCEDAM à descrição do objeto contendo as características essenciais dos itens que serão contratados, com vista a dar cumprimento ao art. 18, II da Lei nº 14.133/21;</w:t>
      </w:r>
    </w:p>
    <w:p w14:paraId="2E54BBEB" w14:textId="2EFDB5D6" w:rsidR="003F620E" w:rsidRDefault="003F620E" w:rsidP="003F620E">
      <w:pPr>
        <w:pStyle w:val="Corpodotexto"/>
        <w:tabs>
          <w:tab w:val="left" w:pos="1134"/>
        </w:tabs>
      </w:pPr>
      <w:r>
        <w:lastRenderedPageBreak/>
        <w:t xml:space="preserve">f.2) APERFEIÇOEM a elaboração dos estudos técnicos preliminares das contratações para que todas as necessidades públicas a serem atendidas estejam justificadas, devendo </w:t>
      </w:r>
      <w:r w:rsidRPr="003F620E">
        <w:t>seguir as orientações estabelecidas no art. 18, § 1º, inciso I, da Lei 14.133/2021</w:t>
      </w:r>
      <w:r>
        <w:t>;</w:t>
      </w:r>
    </w:p>
    <w:p w14:paraId="2D07CDAA" w14:textId="77777777" w:rsidR="003F620E" w:rsidRDefault="003F620E" w:rsidP="003F620E">
      <w:pPr>
        <w:pStyle w:val="Corpodotexto"/>
        <w:tabs>
          <w:tab w:val="left" w:pos="1134"/>
        </w:tabs>
      </w:pPr>
    </w:p>
    <w:p w14:paraId="7D44C56C" w14:textId="05E12DC9" w:rsidR="00287AAB" w:rsidRDefault="0035127D" w:rsidP="003F620E">
      <w:pPr>
        <w:pStyle w:val="Corpodotexto"/>
        <w:tabs>
          <w:tab w:val="left" w:pos="1134"/>
        </w:tabs>
      </w:pPr>
      <w:r>
        <w:t xml:space="preserve">f.3) </w:t>
      </w:r>
      <w:r w:rsidR="001D6031">
        <w:t>ANULEM</w:t>
      </w:r>
      <w:r w:rsidR="00F67B4C">
        <w:t>, de forma imediata,</w:t>
      </w:r>
      <w:r w:rsidR="001D6031">
        <w:t xml:space="preserve"> o</w:t>
      </w:r>
      <w:r w:rsidR="00287AAB">
        <w:t xml:space="preserve"> instrumento convocatório do </w:t>
      </w:r>
      <w:r w:rsidR="00287AAB" w:rsidRPr="00287AAB">
        <w:t xml:space="preserve">Pregão Eletrônico n.º </w:t>
      </w:r>
      <w:r w:rsidR="00523D54">
        <w:t>0</w:t>
      </w:r>
      <w:r w:rsidR="003F620E">
        <w:t>05</w:t>
      </w:r>
      <w:r w:rsidR="00287AAB" w:rsidRPr="00287AAB">
        <w:t>/202</w:t>
      </w:r>
      <w:r w:rsidR="00287AAB">
        <w:t>4</w:t>
      </w:r>
      <w:r w:rsidR="00287AAB" w:rsidRPr="00287AAB">
        <w:t xml:space="preserve"> </w:t>
      </w:r>
      <w:r w:rsidR="00287AAB">
        <w:t xml:space="preserve">da P. M. de </w:t>
      </w:r>
      <w:r w:rsidR="003F620E" w:rsidRPr="006F4EB6">
        <w:rPr>
          <w:color w:val="000000" w:themeColor="text1"/>
        </w:rPr>
        <w:t>Várzea Grande</w:t>
      </w:r>
      <w:r w:rsidR="003F620E" w:rsidRPr="00252229">
        <w:t>/PI</w:t>
      </w:r>
      <w:r w:rsidR="00287AAB">
        <w:t>, para que haja adequação dos preços estimados da licitação, com o aperfeiçoamento da pesquisa de preços</w:t>
      </w:r>
      <w:r w:rsidR="001D6031">
        <w:t xml:space="preserve"> e afastamento do sobrepreços, </w:t>
      </w:r>
      <w:r w:rsidR="001D6031" w:rsidRPr="001D6031">
        <w:t>diversificando as fontes de pesquisa (tais como: preço fixado por órgão oficial competente; preços constantes em Atas de Registro de Preços - ARP; preços para o mesmo objeto com contrato vigente no órgão promotor da licitação; pesquisa no comércio da região; pesquisa publicada em mídia especializada, sítios eletrônicos especializados ou de domínio amplo, desde que contenha a data e hora de acesso; contratações similares de outros entes públicos, em execução ou concluídos nos 180 dias anteriores à data da pesquisa de preços; pesquisa no Portal de Compras Governamentais; revista especializada; pesquisa com os fornecedores), em obediência ao princípio da economicidade, do art. 70 da Constituição Federal e art.</w:t>
      </w:r>
      <w:r w:rsidR="00AA28AD">
        <w:t xml:space="preserve"> </w:t>
      </w:r>
      <w:r w:rsidR="001D6031">
        <w:t>23</w:t>
      </w:r>
      <w:r w:rsidR="001D6031" w:rsidRPr="001D6031">
        <w:t xml:space="preserve"> da Lei n.º </w:t>
      </w:r>
      <w:r w:rsidR="001D6031">
        <w:t>14.133/21</w:t>
      </w:r>
      <w:r w:rsidR="00287AAB">
        <w:t>;</w:t>
      </w:r>
    </w:p>
    <w:p w14:paraId="3FCB007D" w14:textId="310E1E80" w:rsidR="003F620E" w:rsidRDefault="00472ACA" w:rsidP="00287AAB">
      <w:pPr>
        <w:pStyle w:val="Corpodotexto"/>
        <w:tabs>
          <w:tab w:val="left" w:pos="1134"/>
        </w:tabs>
      </w:pPr>
      <w:r>
        <w:t>f.</w:t>
      </w:r>
      <w:r w:rsidR="003F620E">
        <w:t>4</w:t>
      </w:r>
      <w:r>
        <w:t>) EXCLUIR do</w:t>
      </w:r>
      <w:r w:rsidR="003F620E">
        <w:t xml:space="preserve"> TR do</w:t>
      </w:r>
      <w:r>
        <w:t xml:space="preserve"> </w:t>
      </w:r>
      <w:r w:rsidR="003F620E" w:rsidRPr="003F620E">
        <w:t>edital do Pregão Eletrônico nº 005/2024 a possibilidade de prorrogação da contratação por até 10 anos</w:t>
      </w:r>
      <w:r w:rsidR="003F620E">
        <w:t xml:space="preserve"> em razão da não caracterização de contratação de </w:t>
      </w:r>
      <w:r w:rsidR="003F620E" w:rsidRPr="0081199F">
        <w:t>serviços e fornecimentos contínuo</w:t>
      </w:r>
      <w:r w:rsidR="003F620E">
        <w:t>s;</w:t>
      </w:r>
    </w:p>
    <w:p w14:paraId="2C3EFA85" w14:textId="54F1957D" w:rsidR="003F620E" w:rsidRDefault="003F620E" w:rsidP="003F620E">
      <w:pPr>
        <w:pStyle w:val="Corpodotexto"/>
        <w:tabs>
          <w:tab w:val="left" w:pos="1134"/>
        </w:tabs>
      </w:pPr>
      <w:r>
        <w:t xml:space="preserve">f.5) LIMITAR a exigência de apresentação de certidão de registro no CREA no </w:t>
      </w:r>
      <w:r w:rsidRPr="003F620E">
        <w:t xml:space="preserve">edital do Pregão Eletrônico nº 005/2024 </w:t>
      </w:r>
      <w:r>
        <w:t>apenas aos itens relacionados a atividade de engenharia.</w:t>
      </w:r>
    </w:p>
    <w:p w14:paraId="563268AD" w14:textId="77777777" w:rsidR="00B93D3B" w:rsidRDefault="00B93D3B" w:rsidP="00B93D3B">
      <w:pPr>
        <w:pStyle w:val="Corpodotexto"/>
        <w:tabs>
          <w:tab w:val="left" w:pos="1134"/>
        </w:tabs>
      </w:pPr>
      <w:r>
        <w:t xml:space="preserve">É oportuno ressalvar que as proposições acima indicadas sem prazo definido para o seu cumprimento devem ser adotadas em todas as licitações que vierem a ser realizadas pela unidade gestora, não demandando o acompanhamento da prática de atos específicos por este Tribunal, tal como ocorre nas determinações de abstenção da prática de certos atos. </w:t>
      </w:r>
    </w:p>
    <w:p w14:paraId="46F50D80" w14:textId="66E694AE" w:rsidR="00B93D3B" w:rsidRDefault="00B93D3B" w:rsidP="00B93D3B">
      <w:pPr>
        <w:pStyle w:val="Corpodotexto"/>
        <w:tabs>
          <w:tab w:val="left" w:pos="1134"/>
        </w:tabs>
      </w:pPr>
      <w:r>
        <w:t>Assim, é inaplicável na espécie o disposto no art. 259, § 3º, do RITCE-PI, por ser desnecessário o estabelecimento de prazo para cumprimento da decisão. Não obstante, a observância da autoridade do julgado desta Corte de Contas pode ser objeto de fiscalizações futuras desta unidade técnica, no desempenho de suas funções ordinárias de controle, ocasião na qual os gestores podem vir a ser responsabilizados pelo seu descumprimento (art. 365).</w:t>
      </w:r>
    </w:p>
    <w:p w14:paraId="0EB63CC4" w14:textId="3CE56233" w:rsidR="00014042" w:rsidRPr="00014042" w:rsidRDefault="00287AAB" w:rsidP="00287AAB">
      <w:pPr>
        <w:pStyle w:val="Corpodotexto"/>
        <w:tabs>
          <w:tab w:val="left" w:pos="1134"/>
        </w:tabs>
        <w:rPr>
          <w:color w:val="4472C4" w:themeColor="accent1"/>
        </w:rPr>
      </w:pPr>
      <w:r>
        <w:lastRenderedPageBreak/>
        <w:t>No mais, considerando o presente processo em condições de ser submetido à apreciação superior, esta unidade técnica coloca-se à disposição do Relator para os demais esclarecimentos que se fizerem necessários.</w:t>
      </w:r>
    </w:p>
    <w:bookmarkEnd w:id="17"/>
    <w:p w14:paraId="3F176ECC" w14:textId="77777777" w:rsidR="00AF4E1F" w:rsidRDefault="00AF4E1F" w:rsidP="00975907">
      <w:pPr>
        <w:pStyle w:val="Corpodotexto"/>
        <w:ind w:left="1698"/>
      </w:pPr>
    </w:p>
    <w:p w14:paraId="3E111637" w14:textId="75CD8CFD" w:rsidR="00004415" w:rsidRPr="00BF5350" w:rsidRDefault="00004415" w:rsidP="00975907">
      <w:pPr>
        <w:pStyle w:val="Corpodotexto"/>
        <w:ind w:left="1698"/>
        <w:rPr>
          <w:color w:val="000000" w:themeColor="text1"/>
          <w:sz w:val="24"/>
          <w:szCs w:val="24"/>
        </w:rPr>
      </w:pPr>
      <w:r w:rsidRPr="00FF6CB7">
        <w:t xml:space="preserve">Teresina, </w:t>
      </w:r>
      <w:r w:rsidR="00472ACA">
        <w:t>2</w:t>
      </w:r>
      <w:r w:rsidR="003F620E">
        <w:t>9</w:t>
      </w:r>
      <w:r w:rsidRPr="00FF6CB7">
        <w:t xml:space="preserve"> de </w:t>
      </w:r>
      <w:r w:rsidR="00472ACA">
        <w:t xml:space="preserve">maio </w:t>
      </w:r>
      <w:r w:rsidRPr="00FF6CB7">
        <w:t>de 20</w:t>
      </w:r>
      <w:r w:rsidR="00975907">
        <w:t>24</w:t>
      </w:r>
      <w:r w:rsidRPr="00BF5350">
        <w:rPr>
          <w:color w:val="000000" w:themeColor="text1"/>
        </w:rPr>
        <w:t>.</w:t>
      </w:r>
    </w:p>
    <w:p w14:paraId="308E07E2" w14:textId="77777777" w:rsidR="00004415" w:rsidRPr="00CC297E" w:rsidRDefault="00004415" w:rsidP="00004415">
      <w:pPr>
        <w:pStyle w:val="Corpodotexto"/>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3850"/>
      </w:tblGrid>
      <w:tr w:rsidR="00004415" w:rsidRPr="00CC297E" w14:paraId="0D4DDBB2" w14:textId="77777777" w:rsidTr="00014042">
        <w:tc>
          <w:tcPr>
            <w:tcW w:w="4644" w:type="dxa"/>
          </w:tcPr>
          <w:p w14:paraId="42BA0D2F"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769889D4" w14:textId="77777777" w:rsidR="00014042" w:rsidRDefault="00014042" w:rsidP="00014042">
            <w:pPr>
              <w:pStyle w:val="Corpodotexto"/>
              <w:ind w:firstLine="0"/>
              <w:jc w:val="center"/>
              <w:rPr>
                <w:color w:val="000000" w:themeColor="text1"/>
              </w:rPr>
            </w:pPr>
            <w:r w:rsidRPr="00D3513A">
              <w:rPr>
                <w:color w:val="000000" w:themeColor="text1"/>
              </w:rPr>
              <w:t xml:space="preserve">Auricélia Caroline de Carvalho Cardoso </w:t>
            </w:r>
          </w:p>
          <w:p w14:paraId="54EC8E57" w14:textId="77777777" w:rsidR="00014042" w:rsidRPr="00D3513A" w:rsidRDefault="00014042" w:rsidP="00014042">
            <w:pPr>
              <w:pStyle w:val="Corpodotexto"/>
              <w:ind w:firstLine="0"/>
              <w:jc w:val="center"/>
              <w:rPr>
                <w:color w:val="000000" w:themeColor="text1"/>
              </w:rPr>
            </w:pPr>
            <w:r w:rsidRPr="00D3513A">
              <w:rPr>
                <w:color w:val="000000" w:themeColor="text1"/>
              </w:rPr>
              <w:t>Auditora de Controle Externo</w:t>
            </w:r>
          </w:p>
          <w:p w14:paraId="2208E294" w14:textId="77777777" w:rsidR="00004415" w:rsidRDefault="00014042" w:rsidP="00014042">
            <w:pPr>
              <w:pStyle w:val="Corpodotexto"/>
              <w:ind w:firstLine="0"/>
              <w:jc w:val="center"/>
              <w:rPr>
                <w:color w:val="000000" w:themeColor="text1"/>
              </w:rPr>
            </w:pPr>
            <w:r w:rsidRPr="00D3513A">
              <w:rPr>
                <w:color w:val="000000" w:themeColor="text1"/>
              </w:rPr>
              <w:t>Chefe da I Divisão Técnica da DFCONTRATOS</w:t>
            </w:r>
          </w:p>
          <w:p w14:paraId="717F2282" w14:textId="121D710E" w:rsidR="00014042" w:rsidRPr="00CC297E" w:rsidRDefault="00014042" w:rsidP="00014042">
            <w:pPr>
              <w:pStyle w:val="Corpodotexto"/>
              <w:ind w:firstLine="0"/>
              <w:jc w:val="center"/>
              <w:rPr>
                <w:sz w:val="24"/>
                <w:szCs w:val="24"/>
              </w:rPr>
            </w:pPr>
          </w:p>
        </w:tc>
        <w:tc>
          <w:tcPr>
            <w:tcW w:w="3850" w:type="dxa"/>
          </w:tcPr>
          <w:p w14:paraId="7A86733A"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12FF6A1D" w14:textId="77777777" w:rsidR="00014042" w:rsidRPr="00D3513A" w:rsidRDefault="00014042" w:rsidP="00014042">
            <w:pPr>
              <w:pStyle w:val="Corpodotexto"/>
              <w:ind w:firstLine="0"/>
              <w:jc w:val="center"/>
              <w:rPr>
                <w:color w:val="000000" w:themeColor="text1"/>
              </w:rPr>
            </w:pPr>
            <w:proofErr w:type="spellStart"/>
            <w:r w:rsidRPr="00D3513A">
              <w:rPr>
                <w:color w:val="000000" w:themeColor="text1"/>
              </w:rPr>
              <w:t>Elbert</w:t>
            </w:r>
            <w:proofErr w:type="spellEnd"/>
            <w:r w:rsidRPr="00D3513A">
              <w:rPr>
                <w:color w:val="000000" w:themeColor="text1"/>
              </w:rPr>
              <w:t xml:space="preserve"> Silva Luz Alvarenga </w:t>
            </w:r>
          </w:p>
          <w:p w14:paraId="6B969FB1" w14:textId="77777777" w:rsidR="00014042" w:rsidRPr="00D3513A" w:rsidRDefault="00014042" w:rsidP="00014042">
            <w:pPr>
              <w:pStyle w:val="Corpodotexto"/>
              <w:ind w:firstLine="0"/>
              <w:jc w:val="center"/>
              <w:rPr>
                <w:color w:val="000000" w:themeColor="text1"/>
              </w:rPr>
            </w:pPr>
            <w:r w:rsidRPr="00D3513A">
              <w:rPr>
                <w:color w:val="000000" w:themeColor="text1"/>
              </w:rPr>
              <w:t>Auditor de Controle Externo</w:t>
            </w:r>
          </w:p>
          <w:p w14:paraId="0C793C3F" w14:textId="77777777" w:rsidR="00014042" w:rsidRPr="00D3513A" w:rsidRDefault="00014042" w:rsidP="00014042">
            <w:pPr>
              <w:pStyle w:val="Corpodotexto"/>
              <w:ind w:firstLine="0"/>
              <w:jc w:val="center"/>
              <w:rPr>
                <w:color w:val="000000" w:themeColor="text1"/>
              </w:rPr>
            </w:pPr>
            <w:r w:rsidRPr="00D3513A">
              <w:rPr>
                <w:color w:val="000000" w:themeColor="text1"/>
              </w:rPr>
              <w:t>Diretor da DFCONTRATOS</w:t>
            </w:r>
          </w:p>
          <w:p w14:paraId="3D01E8D4" w14:textId="77777777" w:rsidR="00004415" w:rsidRPr="00FA7C03" w:rsidRDefault="00004415" w:rsidP="00252229">
            <w:pPr>
              <w:pStyle w:val="Corpodotexto"/>
              <w:ind w:firstLine="0"/>
              <w:jc w:val="center"/>
            </w:pPr>
          </w:p>
        </w:tc>
      </w:tr>
    </w:tbl>
    <w:p w14:paraId="705B283C" w14:textId="77777777" w:rsidR="0035127D" w:rsidRPr="000A36A8" w:rsidRDefault="0035127D" w:rsidP="0035127D">
      <w:pPr>
        <w:pStyle w:val="Corpodotexto"/>
        <w:ind w:firstLine="0"/>
        <w:rPr>
          <w:rFonts w:ascii="Segoe UI Semibold" w:hAnsi="Segoe UI Semibold" w:cs="Segoe UI Semibold"/>
        </w:rPr>
      </w:pPr>
      <w:r w:rsidRPr="000A36A8">
        <w:rPr>
          <w:rFonts w:ascii="Segoe UI Semibold" w:hAnsi="Segoe UI Semibold" w:cs="Segoe UI Semibold"/>
        </w:rPr>
        <w:t>Equipe de fiscalização: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35127D" w:rsidRPr="00CC297E" w14:paraId="0DEA6D04" w14:textId="77777777" w:rsidTr="006349E7">
        <w:tc>
          <w:tcPr>
            <w:tcW w:w="8494" w:type="dxa"/>
          </w:tcPr>
          <w:p w14:paraId="74236BC5" w14:textId="77777777" w:rsidR="0035127D" w:rsidRPr="0001441E" w:rsidRDefault="0035127D" w:rsidP="006349E7">
            <w:pPr>
              <w:pStyle w:val="Corpodotexto"/>
              <w:ind w:firstLine="0"/>
              <w:jc w:val="center"/>
              <w:rPr>
                <w:color w:val="808080" w:themeColor="background1" w:themeShade="80"/>
              </w:rPr>
            </w:pPr>
          </w:p>
        </w:tc>
      </w:tr>
      <w:tr w:rsidR="0035127D" w:rsidRPr="00CC297E" w14:paraId="7B40C361" w14:textId="77777777" w:rsidTr="006349E7">
        <w:tc>
          <w:tcPr>
            <w:tcW w:w="8494" w:type="dxa"/>
          </w:tcPr>
          <w:p w14:paraId="0ABE17E6" w14:textId="77777777" w:rsidR="003F620E" w:rsidRPr="00714DC9" w:rsidRDefault="003F620E" w:rsidP="003F620E">
            <w:pPr>
              <w:pStyle w:val="Corpodotexto"/>
              <w:ind w:firstLine="0"/>
              <w:jc w:val="center"/>
              <w:rPr>
                <w:color w:val="808080" w:themeColor="background1" w:themeShade="80"/>
              </w:rPr>
            </w:pPr>
            <w:r w:rsidRPr="00714DC9">
              <w:rPr>
                <w:color w:val="808080" w:themeColor="background1" w:themeShade="80"/>
              </w:rPr>
              <w:t>(</w:t>
            </w:r>
            <w:r w:rsidRPr="00714DC9">
              <w:rPr>
                <w:i/>
                <w:iCs/>
                <w:color w:val="808080" w:themeColor="background1" w:themeShade="80"/>
              </w:rPr>
              <w:t>assinado digitalmente</w:t>
            </w:r>
            <w:r w:rsidRPr="00714DC9">
              <w:rPr>
                <w:color w:val="808080" w:themeColor="background1" w:themeShade="80"/>
              </w:rPr>
              <w:t>)</w:t>
            </w:r>
          </w:p>
          <w:p w14:paraId="39A78116" w14:textId="77777777" w:rsidR="003F620E" w:rsidRPr="00714DC9" w:rsidRDefault="003F620E" w:rsidP="003F620E">
            <w:pPr>
              <w:pStyle w:val="Corpodotexto"/>
              <w:ind w:firstLine="0"/>
              <w:jc w:val="center"/>
            </w:pPr>
            <w:proofErr w:type="spellStart"/>
            <w:r w:rsidRPr="00714DC9">
              <w:t>Gílian</w:t>
            </w:r>
            <w:proofErr w:type="spellEnd"/>
            <w:r w:rsidRPr="00714DC9">
              <w:t xml:space="preserve"> Daniel de Oliveira</w:t>
            </w:r>
          </w:p>
          <w:p w14:paraId="6A0FFB1D" w14:textId="77777777" w:rsidR="003F620E" w:rsidRPr="00714DC9" w:rsidRDefault="003F620E" w:rsidP="003F620E">
            <w:pPr>
              <w:pStyle w:val="Corpodotexto"/>
              <w:ind w:firstLine="0"/>
              <w:jc w:val="center"/>
            </w:pPr>
            <w:r w:rsidRPr="00714DC9">
              <w:t>Auditora de Controle Externo</w:t>
            </w:r>
          </w:p>
          <w:p w14:paraId="06D38277" w14:textId="02216460" w:rsidR="0035127D" w:rsidRPr="0001441E" w:rsidRDefault="003F620E" w:rsidP="003F620E">
            <w:pPr>
              <w:pStyle w:val="Corpodotexto"/>
              <w:ind w:firstLine="0"/>
              <w:jc w:val="center"/>
              <w:rPr>
                <w:color w:val="808080" w:themeColor="background1" w:themeShade="80"/>
              </w:rPr>
            </w:pPr>
            <w:r w:rsidRPr="00714DC9">
              <w:t>Mat. 97.859-0</w:t>
            </w:r>
          </w:p>
        </w:tc>
      </w:tr>
    </w:tbl>
    <w:p w14:paraId="27584CEF" w14:textId="77777777" w:rsidR="00287AAB" w:rsidRDefault="00287AAB" w:rsidP="00287AAB">
      <w:pPr>
        <w:pStyle w:val="Corpodotexto"/>
      </w:pPr>
    </w:p>
    <w:p w14:paraId="167C7336" w14:textId="77777777" w:rsidR="00FF6CB7" w:rsidRDefault="00FF6CB7" w:rsidP="00FF6CB7">
      <w:pPr>
        <w:pStyle w:val="Corpodotexto"/>
        <w:jc w:val="center"/>
        <w:rPr>
          <w:b/>
          <w:sz w:val="56"/>
        </w:rPr>
      </w:pPr>
    </w:p>
    <w:p w14:paraId="3B0831F1" w14:textId="12D97704" w:rsidR="003F620E" w:rsidRDefault="003F620E">
      <w:pPr>
        <w:spacing w:after="160" w:line="259" w:lineRule="auto"/>
        <w:jc w:val="left"/>
        <w:rPr>
          <w:b/>
          <w:sz w:val="56"/>
        </w:rPr>
      </w:pPr>
      <w:r>
        <w:rPr>
          <w:b/>
          <w:sz w:val="56"/>
        </w:rPr>
        <w:br w:type="page"/>
      </w:r>
    </w:p>
    <w:p w14:paraId="4AB201D1" w14:textId="77777777" w:rsidR="008331D6" w:rsidRPr="00A61067" w:rsidRDefault="008331D6" w:rsidP="008331D6">
      <w:pPr>
        <w:pStyle w:val="Ttulo2"/>
        <w:numPr>
          <w:ilvl w:val="0"/>
          <w:numId w:val="0"/>
        </w:numPr>
        <w:spacing w:after="120"/>
        <w:ind w:left="567" w:hanging="567"/>
        <w:rPr>
          <w:rFonts w:ascii="Segoe UI" w:hAnsi="Segoe UI" w:cs="Segoe UI"/>
          <w:b/>
          <w:color w:val="000000" w:themeColor="text1"/>
        </w:rPr>
      </w:pPr>
      <w:bookmarkStart w:id="18" w:name="_Toc156549575"/>
      <w:bookmarkStart w:id="19" w:name="_Toc165290720"/>
      <w:bookmarkStart w:id="20" w:name="_Toc167876524"/>
      <w:r w:rsidRPr="00A61067">
        <w:rPr>
          <w:rFonts w:ascii="Segoe UI" w:hAnsi="Segoe UI" w:cs="Segoe UI"/>
          <w:b/>
          <w:bCs/>
          <w:color w:val="000000" w:themeColor="text1"/>
        </w:rPr>
        <w:lastRenderedPageBreak/>
        <w:t xml:space="preserve">APÊNDICE </w:t>
      </w:r>
      <w:r w:rsidRPr="00A61067">
        <w:rPr>
          <w:rFonts w:ascii="Segoe UI" w:hAnsi="Segoe UI" w:cs="Segoe UI"/>
          <w:b/>
          <w:color w:val="000000" w:themeColor="text1"/>
        </w:rPr>
        <w:t xml:space="preserve">– LISTA DE DOCUMENTOS REFERIDOS </w:t>
      </w:r>
      <w:bookmarkEnd w:id="18"/>
      <w:r>
        <w:rPr>
          <w:rFonts w:ascii="Segoe UI" w:hAnsi="Segoe UI" w:cs="Segoe UI"/>
          <w:b/>
          <w:color w:val="000000" w:themeColor="text1"/>
        </w:rPr>
        <w:t>NA REPRESENTAÇÃO</w:t>
      </w:r>
      <w:bookmarkEnd w:id="19"/>
      <w:bookmarkEnd w:id="20"/>
    </w:p>
    <w:tbl>
      <w:tblPr>
        <w:tblStyle w:val="Tabelacomgrade"/>
        <w:tblW w:w="8789" w:type="dxa"/>
        <w:tblInd w:w="-34" w:type="dxa"/>
        <w:tblLook w:val="04A0" w:firstRow="1" w:lastRow="0" w:firstColumn="1" w:lastColumn="0" w:noHBand="0" w:noVBand="1"/>
      </w:tblPr>
      <w:tblGrid>
        <w:gridCol w:w="715"/>
        <w:gridCol w:w="6373"/>
        <w:gridCol w:w="1701"/>
      </w:tblGrid>
      <w:tr w:rsidR="008331D6" w:rsidRPr="00160BC2" w14:paraId="55E43239" w14:textId="77777777" w:rsidTr="00AB68A9">
        <w:trPr>
          <w:trHeight w:val="462"/>
        </w:trPr>
        <w:tc>
          <w:tcPr>
            <w:tcW w:w="8789" w:type="dxa"/>
            <w:gridSpan w:val="3"/>
            <w:shd w:val="clear" w:color="auto" w:fill="A6A6A6" w:themeFill="background1" w:themeFillShade="A6"/>
            <w:vAlign w:val="center"/>
          </w:tcPr>
          <w:p w14:paraId="29FC7A15" w14:textId="77777777" w:rsidR="008331D6" w:rsidRPr="00160BC2" w:rsidRDefault="008331D6" w:rsidP="00AB68A9">
            <w:pPr>
              <w:jc w:val="center"/>
              <w:rPr>
                <w:b/>
              </w:rPr>
            </w:pPr>
            <w:r w:rsidRPr="00160BC2">
              <w:rPr>
                <w:b/>
              </w:rPr>
              <w:t>LISTA DE DOCUMENTOS</w:t>
            </w:r>
          </w:p>
        </w:tc>
      </w:tr>
      <w:tr w:rsidR="008331D6" w:rsidRPr="00160BC2" w14:paraId="7B8348CB" w14:textId="77777777" w:rsidTr="00AB68A9">
        <w:trPr>
          <w:trHeight w:val="498"/>
        </w:trPr>
        <w:tc>
          <w:tcPr>
            <w:tcW w:w="715" w:type="dxa"/>
            <w:shd w:val="clear" w:color="auto" w:fill="BDD6EE" w:themeFill="accent5" w:themeFillTint="66"/>
            <w:vAlign w:val="center"/>
          </w:tcPr>
          <w:p w14:paraId="2E679032" w14:textId="77777777" w:rsidR="008331D6" w:rsidRPr="00160BC2" w:rsidRDefault="008331D6" w:rsidP="00AB68A9">
            <w:pPr>
              <w:jc w:val="center"/>
              <w:rPr>
                <w:b/>
                <w:sz w:val="20"/>
                <w:szCs w:val="20"/>
              </w:rPr>
            </w:pPr>
            <w:r w:rsidRPr="00160BC2">
              <w:rPr>
                <w:b/>
                <w:sz w:val="20"/>
                <w:szCs w:val="20"/>
              </w:rPr>
              <w:t>ITEM</w:t>
            </w:r>
          </w:p>
        </w:tc>
        <w:tc>
          <w:tcPr>
            <w:tcW w:w="6373" w:type="dxa"/>
            <w:shd w:val="clear" w:color="auto" w:fill="BDD6EE" w:themeFill="accent5" w:themeFillTint="66"/>
            <w:vAlign w:val="center"/>
          </w:tcPr>
          <w:p w14:paraId="56139FAF" w14:textId="77777777" w:rsidR="008331D6" w:rsidRPr="00160BC2" w:rsidRDefault="008331D6" w:rsidP="00AB68A9">
            <w:pPr>
              <w:jc w:val="center"/>
              <w:rPr>
                <w:b/>
                <w:sz w:val="20"/>
                <w:szCs w:val="20"/>
              </w:rPr>
            </w:pPr>
            <w:r w:rsidRPr="00C87E00">
              <w:rPr>
                <w:b/>
                <w:color w:val="000000" w:themeColor="text1"/>
              </w:rPr>
              <w:t>DESCRIÇÃO</w:t>
            </w:r>
            <w:r w:rsidRPr="00C87E00">
              <w:rPr>
                <w:b/>
              </w:rPr>
              <w:t xml:space="preserve"> </w:t>
            </w:r>
            <w:r w:rsidRPr="00C87E00">
              <w:rPr>
                <w:b/>
                <w:color w:val="000000" w:themeColor="text1"/>
              </w:rPr>
              <w:t>DA</w:t>
            </w:r>
            <w:r w:rsidRPr="00C87E00">
              <w:rPr>
                <w:b/>
              </w:rPr>
              <w:t xml:space="preserve"> </w:t>
            </w:r>
            <w:r w:rsidRPr="00C87E00">
              <w:rPr>
                <w:b/>
                <w:color w:val="000000" w:themeColor="text1"/>
              </w:rPr>
              <w:t>DOCUMENTAÇÃO</w:t>
            </w:r>
            <w:r w:rsidRPr="00C87E00">
              <w:rPr>
                <w:b/>
              </w:rPr>
              <w:t xml:space="preserve"> </w:t>
            </w:r>
            <w:r w:rsidRPr="00C87E00">
              <w:rPr>
                <w:b/>
                <w:color w:val="000000" w:themeColor="text1"/>
              </w:rPr>
              <w:t>COMPROBATÓRIA</w:t>
            </w:r>
          </w:p>
        </w:tc>
        <w:tc>
          <w:tcPr>
            <w:tcW w:w="1701" w:type="dxa"/>
            <w:shd w:val="clear" w:color="auto" w:fill="BDD6EE" w:themeFill="accent5" w:themeFillTint="66"/>
            <w:vAlign w:val="center"/>
          </w:tcPr>
          <w:p w14:paraId="49E1EE64" w14:textId="77777777" w:rsidR="008331D6" w:rsidRPr="00160BC2" w:rsidRDefault="008331D6" w:rsidP="00AB68A9">
            <w:pPr>
              <w:jc w:val="center"/>
              <w:rPr>
                <w:b/>
                <w:sz w:val="20"/>
                <w:szCs w:val="20"/>
              </w:rPr>
            </w:pPr>
            <w:r w:rsidRPr="00160BC2">
              <w:rPr>
                <w:b/>
                <w:sz w:val="20"/>
                <w:szCs w:val="20"/>
              </w:rPr>
              <w:t>PEÇA</w:t>
            </w:r>
          </w:p>
        </w:tc>
      </w:tr>
      <w:tr w:rsidR="008331D6" w:rsidRPr="00C87E00" w14:paraId="1CB846EC" w14:textId="77777777" w:rsidTr="00F67B4C">
        <w:trPr>
          <w:trHeight w:val="787"/>
        </w:trPr>
        <w:tc>
          <w:tcPr>
            <w:tcW w:w="715" w:type="dxa"/>
            <w:vAlign w:val="center"/>
          </w:tcPr>
          <w:p w14:paraId="768C851C" w14:textId="77777777" w:rsidR="008331D6" w:rsidRPr="00C87E00" w:rsidRDefault="008331D6" w:rsidP="00AB68A9">
            <w:pPr>
              <w:jc w:val="center"/>
            </w:pPr>
            <w:r w:rsidRPr="00C87E00">
              <w:t>2.1.</w:t>
            </w:r>
          </w:p>
        </w:tc>
        <w:tc>
          <w:tcPr>
            <w:tcW w:w="6373" w:type="dxa"/>
          </w:tcPr>
          <w:p w14:paraId="310E38F6" w14:textId="655E41B4" w:rsidR="008331D6" w:rsidRDefault="008331D6" w:rsidP="00472ACA">
            <w:pPr>
              <w:jc w:val="left"/>
            </w:pPr>
            <w:r w:rsidRPr="00A01944">
              <w:rPr>
                <w:bCs/>
              </w:rPr>
              <w:t>Edita</w:t>
            </w:r>
            <w:r>
              <w:rPr>
                <w:bCs/>
              </w:rPr>
              <w:t>l</w:t>
            </w:r>
            <w:r w:rsidR="003F620E">
              <w:rPr>
                <w:bCs/>
              </w:rPr>
              <w:t xml:space="preserve"> e TR</w:t>
            </w:r>
            <w:r>
              <w:rPr>
                <w:bCs/>
              </w:rPr>
              <w:t xml:space="preserve"> do </w:t>
            </w:r>
            <w:r>
              <w:rPr>
                <w:rFonts w:eastAsia="Times New Roman"/>
                <w:bCs/>
                <w:color w:val="000000" w:themeColor="text1"/>
                <w:lang w:eastAsia="pt-BR"/>
              </w:rPr>
              <w:t xml:space="preserve">Pregão Eletrônico </w:t>
            </w:r>
            <w:r w:rsidR="00472ACA">
              <w:t>n.º 0</w:t>
            </w:r>
            <w:r w:rsidR="003F620E">
              <w:t>05</w:t>
            </w:r>
            <w:r w:rsidR="00472ACA">
              <w:t>/2024</w:t>
            </w:r>
          </w:p>
          <w:p w14:paraId="09AC041F" w14:textId="3808C46A" w:rsidR="008331D6" w:rsidRPr="00C87E00" w:rsidRDefault="008331D6" w:rsidP="00472ACA">
            <w:pPr>
              <w:jc w:val="left"/>
            </w:pPr>
          </w:p>
        </w:tc>
        <w:tc>
          <w:tcPr>
            <w:tcW w:w="1701" w:type="dxa"/>
          </w:tcPr>
          <w:p w14:paraId="16261CE2" w14:textId="28A9BB02" w:rsidR="008331D6" w:rsidRDefault="0035127D" w:rsidP="00472ACA">
            <w:pPr>
              <w:jc w:val="left"/>
            </w:pPr>
            <w:r>
              <w:t>0</w:t>
            </w:r>
            <w:r w:rsidR="003F620E">
              <w:t>3</w:t>
            </w:r>
          </w:p>
          <w:p w14:paraId="640E895B" w14:textId="4186C202" w:rsidR="0035127D" w:rsidRPr="008C0143" w:rsidRDefault="0035127D" w:rsidP="00472ACA">
            <w:pPr>
              <w:jc w:val="left"/>
            </w:pPr>
          </w:p>
        </w:tc>
      </w:tr>
      <w:tr w:rsidR="008331D6" w:rsidRPr="00A76A5A" w14:paraId="588F0BF2" w14:textId="77777777" w:rsidTr="00F67B4C">
        <w:trPr>
          <w:trHeight w:val="1266"/>
        </w:trPr>
        <w:tc>
          <w:tcPr>
            <w:tcW w:w="715" w:type="dxa"/>
            <w:vAlign w:val="center"/>
          </w:tcPr>
          <w:p w14:paraId="64857D8F" w14:textId="77777777" w:rsidR="008331D6" w:rsidRPr="00C87E00" w:rsidRDefault="008331D6" w:rsidP="00AB68A9">
            <w:pPr>
              <w:jc w:val="center"/>
            </w:pPr>
            <w:r>
              <w:t>2.2</w:t>
            </w:r>
          </w:p>
        </w:tc>
        <w:tc>
          <w:tcPr>
            <w:tcW w:w="6373" w:type="dxa"/>
          </w:tcPr>
          <w:p w14:paraId="1475BDA8" w14:textId="77777777" w:rsidR="003F620E" w:rsidRDefault="003F620E" w:rsidP="003F620E">
            <w:pPr>
              <w:jc w:val="left"/>
            </w:pPr>
            <w:r w:rsidRPr="00A01944">
              <w:rPr>
                <w:bCs/>
              </w:rPr>
              <w:t>Edita</w:t>
            </w:r>
            <w:r>
              <w:rPr>
                <w:bCs/>
              </w:rPr>
              <w:t xml:space="preserve">l e TR do </w:t>
            </w:r>
            <w:r>
              <w:rPr>
                <w:rFonts w:eastAsia="Times New Roman"/>
                <w:bCs/>
                <w:color w:val="000000" w:themeColor="text1"/>
                <w:lang w:eastAsia="pt-BR"/>
              </w:rPr>
              <w:t xml:space="preserve">Pregão Eletrônico </w:t>
            </w:r>
            <w:r>
              <w:t>n.º 005/2024</w:t>
            </w:r>
          </w:p>
          <w:p w14:paraId="4ECD32AD" w14:textId="3567A973" w:rsidR="008331D6" w:rsidRPr="00C87E00" w:rsidRDefault="003F620E" w:rsidP="00472ACA">
            <w:pPr>
              <w:jc w:val="left"/>
            </w:pPr>
            <w:r>
              <w:t xml:space="preserve">ETP do </w:t>
            </w:r>
            <w:r>
              <w:rPr>
                <w:rFonts w:eastAsia="Times New Roman"/>
                <w:bCs/>
                <w:color w:val="000000" w:themeColor="text1"/>
                <w:lang w:eastAsia="pt-BR"/>
              </w:rPr>
              <w:t xml:space="preserve">Pregão Eletrônico </w:t>
            </w:r>
            <w:r>
              <w:t>n.º 005/2024</w:t>
            </w:r>
          </w:p>
        </w:tc>
        <w:tc>
          <w:tcPr>
            <w:tcW w:w="1701" w:type="dxa"/>
          </w:tcPr>
          <w:p w14:paraId="3AE8A164" w14:textId="77777777" w:rsidR="0035127D" w:rsidRDefault="003F620E" w:rsidP="00472ACA">
            <w:pPr>
              <w:jc w:val="left"/>
            </w:pPr>
            <w:r>
              <w:t>03</w:t>
            </w:r>
          </w:p>
          <w:p w14:paraId="67704189" w14:textId="09E5B96E" w:rsidR="003F620E" w:rsidRPr="008C0143" w:rsidRDefault="003F620E" w:rsidP="00472ACA">
            <w:pPr>
              <w:jc w:val="left"/>
            </w:pPr>
            <w:r>
              <w:t>04</w:t>
            </w:r>
          </w:p>
        </w:tc>
      </w:tr>
      <w:tr w:rsidR="008331D6" w:rsidRPr="00A76A5A" w14:paraId="772E1F54" w14:textId="77777777" w:rsidTr="00F67B4C">
        <w:trPr>
          <w:trHeight w:val="405"/>
        </w:trPr>
        <w:tc>
          <w:tcPr>
            <w:tcW w:w="715" w:type="dxa"/>
            <w:vAlign w:val="center"/>
          </w:tcPr>
          <w:p w14:paraId="02CA2154" w14:textId="77777777" w:rsidR="008331D6" w:rsidRPr="00C87E00" w:rsidRDefault="008331D6" w:rsidP="00AB68A9">
            <w:pPr>
              <w:jc w:val="center"/>
            </w:pPr>
            <w:r>
              <w:t>2.3</w:t>
            </w:r>
          </w:p>
        </w:tc>
        <w:tc>
          <w:tcPr>
            <w:tcW w:w="6373" w:type="dxa"/>
          </w:tcPr>
          <w:p w14:paraId="614D3911" w14:textId="43186F90" w:rsidR="008331D6" w:rsidRPr="00C87E00" w:rsidRDefault="003F620E" w:rsidP="00472ACA">
            <w:pPr>
              <w:jc w:val="left"/>
            </w:pPr>
            <w:r>
              <w:t>Pesquisa de Preços dos</w:t>
            </w:r>
            <w:r>
              <w:rPr>
                <w:rFonts w:eastAsia="Times New Roman"/>
                <w:bCs/>
                <w:color w:val="000000" w:themeColor="text1"/>
                <w:lang w:eastAsia="pt-BR"/>
              </w:rPr>
              <w:t xml:space="preserve"> Pregões Eletrônicos </w:t>
            </w:r>
            <w:r>
              <w:t>n.º 0005/2024</w:t>
            </w:r>
          </w:p>
        </w:tc>
        <w:tc>
          <w:tcPr>
            <w:tcW w:w="1701" w:type="dxa"/>
          </w:tcPr>
          <w:p w14:paraId="3647AFC0" w14:textId="2DA7D885" w:rsidR="008331D6" w:rsidRPr="008C0143" w:rsidRDefault="003F620E" w:rsidP="00472ACA">
            <w:pPr>
              <w:jc w:val="left"/>
            </w:pPr>
            <w:r>
              <w:t>05</w:t>
            </w:r>
          </w:p>
        </w:tc>
      </w:tr>
      <w:tr w:rsidR="008331D6" w:rsidRPr="00A76A5A" w14:paraId="04785192" w14:textId="77777777" w:rsidTr="00F67B4C">
        <w:trPr>
          <w:trHeight w:val="567"/>
        </w:trPr>
        <w:tc>
          <w:tcPr>
            <w:tcW w:w="715" w:type="dxa"/>
            <w:vAlign w:val="center"/>
          </w:tcPr>
          <w:p w14:paraId="3F74DDC4" w14:textId="77777777" w:rsidR="008331D6" w:rsidRPr="00C87E00" w:rsidRDefault="008331D6" w:rsidP="00AB68A9">
            <w:pPr>
              <w:jc w:val="center"/>
            </w:pPr>
            <w:r>
              <w:t>2.4</w:t>
            </w:r>
          </w:p>
        </w:tc>
        <w:tc>
          <w:tcPr>
            <w:tcW w:w="6373" w:type="dxa"/>
          </w:tcPr>
          <w:p w14:paraId="2E8CDF83" w14:textId="55E5221D" w:rsidR="008331D6" w:rsidRPr="00821818" w:rsidRDefault="003F620E" w:rsidP="00472ACA">
            <w:pPr>
              <w:jc w:val="left"/>
            </w:pPr>
            <w:r w:rsidRPr="00A01944">
              <w:rPr>
                <w:bCs/>
              </w:rPr>
              <w:t>Edita</w:t>
            </w:r>
            <w:r>
              <w:rPr>
                <w:bCs/>
              </w:rPr>
              <w:t xml:space="preserve">l e TR do </w:t>
            </w:r>
            <w:r>
              <w:rPr>
                <w:rFonts w:eastAsia="Times New Roman"/>
                <w:bCs/>
                <w:color w:val="000000" w:themeColor="text1"/>
                <w:lang w:eastAsia="pt-BR"/>
              </w:rPr>
              <w:t xml:space="preserve">Pregão Eletrônico </w:t>
            </w:r>
            <w:r>
              <w:t>n.º 005/2024</w:t>
            </w:r>
          </w:p>
        </w:tc>
        <w:tc>
          <w:tcPr>
            <w:tcW w:w="1701" w:type="dxa"/>
          </w:tcPr>
          <w:p w14:paraId="4BFEAE7A" w14:textId="4C9A6F39" w:rsidR="008331D6" w:rsidRPr="008C0143" w:rsidRDefault="003F620E" w:rsidP="00472ACA">
            <w:pPr>
              <w:jc w:val="left"/>
            </w:pPr>
            <w:r>
              <w:t>03</w:t>
            </w:r>
          </w:p>
        </w:tc>
      </w:tr>
      <w:tr w:rsidR="0035127D" w:rsidRPr="00A76A5A" w14:paraId="3AAADC16" w14:textId="77777777" w:rsidTr="00F67B4C">
        <w:trPr>
          <w:trHeight w:val="548"/>
        </w:trPr>
        <w:tc>
          <w:tcPr>
            <w:tcW w:w="715" w:type="dxa"/>
            <w:vAlign w:val="center"/>
          </w:tcPr>
          <w:p w14:paraId="510AB0E0" w14:textId="01DDA532" w:rsidR="0035127D" w:rsidRDefault="0035127D" w:rsidP="00AB68A9">
            <w:pPr>
              <w:jc w:val="center"/>
            </w:pPr>
            <w:r>
              <w:t>2.5</w:t>
            </w:r>
          </w:p>
        </w:tc>
        <w:tc>
          <w:tcPr>
            <w:tcW w:w="6373" w:type="dxa"/>
          </w:tcPr>
          <w:p w14:paraId="223073DE" w14:textId="68BD1998" w:rsidR="0035127D" w:rsidRPr="00F67B4C" w:rsidRDefault="003F620E" w:rsidP="00472ACA">
            <w:pPr>
              <w:jc w:val="left"/>
            </w:pPr>
            <w:r w:rsidRPr="00A01944">
              <w:rPr>
                <w:bCs/>
              </w:rPr>
              <w:t>Edita</w:t>
            </w:r>
            <w:r>
              <w:rPr>
                <w:bCs/>
              </w:rPr>
              <w:t xml:space="preserve">l e TR do </w:t>
            </w:r>
            <w:r>
              <w:rPr>
                <w:rFonts w:eastAsia="Times New Roman"/>
                <w:bCs/>
                <w:color w:val="000000" w:themeColor="text1"/>
                <w:lang w:eastAsia="pt-BR"/>
              </w:rPr>
              <w:t xml:space="preserve">Pregão Eletrônico </w:t>
            </w:r>
            <w:r>
              <w:t>n.º 005/2024</w:t>
            </w:r>
          </w:p>
        </w:tc>
        <w:tc>
          <w:tcPr>
            <w:tcW w:w="1701" w:type="dxa"/>
          </w:tcPr>
          <w:p w14:paraId="37D9D41B" w14:textId="6034B0EA" w:rsidR="0035127D" w:rsidRPr="008C0143" w:rsidRDefault="003F620E" w:rsidP="00472ACA">
            <w:pPr>
              <w:jc w:val="left"/>
            </w:pPr>
            <w:r>
              <w:t>03</w:t>
            </w:r>
          </w:p>
        </w:tc>
      </w:tr>
    </w:tbl>
    <w:p w14:paraId="63D58144" w14:textId="77777777" w:rsidR="007A4181" w:rsidRDefault="007A4181" w:rsidP="00FF6CB7">
      <w:pPr>
        <w:pStyle w:val="Corpodotexto"/>
        <w:jc w:val="center"/>
        <w:rPr>
          <w:b/>
          <w:sz w:val="56"/>
        </w:rPr>
      </w:pPr>
    </w:p>
    <w:p w14:paraId="5D5A1B33" w14:textId="77777777" w:rsidR="007A4181" w:rsidRDefault="007A4181" w:rsidP="00FF6CB7">
      <w:pPr>
        <w:pStyle w:val="Corpodotexto"/>
        <w:jc w:val="center"/>
        <w:rPr>
          <w:b/>
          <w:sz w:val="56"/>
        </w:rPr>
      </w:pPr>
    </w:p>
    <w:p w14:paraId="4087307C" w14:textId="7169147A" w:rsidR="00823B70" w:rsidRPr="007A4181" w:rsidRDefault="00823B70" w:rsidP="007A4181">
      <w:pPr>
        <w:spacing w:after="160" w:line="259" w:lineRule="auto"/>
        <w:rPr>
          <w:sz w:val="40"/>
        </w:rPr>
      </w:pPr>
    </w:p>
    <w:sectPr w:rsidR="00823B70" w:rsidRPr="007A4181" w:rsidSect="003F620E">
      <w:footerReference w:type="default" r:id="rId21"/>
      <w:pgSz w:w="11906" w:h="16838"/>
      <w:pgMar w:top="2268" w:right="1558" w:bottom="1701"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9F1E4" w14:textId="77777777" w:rsidR="006349E7" w:rsidRDefault="006349E7" w:rsidP="0022082D">
      <w:pPr>
        <w:spacing w:line="240" w:lineRule="auto"/>
      </w:pPr>
      <w:r>
        <w:separator/>
      </w:r>
    </w:p>
  </w:endnote>
  <w:endnote w:type="continuationSeparator" w:id="0">
    <w:p w14:paraId="32D391EB" w14:textId="77777777" w:rsidR="006349E7" w:rsidRDefault="006349E7" w:rsidP="0022082D">
      <w:pPr>
        <w:spacing w:line="240" w:lineRule="auto"/>
      </w:pPr>
      <w:r>
        <w:continuationSeparator/>
      </w:r>
    </w:p>
  </w:endnote>
  <w:endnote w:type="continuationNotice" w:id="1">
    <w:p w14:paraId="6594624C" w14:textId="77777777" w:rsidR="006349E7" w:rsidRDefault="006349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4E668" w14:textId="77777777" w:rsidR="006349E7" w:rsidRDefault="006349E7">
    <w:pPr>
      <w:pStyle w:val="Rodap"/>
    </w:pPr>
    <w:r>
      <w:rPr>
        <w:noProof/>
        <w:lang w:eastAsia="pt-BR"/>
      </w:rPr>
      <w:drawing>
        <wp:anchor distT="0" distB="0" distL="114300" distR="114300" simplePos="0" relativeHeight="251658243" behindDoc="1" locked="0" layoutInCell="1" allowOverlap="1" wp14:anchorId="6087DA7A" wp14:editId="56D56B16">
          <wp:simplePos x="0" y="0"/>
          <wp:positionH relativeFrom="column">
            <wp:posOffset>1242</wp:posOffset>
          </wp:positionH>
          <wp:positionV relativeFrom="paragraph">
            <wp:posOffset>-164437</wp:posOffset>
          </wp:positionV>
          <wp:extent cx="5400040" cy="34734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tretch>
                    <a:fillRect/>
                  </a:stretch>
                </pic:blipFill>
                <pic:spPr>
                  <a:xfrm>
                    <a:off x="0" y="0"/>
                    <a:ext cx="5400040" cy="34734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AC57B" w14:textId="42FB4BDC" w:rsidR="006349E7" w:rsidRDefault="006349E7">
    <w:pPr>
      <w:pStyle w:val="Rodap"/>
      <w:jc w:val="right"/>
    </w:pPr>
    <w:r>
      <w:rPr>
        <w:noProof/>
        <w:lang w:eastAsia="pt-BR"/>
      </w:rPr>
      <mc:AlternateContent>
        <mc:Choice Requires="wps">
          <w:drawing>
            <wp:anchor distT="45720" distB="45720" distL="114300" distR="114300" simplePos="0" relativeHeight="251658242" behindDoc="0" locked="0" layoutInCell="1" allowOverlap="1" wp14:anchorId="72AA2529" wp14:editId="45B33F4A">
              <wp:simplePos x="0" y="0"/>
              <wp:positionH relativeFrom="column">
                <wp:posOffset>-41044</wp:posOffset>
              </wp:positionH>
              <wp:positionV relativeFrom="paragraph">
                <wp:posOffset>-178435</wp:posOffset>
              </wp:positionV>
              <wp:extent cx="2985654" cy="381663"/>
              <wp:effectExtent l="0" t="0" r="0"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654" cy="381663"/>
                      </a:xfrm>
                      <a:prstGeom prst="rect">
                        <a:avLst/>
                      </a:prstGeom>
                      <a:noFill/>
                      <a:ln w="9525">
                        <a:noFill/>
                        <a:miter lim="800000"/>
                        <a:headEnd/>
                        <a:tailEnd/>
                      </a:ln>
                    </wps:spPr>
                    <wps:txbx>
                      <w:txbxContent>
                        <w:p w14:paraId="17D5F0EC" w14:textId="456141B9" w:rsidR="006349E7" w:rsidRPr="00100D39" w:rsidRDefault="006349E7" w:rsidP="007C30CE">
                          <w:pPr>
                            <w:pStyle w:val="SemEspaamento"/>
                          </w:pPr>
                          <w:r>
                            <w:rPr>
                              <w:color w:val="000000" w:themeColor="text1"/>
                            </w:rPr>
                            <w:t>TC/</w:t>
                          </w:r>
                          <w:r w:rsidR="003F620E" w:rsidRPr="003F620E">
                            <w:t>006615/2024</w:t>
                          </w:r>
                          <w:r>
                            <w:t>– Pendente de contraditório e julgamento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A2529" id="_x0000_t202" coordsize="21600,21600" o:spt="202" path="m,l,21600r21600,l21600,xe">
              <v:stroke joinstyle="miter"/>
              <v:path gradientshapeok="t" o:connecttype="rect"/>
            </v:shapetype>
            <v:shape id="Caixa de Texto 6" o:spid="_x0000_s1028" type="#_x0000_t202" style="position:absolute;left:0;text-align:left;margin-left:-3.25pt;margin-top:-14.05pt;width:235.1pt;height:30.0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" filled="f" stroked="f">
              <v:textbox>
                <w:txbxContent>
                  <w:p w14:paraId="17D5F0EC" w14:textId="456141B9" w:rsidR="006349E7" w:rsidRPr="00100D39" w:rsidRDefault="006349E7" w:rsidP="007C30CE">
                    <w:pPr>
                      <w:pStyle w:val="SemEspaamento"/>
                    </w:pPr>
                    <w:r>
                      <w:rPr>
                        <w:color w:val="000000" w:themeColor="text1"/>
                      </w:rPr>
                      <w:t>TC/</w:t>
                    </w:r>
                    <w:r w:rsidR="003F620E" w:rsidRPr="003F620E">
                      <w:t>006615/2024</w:t>
                    </w:r>
                    <w:r>
                      <w:t>– Pendente de contraditório e julgamento</w:t>
                    </w:r>
                  </w:p>
                </w:txbxContent>
              </v:textbox>
            </v:shape>
          </w:pict>
        </mc:Fallback>
      </mc:AlternateContent>
    </w:r>
    <w:sdt>
      <w:sdtPr>
        <w:id w:val="-1865438664"/>
        <w:docPartObj>
          <w:docPartGallery w:val="Page Numbers (Bottom of Page)"/>
          <w:docPartUnique/>
        </w:docPartObj>
      </w:sdtPr>
      <w:sdtEndPr/>
      <w:sdtContent>
        <w:r>
          <w:fldChar w:fldCharType="begin"/>
        </w:r>
        <w:r>
          <w:instrText xml:space="preserve"> =</w:instrText>
        </w:r>
        <w:r>
          <w:fldChar w:fldCharType="begin"/>
        </w:r>
        <w:r>
          <w:instrText xml:space="preserve"> PAGE </w:instrText>
        </w:r>
        <w:r>
          <w:fldChar w:fldCharType="separate"/>
        </w:r>
        <w:r w:rsidR="003412B2">
          <w:rPr>
            <w:noProof/>
          </w:rPr>
          <w:instrText>6</w:instrText>
        </w:r>
        <w:r>
          <w:fldChar w:fldCharType="end"/>
        </w:r>
        <w:r>
          <w:instrText xml:space="preserve"> </w:instrText>
        </w:r>
        <w:r>
          <w:fldChar w:fldCharType="separate"/>
        </w:r>
        <w:r w:rsidR="003412B2">
          <w:rPr>
            <w:noProof/>
          </w:rPr>
          <w:t>6</w:t>
        </w:r>
        <w:r>
          <w:fldChar w:fldCharType="end"/>
        </w:r>
      </w:sdtContent>
    </w:sdt>
  </w:p>
  <w:p w14:paraId="5820D9E5" w14:textId="031A7518" w:rsidR="006349E7" w:rsidRDefault="006349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2DBFC" w14:textId="77777777" w:rsidR="006349E7" w:rsidRDefault="006349E7" w:rsidP="0022082D">
      <w:pPr>
        <w:spacing w:line="240" w:lineRule="auto"/>
      </w:pPr>
      <w:r>
        <w:separator/>
      </w:r>
    </w:p>
  </w:footnote>
  <w:footnote w:type="continuationSeparator" w:id="0">
    <w:p w14:paraId="32672FBE" w14:textId="77777777" w:rsidR="006349E7" w:rsidRDefault="006349E7" w:rsidP="0022082D">
      <w:pPr>
        <w:spacing w:line="240" w:lineRule="auto"/>
      </w:pPr>
      <w:r>
        <w:continuationSeparator/>
      </w:r>
    </w:p>
  </w:footnote>
  <w:footnote w:type="continuationNotice" w:id="1">
    <w:p w14:paraId="6B5BD4BE" w14:textId="77777777" w:rsidR="006349E7" w:rsidRDefault="006349E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74704" w14:textId="77777777" w:rsidR="006349E7" w:rsidRDefault="006349E7">
    <w:pPr>
      <w:pStyle w:val="Cabealho"/>
    </w:pPr>
    <w:r>
      <w:rPr>
        <w:noProof/>
        <w:lang w:eastAsia="pt-BR"/>
      </w:rPr>
      <mc:AlternateContent>
        <mc:Choice Requires="wps">
          <w:drawing>
            <wp:anchor distT="45720" distB="45720" distL="114300" distR="114300" simplePos="0" relativeHeight="251658241" behindDoc="0" locked="0" layoutInCell="1" allowOverlap="1" wp14:anchorId="650C38BF" wp14:editId="78BF7777">
              <wp:simplePos x="0" y="0"/>
              <wp:positionH relativeFrom="column">
                <wp:posOffset>2263140</wp:posOffset>
              </wp:positionH>
              <wp:positionV relativeFrom="paragraph">
                <wp:posOffset>223</wp:posOffset>
              </wp:positionV>
              <wp:extent cx="2810933" cy="542925"/>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933" cy="542925"/>
                      </a:xfrm>
                      <a:prstGeom prst="rect">
                        <a:avLst/>
                      </a:prstGeom>
                      <a:noFill/>
                      <a:ln w="9525">
                        <a:noFill/>
                        <a:miter lim="800000"/>
                        <a:headEnd/>
                        <a:tailEnd/>
                      </a:ln>
                    </wps:spPr>
                    <wps:txbx>
                      <w:txbxContent>
                        <w:p w14:paraId="0B8B8133" w14:textId="77777777" w:rsidR="006349E7" w:rsidRPr="000A51D3" w:rsidRDefault="006349E7" w:rsidP="008B199D">
                          <w:pPr>
                            <w:pStyle w:val="SemEspaamento"/>
                          </w:pPr>
                          <w:r w:rsidRPr="000A51D3">
                            <w:t>Secretaria de Controle Externo - SECEX</w:t>
                          </w:r>
                        </w:p>
                        <w:p w14:paraId="0E16F733" w14:textId="78BD28B9" w:rsidR="006349E7" w:rsidRPr="000A51D3" w:rsidRDefault="006349E7" w:rsidP="008B199D">
                          <w:pPr>
                            <w:pStyle w:val="SemEspaamento"/>
                          </w:pPr>
                          <w:r w:rsidRPr="000A51D3">
                            <w:t>Diretoria de Fiscalização de Licitações e Contratações</w:t>
                          </w:r>
                        </w:p>
                        <w:p w14:paraId="1B4162CB" w14:textId="00A656F1" w:rsidR="006349E7" w:rsidRPr="000A51D3" w:rsidRDefault="006349E7" w:rsidP="008B199D">
                          <w:pPr>
                            <w:pStyle w:val="SemEspaamento"/>
                          </w:pPr>
                          <w:r w:rsidRPr="000A51D3">
                            <w:t>I Divisão Técnica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C38BF" id="_x0000_t202" coordsize="21600,21600" o:spt="202" path="m,l,21600r21600,l21600,xe">
              <v:stroke joinstyle="miter"/>
              <v:path gradientshapeok="t" o:connecttype="rect"/>
            </v:shapetype>
            <v:shape id="Caixa de Texto 2" o:spid="_x0000_s1027" type="#_x0000_t202" style="position:absolute;left:0;text-align:left;margin-left:178.2pt;margin-top:0;width:221.35pt;height:42.7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" filled="f" stroked="f">
              <v:textbox>
                <w:txbxContent>
                  <w:p w14:paraId="0B8B8133" w14:textId="77777777" w:rsidR="006349E7" w:rsidRPr="000A51D3" w:rsidRDefault="006349E7" w:rsidP="008B199D">
                    <w:pPr>
                      <w:pStyle w:val="SemEspaamento"/>
                    </w:pPr>
                    <w:r w:rsidRPr="000A51D3">
                      <w:t>Secretaria de Controle Externo - SECEX</w:t>
                    </w:r>
                  </w:p>
                  <w:p w14:paraId="0E16F733" w14:textId="78BD28B9" w:rsidR="006349E7" w:rsidRPr="000A51D3" w:rsidRDefault="006349E7" w:rsidP="008B199D">
                    <w:pPr>
                      <w:pStyle w:val="SemEspaamento"/>
                    </w:pPr>
                    <w:r w:rsidRPr="000A51D3">
                      <w:t>Diretoria de Fiscalização de Licitações e Contratações</w:t>
                    </w:r>
                  </w:p>
                  <w:p w14:paraId="1B4162CB" w14:textId="00A656F1" w:rsidR="006349E7" w:rsidRPr="000A51D3" w:rsidRDefault="006349E7" w:rsidP="008B199D">
                    <w:pPr>
                      <w:pStyle w:val="SemEspaamento"/>
                    </w:pPr>
                    <w:r w:rsidRPr="000A51D3">
                      <w:t>I Divisão Técnica</w:t>
                    </w:r>
                  </w:p>
                </w:txbxContent>
              </v:textbox>
            </v:shape>
          </w:pict>
        </mc:Fallback>
      </mc:AlternateContent>
    </w:r>
    <w:r>
      <w:rPr>
        <w:noProof/>
        <w:lang w:eastAsia="pt-BR"/>
      </w:rPr>
      <w:drawing>
        <wp:anchor distT="0" distB="0" distL="114300" distR="114300" simplePos="0" relativeHeight="251658240" behindDoc="1" locked="0" layoutInCell="1" allowOverlap="1" wp14:anchorId="470938DA" wp14:editId="47D6DC0F">
          <wp:simplePos x="0" y="0"/>
          <wp:positionH relativeFrom="column">
            <wp:posOffset>635</wp:posOffset>
          </wp:positionH>
          <wp:positionV relativeFrom="paragraph">
            <wp:posOffset>76623</wp:posOffset>
          </wp:positionV>
          <wp:extent cx="5400040" cy="40703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5400040" cy="4070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1D3C"/>
    <w:multiLevelType w:val="hybridMultilevel"/>
    <w:tmpl w:val="E368C696"/>
    <w:lvl w:ilvl="0" w:tplc="601C68AA">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 w15:restartNumberingAfterBreak="0">
    <w:nsid w:val="10DF614E"/>
    <w:multiLevelType w:val="hybridMultilevel"/>
    <w:tmpl w:val="9EEA15EE"/>
    <w:lvl w:ilvl="0" w:tplc="B5DA170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 w15:restartNumberingAfterBreak="0">
    <w:nsid w:val="19F20812"/>
    <w:multiLevelType w:val="hybridMultilevel"/>
    <w:tmpl w:val="438CCCC4"/>
    <w:lvl w:ilvl="0" w:tplc="CD76A82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3" w15:restartNumberingAfterBreak="0">
    <w:nsid w:val="2BB91986"/>
    <w:multiLevelType w:val="multilevel"/>
    <w:tmpl w:val="31780FC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09176BC"/>
    <w:multiLevelType w:val="hybridMultilevel"/>
    <w:tmpl w:val="933AC320"/>
    <w:lvl w:ilvl="0" w:tplc="F0544690">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5" w15:restartNumberingAfterBreak="0">
    <w:nsid w:val="6353310F"/>
    <w:multiLevelType w:val="hybridMultilevel"/>
    <w:tmpl w:val="F698CDEA"/>
    <w:lvl w:ilvl="0" w:tplc="08807D4C">
      <w:start w:val="1"/>
      <w:numFmt w:val="lowerLetter"/>
      <w:lvlText w:val="%1."/>
      <w:lvlJc w:val="left"/>
      <w:pPr>
        <w:ind w:left="1494" w:hanging="360"/>
      </w:pPr>
      <w:rPr>
        <w:rFonts w:hint="default"/>
        <w:color w:val="auto"/>
      </w:rPr>
    </w:lvl>
    <w:lvl w:ilvl="1" w:tplc="35EE5FF6">
      <w:start w:val="1"/>
      <w:numFmt w:val="lowerRoman"/>
      <w:lvlText w:val="%2."/>
      <w:lvlJc w:val="right"/>
      <w:pPr>
        <w:ind w:left="2214" w:hanging="360"/>
      </w:pPr>
      <w:rPr>
        <w:color w:val="auto"/>
      </w:r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6" w15:restartNumberingAfterBreak="0">
    <w:nsid w:val="7CCD1284"/>
    <w:multiLevelType w:val="hybridMultilevel"/>
    <w:tmpl w:val="112043DE"/>
    <w:lvl w:ilvl="0" w:tplc="5B205792">
      <w:start w:val="1"/>
      <w:numFmt w:val="upperLetter"/>
      <w:lvlText w:val="%1."/>
      <w:lvlJc w:val="left"/>
      <w:pPr>
        <w:ind w:left="1494" w:hanging="360"/>
      </w:pPr>
      <w:rPr>
        <w:rFonts w:eastAsia="Segoe UI"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7" w15:restartNumberingAfterBreak="0">
    <w:nsid w:val="7DDA6DD4"/>
    <w:multiLevelType w:val="hybridMultilevel"/>
    <w:tmpl w:val="FCF61D66"/>
    <w:lvl w:ilvl="0" w:tplc="8B269B44">
      <w:start w:val="1"/>
      <w:numFmt w:val="upperRoman"/>
      <w:lvlText w:val="%1."/>
      <w:lvlJc w:val="left"/>
      <w:pPr>
        <w:ind w:left="2280" w:hanging="720"/>
      </w:pPr>
      <w:rPr>
        <w:rFonts w:hint="default"/>
        <w:b/>
        <w:color w:val="auto"/>
      </w:rPr>
    </w:lvl>
    <w:lvl w:ilvl="1" w:tplc="04160019">
      <w:start w:val="1"/>
      <w:numFmt w:val="lowerLetter"/>
      <w:lvlText w:val="%2."/>
      <w:lvlJc w:val="left"/>
      <w:pPr>
        <w:ind w:left="2640" w:hanging="360"/>
      </w:pPr>
    </w:lvl>
    <w:lvl w:ilvl="2" w:tplc="0416001B" w:tentative="1">
      <w:start w:val="1"/>
      <w:numFmt w:val="lowerRoman"/>
      <w:lvlText w:val="%3."/>
      <w:lvlJc w:val="right"/>
      <w:pPr>
        <w:ind w:left="3360" w:hanging="180"/>
      </w:pPr>
    </w:lvl>
    <w:lvl w:ilvl="3" w:tplc="0416000F" w:tentative="1">
      <w:start w:val="1"/>
      <w:numFmt w:val="decimal"/>
      <w:lvlText w:val="%4."/>
      <w:lvlJc w:val="left"/>
      <w:pPr>
        <w:ind w:left="4080" w:hanging="360"/>
      </w:pPr>
    </w:lvl>
    <w:lvl w:ilvl="4" w:tplc="04160019" w:tentative="1">
      <w:start w:val="1"/>
      <w:numFmt w:val="lowerLetter"/>
      <w:lvlText w:val="%5."/>
      <w:lvlJc w:val="left"/>
      <w:pPr>
        <w:ind w:left="4800" w:hanging="360"/>
      </w:pPr>
    </w:lvl>
    <w:lvl w:ilvl="5" w:tplc="0416001B" w:tentative="1">
      <w:start w:val="1"/>
      <w:numFmt w:val="lowerRoman"/>
      <w:lvlText w:val="%6."/>
      <w:lvlJc w:val="right"/>
      <w:pPr>
        <w:ind w:left="5520" w:hanging="180"/>
      </w:pPr>
    </w:lvl>
    <w:lvl w:ilvl="6" w:tplc="0416000F" w:tentative="1">
      <w:start w:val="1"/>
      <w:numFmt w:val="decimal"/>
      <w:lvlText w:val="%7."/>
      <w:lvlJc w:val="left"/>
      <w:pPr>
        <w:ind w:left="6240" w:hanging="360"/>
      </w:pPr>
    </w:lvl>
    <w:lvl w:ilvl="7" w:tplc="04160019" w:tentative="1">
      <w:start w:val="1"/>
      <w:numFmt w:val="lowerLetter"/>
      <w:lvlText w:val="%8."/>
      <w:lvlJc w:val="left"/>
      <w:pPr>
        <w:ind w:left="6960" w:hanging="360"/>
      </w:pPr>
    </w:lvl>
    <w:lvl w:ilvl="8" w:tplc="0416001B" w:tentative="1">
      <w:start w:val="1"/>
      <w:numFmt w:val="lowerRoman"/>
      <w:lvlText w:val="%9."/>
      <w:lvlJc w:val="right"/>
      <w:pPr>
        <w:ind w:left="7680" w:hanging="180"/>
      </w:pPr>
    </w:lvl>
  </w:abstractNum>
  <w:num w:numId="1" w16cid:durableId="489292015">
    <w:abstractNumId w:val="3"/>
  </w:num>
  <w:num w:numId="2" w16cid:durableId="828792422">
    <w:abstractNumId w:val="6"/>
  </w:num>
  <w:num w:numId="3" w16cid:durableId="1019501789">
    <w:abstractNumId w:val="4"/>
  </w:num>
  <w:num w:numId="4" w16cid:durableId="286546382">
    <w:abstractNumId w:val="5"/>
  </w:num>
  <w:num w:numId="5" w16cid:durableId="657854257">
    <w:abstractNumId w:val="2"/>
  </w:num>
  <w:num w:numId="6" w16cid:durableId="1513104658">
    <w:abstractNumId w:val="7"/>
  </w:num>
  <w:num w:numId="7" w16cid:durableId="252396039">
    <w:abstractNumId w:val="1"/>
  </w:num>
  <w:num w:numId="8" w16cid:durableId="1404793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BA2"/>
    <w:rsid w:val="00002D74"/>
    <w:rsid w:val="00004415"/>
    <w:rsid w:val="00014042"/>
    <w:rsid w:val="0001441E"/>
    <w:rsid w:val="00024078"/>
    <w:rsid w:val="000574E0"/>
    <w:rsid w:val="00057A40"/>
    <w:rsid w:val="000671A5"/>
    <w:rsid w:val="000704C5"/>
    <w:rsid w:val="000777C0"/>
    <w:rsid w:val="0009358B"/>
    <w:rsid w:val="000A3C4A"/>
    <w:rsid w:val="000A51D3"/>
    <w:rsid w:val="000A5A55"/>
    <w:rsid w:val="000B196B"/>
    <w:rsid w:val="000B6AD8"/>
    <w:rsid w:val="00100D39"/>
    <w:rsid w:val="00102174"/>
    <w:rsid w:val="001170FC"/>
    <w:rsid w:val="001206C7"/>
    <w:rsid w:val="00123080"/>
    <w:rsid w:val="001329E0"/>
    <w:rsid w:val="0015563B"/>
    <w:rsid w:val="00183CB5"/>
    <w:rsid w:val="00184EB9"/>
    <w:rsid w:val="001955DF"/>
    <w:rsid w:val="001966AE"/>
    <w:rsid w:val="001A07F2"/>
    <w:rsid w:val="001A2134"/>
    <w:rsid w:val="001A3155"/>
    <w:rsid w:val="001A38D0"/>
    <w:rsid w:val="001A6AF3"/>
    <w:rsid w:val="001C22A3"/>
    <w:rsid w:val="001C3BCD"/>
    <w:rsid w:val="001C71C1"/>
    <w:rsid w:val="001D50B0"/>
    <w:rsid w:val="001D6031"/>
    <w:rsid w:val="001F39A7"/>
    <w:rsid w:val="001F7856"/>
    <w:rsid w:val="00215D16"/>
    <w:rsid w:val="0022082D"/>
    <w:rsid w:val="0022097E"/>
    <w:rsid w:val="002349C6"/>
    <w:rsid w:val="00252229"/>
    <w:rsid w:val="00253F4D"/>
    <w:rsid w:val="0026069D"/>
    <w:rsid w:val="00271349"/>
    <w:rsid w:val="00276550"/>
    <w:rsid w:val="002872A4"/>
    <w:rsid w:val="00287AAB"/>
    <w:rsid w:val="002912E6"/>
    <w:rsid w:val="00291BEB"/>
    <w:rsid w:val="002A0A6E"/>
    <w:rsid w:val="002A2C84"/>
    <w:rsid w:val="002B29A4"/>
    <w:rsid w:val="002B600A"/>
    <w:rsid w:val="002B7381"/>
    <w:rsid w:val="002C0F57"/>
    <w:rsid w:val="002C2577"/>
    <w:rsid w:val="002E1837"/>
    <w:rsid w:val="002F0778"/>
    <w:rsid w:val="002F5778"/>
    <w:rsid w:val="003031FF"/>
    <w:rsid w:val="00304BDC"/>
    <w:rsid w:val="003054A8"/>
    <w:rsid w:val="00314136"/>
    <w:rsid w:val="00321796"/>
    <w:rsid w:val="003342CB"/>
    <w:rsid w:val="003412B2"/>
    <w:rsid w:val="00350FB9"/>
    <w:rsid w:val="0035127D"/>
    <w:rsid w:val="00353E99"/>
    <w:rsid w:val="00365572"/>
    <w:rsid w:val="00370E46"/>
    <w:rsid w:val="0038697C"/>
    <w:rsid w:val="00387A97"/>
    <w:rsid w:val="003A185A"/>
    <w:rsid w:val="003A2629"/>
    <w:rsid w:val="003A2F3B"/>
    <w:rsid w:val="003B1C63"/>
    <w:rsid w:val="003B7F28"/>
    <w:rsid w:val="003C5362"/>
    <w:rsid w:val="003C59E3"/>
    <w:rsid w:val="003F451D"/>
    <w:rsid w:val="003F46D3"/>
    <w:rsid w:val="003F620E"/>
    <w:rsid w:val="0041099E"/>
    <w:rsid w:val="00414DF8"/>
    <w:rsid w:val="00415908"/>
    <w:rsid w:val="00420544"/>
    <w:rsid w:val="004300B8"/>
    <w:rsid w:val="00432269"/>
    <w:rsid w:val="00436A12"/>
    <w:rsid w:val="00441DFE"/>
    <w:rsid w:val="00446D77"/>
    <w:rsid w:val="00456659"/>
    <w:rsid w:val="00472ACA"/>
    <w:rsid w:val="00482CAE"/>
    <w:rsid w:val="00483D0F"/>
    <w:rsid w:val="00483FDD"/>
    <w:rsid w:val="00487686"/>
    <w:rsid w:val="00490105"/>
    <w:rsid w:val="0049480C"/>
    <w:rsid w:val="004B2758"/>
    <w:rsid w:val="004B57C7"/>
    <w:rsid w:val="004C12C6"/>
    <w:rsid w:val="004C658D"/>
    <w:rsid w:val="004F24C2"/>
    <w:rsid w:val="004F762A"/>
    <w:rsid w:val="00513952"/>
    <w:rsid w:val="005236E8"/>
    <w:rsid w:val="00523D54"/>
    <w:rsid w:val="0053480F"/>
    <w:rsid w:val="00545ACF"/>
    <w:rsid w:val="00563E73"/>
    <w:rsid w:val="00576629"/>
    <w:rsid w:val="005A0DBA"/>
    <w:rsid w:val="005B7B53"/>
    <w:rsid w:val="005D3CC3"/>
    <w:rsid w:val="005D5965"/>
    <w:rsid w:val="005E062E"/>
    <w:rsid w:val="005E469B"/>
    <w:rsid w:val="00613B3A"/>
    <w:rsid w:val="00621F54"/>
    <w:rsid w:val="00623D20"/>
    <w:rsid w:val="00632169"/>
    <w:rsid w:val="006349E7"/>
    <w:rsid w:val="00635032"/>
    <w:rsid w:val="00636298"/>
    <w:rsid w:val="00642C8B"/>
    <w:rsid w:val="0064313E"/>
    <w:rsid w:val="00656E3B"/>
    <w:rsid w:val="00657107"/>
    <w:rsid w:val="006575DB"/>
    <w:rsid w:val="00672493"/>
    <w:rsid w:val="0068752A"/>
    <w:rsid w:val="00687DEC"/>
    <w:rsid w:val="00693CAE"/>
    <w:rsid w:val="006961E6"/>
    <w:rsid w:val="006B04DA"/>
    <w:rsid w:val="006B1DF5"/>
    <w:rsid w:val="006B21C2"/>
    <w:rsid w:val="006B6260"/>
    <w:rsid w:val="006D1DDC"/>
    <w:rsid w:val="006D27BD"/>
    <w:rsid w:val="006D4146"/>
    <w:rsid w:val="006D4169"/>
    <w:rsid w:val="006D796D"/>
    <w:rsid w:val="006E1F54"/>
    <w:rsid w:val="006E69B2"/>
    <w:rsid w:val="006F2CC5"/>
    <w:rsid w:val="006F4EB6"/>
    <w:rsid w:val="00707C34"/>
    <w:rsid w:val="007103AA"/>
    <w:rsid w:val="007222D9"/>
    <w:rsid w:val="007238B9"/>
    <w:rsid w:val="0073583B"/>
    <w:rsid w:val="00735A12"/>
    <w:rsid w:val="00750CFF"/>
    <w:rsid w:val="00751361"/>
    <w:rsid w:val="0075468E"/>
    <w:rsid w:val="00770775"/>
    <w:rsid w:val="00790AF7"/>
    <w:rsid w:val="00792385"/>
    <w:rsid w:val="00794771"/>
    <w:rsid w:val="007975EE"/>
    <w:rsid w:val="007A25E1"/>
    <w:rsid w:val="007A4181"/>
    <w:rsid w:val="007B4C5B"/>
    <w:rsid w:val="007C0282"/>
    <w:rsid w:val="007C30CE"/>
    <w:rsid w:val="007C34F8"/>
    <w:rsid w:val="007D2D4E"/>
    <w:rsid w:val="007D3EEE"/>
    <w:rsid w:val="007D7893"/>
    <w:rsid w:val="007E09AB"/>
    <w:rsid w:val="007E0DCC"/>
    <w:rsid w:val="007F090E"/>
    <w:rsid w:val="008027F5"/>
    <w:rsid w:val="00804664"/>
    <w:rsid w:val="00806C73"/>
    <w:rsid w:val="0081199F"/>
    <w:rsid w:val="008136BC"/>
    <w:rsid w:val="00823B70"/>
    <w:rsid w:val="008248EE"/>
    <w:rsid w:val="00827D2E"/>
    <w:rsid w:val="008331D6"/>
    <w:rsid w:val="0083324A"/>
    <w:rsid w:val="00840C1C"/>
    <w:rsid w:val="008510A8"/>
    <w:rsid w:val="00855B7A"/>
    <w:rsid w:val="00872694"/>
    <w:rsid w:val="00876656"/>
    <w:rsid w:val="008A1905"/>
    <w:rsid w:val="008A381A"/>
    <w:rsid w:val="008B199D"/>
    <w:rsid w:val="008B5A97"/>
    <w:rsid w:val="008B66F5"/>
    <w:rsid w:val="008B6D43"/>
    <w:rsid w:val="008C1F7A"/>
    <w:rsid w:val="008D6A09"/>
    <w:rsid w:val="00901C2B"/>
    <w:rsid w:val="0090610D"/>
    <w:rsid w:val="009103D8"/>
    <w:rsid w:val="009126A4"/>
    <w:rsid w:val="00920ABC"/>
    <w:rsid w:val="00927EAD"/>
    <w:rsid w:val="00935F3A"/>
    <w:rsid w:val="009619F3"/>
    <w:rsid w:val="009646BA"/>
    <w:rsid w:val="00975907"/>
    <w:rsid w:val="009A2F27"/>
    <w:rsid w:val="009A48AC"/>
    <w:rsid w:val="009B1B13"/>
    <w:rsid w:val="009B1D10"/>
    <w:rsid w:val="009C149E"/>
    <w:rsid w:val="009C7146"/>
    <w:rsid w:val="009D6F8F"/>
    <w:rsid w:val="009E3C93"/>
    <w:rsid w:val="009E3FF6"/>
    <w:rsid w:val="009F0C21"/>
    <w:rsid w:val="009F293D"/>
    <w:rsid w:val="009F653F"/>
    <w:rsid w:val="00A015AB"/>
    <w:rsid w:val="00A13F97"/>
    <w:rsid w:val="00A2176C"/>
    <w:rsid w:val="00A35AA3"/>
    <w:rsid w:val="00A37997"/>
    <w:rsid w:val="00A4638D"/>
    <w:rsid w:val="00A469EC"/>
    <w:rsid w:val="00A46DB5"/>
    <w:rsid w:val="00A61FD6"/>
    <w:rsid w:val="00AA0E03"/>
    <w:rsid w:val="00AA172B"/>
    <w:rsid w:val="00AA28AD"/>
    <w:rsid w:val="00AA5941"/>
    <w:rsid w:val="00AB3B32"/>
    <w:rsid w:val="00AB68A9"/>
    <w:rsid w:val="00AB7612"/>
    <w:rsid w:val="00AC3E9D"/>
    <w:rsid w:val="00AD390B"/>
    <w:rsid w:val="00AF4E1F"/>
    <w:rsid w:val="00B04AB4"/>
    <w:rsid w:val="00B149CA"/>
    <w:rsid w:val="00B44112"/>
    <w:rsid w:val="00B44722"/>
    <w:rsid w:val="00B44F9D"/>
    <w:rsid w:val="00B61BC2"/>
    <w:rsid w:val="00B76AA5"/>
    <w:rsid w:val="00B80DEE"/>
    <w:rsid w:val="00B93D3B"/>
    <w:rsid w:val="00B94FA5"/>
    <w:rsid w:val="00BA3697"/>
    <w:rsid w:val="00BB19AD"/>
    <w:rsid w:val="00BC0B54"/>
    <w:rsid w:val="00BC1207"/>
    <w:rsid w:val="00BC188B"/>
    <w:rsid w:val="00BC7B2F"/>
    <w:rsid w:val="00BF3541"/>
    <w:rsid w:val="00BF5350"/>
    <w:rsid w:val="00BF67BC"/>
    <w:rsid w:val="00BF6F38"/>
    <w:rsid w:val="00C122CA"/>
    <w:rsid w:val="00C161C0"/>
    <w:rsid w:val="00C2279B"/>
    <w:rsid w:val="00C231B5"/>
    <w:rsid w:val="00C30367"/>
    <w:rsid w:val="00C47D16"/>
    <w:rsid w:val="00C50437"/>
    <w:rsid w:val="00C5088F"/>
    <w:rsid w:val="00C514D3"/>
    <w:rsid w:val="00C600EE"/>
    <w:rsid w:val="00C71FC1"/>
    <w:rsid w:val="00C73069"/>
    <w:rsid w:val="00C85564"/>
    <w:rsid w:val="00C8656E"/>
    <w:rsid w:val="00CB5635"/>
    <w:rsid w:val="00CD4BA2"/>
    <w:rsid w:val="00CD4C03"/>
    <w:rsid w:val="00CE05A7"/>
    <w:rsid w:val="00CF39FE"/>
    <w:rsid w:val="00D0386D"/>
    <w:rsid w:val="00D04BB4"/>
    <w:rsid w:val="00D04ECB"/>
    <w:rsid w:val="00D12D3F"/>
    <w:rsid w:val="00D35BC0"/>
    <w:rsid w:val="00D42A5A"/>
    <w:rsid w:val="00D62D2B"/>
    <w:rsid w:val="00D73662"/>
    <w:rsid w:val="00D83A8A"/>
    <w:rsid w:val="00D85204"/>
    <w:rsid w:val="00D869A3"/>
    <w:rsid w:val="00DD0449"/>
    <w:rsid w:val="00DD0F77"/>
    <w:rsid w:val="00DD1C22"/>
    <w:rsid w:val="00DD33B2"/>
    <w:rsid w:val="00DD59B9"/>
    <w:rsid w:val="00DD5DBA"/>
    <w:rsid w:val="00DE0352"/>
    <w:rsid w:val="00DF627E"/>
    <w:rsid w:val="00E02605"/>
    <w:rsid w:val="00E03763"/>
    <w:rsid w:val="00E1167E"/>
    <w:rsid w:val="00E116A3"/>
    <w:rsid w:val="00E12D4B"/>
    <w:rsid w:val="00E144AC"/>
    <w:rsid w:val="00E14EC9"/>
    <w:rsid w:val="00E1739B"/>
    <w:rsid w:val="00E2225D"/>
    <w:rsid w:val="00E32C19"/>
    <w:rsid w:val="00E40454"/>
    <w:rsid w:val="00E472E8"/>
    <w:rsid w:val="00E50E42"/>
    <w:rsid w:val="00E6766C"/>
    <w:rsid w:val="00E679A8"/>
    <w:rsid w:val="00E75107"/>
    <w:rsid w:val="00E7753C"/>
    <w:rsid w:val="00EA5CBD"/>
    <w:rsid w:val="00EF6B68"/>
    <w:rsid w:val="00F01410"/>
    <w:rsid w:val="00F10672"/>
    <w:rsid w:val="00F16371"/>
    <w:rsid w:val="00F2304D"/>
    <w:rsid w:val="00F24C59"/>
    <w:rsid w:val="00F26946"/>
    <w:rsid w:val="00F412EA"/>
    <w:rsid w:val="00F6127C"/>
    <w:rsid w:val="00F66D28"/>
    <w:rsid w:val="00F67B4C"/>
    <w:rsid w:val="00F7471D"/>
    <w:rsid w:val="00F87EF7"/>
    <w:rsid w:val="00F9226B"/>
    <w:rsid w:val="00F944D3"/>
    <w:rsid w:val="00F94667"/>
    <w:rsid w:val="00F95707"/>
    <w:rsid w:val="00F96D10"/>
    <w:rsid w:val="00FD5190"/>
    <w:rsid w:val="00FD7C9C"/>
    <w:rsid w:val="00FE5672"/>
    <w:rsid w:val="00FF46F0"/>
    <w:rsid w:val="00FF566B"/>
    <w:rsid w:val="00FF6CB7"/>
    <w:rsid w:val="01C6220B"/>
    <w:rsid w:val="2058FEF9"/>
    <w:rsid w:val="20924E51"/>
    <w:rsid w:val="316445EB"/>
    <w:rsid w:val="3C0F0BF3"/>
    <w:rsid w:val="7D80FC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DB1C5"/>
  <w15:docId w15:val="{00649DC8-FA2E-45B7-9B1B-75EC4EE0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F620E"/>
    <w:pPr>
      <w:spacing w:after="0" w:line="300" w:lineRule="auto"/>
      <w:jc w:val="both"/>
    </w:pPr>
    <w:rPr>
      <w:rFonts w:ascii="Segoe UI" w:hAnsi="Segoe UI" w:cs="Segoe UI"/>
    </w:rPr>
  </w:style>
  <w:style w:type="paragraph" w:styleId="Ttulo1">
    <w:name w:val="heading 1"/>
    <w:next w:val="Corpodotexto"/>
    <w:link w:val="Ttulo1Char"/>
    <w:uiPriority w:val="9"/>
    <w:qFormat/>
    <w:rsid w:val="00F9226B"/>
    <w:pPr>
      <w:keepNext/>
      <w:keepLines/>
      <w:numPr>
        <w:numId w:val="1"/>
      </w:numPr>
      <w:suppressAutoHyphens/>
      <w:spacing w:before="200" w:after="200" w:line="300" w:lineRule="auto"/>
      <w:ind w:left="284" w:hanging="284"/>
      <w:outlineLvl w:val="0"/>
    </w:pPr>
    <w:rPr>
      <w:rFonts w:ascii="Segoe UI" w:eastAsiaTheme="majorEastAsia" w:hAnsi="Segoe UI" w:cstheme="majorBidi"/>
      <w:b/>
      <w:bCs/>
      <w:szCs w:val="32"/>
    </w:rPr>
  </w:style>
  <w:style w:type="paragraph" w:styleId="Ttulo2">
    <w:name w:val="heading 2"/>
    <w:next w:val="Corpodotexto"/>
    <w:link w:val="Ttulo2Char"/>
    <w:uiPriority w:val="9"/>
    <w:unhideWhenUsed/>
    <w:qFormat/>
    <w:rsid w:val="00F9226B"/>
    <w:pPr>
      <w:keepNext/>
      <w:keepLines/>
      <w:numPr>
        <w:ilvl w:val="1"/>
        <w:numId w:val="1"/>
      </w:numPr>
      <w:suppressAutoHyphens/>
      <w:spacing w:before="200" w:after="200" w:line="300" w:lineRule="auto"/>
      <w:ind w:left="567" w:hanging="567"/>
      <w:outlineLvl w:val="1"/>
    </w:pPr>
    <w:rPr>
      <w:rFonts w:ascii="Segoe UI Semibold" w:eastAsiaTheme="majorEastAsia" w:hAnsi="Segoe UI Semibold" w:cs="Segoe UI Semibold"/>
    </w:rPr>
  </w:style>
  <w:style w:type="paragraph" w:styleId="Ttulo3">
    <w:name w:val="heading 3"/>
    <w:next w:val="Corpodotexto"/>
    <w:link w:val="Ttulo3Char"/>
    <w:uiPriority w:val="9"/>
    <w:unhideWhenUsed/>
    <w:qFormat/>
    <w:rsid w:val="00F9226B"/>
    <w:pPr>
      <w:keepNext/>
      <w:keepLines/>
      <w:numPr>
        <w:ilvl w:val="2"/>
        <w:numId w:val="1"/>
      </w:numPr>
      <w:tabs>
        <w:tab w:val="left" w:pos="0"/>
      </w:tabs>
      <w:suppressAutoHyphens/>
      <w:spacing w:before="200" w:after="200" w:line="300" w:lineRule="auto"/>
      <w:ind w:left="851" w:hanging="851"/>
      <w:outlineLvl w:val="2"/>
    </w:pPr>
    <w:rPr>
      <w:rFonts w:ascii="Segoe UI Semibold" w:eastAsiaTheme="majorEastAsia" w:hAnsi="Segoe UI Semibold" w:cs="Segoe UI Semibold"/>
    </w:rPr>
  </w:style>
  <w:style w:type="paragraph" w:styleId="Ttulo4">
    <w:name w:val="heading 4"/>
    <w:next w:val="Corpodotexto"/>
    <w:link w:val="Ttulo4Char"/>
    <w:uiPriority w:val="9"/>
    <w:unhideWhenUsed/>
    <w:qFormat/>
    <w:rsid w:val="00F9226B"/>
    <w:pPr>
      <w:keepNext/>
      <w:keepLines/>
      <w:numPr>
        <w:ilvl w:val="3"/>
        <w:numId w:val="1"/>
      </w:numPr>
      <w:suppressAutoHyphens/>
      <w:spacing w:before="200" w:after="200" w:line="300" w:lineRule="auto"/>
      <w:ind w:left="1134" w:hanging="1134"/>
      <w:outlineLvl w:val="3"/>
    </w:pPr>
    <w:rPr>
      <w:rFonts w:ascii="Segoe UI" w:eastAsiaTheme="majorEastAsia" w:hAnsi="Segoe UI" w:cs="Segoe UI"/>
    </w:rPr>
  </w:style>
  <w:style w:type="paragraph" w:styleId="Ttulo5">
    <w:name w:val="heading 5"/>
    <w:next w:val="Corpodotexto"/>
    <w:link w:val="Ttulo5Char"/>
    <w:uiPriority w:val="9"/>
    <w:unhideWhenUsed/>
    <w:qFormat/>
    <w:rsid w:val="00F9226B"/>
    <w:pPr>
      <w:keepNext/>
      <w:keepLines/>
      <w:numPr>
        <w:ilvl w:val="4"/>
        <w:numId w:val="1"/>
      </w:numPr>
      <w:suppressAutoHyphens/>
      <w:spacing w:before="200" w:after="200" w:line="300" w:lineRule="auto"/>
      <w:ind w:left="1418" w:hanging="1418"/>
      <w:outlineLvl w:val="4"/>
    </w:pPr>
    <w:rPr>
      <w:rFonts w:ascii="Segoe UI" w:eastAsiaTheme="majorEastAsia" w:hAnsi="Segoe UI" w:cs="Segoe U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9226B"/>
    <w:rPr>
      <w:rFonts w:ascii="Segoe UI" w:eastAsiaTheme="majorEastAsia" w:hAnsi="Segoe UI" w:cstheme="majorBidi"/>
      <w:b/>
      <w:bCs/>
      <w:szCs w:val="32"/>
    </w:rPr>
  </w:style>
  <w:style w:type="character" w:customStyle="1" w:styleId="Ttulo2Char">
    <w:name w:val="Título 2 Char"/>
    <w:basedOn w:val="Fontepargpadro"/>
    <w:link w:val="Ttulo2"/>
    <w:uiPriority w:val="9"/>
    <w:rsid w:val="00F9226B"/>
    <w:rPr>
      <w:rFonts w:ascii="Segoe UI Semibold" w:eastAsiaTheme="majorEastAsia" w:hAnsi="Segoe UI Semibold" w:cs="Segoe UI Semibold"/>
    </w:rPr>
  </w:style>
  <w:style w:type="character" w:customStyle="1" w:styleId="Ttulo3Char">
    <w:name w:val="Título 3 Char"/>
    <w:basedOn w:val="Fontepargpadro"/>
    <w:link w:val="Ttulo3"/>
    <w:uiPriority w:val="9"/>
    <w:rsid w:val="00F9226B"/>
    <w:rPr>
      <w:rFonts w:ascii="Segoe UI Semibold" w:eastAsiaTheme="majorEastAsia" w:hAnsi="Segoe UI Semibold" w:cs="Segoe UI Semibold"/>
    </w:rPr>
  </w:style>
  <w:style w:type="paragraph" w:styleId="PargrafodaLista">
    <w:name w:val="List Paragraph"/>
    <w:basedOn w:val="Normal"/>
    <w:uiPriority w:val="34"/>
    <w:rsid w:val="001955DF"/>
    <w:pPr>
      <w:ind w:left="720"/>
      <w:contextualSpacing/>
    </w:pPr>
  </w:style>
  <w:style w:type="character" w:customStyle="1" w:styleId="Ttulo4Char">
    <w:name w:val="Título 4 Char"/>
    <w:basedOn w:val="Fontepargpadro"/>
    <w:link w:val="Ttulo4"/>
    <w:uiPriority w:val="9"/>
    <w:rsid w:val="00F9226B"/>
    <w:rPr>
      <w:rFonts w:ascii="Segoe UI" w:eastAsiaTheme="majorEastAsia" w:hAnsi="Segoe UI" w:cs="Segoe UI"/>
    </w:rPr>
  </w:style>
  <w:style w:type="character" w:customStyle="1" w:styleId="Ttulo5Char">
    <w:name w:val="Título 5 Char"/>
    <w:basedOn w:val="Fontepargpadro"/>
    <w:link w:val="Ttulo5"/>
    <w:uiPriority w:val="9"/>
    <w:rsid w:val="00F9226B"/>
    <w:rPr>
      <w:rFonts w:ascii="Segoe UI" w:eastAsiaTheme="majorEastAsia" w:hAnsi="Segoe UI" w:cs="Segoe UI"/>
    </w:rPr>
  </w:style>
  <w:style w:type="paragraph" w:styleId="Citao">
    <w:name w:val="Quote"/>
    <w:basedOn w:val="Normal"/>
    <w:next w:val="Normal"/>
    <w:link w:val="CitaoChar"/>
    <w:uiPriority w:val="29"/>
    <w:qFormat/>
    <w:rsid w:val="00642C8B"/>
    <w:pPr>
      <w:spacing w:before="300" w:after="300" w:line="250" w:lineRule="auto"/>
      <w:ind w:left="2268"/>
    </w:pPr>
    <w:rPr>
      <w:sz w:val="20"/>
      <w:szCs w:val="20"/>
    </w:rPr>
  </w:style>
  <w:style w:type="character" w:customStyle="1" w:styleId="CitaoChar">
    <w:name w:val="Citação Char"/>
    <w:basedOn w:val="Fontepargpadro"/>
    <w:link w:val="Citao"/>
    <w:uiPriority w:val="29"/>
    <w:rsid w:val="00642C8B"/>
    <w:rPr>
      <w:rFonts w:ascii="Segoe UI" w:hAnsi="Segoe UI" w:cs="Segoe UI"/>
      <w:sz w:val="20"/>
      <w:szCs w:val="20"/>
    </w:rPr>
  </w:style>
  <w:style w:type="paragraph" w:styleId="SemEspaamento">
    <w:name w:val="No Spacing"/>
    <w:aliases w:val="Tabelas"/>
    <w:uiPriority w:val="1"/>
    <w:qFormat/>
    <w:rsid w:val="008B199D"/>
    <w:pPr>
      <w:spacing w:after="0" w:line="250" w:lineRule="auto"/>
      <w:jc w:val="both"/>
    </w:pPr>
    <w:rPr>
      <w:rFonts w:cstheme="minorHAnsi"/>
      <w:sz w:val="18"/>
      <w:szCs w:val="18"/>
    </w:rPr>
  </w:style>
  <w:style w:type="table" w:styleId="Tabelacomgrade">
    <w:name w:val="Table Grid"/>
    <w:basedOn w:val="Tabelanormal"/>
    <w:uiPriority w:val="59"/>
    <w:rsid w:val="009F6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SemEspaamento"/>
    <w:next w:val="Normal"/>
    <w:uiPriority w:val="35"/>
    <w:unhideWhenUsed/>
    <w:qFormat/>
    <w:rsid w:val="0022082D"/>
    <w:pPr>
      <w:keepNext/>
      <w:spacing w:before="200" w:after="200"/>
      <w:jc w:val="center"/>
    </w:pPr>
    <w:rPr>
      <w:iCs/>
    </w:rPr>
  </w:style>
  <w:style w:type="paragraph" w:styleId="Textodenotaderodap">
    <w:name w:val="footnote text"/>
    <w:link w:val="TextodenotaderodapChar"/>
    <w:uiPriority w:val="99"/>
    <w:semiHidden/>
    <w:unhideWhenUsed/>
    <w:rsid w:val="005B7B53"/>
    <w:pPr>
      <w:spacing w:after="0" w:line="250" w:lineRule="auto"/>
      <w:jc w:val="both"/>
    </w:pPr>
    <w:rPr>
      <w:rFonts w:cs="Segoe UI"/>
      <w:sz w:val="18"/>
      <w:szCs w:val="20"/>
    </w:rPr>
  </w:style>
  <w:style w:type="character" w:customStyle="1" w:styleId="TextodenotaderodapChar">
    <w:name w:val="Texto de nota de rodapé Char"/>
    <w:basedOn w:val="Fontepargpadro"/>
    <w:link w:val="Textodenotaderodap"/>
    <w:uiPriority w:val="99"/>
    <w:semiHidden/>
    <w:rsid w:val="005B7B53"/>
    <w:rPr>
      <w:rFonts w:cs="Segoe UI"/>
      <w:sz w:val="18"/>
      <w:szCs w:val="20"/>
    </w:rPr>
  </w:style>
  <w:style w:type="character" w:styleId="Refdenotaderodap">
    <w:name w:val="footnote reference"/>
    <w:basedOn w:val="Fontepargpadro"/>
    <w:uiPriority w:val="99"/>
    <w:semiHidden/>
    <w:unhideWhenUsed/>
    <w:rsid w:val="0022082D"/>
    <w:rPr>
      <w:vertAlign w:val="superscript"/>
    </w:rPr>
  </w:style>
  <w:style w:type="character" w:customStyle="1" w:styleId="CorpodotextoChar">
    <w:name w:val="Corpo do texto Char"/>
    <w:basedOn w:val="Fontepargpadro"/>
    <w:rsid w:val="00E75107"/>
    <w:rPr>
      <w:rFonts w:ascii="Segoe UI" w:hAnsi="Segoe UI" w:cs="Segoe UI"/>
    </w:rPr>
  </w:style>
  <w:style w:type="paragraph" w:customStyle="1" w:styleId="Corpodotexto">
    <w:name w:val="Corpo do texto"/>
    <w:basedOn w:val="Normal"/>
    <w:link w:val="CorpodotextoChar1"/>
    <w:qFormat/>
    <w:rsid w:val="00E75107"/>
    <w:pPr>
      <w:ind w:firstLine="1134"/>
    </w:pPr>
  </w:style>
  <w:style w:type="paragraph" w:styleId="Cabealho">
    <w:name w:val="header"/>
    <w:basedOn w:val="Normal"/>
    <w:link w:val="CabealhoChar"/>
    <w:uiPriority w:val="99"/>
    <w:unhideWhenUsed/>
    <w:rsid w:val="008B199D"/>
    <w:pPr>
      <w:tabs>
        <w:tab w:val="center" w:pos="4252"/>
        <w:tab w:val="right" w:pos="8504"/>
      </w:tabs>
      <w:spacing w:line="240" w:lineRule="auto"/>
    </w:pPr>
  </w:style>
  <w:style w:type="character" w:customStyle="1" w:styleId="CorpodotextoChar1">
    <w:name w:val="Corpo do texto Char1"/>
    <w:basedOn w:val="Fontepargpadro"/>
    <w:link w:val="Corpodotexto"/>
    <w:rsid w:val="00E75107"/>
    <w:rPr>
      <w:rFonts w:ascii="Segoe UI" w:hAnsi="Segoe UI" w:cs="Segoe UI"/>
    </w:rPr>
  </w:style>
  <w:style w:type="character" w:customStyle="1" w:styleId="CabealhoChar">
    <w:name w:val="Cabeçalho Char"/>
    <w:basedOn w:val="Fontepargpadro"/>
    <w:link w:val="Cabealho"/>
    <w:uiPriority w:val="99"/>
    <w:rsid w:val="008B199D"/>
    <w:rPr>
      <w:rFonts w:ascii="Segoe UI" w:hAnsi="Segoe UI" w:cs="Segoe UI"/>
    </w:rPr>
  </w:style>
  <w:style w:type="paragraph" w:styleId="Rodap">
    <w:name w:val="footer"/>
    <w:basedOn w:val="SemEspaamento"/>
    <w:link w:val="RodapChar"/>
    <w:uiPriority w:val="99"/>
    <w:unhideWhenUsed/>
    <w:rsid w:val="007C30CE"/>
    <w:pPr>
      <w:tabs>
        <w:tab w:val="center" w:pos="4252"/>
        <w:tab w:val="right" w:pos="8504"/>
      </w:tabs>
      <w:spacing w:line="240" w:lineRule="auto"/>
    </w:pPr>
    <w:rPr>
      <w:sz w:val="20"/>
    </w:rPr>
  </w:style>
  <w:style w:type="character" w:customStyle="1" w:styleId="RodapChar">
    <w:name w:val="Rodapé Char"/>
    <w:basedOn w:val="Fontepargpadro"/>
    <w:link w:val="Rodap"/>
    <w:uiPriority w:val="99"/>
    <w:rsid w:val="007C30CE"/>
    <w:rPr>
      <w:rFonts w:cstheme="minorHAnsi"/>
      <w:sz w:val="20"/>
      <w:szCs w:val="18"/>
    </w:rPr>
  </w:style>
  <w:style w:type="paragraph" w:styleId="CabealhodoSumrio">
    <w:name w:val="TOC Heading"/>
    <w:basedOn w:val="Normal"/>
    <w:next w:val="Normal"/>
    <w:uiPriority w:val="39"/>
    <w:unhideWhenUsed/>
    <w:qFormat/>
    <w:rsid w:val="00823B70"/>
    <w:pPr>
      <w:suppressAutoHyphens/>
      <w:jc w:val="center"/>
    </w:pPr>
    <w:rPr>
      <w:b/>
      <w:bCs/>
      <w:lang w:eastAsia="pt-BR"/>
    </w:rPr>
  </w:style>
  <w:style w:type="paragraph" w:styleId="Sumrio1">
    <w:name w:val="toc 1"/>
    <w:basedOn w:val="Normal"/>
    <w:next w:val="Normal"/>
    <w:autoRedefine/>
    <w:uiPriority w:val="39"/>
    <w:unhideWhenUsed/>
    <w:rsid w:val="00823B70"/>
    <w:pPr>
      <w:spacing w:after="100"/>
    </w:pPr>
  </w:style>
  <w:style w:type="paragraph" w:styleId="Sumrio2">
    <w:name w:val="toc 2"/>
    <w:basedOn w:val="Normal"/>
    <w:next w:val="Normal"/>
    <w:autoRedefine/>
    <w:uiPriority w:val="39"/>
    <w:unhideWhenUsed/>
    <w:rsid w:val="00823B70"/>
    <w:pPr>
      <w:spacing w:after="100"/>
      <w:ind w:left="220"/>
    </w:pPr>
  </w:style>
  <w:style w:type="paragraph" w:styleId="Sumrio3">
    <w:name w:val="toc 3"/>
    <w:basedOn w:val="Normal"/>
    <w:next w:val="Normal"/>
    <w:autoRedefine/>
    <w:uiPriority w:val="39"/>
    <w:unhideWhenUsed/>
    <w:rsid w:val="00823B70"/>
    <w:pPr>
      <w:spacing w:after="100"/>
      <w:ind w:left="440"/>
    </w:pPr>
  </w:style>
  <w:style w:type="character" w:styleId="Hyperlink">
    <w:name w:val="Hyperlink"/>
    <w:basedOn w:val="Fontepargpadro"/>
    <w:uiPriority w:val="99"/>
    <w:unhideWhenUsed/>
    <w:rsid w:val="00F10672"/>
    <w:rPr>
      <w:rFonts w:ascii="Segoe UI" w:hAnsi="Segoe UI"/>
      <w:color w:val="4472C4" w:themeColor="accent1"/>
      <w:sz w:val="22"/>
      <w:u w:val="none"/>
    </w:rPr>
  </w:style>
  <w:style w:type="paragraph" w:styleId="Sumrio4">
    <w:name w:val="toc 4"/>
    <w:basedOn w:val="Normal"/>
    <w:next w:val="Normal"/>
    <w:autoRedefine/>
    <w:uiPriority w:val="39"/>
    <w:unhideWhenUsed/>
    <w:rsid w:val="00AB7612"/>
    <w:pPr>
      <w:spacing w:after="100"/>
      <w:ind w:left="660"/>
    </w:pPr>
  </w:style>
  <w:style w:type="paragraph" w:styleId="Sumrio5">
    <w:name w:val="toc 5"/>
    <w:basedOn w:val="Normal"/>
    <w:next w:val="Normal"/>
    <w:autoRedefine/>
    <w:uiPriority w:val="39"/>
    <w:unhideWhenUsed/>
    <w:rsid w:val="00AB7612"/>
    <w:pPr>
      <w:spacing w:after="100"/>
      <w:ind w:left="880"/>
    </w:pPr>
  </w:style>
  <w:style w:type="paragraph" w:styleId="ndicedeilustraes">
    <w:name w:val="table of figures"/>
    <w:basedOn w:val="Normal"/>
    <w:next w:val="Normal"/>
    <w:uiPriority w:val="99"/>
    <w:unhideWhenUsed/>
    <w:rsid w:val="00B44F9D"/>
  </w:style>
  <w:style w:type="table" w:customStyle="1" w:styleId="SimplesTabela31">
    <w:name w:val="Simples Tabela 31"/>
    <w:basedOn w:val="Tabelanormal"/>
    <w:uiPriority w:val="43"/>
    <w:rsid w:val="00B44F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Outrosttulospr-textual">
    <w:name w:val="Outros títulos (pré-textual)"/>
    <w:basedOn w:val="Corpodotexto"/>
    <w:link w:val="Outrosttulospr-textualChar"/>
    <w:qFormat/>
    <w:rsid w:val="006D1DDC"/>
    <w:pPr>
      <w:suppressAutoHyphens/>
      <w:ind w:firstLine="0"/>
      <w:jc w:val="center"/>
    </w:pPr>
    <w:rPr>
      <w:b/>
      <w:bCs/>
    </w:rPr>
  </w:style>
  <w:style w:type="character" w:customStyle="1" w:styleId="Outrosttulospr-textualChar">
    <w:name w:val="Outros títulos (pré-textual) Char"/>
    <w:basedOn w:val="CorpodotextoChar1"/>
    <w:link w:val="Outrosttulospr-textual"/>
    <w:rsid w:val="006D1DDC"/>
    <w:rPr>
      <w:rFonts w:ascii="Segoe UI" w:hAnsi="Segoe UI" w:cs="Segoe UI"/>
      <w:b/>
      <w:bCs/>
    </w:rPr>
  </w:style>
  <w:style w:type="character" w:customStyle="1" w:styleId="MenoPendente1">
    <w:name w:val="Menção Pendente1"/>
    <w:basedOn w:val="Fontepargpadro"/>
    <w:uiPriority w:val="99"/>
    <w:semiHidden/>
    <w:unhideWhenUsed/>
    <w:rsid w:val="00F10672"/>
    <w:rPr>
      <w:color w:val="605E5C"/>
      <w:shd w:val="clear" w:color="auto" w:fill="E1DFDD"/>
    </w:rPr>
  </w:style>
  <w:style w:type="character" w:customStyle="1" w:styleId="normaltextrun">
    <w:name w:val="normaltextrun"/>
    <w:basedOn w:val="Fontepargpadro"/>
    <w:rsid w:val="00656E3B"/>
  </w:style>
  <w:style w:type="character" w:styleId="Refdecomentrio">
    <w:name w:val="annotation reference"/>
    <w:basedOn w:val="Fontepargpadro"/>
    <w:uiPriority w:val="99"/>
    <w:semiHidden/>
    <w:unhideWhenUsed/>
    <w:rsid w:val="001329E0"/>
    <w:rPr>
      <w:sz w:val="16"/>
      <w:szCs w:val="16"/>
    </w:rPr>
  </w:style>
  <w:style w:type="paragraph" w:styleId="Textodecomentrio">
    <w:name w:val="annotation text"/>
    <w:basedOn w:val="Normal"/>
    <w:link w:val="TextodecomentrioChar"/>
    <w:uiPriority w:val="99"/>
    <w:unhideWhenUsed/>
    <w:rsid w:val="001329E0"/>
    <w:pPr>
      <w:spacing w:line="240" w:lineRule="auto"/>
    </w:pPr>
    <w:rPr>
      <w:sz w:val="20"/>
      <w:szCs w:val="20"/>
    </w:rPr>
  </w:style>
  <w:style w:type="character" w:customStyle="1" w:styleId="TextodecomentrioChar">
    <w:name w:val="Texto de comentário Char"/>
    <w:basedOn w:val="Fontepargpadro"/>
    <w:link w:val="Textodecomentrio"/>
    <w:uiPriority w:val="99"/>
    <w:rsid w:val="001329E0"/>
    <w:rPr>
      <w:rFonts w:ascii="Segoe UI" w:hAnsi="Segoe UI" w:cs="Segoe UI"/>
      <w:sz w:val="20"/>
      <w:szCs w:val="20"/>
    </w:rPr>
  </w:style>
  <w:style w:type="paragraph" w:styleId="Textodebalo">
    <w:name w:val="Balloon Text"/>
    <w:basedOn w:val="Normal"/>
    <w:link w:val="TextodebaloChar"/>
    <w:uiPriority w:val="99"/>
    <w:semiHidden/>
    <w:unhideWhenUsed/>
    <w:rsid w:val="002A2C8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C84"/>
    <w:rPr>
      <w:rFonts w:ascii="Tahoma" w:hAnsi="Tahoma" w:cs="Tahoma"/>
      <w:sz w:val="16"/>
      <w:szCs w:val="16"/>
    </w:rPr>
  </w:style>
  <w:style w:type="character" w:customStyle="1" w:styleId="elipsar">
    <w:name w:val="elipsar"/>
    <w:basedOn w:val="Fontepargpadro"/>
    <w:rsid w:val="00687DEC"/>
  </w:style>
  <w:style w:type="paragraph" w:styleId="Assuntodocomentrio">
    <w:name w:val="annotation subject"/>
    <w:basedOn w:val="Textodecomentrio"/>
    <w:next w:val="Textodecomentrio"/>
    <w:link w:val="AssuntodocomentrioChar"/>
    <w:uiPriority w:val="99"/>
    <w:semiHidden/>
    <w:unhideWhenUsed/>
    <w:rsid w:val="009B1B13"/>
    <w:rPr>
      <w:b/>
      <w:bCs/>
    </w:rPr>
  </w:style>
  <w:style w:type="character" w:customStyle="1" w:styleId="AssuntodocomentrioChar">
    <w:name w:val="Assunto do comentário Char"/>
    <w:basedOn w:val="TextodecomentrioChar"/>
    <w:link w:val="Assuntodocomentrio"/>
    <w:uiPriority w:val="99"/>
    <w:semiHidden/>
    <w:rsid w:val="009B1B13"/>
    <w:rPr>
      <w:rFonts w:ascii="Segoe UI" w:hAnsi="Segoe UI" w:cs="Segoe UI"/>
      <w:b/>
      <w:bCs/>
      <w:sz w:val="20"/>
      <w:szCs w:val="20"/>
    </w:rPr>
  </w:style>
  <w:style w:type="table" w:customStyle="1" w:styleId="TableNormal">
    <w:name w:val="Table Normal"/>
    <w:uiPriority w:val="2"/>
    <w:semiHidden/>
    <w:unhideWhenUsed/>
    <w:qFormat/>
    <w:rsid w:val="00C600E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600EE"/>
    <w:pPr>
      <w:widowControl w:val="0"/>
      <w:autoSpaceDE w:val="0"/>
      <w:autoSpaceDN w:val="0"/>
      <w:spacing w:before="10" w:line="113" w:lineRule="exact"/>
      <w:jc w:val="left"/>
    </w:pPr>
    <w:rPr>
      <w:rFonts w:ascii="Calibri" w:eastAsia="Calibri" w:hAnsi="Calibri" w:cs="Calibri"/>
      <w:lang w:val="pt-PT"/>
    </w:rPr>
  </w:style>
  <w:style w:type="character" w:customStyle="1" w:styleId="MenoPendente2">
    <w:name w:val="Menção Pendente2"/>
    <w:basedOn w:val="Fontepargpadro"/>
    <w:uiPriority w:val="99"/>
    <w:semiHidden/>
    <w:unhideWhenUsed/>
    <w:rsid w:val="00B80DEE"/>
    <w:rPr>
      <w:color w:val="605E5C"/>
      <w:shd w:val="clear" w:color="auto" w:fill="E1DFDD"/>
    </w:rPr>
  </w:style>
  <w:style w:type="table" w:customStyle="1" w:styleId="TableNormal1">
    <w:name w:val="Table Normal1"/>
    <w:uiPriority w:val="2"/>
    <w:semiHidden/>
    <w:unhideWhenUsed/>
    <w:qFormat/>
    <w:rsid w:val="00F014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MenoPendente3">
    <w:name w:val="Menção Pendente3"/>
    <w:basedOn w:val="Fontepargpadro"/>
    <w:uiPriority w:val="99"/>
    <w:semiHidden/>
    <w:unhideWhenUsed/>
    <w:rsid w:val="008726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43029">
      <w:bodyDiv w:val="1"/>
      <w:marLeft w:val="0"/>
      <w:marRight w:val="0"/>
      <w:marTop w:val="0"/>
      <w:marBottom w:val="0"/>
      <w:divBdr>
        <w:top w:val="none" w:sz="0" w:space="0" w:color="auto"/>
        <w:left w:val="none" w:sz="0" w:space="0" w:color="auto"/>
        <w:bottom w:val="none" w:sz="0" w:space="0" w:color="auto"/>
        <w:right w:val="none" w:sz="0" w:space="0" w:color="auto"/>
      </w:divBdr>
    </w:div>
    <w:div w:id="217670480">
      <w:bodyDiv w:val="1"/>
      <w:marLeft w:val="0"/>
      <w:marRight w:val="0"/>
      <w:marTop w:val="0"/>
      <w:marBottom w:val="0"/>
      <w:divBdr>
        <w:top w:val="none" w:sz="0" w:space="0" w:color="auto"/>
        <w:left w:val="none" w:sz="0" w:space="0" w:color="auto"/>
        <w:bottom w:val="none" w:sz="0" w:space="0" w:color="auto"/>
        <w:right w:val="none" w:sz="0" w:space="0" w:color="auto"/>
      </w:divBdr>
    </w:div>
    <w:div w:id="314771091">
      <w:bodyDiv w:val="1"/>
      <w:marLeft w:val="0"/>
      <w:marRight w:val="0"/>
      <w:marTop w:val="0"/>
      <w:marBottom w:val="0"/>
      <w:divBdr>
        <w:top w:val="none" w:sz="0" w:space="0" w:color="auto"/>
        <w:left w:val="none" w:sz="0" w:space="0" w:color="auto"/>
        <w:bottom w:val="none" w:sz="0" w:space="0" w:color="auto"/>
        <w:right w:val="none" w:sz="0" w:space="0" w:color="auto"/>
      </w:divBdr>
    </w:div>
    <w:div w:id="403718502">
      <w:bodyDiv w:val="1"/>
      <w:marLeft w:val="0"/>
      <w:marRight w:val="0"/>
      <w:marTop w:val="0"/>
      <w:marBottom w:val="0"/>
      <w:divBdr>
        <w:top w:val="none" w:sz="0" w:space="0" w:color="auto"/>
        <w:left w:val="none" w:sz="0" w:space="0" w:color="auto"/>
        <w:bottom w:val="none" w:sz="0" w:space="0" w:color="auto"/>
        <w:right w:val="none" w:sz="0" w:space="0" w:color="auto"/>
      </w:divBdr>
    </w:div>
    <w:div w:id="434983932">
      <w:bodyDiv w:val="1"/>
      <w:marLeft w:val="0"/>
      <w:marRight w:val="0"/>
      <w:marTop w:val="0"/>
      <w:marBottom w:val="0"/>
      <w:divBdr>
        <w:top w:val="none" w:sz="0" w:space="0" w:color="auto"/>
        <w:left w:val="none" w:sz="0" w:space="0" w:color="auto"/>
        <w:bottom w:val="none" w:sz="0" w:space="0" w:color="auto"/>
        <w:right w:val="none" w:sz="0" w:space="0" w:color="auto"/>
      </w:divBdr>
    </w:div>
    <w:div w:id="445346480">
      <w:bodyDiv w:val="1"/>
      <w:marLeft w:val="0"/>
      <w:marRight w:val="0"/>
      <w:marTop w:val="0"/>
      <w:marBottom w:val="0"/>
      <w:divBdr>
        <w:top w:val="none" w:sz="0" w:space="0" w:color="auto"/>
        <w:left w:val="none" w:sz="0" w:space="0" w:color="auto"/>
        <w:bottom w:val="none" w:sz="0" w:space="0" w:color="auto"/>
        <w:right w:val="none" w:sz="0" w:space="0" w:color="auto"/>
      </w:divBdr>
    </w:div>
    <w:div w:id="505750254">
      <w:bodyDiv w:val="1"/>
      <w:marLeft w:val="0"/>
      <w:marRight w:val="0"/>
      <w:marTop w:val="0"/>
      <w:marBottom w:val="0"/>
      <w:divBdr>
        <w:top w:val="none" w:sz="0" w:space="0" w:color="auto"/>
        <w:left w:val="none" w:sz="0" w:space="0" w:color="auto"/>
        <w:bottom w:val="none" w:sz="0" w:space="0" w:color="auto"/>
        <w:right w:val="none" w:sz="0" w:space="0" w:color="auto"/>
      </w:divBdr>
    </w:div>
    <w:div w:id="655302366">
      <w:bodyDiv w:val="1"/>
      <w:marLeft w:val="0"/>
      <w:marRight w:val="0"/>
      <w:marTop w:val="0"/>
      <w:marBottom w:val="0"/>
      <w:divBdr>
        <w:top w:val="none" w:sz="0" w:space="0" w:color="auto"/>
        <w:left w:val="none" w:sz="0" w:space="0" w:color="auto"/>
        <w:bottom w:val="none" w:sz="0" w:space="0" w:color="auto"/>
        <w:right w:val="none" w:sz="0" w:space="0" w:color="auto"/>
      </w:divBdr>
    </w:div>
    <w:div w:id="746800951">
      <w:bodyDiv w:val="1"/>
      <w:marLeft w:val="0"/>
      <w:marRight w:val="0"/>
      <w:marTop w:val="0"/>
      <w:marBottom w:val="0"/>
      <w:divBdr>
        <w:top w:val="none" w:sz="0" w:space="0" w:color="auto"/>
        <w:left w:val="none" w:sz="0" w:space="0" w:color="auto"/>
        <w:bottom w:val="none" w:sz="0" w:space="0" w:color="auto"/>
        <w:right w:val="none" w:sz="0" w:space="0" w:color="auto"/>
      </w:divBdr>
    </w:div>
    <w:div w:id="863136064">
      <w:bodyDiv w:val="1"/>
      <w:marLeft w:val="0"/>
      <w:marRight w:val="0"/>
      <w:marTop w:val="0"/>
      <w:marBottom w:val="0"/>
      <w:divBdr>
        <w:top w:val="none" w:sz="0" w:space="0" w:color="auto"/>
        <w:left w:val="none" w:sz="0" w:space="0" w:color="auto"/>
        <w:bottom w:val="none" w:sz="0" w:space="0" w:color="auto"/>
        <w:right w:val="none" w:sz="0" w:space="0" w:color="auto"/>
      </w:divBdr>
    </w:div>
    <w:div w:id="907614529">
      <w:bodyDiv w:val="1"/>
      <w:marLeft w:val="0"/>
      <w:marRight w:val="0"/>
      <w:marTop w:val="0"/>
      <w:marBottom w:val="0"/>
      <w:divBdr>
        <w:top w:val="none" w:sz="0" w:space="0" w:color="auto"/>
        <w:left w:val="none" w:sz="0" w:space="0" w:color="auto"/>
        <w:bottom w:val="none" w:sz="0" w:space="0" w:color="auto"/>
        <w:right w:val="none" w:sz="0" w:space="0" w:color="auto"/>
      </w:divBdr>
      <w:divsChild>
        <w:div w:id="1335298393">
          <w:marLeft w:val="0"/>
          <w:marRight w:val="0"/>
          <w:marTop w:val="0"/>
          <w:marBottom w:val="0"/>
          <w:divBdr>
            <w:top w:val="none" w:sz="0" w:space="0" w:color="auto"/>
            <w:left w:val="none" w:sz="0" w:space="0" w:color="auto"/>
            <w:bottom w:val="none" w:sz="0" w:space="0" w:color="auto"/>
            <w:right w:val="none" w:sz="0" w:space="0" w:color="auto"/>
          </w:divBdr>
        </w:div>
      </w:divsChild>
    </w:div>
    <w:div w:id="913512284">
      <w:bodyDiv w:val="1"/>
      <w:marLeft w:val="0"/>
      <w:marRight w:val="0"/>
      <w:marTop w:val="0"/>
      <w:marBottom w:val="0"/>
      <w:divBdr>
        <w:top w:val="none" w:sz="0" w:space="0" w:color="auto"/>
        <w:left w:val="none" w:sz="0" w:space="0" w:color="auto"/>
        <w:bottom w:val="none" w:sz="0" w:space="0" w:color="auto"/>
        <w:right w:val="none" w:sz="0" w:space="0" w:color="auto"/>
      </w:divBdr>
    </w:div>
    <w:div w:id="958757016">
      <w:bodyDiv w:val="1"/>
      <w:marLeft w:val="0"/>
      <w:marRight w:val="0"/>
      <w:marTop w:val="0"/>
      <w:marBottom w:val="0"/>
      <w:divBdr>
        <w:top w:val="none" w:sz="0" w:space="0" w:color="auto"/>
        <w:left w:val="none" w:sz="0" w:space="0" w:color="auto"/>
        <w:bottom w:val="none" w:sz="0" w:space="0" w:color="auto"/>
        <w:right w:val="none" w:sz="0" w:space="0" w:color="auto"/>
      </w:divBdr>
    </w:div>
    <w:div w:id="1000697679">
      <w:bodyDiv w:val="1"/>
      <w:marLeft w:val="0"/>
      <w:marRight w:val="0"/>
      <w:marTop w:val="0"/>
      <w:marBottom w:val="0"/>
      <w:divBdr>
        <w:top w:val="none" w:sz="0" w:space="0" w:color="auto"/>
        <w:left w:val="none" w:sz="0" w:space="0" w:color="auto"/>
        <w:bottom w:val="none" w:sz="0" w:space="0" w:color="auto"/>
        <w:right w:val="none" w:sz="0" w:space="0" w:color="auto"/>
      </w:divBdr>
    </w:div>
    <w:div w:id="1061951076">
      <w:bodyDiv w:val="1"/>
      <w:marLeft w:val="0"/>
      <w:marRight w:val="0"/>
      <w:marTop w:val="0"/>
      <w:marBottom w:val="0"/>
      <w:divBdr>
        <w:top w:val="none" w:sz="0" w:space="0" w:color="auto"/>
        <w:left w:val="none" w:sz="0" w:space="0" w:color="auto"/>
        <w:bottom w:val="none" w:sz="0" w:space="0" w:color="auto"/>
        <w:right w:val="none" w:sz="0" w:space="0" w:color="auto"/>
      </w:divBdr>
    </w:div>
    <w:div w:id="1136147524">
      <w:bodyDiv w:val="1"/>
      <w:marLeft w:val="0"/>
      <w:marRight w:val="0"/>
      <w:marTop w:val="0"/>
      <w:marBottom w:val="0"/>
      <w:divBdr>
        <w:top w:val="none" w:sz="0" w:space="0" w:color="auto"/>
        <w:left w:val="none" w:sz="0" w:space="0" w:color="auto"/>
        <w:bottom w:val="none" w:sz="0" w:space="0" w:color="auto"/>
        <w:right w:val="none" w:sz="0" w:space="0" w:color="auto"/>
      </w:divBdr>
    </w:div>
    <w:div w:id="1172378748">
      <w:bodyDiv w:val="1"/>
      <w:marLeft w:val="0"/>
      <w:marRight w:val="0"/>
      <w:marTop w:val="0"/>
      <w:marBottom w:val="0"/>
      <w:divBdr>
        <w:top w:val="none" w:sz="0" w:space="0" w:color="auto"/>
        <w:left w:val="none" w:sz="0" w:space="0" w:color="auto"/>
        <w:bottom w:val="none" w:sz="0" w:space="0" w:color="auto"/>
        <w:right w:val="none" w:sz="0" w:space="0" w:color="auto"/>
      </w:divBdr>
    </w:div>
    <w:div w:id="1177496193">
      <w:bodyDiv w:val="1"/>
      <w:marLeft w:val="0"/>
      <w:marRight w:val="0"/>
      <w:marTop w:val="0"/>
      <w:marBottom w:val="0"/>
      <w:divBdr>
        <w:top w:val="none" w:sz="0" w:space="0" w:color="auto"/>
        <w:left w:val="none" w:sz="0" w:space="0" w:color="auto"/>
        <w:bottom w:val="none" w:sz="0" w:space="0" w:color="auto"/>
        <w:right w:val="none" w:sz="0" w:space="0" w:color="auto"/>
      </w:divBdr>
      <w:divsChild>
        <w:div w:id="2070885181">
          <w:marLeft w:val="0"/>
          <w:marRight w:val="0"/>
          <w:marTop w:val="0"/>
          <w:marBottom w:val="0"/>
          <w:divBdr>
            <w:top w:val="none" w:sz="0" w:space="0" w:color="auto"/>
            <w:left w:val="none" w:sz="0" w:space="0" w:color="auto"/>
            <w:bottom w:val="none" w:sz="0" w:space="0" w:color="auto"/>
            <w:right w:val="none" w:sz="0" w:space="0" w:color="auto"/>
          </w:divBdr>
        </w:div>
      </w:divsChild>
    </w:div>
    <w:div w:id="1219127482">
      <w:bodyDiv w:val="1"/>
      <w:marLeft w:val="0"/>
      <w:marRight w:val="0"/>
      <w:marTop w:val="0"/>
      <w:marBottom w:val="0"/>
      <w:divBdr>
        <w:top w:val="none" w:sz="0" w:space="0" w:color="auto"/>
        <w:left w:val="none" w:sz="0" w:space="0" w:color="auto"/>
        <w:bottom w:val="none" w:sz="0" w:space="0" w:color="auto"/>
        <w:right w:val="none" w:sz="0" w:space="0" w:color="auto"/>
      </w:divBdr>
    </w:div>
    <w:div w:id="1304122080">
      <w:bodyDiv w:val="1"/>
      <w:marLeft w:val="0"/>
      <w:marRight w:val="0"/>
      <w:marTop w:val="0"/>
      <w:marBottom w:val="0"/>
      <w:divBdr>
        <w:top w:val="none" w:sz="0" w:space="0" w:color="auto"/>
        <w:left w:val="none" w:sz="0" w:space="0" w:color="auto"/>
        <w:bottom w:val="none" w:sz="0" w:space="0" w:color="auto"/>
        <w:right w:val="none" w:sz="0" w:space="0" w:color="auto"/>
      </w:divBdr>
    </w:div>
    <w:div w:id="1420566548">
      <w:bodyDiv w:val="1"/>
      <w:marLeft w:val="0"/>
      <w:marRight w:val="0"/>
      <w:marTop w:val="0"/>
      <w:marBottom w:val="0"/>
      <w:divBdr>
        <w:top w:val="none" w:sz="0" w:space="0" w:color="auto"/>
        <w:left w:val="none" w:sz="0" w:space="0" w:color="auto"/>
        <w:bottom w:val="none" w:sz="0" w:space="0" w:color="auto"/>
        <w:right w:val="none" w:sz="0" w:space="0" w:color="auto"/>
      </w:divBdr>
    </w:div>
    <w:div w:id="1581213454">
      <w:bodyDiv w:val="1"/>
      <w:marLeft w:val="0"/>
      <w:marRight w:val="0"/>
      <w:marTop w:val="0"/>
      <w:marBottom w:val="0"/>
      <w:divBdr>
        <w:top w:val="none" w:sz="0" w:space="0" w:color="auto"/>
        <w:left w:val="none" w:sz="0" w:space="0" w:color="auto"/>
        <w:bottom w:val="none" w:sz="0" w:space="0" w:color="auto"/>
        <w:right w:val="none" w:sz="0" w:space="0" w:color="auto"/>
      </w:divBdr>
    </w:div>
    <w:div w:id="1630747696">
      <w:bodyDiv w:val="1"/>
      <w:marLeft w:val="0"/>
      <w:marRight w:val="0"/>
      <w:marTop w:val="0"/>
      <w:marBottom w:val="0"/>
      <w:divBdr>
        <w:top w:val="none" w:sz="0" w:space="0" w:color="auto"/>
        <w:left w:val="none" w:sz="0" w:space="0" w:color="auto"/>
        <w:bottom w:val="none" w:sz="0" w:space="0" w:color="auto"/>
        <w:right w:val="none" w:sz="0" w:space="0" w:color="auto"/>
      </w:divBdr>
      <w:divsChild>
        <w:div w:id="1446189911">
          <w:marLeft w:val="0"/>
          <w:marRight w:val="0"/>
          <w:marTop w:val="0"/>
          <w:marBottom w:val="0"/>
          <w:divBdr>
            <w:top w:val="none" w:sz="0" w:space="0" w:color="auto"/>
            <w:left w:val="none" w:sz="0" w:space="0" w:color="auto"/>
            <w:bottom w:val="none" w:sz="0" w:space="0" w:color="auto"/>
            <w:right w:val="none" w:sz="0" w:space="0" w:color="auto"/>
          </w:divBdr>
        </w:div>
        <w:div w:id="1813862796">
          <w:marLeft w:val="0"/>
          <w:marRight w:val="0"/>
          <w:marTop w:val="0"/>
          <w:marBottom w:val="0"/>
          <w:divBdr>
            <w:top w:val="none" w:sz="0" w:space="0" w:color="auto"/>
            <w:left w:val="none" w:sz="0" w:space="0" w:color="auto"/>
            <w:bottom w:val="none" w:sz="0" w:space="0" w:color="auto"/>
            <w:right w:val="none" w:sz="0" w:space="0" w:color="auto"/>
          </w:divBdr>
        </w:div>
      </w:divsChild>
    </w:div>
    <w:div w:id="1634211169">
      <w:bodyDiv w:val="1"/>
      <w:marLeft w:val="0"/>
      <w:marRight w:val="0"/>
      <w:marTop w:val="0"/>
      <w:marBottom w:val="0"/>
      <w:divBdr>
        <w:top w:val="none" w:sz="0" w:space="0" w:color="auto"/>
        <w:left w:val="none" w:sz="0" w:space="0" w:color="auto"/>
        <w:bottom w:val="none" w:sz="0" w:space="0" w:color="auto"/>
        <w:right w:val="none" w:sz="0" w:space="0" w:color="auto"/>
      </w:divBdr>
    </w:div>
    <w:div w:id="1643194630">
      <w:bodyDiv w:val="1"/>
      <w:marLeft w:val="0"/>
      <w:marRight w:val="0"/>
      <w:marTop w:val="0"/>
      <w:marBottom w:val="0"/>
      <w:divBdr>
        <w:top w:val="none" w:sz="0" w:space="0" w:color="auto"/>
        <w:left w:val="none" w:sz="0" w:space="0" w:color="auto"/>
        <w:bottom w:val="none" w:sz="0" w:space="0" w:color="auto"/>
        <w:right w:val="none" w:sz="0" w:space="0" w:color="auto"/>
      </w:divBdr>
    </w:div>
    <w:div w:id="1775593244">
      <w:bodyDiv w:val="1"/>
      <w:marLeft w:val="0"/>
      <w:marRight w:val="0"/>
      <w:marTop w:val="0"/>
      <w:marBottom w:val="0"/>
      <w:divBdr>
        <w:top w:val="none" w:sz="0" w:space="0" w:color="auto"/>
        <w:left w:val="none" w:sz="0" w:space="0" w:color="auto"/>
        <w:bottom w:val="none" w:sz="0" w:space="0" w:color="auto"/>
        <w:right w:val="none" w:sz="0" w:space="0" w:color="auto"/>
      </w:divBdr>
    </w:div>
    <w:div w:id="1785466562">
      <w:bodyDiv w:val="1"/>
      <w:marLeft w:val="0"/>
      <w:marRight w:val="0"/>
      <w:marTop w:val="0"/>
      <w:marBottom w:val="0"/>
      <w:divBdr>
        <w:top w:val="none" w:sz="0" w:space="0" w:color="auto"/>
        <w:left w:val="none" w:sz="0" w:space="0" w:color="auto"/>
        <w:bottom w:val="none" w:sz="0" w:space="0" w:color="auto"/>
        <w:right w:val="none" w:sz="0" w:space="0" w:color="auto"/>
      </w:divBdr>
    </w:div>
    <w:div w:id="1904682308">
      <w:bodyDiv w:val="1"/>
      <w:marLeft w:val="0"/>
      <w:marRight w:val="0"/>
      <w:marTop w:val="0"/>
      <w:marBottom w:val="0"/>
      <w:divBdr>
        <w:top w:val="none" w:sz="0" w:space="0" w:color="auto"/>
        <w:left w:val="none" w:sz="0" w:space="0" w:color="auto"/>
        <w:bottom w:val="none" w:sz="0" w:space="0" w:color="auto"/>
        <w:right w:val="none" w:sz="0" w:space="0" w:color="auto"/>
      </w:divBdr>
    </w:div>
    <w:div w:id="201904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sistemas.tce.pi.gov.br/painel-preco/"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79c2319-e617-4f34-af81-f603a8032662">
      <Terms xmlns="http://schemas.microsoft.com/office/infopath/2007/PartnerControls"/>
    </lcf76f155ced4ddcb4097134ff3c332f>
    <TaxCatchAll xmlns="13b35d10-d558-4f24-af88-cdaa8bbb16b4" xsi:nil="true"/>
    <Atualizadoem_x003a_ xmlns="579c2319-e617-4f34-af81-f603a803266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39E9E27E8496644AFAAEFA667601328" ma:contentTypeVersion="13" ma:contentTypeDescription="Criar um novo documento." ma:contentTypeScope="" ma:versionID="cdd940f6d33e608de322a0aa5d802418">
  <xsd:schema xmlns:xsd="http://www.w3.org/2001/XMLSchema" xmlns:xs="http://www.w3.org/2001/XMLSchema" xmlns:p="http://schemas.microsoft.com/office/2006/metadata/properties" xmlns:ns2="579c2319-e617-4f34-af81-f603a8032662" xmlns:ns3="13b35d10-d558-4f24-af88-cdaa8bbb16b4" targetNamespace="http://schemas.microsoft.com/office/2006/metadata/properties" ma:root="true" ma:fieldsID="e6f25b4aee6e4fd43a425dc853eb1a63" ns2:_="" ns3:_="">
    <xsd:import namespace="579c2319-e617-4f34-af81-f603a8032662"/>
    <xsd:import namespace="13b35d10-d558-4f24-af88-cdaa8bbb16b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Atualizadoem_x003a_"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c2319-e617-4f34-af81-f603a80326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m" ma:readOnly="false" ma:fieldId="{5cf76f15-5ced-4ddc-b409-7134ff3c332f}" ma:taxonomyMulti="true" ma:sspId="1b81276d-8d89-48e1-8754-6f2bf8d9e9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Atualizadoem_x003a_" ma:index="18" nillable="true" ma:displayName="Atualizado em:" ma:format="Dropdown" ma:internalName="Atualizadoem_x003a_">
      <xsd:simpleType>
        <xsd:restriction base="dms:Text">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b35d10-d558-4f24-af88-cdaa8bbb16b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3612ef6-ef7b-40f9-9bc1-ed3890ecb3aa}" ma:internalName="TaxCatchAll" ma:showField="CatchAllData" ma:web="13b35d10-d558-4f24-af88-cdaa8bbb16b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9C8064-3B06-4322-AF32-7A804D8161B7}">
  <ds:schemaRefs>
    <ds:schemaRef ds:uri="http://schemas.openxmlformats.org/package/2006/metadata/core-properties"/>
    <ds:schemaRef ds:uri="http://purl.org/dc/terms/"/>
    <ds:schemaRef ds:uri="13b35d10-d558-4f24-af88-cdaa8bbb16b4"/>
    <ds:schemaRef ds:uri="http://schemas.microsoft.com/office/infopath/2007/PartnerControls"/>
    <ds:schemaRef ds:uri="http://schemas.microsoft.com/office/2006/documentManagement/types"/>
    <ds:schemaRef ds:uri="http://schemas.microsoft.com/office/2006/metadata/properties"/>
    <ds:schemaRef ds:uri="http://purl.org/dc/elements/1.1/"/>
    <ds:schemaRef ds:uri="579c2319-e617-4f34-af81-f603a8032662"/>
    <ds:schemaRef ds:uri="http://www.w3.org/XML/1998/namespace"/>
    <ds:schemaRef ds:uri="http://purl.org/dc/dcmitype/"/>
  </ds:schemaRefs>
</ds:datastoreItem>
</file>

<file path=customXml/itemProps2.xml><?xml version="1.0" encoding="utf-8"?>
<ds:datastoreItem xmlns:ds="http://schemas.openxmlformats.org/officeDocument/2006/customXml" ds:itemID="{69C6643A-C671-49A4-819F-BAE149AE2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c2319-e617-4f34-af81-f603a8032662"/>
    <ds:schemaRef ds:uri="13b35d10-d558-4f24-af88-cdaa8bbb1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B31E77-817B-4932-A5EF-E2ED90475240}">
  <ds:schemaRefs>
    <ds:schemaRef ds:uri="http://schemas.openxmlformats.org/officeDocument/2006/bibliography"/>
  </ds:schemaRefs>
</ds:datastoreItem>
</file>

<file path=customXml/itemProps4.xml><?xml version="1.0" encoding="utf-8"?>
<ds:datastoreItem xmlns:ds="http://schemas.openxmlformats.org/officeDocument/2006/customXml" ds:itemID="{2CCA5701-1DB2-44AD-B482-CB55A7155C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22</Pages>
  <Words>6358</Words>
  <Characters>34334</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Yuri Cavalcante de Araújo</dc:creator>
  <cp:lastModifiedBy>Auricélia Caroline de Carvalho Cardoso</cp:lastModifiedBy>
  <cp:revision>10</cp:revision>
  <cp:lastPrinted>2024-05-29T15:28:00Z</cp:lastPrinted>
  <dcterms:created xsi:type="dcterms:W3CDTF">2024-05-28T13:33:00Z</dcterms:created>
  <dcterms:modified xsi:type="dcterms:W3CDTF">2024-05-31T12:36:00Z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0x010100A39E9E27E8496644AFAAEFA667601328</vt:lpwstr>
  </property>
  <property fmtid="{D5CDD505-2E9C-101B-9397-08002B2CF9AE}" pid="3" name="MediaServiceImageTags">
    <vt:lpwstr/>
  </property>
</Properties>
</file>