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35BD" w14:textId="3C69C273" w:rsidR="0001426B" w:rsidRPr="009D3B3A" w:rsidRDefault="00000000" w:rsidP="009D3B3A">
      <w:pPr>
        <w:pBdr>
          <w:bottom w:val="single" w:sz="4" w:space="1" w:color="auto"/>
        </w:pBdr>
        <w:ind w:firstLine="720"/>
        <w:jc w:val="center"/>
        <w:rPr>
          <w:lang w:val="es-ES"/>
        </w:rPr>
      </w:pPr>
      <w:r w:rsidRPr="009D3B3A">
        <w:rPr>
          <w:b/>
          <w:sz w:val="32"/>
          <w:lang w:val="es-ES"/>
        </w:rPr>
        <w:t>INFORME FARMACOGENÉTICO – PERFIL ONCOLOGÍA</w:t>
      </w:r>
    </w:p>
    <w:p w14:paraId="0DCE4245" w14:textId="77777777" w:rsidR="0001426B" w:rsidRPr="009D3B3A" w:rsidRDefault="00000000" w:rsidP="009D3B3A">
      <w:pPr>
        <w:pBdr>
          <w:bottom w:val="single" w:sz="4" w:space="1" w:color="auto"/>
        </w:pBdr>
        <w:jc w:val="center"/>
        <w:rPr>
          <w:b/>
          <w:bCs/>
          <w:lang w:val="es-ES"/>
        </w:rPr>
      </w:pPr>
      <w:r w:rsidRPr="009D3B3A">
        <w:rPr>
          <w:b/>
          <w:bCs/>
          <w:lang w:val="es-ES"/>
        </w:rPr>
        <w:t xml:space="preserve">Código de Muestra 003</w:t>
      </w:r>
    </w:p>
    <w:p w14:paraId="3CD103CC" w14:textId="6FC3F408" w:rsidR="0001426B" w:rsidRPr="009D3B3A" w:rsidRDefault="00000000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D3B3A">
        <w:rPr>
          <w:rFonts w:ascii="Times New Roman" w:hAnsi="Times New Roman" w:cs="Times New Roman"/>
          <w:b/>
          <w:sz w:val="24"/>
          <w:szCs w:val="24"/>
          <w:lang w:val="es-ES"/>
        </w:rPr>
        <w:t xml:space="preserve">PACIENTE: Victor Brown Sogorb  </w:t>
      </w:r>
      <w:r w:rsidR="009D3B3A" w:rsidRPr="009D3B3A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="009D3B3A" w:rsidRPr="009D3B3A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="009D3B3A" w:rsidRPr="009D3B3A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Pr="009D3B3A">
        <w:rPr>
          <w:rFonts w:ascii="Times New Roman" w:hAnsi="Times New Roman" w:cs="Times New Roman"/>
          <w:b/>
          <w:sz w:val="24"/>
          <w:szCs w:val="24"/>
          <w:lang w:val="es-ES"/>
        </w:rPr>
        <w:t xml:space="preserve">Nº HISTORIA: 003</w:t>
      </w:r>
    </w:p>
    <w:p w14:paraId="35B31267" w14:textId="014E85BC" w:rsidR="0001426B" w:rsidRPr="009D3B3A" w:rsidRDefault="00000000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D3B3A">
        <w:rPr>
          <w:rFonts w:ascii="Times New Roman" w:hAnsi="Times New Roman" w:cs="Times New Roman"/>
          <w:b/>
          <w:sz w:val="24"/>
          <w:szCs w:val="24"/>
          <w:lang w:val="es-ES"/>
        </w:rPr>
        <w:t xml:space="preserve">FECHA DE SOLICITUD: 01/10/2025  </w:t>
      </w:r>
      <w:r w:rsidR="009D3B3A" w:rsidRPr="009D3B3A">
        <w:rPr>
          <w:rFonts w:ascii="Times New Roman" w:hAnsi="Times New Roman" w:cs="Times New Roman"/>
          <w:b/>
          <w:sz w:val="24"/>
          <w:szCs w:val="24"/>
          <w:lang w:val="es-ES"/>
        </w:rPr>
        <w:tab/>
      </w:r>
      <w:r w:rsidRPr="009D3B3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FECHA: 01/10/2025</w:t>
      </w:r>
    </w:p>
    <w:p w14:paraId="31D5C4B9" w14:textId="77777777" w:rsidR="0001426B" w:rsidRPr="009D3B3A" w:rsidRDefault="00000000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D3B3A">
        <w:rPr>
          <w:rFonts w:ascii="Times New Roman" w:hAnsi="Times New Roman" w:cs="Times New Roman"/>
          <w:b/>
          <w:sz w:val="24"/>
          <w:szCs w:val="24"/>
          <w:lang w:val="es-ES"/>
        </w:rPr>
        <w:t xml:space="preserve">ENFERMEDADES ACTUALES: Ser guapo</w:t>
      </w:r>
    </w:p>
    <w:p w14:paraId="70E8B5BC" w14:textId="77777777" w:rsidR="0001426B" w:rsidRPr="009D3B3A" w:rsidRDefault="00000000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9D3B3A">
        <w:rPr>
          <w:rFonts w:ascii="Times New Roman" w:hAnsi="Times New Roman" w:cs="Times New Roman"/>
          <w:b/>
          <w:sz w:val="24"/>
          <w:szCs w:val="24"/>
          <w:lang w:val="es-ES"/>
        </w:rPr>
        <w:t xml:space="preserve">TRATAMIENTO HABITUAL: Dejar de mirarse tanto al espejo</w:t>
      </w:r>
    </w:p>
    <w:p w14:paraId="2A90E6E8" w14:textId="77777777" w:rsidR="0001426B" w:rsidRPr="009D3B3A" w:rsidRDefault="0001426B" w:rsidP="009D3B3A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  <w:lang w:val="es-ES"/>
        </w:rPr>
      </w:pPr>
    </w:p>
    <w:p w14:paraId="0B44FFDF" w14:textId="1B11A5A6" w:rsidR="0001426B" w:rsidRPr="009D3B3A" w:rsidRDefault="0000000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D3B3A">
        <w:rPr>
          <w:rFonts w:ascii="Times New Roman" w:hAnsi="Times New Roman" w:cs="Times New Roman"/>
          <w:sz w:val="24"/>
          <w:szCs w:val="24"/>
          <w:lang w:val="es-ES"/>
        </w:rPr>
        <w:t>Los siguientes polimorfismos se han analizado mediante PCR a tiempo real con tarjeta de genotipado customizada para el Servicio de Oncología en un equipo ViiA7, con el uso de sondas de hibridación TaqMan (Thermofisher).</w:t>
      </w:r>
    </w:p>
    <w:tbl>
      <w:tblPr>
        <w:tblStyle w:val="TableNormal"/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4047"/>
        <w:gridCol w:w="2835"/>
      </w:tblGrid>
      <w:tr w:rsidR="009D3B3A" w14:paraId="2996C775" w14:textId="77777777" w:rsidTr="00E45FEE">
        <w:trPr>
          <w:trHeight w:val="698"/>
        </w:trPr>
        <w:tc>
          <w:tcPr>
            <w:tcW w:w="1620" w:type="dxa"/>
          </w:tcPr>
          <w:p w14:paraId="3D29058D" w14:textId="77777777" w:rsidR="009D3B3A" w:rsidRDefault="009D3B3A" w:rsidP="00E45FEE">
            <w:pPr>
              <w:pStyle w:val="TableParagraph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Gen</w:t>
            </w:r>
          </w:p>
        </w:tc>
        <w:tc>
          <w:tcPr>
            <w:tcW w:w="4047" w:type="dxa"/>
          </w:tcPr>
          <w:p w14:paraId="69C6D187" w14:textId="77777777" w:rsidR="009D3B3A" w:rsidRDefault="009D3B3A" w:rsidP="00E45FEE">
            <w:pPr>
              <w:pStyle w:val="TableParagraph"/>
              <w:spacing w:line="240" w:lineRule="auto"/>
              <w:ind w:left="501"/>
              <w:rPr>
                <w:b/>
                <w:sz w:val="24"/>
              </w:rPr>
            </w:pPr>
            <w:r>
              <w:rPr>
                <w:b/>
                <w:sz w:val="24"/>
              </w:rPr>
              <w:t>Polimorfismos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analizados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con relevancia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funcional</w:t>
            </w:r>
            <w:r>
              <w:rPr>
                <w:b/>
                <w:spacing w:val="-2"/>
                <w:sz w:val="24"/>
              </w:rPr>
              <w:t xml:space="preserve"> conocida</w:t>
            </w:r>
          </w:p>
        </w:tc>
        <w:tc>
          <w:tcPr>
            <w:tcW w:w="2835" w:type="dxa"/>
          </w:tcPr>
          <w:p w14:paraId="0B612A0C" w14:textId="77777777" w:rsidR="009D3B3A" w:rsidRDefault="009D3B3A" w:rsidP="00E45FEE">
            <w:pPr>
              <w:pStyle w:val="TableParagraph"/>
              <w:ind w:left="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Fármaco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interés</w:t>
            </w:r>
          </w:p>
        </w:tc>
      </w:tr>
      <w:tr w:rsidR="009D3B3A" w14:paraId="044C21BB" w14:textId="77777777" w:rsidTr="00E45FEE">
        <w:trPr>
          <w:trHeight w:val="1103"/>
        </w:trPr>
        <w:tc>
          <w:tcPr>
            <w:tcW w:w="1620" w:type="dxa"/>
          </w:tcPr>
          <w:p w14:paraId="186E96B8" w14:textId="77777777" w:rsidR="009D3B3A" w:rsidRDefault="009D3B3A" w:rsidP="00E45FEE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DPYD</w:t>
            </w:r>
          </w:p>
        </w:tc>
        <w:tc>
          <w:tcPr>
            <w:tcW w:w="4047" w:type="dxa"/>
          </w:tcPr>
          <w:p w14:paraId="6598C1B2" w14:textId="77777777" w:rsidR="009D3B3A" w:rsidRPr="00DA1E1F" w:rsidRDefault="009D3B3A" w:rsidP="00E45FEE">
            <w:pPr>
              <w:pStyle w:val="TableParagraph"/>
              <w:ind w:left="991" w:right="986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*2A</w:t>
            </w:r>
            <w:r w:rsidRPr="00DA1E1F">
              <w:rPr>
                <w:spacing w:val="-3"/>
                <w:sz w:val="24"/>
                <w:lang w:val="en-US"/>
              </w:rPr>
              <w:t xml:space="preserve"> </w:t>
            </w:r>
            <w:r w:rsidRPr="00DA1E1F">
              <w:rPr>
                <w:spacing w:val="-2"/>
                <w:sz w:val="24"/>
                <w:lang w:val="en-US"/>
              </w:rPr>
              <w:t>(rs3918290),</w:t>
            </w:r>
          </w:p>
          <w:p w14:paraId="304BB3FD" w14:textId="77777777" w:rsidR="009D3B3A" w:rsidRPr="00DA1E1F" w:rsidRDefault="009D3B3A" w:rsidP="00E45FEE">
            <w:pPr>
              <w:pStyle w:val="TableParagraph"/>
              <w:tabs>
                <w:tab w:val="left" w:pos="1700"/>
              </w:tabs>
              <w:spacing w:line="240" w:lineRule="auto"/>
              <w:ind w:left="991" w:right="986"/>
              <w:jc w:val="center"/>
              <w:rPr>
                <w:sz w:val="24"/>
                <w:lang w:val="en-US"/>
              </w:rPr>
            </w:pPr>
            <w:r w:rsidRPr="00DA1E1F">
              <w:rPr>
                <w:spacing w:val="-4"/>
                <w:sz w:val="24"/>
                <w:lang w:val="en-US"/>
              </w:rPr>
              <w:t>*13</w:t>
            </w:r>
            <w:r w:rsidRPr="00DA1E1F">
              <w:rPr>
                <w:sz w:val="24"/>
                <w:lang w:val="en-US"/>
              </w:rPr>
              <w:tab/>
            </w:r>
            <w:r w:rsidRPr="00DA1E1F">
              <w:rPr>
                <w:spacing w:val="-2"/>
                <w:sz w:val="24"/>
                <w:lang w:val="en-US"/>
              </w:rPr>
              <w:t xml:space="preserve">(rs55886062) </w:t>
            </w:r>
            <w:r w:rsidRPr="00DA1E1F">
              <w:rPr>
                <w:sz w:val="24"/>
                <w:lang w:val="en-US"/>
              </w:rPr>
              <w:t>D949V</w:t>
            </w:r>
            <w:r w:rsidRPr="00DA1E1F">
              <w:rPr>
                <w:spacing w:val="-5"/>
                <w:sz w:val="24"/>
                <w:lang w:val="en-US"/>
              </w:rPr>
              <w:t xml:space="preserve"> </w:t>
            </w:r>
            <w:r w:rsidRPr="00DA1E1F">
              <w:rPr>
                <w:spacing w:val="-2"/>
                <w:sz w:val="24"/>
                <w:lang w:val="en-US"/>
              </w:rPr>
              <w:t>(rs67376798)</w:t>
            </w:r>
          </w:p>
          <w:p w14:paraId="6344C115" w14:textId="77777777" w:rsidR="009D3B3A" w:rsidRPr="00DA1E1F" w:rsidRDefault="009D3B3A" w:rsidP="00E45FEE">
            <w:pPr>
              <w:pStyle w:val="TableParagraph"/>
              <w:tabs>
                <w:tab w:val="left" w:pos="1421"/>
              </w:tabs>
              <w:spacing w:line="257" w:lineRule="exact"/>
              <w:ind w:left="5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HapB3</w:t>
            </w:r>
            <w:r w:rsidRPr="00DA1E1F">
              <w:rPr>
                <w:spacing w:val="-2"/>
                <w:sz w:val="24"/>
                <w:lang w:val="en-US"/>
              </w:rPr>
              <w:t xml:space="preserve"> (tag)</w:t>
            </w:r>
            <w:r w:rsidRPr="00DA1E1F">
              <w:rPr>
                <w:sz w:val="24"/>
                <w:lang w:val="en-US"/>
              </w:rPr>
              <w:tab/>
            </w:r>
            <w:r w:rsidRPr="00DA1E1F">
              <w:rPr>
                <w:spacing w:val="-2"/>
                <w:sz w:val="24"/>
                <w:lang w:val="en-US"/>
              </w:rPr>
              <w:t>(rs56038477)</w:t>
            </w:r>
          </w:p>
        </w:tc>
        <w:tc>
          <w:tcPr>
            <w:tcW w:w="2835" w:type="dxa"/>
          </w:tcPr>
          <w:p w14:paraId="5FB02A1A" w14:textId="77777777" w:rsidR="009D3B3A" w:rsidRDefault="009D3B3A" w:rsidP="00E45FEE">
            <w:pPr>
              <w:pStyle w:val="TableParagraph"/>
              <w:spacing w:line="240" w:lineRule="auto"/>
              <w:ind w:left="415" w:right="406" w:firstLine="3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Fluorouracilo, </w:t>
            </w:r>
            <w:r>
              <w:rPr>
                <w:sz w:val="24"/>
              </w:rPr>
              <w:t>capecitabina,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tegafur</w:t>
            </w:r>
          </w:p>
        </w:tc>
      </w:tr>
      <w:tr w:rsidR="009D3B3A" w14:paraId="42714016" w14:textId="77777777" w:rsidTr="00E45FEE">
        <w:trPr>
          <w:trHeight w:val="2483"/>
        </w:trPr>
        <w:tc>
          <w:tcPr>
            <w:tcW w:w="1620" w:type="dxa"/>
          </w:tcPr>
          <w:p w14:paraId="77B6C731" w14:textId="77777777" w:rsidR="009D3B3A" w:rsidRDefault="009D3B3A" w:rsidP="00E45FEE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CYP2D6</w:t>
            </w:r>
          </w:p>
        </w:tc>
        <w:tc>
          <w:tcPr>
            <w:tcW w:w="4047" w:type="dxa"/>
          </w:tcPr>
          <w:p w14:paraId="3A048ED9" w14:textId="77777777" w:rsidR="009D3B3A" w:rsidRPr="00DA1E1F" w:rsidRDefault="009D3B3A" w:rsidP="00E45FEE">
            <w:pPr>
              <w:pStyle w:val="TableParagraph"/>
              <w:ind w:left="8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*3</w:t>
            </w:r>
            <w:r w:rsidRPr="00DA1E1F">
              <w:rPr>
                <w:spacing w:val="-1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(rs35742686),</w:t>
            </w:r>
            <w:r w:rsidRPr="00DA1E1F">
              <w:rPr>
                <w:spacing w:val="-2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 xml:space="preserve">*4 </w:t>
            </w:r>
            <w:r w:rsidRPr="00DA1E1F">
              <w:rPr>
                <w:spacing w:val="-2"/>
                <w:sz w:val="24"/>
                <w:lang w:val="en-US"/>
              </w:rPr>
              <w:t>(rs3892097)</w:t>
            </w:r>
          </w:p>
          <w:p w14:paraId="5BE8F1F9" w14:textId="77777777" w:rsidR="009D3B3A" w:rsidRPr="00DA1E1F" w:rsidRDefault="009D3B3A" w:rsidP="00E45FEE">
            <w:pPr>
              <w:pStyle w:val="TableParagraph"/>
              <w:spacing w:line="240" w:lineRule="auto"/>
              <w:ind w:left="309" w:right="299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*6</w:t>
            </w:r>
            <w:r w:rsidRPr="00DA1E1F">
              <w:rPr>
                <w:spacing w:val="-9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(rs5030655),</w:t>
            </w:r>
            <w:r w:rsidRPr="00DA1E1F">
              <w:rPr>
                <w:spacing w:val="-10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*7</w:t>
            </w:r>
            <w:r w:rsidRPr="00DA1E1F">
              <w:rPr>
                <w:spacing w:val="-9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(rs5030867),</w:t>
            </w:r>
            <w:r w:rsidRPr="00DA1E1F">
              <w:rPr>
                <w:spacing w:val="-10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*8 (rs5030865), *9 (rs5030656)</w:t>
            </w:r>
          </w:p>
          <w:p w14:paraId="1297C0D1" w14:textId="77777777" w:rsidR="009D3B3A" w:rsidRPr="00DA1E1F" w:rsidRDefault="009D3B3A" w:rsidP="00E45FEE">
            <w:pPr>
              <w:pStyle w:val="TableParagraph"/>
              <w:spacing w:line="240" w:lineRule="auto"/>
              <w:ind w:left="3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*10,</w:t>
            </w:r>
            <w:r w:rsidRPr="00DA1E1F">
              <w:rPr>
                <w:spacing w:val="-1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*4 (rs1065852),</w:t>
            </w:r>
            <w:r w:rsidRPr="00DA1E1F">
              <w:rPr>
                <w:spacing w:val="-2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*10</w:t>
            </w:r>
            <w:r w:rsidRPr="00DA1E1F">
              <w:rPr>
                <w:spacing w:val="2"/>
                <w:sz w:val="24"/>
                <w:lang w:val="en-US"/>
              </w:rPr>
              <w:t xml:space="preserve"> </w:t>
            </w:r>
            <w:r w:rsidRPr="00DA1E1F">
              <w:rPr>
                <w:spacing w:val="-2"/>
                <w:sz w:val="24"/>
                <w:lang w:val="en-US"/>
              </w:rPr>
              <w:t>(rs1135840)</w:t>
            </w:r>
          </w:p>
          <w:p w14:paraId="62CCBFDB" w14:textId="77777777" w:rsidR="009D3B3A" w:rsidRPr="00DA1E1F" w:rsidRDefault="009D3B3A" w:rsidP="00E45FEE">
            <w:pPr>
              <w:pStyle w:val="TableParagraph"/>
              <w:spacing w:line="240" w:lineRule="auto"/>
              <w:ind w:left="8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*12</w:t>
            </w:r>
            <w:r w:rsidRPr="00DA1E1F">
              <w:rPr>
                <w:spacing w:val="-1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(rs5030862),</w:t>
            </w:r>
            <w:r w:rsidRPr="00DA1E1F">
              <w:rPr>
                <w:spacing w:val="-2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 xml:space="preserve">*14 </w:t>
            </w:r>
            <w:r w:rsidRPr="00DA1E1F">
              <w:rPr>
                <w:spacing w:val="-2"/>
                <w:sz w:val="24"/>
                <w:lang w:val="en-US"/>
              </w:rPr>
              <w:t>(rs5030865)</w:t>
            </w:r>
          </w:p>
          <w:p w14:paraId="63E91BA8" w14:textId="77777777" w:rsidR="009D3B3A" w:rsidRPr="00DA1E1F" w:rsidRDefault="009D3B3A" w:rsidP="00E45FEE">
            <w:pPr>
              <w:pStyle w:val="TableParagraph"/>
              <w:spacing w:line="240" w:lineRule="auto"/>
              <w:ind w:left="3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*15</w:t>
            </w:r>
            <w:r w:rsidRPr="00DA1E1F">
              <w:rPr>
                <w:spacing w:val="-1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(rs774671100),</w:t>
            </w:r>
            <w:r w:rsidRPr="00DA1E1F">
              <w:rPr>
                <w:spacing w:val="-2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 xml:space="preserve">*17 </w:t>
            </w:r>
            <w:r w:rsidRPr="00DA1E1F">
              <w:rPr>
                <w:spacing w:val="-2"/>
                <w:sz w:val="24"/>
                <w:lang w:val="en-US"/>
              </w:rPr>
              <w:t>(rs28371706)</w:t>
            </w:r>
          </w:p>
          <w:p w14:paraId="00D6F9D7" w14:textId="77777777" w:rsidR="009D3B3A" w:rsidRPr="00DA1E1F" w:rsidRDefault="009D3B3A" w:rsidP="00E45FEE">
            <w:pPr>
              <w:pStyle w:val="TableParagraph"/>
              <w:spacing w:line="240" w:lineRule="auto"/>
              <w:ind w:left="8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*19</w:t>
            </w:r>
            <w:r w:rsidRPr="00DA1E1F">
              <w:rPr>
                <w:spacing w:val="-1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(rs72549353),</w:t>
            </w:r>
            <w:r w:rsidRPr="00DA1E1F">
              <w:rPr>
                <w:spacing w:val="-2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 xml:space="preserve">*29 </w:t>
            </w:r>
            <w:r w:rsidRPr="00DA1E1F">
              <w:rPr>
                <w:spacing w:val="-2"/>
                <w:sz w:val="24"/>
                <w:lang w:val="en-US"/>
              </w:rPr>
              <w:t>(rs59421388)</w:t>
            </w:r>
          </w:p>
          <w:p w14:paraId="523B5F9B" w14:textId="77777777" w:rsidR="009D3B3A" w:rsidRPr="00DA1E1F" w:rsidRDefault="009D3B3A" w:rsidP="00E45FEE">
            <w:pPr>
              <w:pStyle w:val="TableParagraph"/>
              <w:spacing w:line="240" w:lineRule="auto"/>
              <w:ind w:left="5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>*41</w:t>
            </w:r>
            <w:r w:rsidRPr="00DA1E1F">
              <w:rPr>
                <w:spacing w:val="-1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(rs28371725),</w:t>
            </w:r>
            <w:r w:rsidRPr="00DA1E1F">
              <w:rPr>
                <w:spacing w:val="-2"/>
                <w:sz w:val="24"/>
                <w:lang w:val="en-US"/>
              </w:rPr>
              <w:t xml:space="preserve"> </w:t>
            </w:r>
            <w:r w:rsidRPr="00DA1E1F">
              <w:rPr>
                <w:sz w:val="24"/>
                <w:lang w:val="en-US"/>
              </w:rPr>
              <w:t>*56B</w:t>
            </w:r>
            <w:r w:rsidRPr="00DA1E1F">
              <w:rPr>
                <w:spacing w:val="3"/>
                <w:sz w:val="24"/>
                <w:lang w:val="en-US"/>
              </w:rPr>
              <w:t xml:space="preserve"> </w:t>
            </w:r>
            <w:r w:rsidRPr="00DA1E1F">
              <w:rPr>
                <w:spacing w:val="-2"/>
                <w:sz w:val="24"/>
                <w:lang w:val="en-US"/>
              </w:rPr>
              <w:t>(rs72549347)</w:t>
            </w:r>
          </w:p>
          <w:p w14:paraId="4ACFA77C" w14:textId="77777777" w:rsidR="009D3B3A" w:rsidRPr="00DA1E1F" w:rsidRDefault="009D3B3A" w:rsidP="00E45FEE">
            <w:pPr>
              <w:pStyle w:val="TableParagraph"/>
              <w:spacing w:line="257" w:lineRule="exact"/>
              <w:ind w:left="3"/>
              <w:jc w:val="center"/>
              <w:rPr>
                <w:sz w:val="24"/>
                <w:lang w:val="en-US"/>
              </w:rPr>
            </w:pPr>
            <w:r w:rsidRPr="00DA1E1F">
              <w:rPr>
                <w:sz w:val="24"/>
                <w:lang w:val="en-US"/>
              </w:rPr>
              <w:t xml:space="preserve">*59 </w:t>
            </w:r>
            <w:r w:rsidRPr="00DA1E1F">
              <w:rPr>
                <w:spacing w:val="-2"/>
                <w:sz w:val="24"/>
                <w:lang w:val="en-US"/>
              </w:rPr>
              <w:t>(rs79292917)</w:t>
            </w:r>
          </w:p>
        </w:tc>
        <w:tc>
          <w:tcPr>
            <w:tcW w:w="2835" w:type="dxa"/>
          </w:tcPr>
          <w:p w14:paraId="1B590DC0" w14:textId="77777777" w:rsidR="009D3B3A" w:rsidRDefault="009D3B3A" w:rsidP="00E45FEE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Tamoxifeno</w:t>
            </w:r>
          </w:p>
        </w:tc>
      </w:tr>
      <w:tr w:rsidR="009D3B3A" w14:paraId="086F4951" w14:textId="77777777" w:rsidTr="00E45FEE">
        <w:trPr>
          <w:trHeight w:val="276"/>
        </w:trPr>
        <w:tc>
          <w:tcPr>
            <w:tcW w:w="1620" w:type="dxa"/>
          </w:tcPr>
          <w:p w14:paraId="0DB474D2" w14:textId="77777777" w:rsidR="009D3B3A" w:rsidRDefault="009D3B3A" w:rsidP="00E45FEE">
            <w:pPr>
              <w:pStyle w:val="TableParagraph"/>
              <w:spacing w:line="256" w:lineRule="exact"/>
              <w:ind w:left="9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UGT1A1</w:t>
            </w:r>
          </w:p>
        </w:tc>
        <w:tc>
          <w:tcPr>
            <w:tcW w:w="4047" w:type="dxa"/>
          </w:tcPr>
          <w:p w14:paraId="5EF2542F" w14:textId="77777777" w:rsidR="009D3B3A" w:rsidRDefault="009D3B3A" w:rsidP="00E45FEE">
            <w:pPr>
              <w:pStyle w:val="TableParagraph"/>
              <w:spacing w:line="256" w:lineRule="exact"/>
              <w:ind w:left="866"/>
              <w:rPr>
                <w:sz w:val="24"/>
              </w:rPr>
            </w:pPr>
            <w:r>
              <w:rPr>
                <w:sz w:val="24"/>
              </w:rPr>
              <w:t>*80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(tag *28)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rs887829</w:t>
            </w:r>
          </w:p>
        </w:tc>
        <w:tc>
          <w:tcPr>
            <w:tcW w:w="2835" w:type="dxa"/>
          </w:tcPr>
          <w:p w14:paraId="11947C3F" w14:textId="77777777" w:rsidR="009D3B3A" w:rsidRDefault="009D3B3A" w:rsidP="00E45FEE">
            <w:pPr>
              <w:pStyle w:val="TableParagraph"/>
              <w:spacing w:line="256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Irinotecan</w:t>
            </w:r>
          </w:p>
        </w:tc>
      </w:tr>
    </w:tbl>
    <w:p w14:paraId="63793D14" w14:textId="77777777" w:rsidR="009D3B3A" w:rsidRPr="009D3B3A" w:rsidRDefault="009D3B3A">
      <w:pPr>
        <w:rPr>
          <w:lang w:val="es-ES"/>
        </w:rPr>
      </w:pPr>
    </w:p>
    <w:p w14:paraId="7118B725" w14:textId="73337529" w:rsidR="0001426B" w:rsidRDefault="00000000">
      <w:pPr>
        <w:rPr>
          <w:b/>
        </w:rPr>
      </w:pPr>
      <w:r>
        <w:rPr>
          <w:b/>
        </w:rPr>
        <w:t>RESULTADO:</w:t>
      </w:r>
      <w:r w:rsidR="00012165">
        <w:rPr>
          <w:b/>
        </w:rPr>
        <w:t xml:space="preserve"> </w:t>
      </w:r>
    </w:p>
    <w:p w14:paraId="04FFF6C3" w14:textId="0B9B7E67" w:rsidR="00012165" w:rsidRDefault="00012165">
      <w:r>
        <w:rPr>
          <w:b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2160"/>
                  <w:shd w:val="clear" w:color="auto" w:fill="DDDDDD"/>
                </w:tcPr>
                <w:p>
                  <w:r>
                    <w:t>Gen</w:t>
                  </w:r>
                </w:p>
              </w:tc>
              <w:tc>
                <w:tcPr>
                  <w:tcW w:type="dxa" w:w="2160"/>
                  <w:shd w:val="clear" w:color="auto" w:fill="DDDDDD"/>
                </w:tcPr>
                <w:p>
                  <w:r>
                    <w:t>Fenotipo</w:t>
                  </w:r>
                </w:p>
              </w:tc>
              <w:tc>
                <w:tcPr>
                  <w:tcW w:type="dxa" w:w="2160"/>
                  <w:shd w:val="clear" w:color="auto" w:fill="DDDDDD"/>
                </w:tcPr>
                <w:p>
                  <w:r>
                    <w:t>Fármaco de interés</w:t>
                  </w:r>
                </w:p>
              </w:tc>
              <w:tc>
                <w:tcPr>
                  <w:tcW w:type="dxa" w:w="2160"/>
                  <w:shd w:val="clear" w:color="auto" w:fill="DDDDDD"/>
                </w:tcPr>
                <w:p>
                  <w:r>
                    <w:t>Recomendación terapéutica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DPYD</w:t>
                    <w:br/>
                    <w:t>*2A/*13</w:t>
                  </w:r>
                </w:p>
              </w:tc>
              <w:tc>
                <w:tcPr>
                  <w:tcW w:type="dxa" w:w="2160"/>
                  <w:shd w:val="clear" w:color="auto" w:fill="FFFFFF"/>
                </w:tcPr>
                <w:p>
                  <w:r>
                    <w:t>Metabolizador lento</w:t>
                  </w:r>
                </w:p>
              </w:tc>
              <w:tc>
                <w:tcPr>
                  <w:tcW w:type="dxa" w:w="2160"/>
                </w:tcPr>
                <w:p>
                  <w:r>
                    <w:t>Fluorouracilo, capecitabina, tegafur</w:t>
                  </w:r>
                </w:p>
              </w:tc>
              <w:tc>
                <w:tcPr>
                  <w:tcW w:type="dxa" w:w="2160"/>
                  <w:shd w:val="clear" w:color="auto" w:fill="FFFFFF"/>
                </w:tcPr>
                <w:p>
                  <w:r>
                    <w:t>Evitar fluoropirimidinas; valorar alternativas. [ClinPGX] https://www.clinpgx.org/chemical/PA128406956/guidelineAnnotation/PA166122686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CYP2D6</w:t>
                    <w:br/>
                    <w:t>*1/*15</w:t>
                  </w:r>
                </w:p>
              </w:tc>
              <w:tc>
                <w:tcPr>
                  <w:tcW w:type="dxa" w:w="2160"/>
                  <w:shd w:val="clear" w:color="auto" w:fill="F6DEDE"/>
                </w:tcPr>
                <w:p>
                  <w:r>
                    <w:t>Metabolizador intermedio</w:t>
                  </w:r>
                </w:p>
              </w:tc>
              <w:tc>
                <w:tcPr>
                  <w:tcW w:type="dxa" w:w="2160"/>
                </w:tcPr>
                <w:p>
                  <w:r>
                    <w:t>Tamoxifeno</w:t>
                  </w:r>
                </w:p>
              </w:tc>
              <w:tc>
                <w:tcPr>
                  <w:tcW w:type="dxa" w:w="2160"/>
                  <w:shd w:val="clear" w:color="auto" w:fill="F6DEDE"/>
                </w:tcPr>
                <w:p>
                  <w:r>
                    <w:t>Considerar alternativa o ajuste según guías. [ClinPGX] https://www.clinpgx.org/chemical/PA451581/guidelineAnnotation/PA166176068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UGT1A1</w:t>
                    <w:br/>
                    <w:t>*1/*28</w:t>
                  </w:r>
                </w:p>
              </w:tc>
              <w:tc>
                <w:tcPr>
                  <w:tcW w:type="dxa" w:w="2160"/>
                  <w:shd w:val="clear" w:color="auto" w:fill="F6DEDE"/>
                </w:tcPr>
                <w:p>
                  <w:r>
                    <w:t>Metabolizador intermedio</w:t>
                  </w:r>
                </w:p>
              </w:tc>
              <w:tc>
                <w:tcPr>
                  <w:tcW w:type="dxa" w:w="2160"/>
                </w:tcPr>
                <w:p>
                  <w:r>
                    <w:t>Irinotecán</w:t>
                  </w:r>
                </w:p>
              </w:tc>
              <w:tc>
                <w:tcPr>
                  <w:tcW w:type="dxa" w:w="2160"/>
                  <w:shd w:val="clear" w:color="auto" w:fill="F6DEDE"/>
                </w:tcPr>
                <w:p>
                  <w:r>
                    <w:t>Valorar reducción de dosis inicial; monitorizar neutropenia. [ClinPGX] https://www.clinpgx.org/chemical/PA450085/guidelineAnnotation/PA166104951</w:t>
                  </w:r>
                </w:p>
              </w:tc>
            </w:tr>
          </w:tbl>
        </w:t>
      </w:r>
    </w:p>
    <w:sectPr w:rsidR="00012165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FDBBC" w14:textId="77777777" w:rsidR="007E724E" w:rsidRDefault="007E724E" w:rsidP="009D3B3A">
      <w:pPr>
        <w:spacing w:after="0" w:line="240" w:lineRule="auto"/>
      </w:pPr>
      <w:r>
        <w:separator/>
      </w:r>
    </w:p>
  </w:endnote>
  <w:endnote w:type="continuationSeparator" w:id="0">
    <w:p w14:paraId="417F01A0" w14:textId="77777777" w:rsidR="007E724E" w:rsidRDefault="007E724E" w:rsidP="009D3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83B5B" w14:textId="52D3C3F7" w:rsidR="009D3B3A" w:rsidRPr="009D3B3A" w:rsidRDefault="009D3B3A">
    <w:pPr>
      <w:pStyle w:val="Piedepgina"/>
      <w:rPr>
        <w:lang w:val="es-ES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111C7E7" wp14:editId="72FE48B3">
              <wp:simplePos x="0" y="0"/>
              <wp:positionH relativeFrom="page">
                <wp:posOffset>1143000</wp:posOffset>
              </wp:positionH>
              <wp:positionV relativeFrom="page">
                <wp:posOffset>9189720</wp:posOffset>
              </wp:positionV>
              <wp:extent cx="5486400" cy="7086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6400" cy="708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C173A" w14:textId="7EAC74C9" w:rsidR="009D3B3A" w:rsidRPr="009D3B3A" w:rsidRDefault="009D3B3A" w:rsidP="009D3B3A">
                          <w:pPr>
                            <w:pStyle w:val="Textoindependiente"/>
                            <w:spacing w:line="223" w:lineRule="exact"/>
                            <w:ind w:left="20"/>
                            <w:rPr>
                              <w:sz w:val="20"/>
                              <w:szCs w:val="20"/>
                              <w:lang w:val="es-ES"/>
                            </w:rPr>
                          </w:pP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Este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informe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ha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sido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elaborado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de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acuerdo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a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las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guías</w:t>
                          </w:r>
                          <w:r w:rsidRPr="009D3B3A">
                            <w:rPr>
                              <w:spacing w:val="-10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clínicas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del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Consorcio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para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la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Implementación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pacing w:val="-5"/>
                              <w:sz w:val="20"/>
                              <w:szCs w:val="20"/>
                              <w:lang w:val="es-ES"/>
                            </w:rPr>
                            <w:t>de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la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Farmacogenética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Clínica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(CPIC)</w:t>
                          </w:r>
                          <w:r w:rsidRPr="009D3B3A">
                            <w:rPr>
                              <w:sz w:val="11"/>
                              <w:szCs w:val="20"/>
                              <w:lang w:val="es-ES"/>
                            </w:rPr>
                            <w:t>1</w:t>
                          </w:r>
                          <w:r w:rsidRPr="009D3B3A">
                            <w:rPr>
                              <w:spacing w:val="-6"/>
                              <w:sz w:val="11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y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el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Grupo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de</w:t>
                          </w:r>
                          <w:r w:rsidRPr="009D3B3A">
                            <w:rPr>
                              <w:spacing w:val="-8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Trabajo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de</w:t>
                          </w:r>
                          <w:r w:rsidRPr="009D3B3A">
                            <w:rPr>
                              <w:spacing w:val="-6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Farmacogenética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Holandés</w:t>
                          </w:r>
                          <w:r w:rsidRPr="009D3B3A">
                            <w:rPr>
                              <w:spacing w:val="-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(DPWG)</w:t>
                          </w:r>
                          <w:r w:rsidRPr="009D3B3A">
                            <w:rPr>
                              <w:sz w:val="11"/>
                              <w:szCs w:val="20"/>
                              <w:lang w:val="es-ES"/>
                            </w:rPr>
                            <w:t>2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.</w:t>
                          </w:r>
                          <w:r w:rsidRPr="009D3B3A">
                            <w:rPr>
                              <w:spacing w:val="-7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Última actualización: septiembre 2025</w:t>
                          </w:r>
                          <w:r w:rsidRPr="009D3B3A">
                            <w:rPr>
                              <w:spacing w:val="40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vertAlign w:val="superscript"/>
                              <w:lang w:val="es-ES"/>
                            </w:rPr>
                            <w:t>1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hyperlink r:id="rId1">
                            <w:r w:rsidRPr="009D3B3A">
                              <w:rPr>
                                <w:color w:val="0462C1"/>
                                <w:sz w:val="20"/>
                                <w:szCs w:val="20"/>
                                <w:u w:val="single" w:color="0462C1"/>
                                <w:lang w:val="es-ES"/>
                              </w:rPr>
                              <w:t>https://cpicpgx.org/guidelines/</w:t>
                            </w:r>
                          </w:hyperlink>
                          <w:r w:rsidRPr="009D3B3A">
                            <w:rPr>
                              <w:color w:val="0462C1"/>
                              <w:spacing w:val="80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r w:rsidRPr="009D3B3A">
                            <w:rPr>
                              <w:sz w:val="20"/>
                              <w:szCs w:val="20"/>
                              <w:vertAlign w:val="superscript"/>
                              <w:lang w:val="es-ES"/>
                            </w:rPr>
                            <w:t>2</w:t>
                          </w:r>
                          <w:r w:rsidRPr="009D3B3A">
                            <w:rPr>
                              <w:sz w:val="20"/>
                              <w:szCs w:val="20"/>
                              <w:lang w:val="es-ES"/>
                            </w:rPr>
                            <w:t>DOI:10.1038/s41431-022-01243-2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11C7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0pt;margin-top:723.6pt;width:6in;height:55.8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" filled="f" stroked="f">
              <v:textbox inset="0,0,0,0">
                <w:txbxContent>
                  <w:p w14:paraId="28BC173A" w14:textId="7EAC74C9" w:rsidR="009D3B3A" w:rsidRPr="009D3B3A" w:rsidRDefault="009D3B3A" w:rsidP="009D3B3A">
                    <w:pPr>
                      <w:pStyle w:val="Textoindependiente"/>
                      <w:spacing w:line="223" w:lineRule="exact"/>
                      <w:ind w:left="20"/>
                      <w:rPr>
                        <w:sz w:val="20"/>
                        <w:szCs w:val="20"/>
                        <w:lang w:val="es-ES"/>
                      </w:rPr>
                    </w:pPr>
                    <w:r w:rsidRPr="009D3B3A">
                      <w:rPr>
                        <w:sz w:val="20"/>
                        <w:szCs w:val="20"/>
                        <w:lang w:val="es-ES"/>
                      </w:rPr>
                      <w:t>Este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informe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ha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sido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elaborado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de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acuerdo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a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las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guías</w:t>
                    </w:r>
                    <w:r w:rsidRPr="009D3B3A">
                      <w:rPr>
                        <w:spacing w:val="-10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clínicas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del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Consorcio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para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la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Implementación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pacing w:val="-5"/>
                        <w:sz w:val="20"/>
                        <w:szCs w:val="20"/>
                        <w:lang w:val="es-ES"/>
                      </w:rPr>
                      <w:t>de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la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Farmacogenética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Clínica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(CPIC)</w:t>
                    </w:r>
                    <w:r w:rsidRPr="009D3B3A">
                      <w:rPr>
                        <w:sz w:val="11"/>
                        <w:szCs w:val="20"/>
                        <w:lang w:val="es-ES"/>
                      </w:rPr>
                      <w:t>1</w:t>
                    </w:r>
                    <w:r w:rsidRPr="009D3B3A">
                      <w:rPr>
                        <w:spacing w:val="-6"/>
                        <w:sz w:val="11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y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el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Grupo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de</w:t>
                    </w:r>
                    <w:r w:rsidRPr="009D3B3A">
                      <w:rPr>
                        <w:spacing w:val="-8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Trabajo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de</w:t>
                    </w:r>
                    <w:r w:rsidRPr="009D3B3A">
                      <w:rPr>
                        <w:spacing w:val="-6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Farmacogenética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Holandés</w:t>
                    </w:r>
                    <w:r w:rsidRPr="009D3B3A">
                      <w:rPr>
                        <w:spacing w:val="-9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(DPWG)</w:t>
                    </w:r>
                    <w:r w:rsidRPr="009D3B3A">
                      <w:rPr>
                        <w:sz w:val="11"/>
                        <w:szCs w:val="20"/>
                        <w:lang w:val="es-ES"/>
                      </w:rPr>
                      <w:t>2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.</w:t>
                    </w:r>
                    <w:r w:rsidRPr="009D3B3A">
                      <w:rPr>
                        <w:spacing w:val="-7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Última actualización: septiembre 2025</w:t>
                    </w:r>
                    <w:r w:rsidRPr="009D3B3A">
                      <w:rPr>
                        <w:spacing w:val="40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vertAlign w:val="superscript"/>
                        <w:lang w:val="es-ES"/>
                      </w:rPr>
                      <w:t>1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 xml:space="preserve"> </w:t>
                    </w:r>
                    <w:hyperlink r:id="rId2">
                      <w:r w:rsidRPr="009D3B3A">
                        <w:rPr>
                          <w:color w:val="0462C1"/>
                          <w:sz w:val="20"/>
                          <w:szCs w:val="20"/>
                          <w:u w:val="single" w:color="0462C1"/>
                          <w:lang w:val="es-ES"/>
                        </w:rPr>
                        <w:t>https://cpicpgx.org/guidelines/</w:t>
                      </w:r>
                    </w:hyperlink>
                    <w:r w:rsidRPr="009D3B3A">
                      <w:rPr>
                        <w:color w:val="0462C1"/>
                        <w:spacing w:val="80"/>
                        <w:sz w:val="20"/>
                        <w:szCs w:val="20"/>
                        <w:lang w:val="es-ES"/>
                      </w:rPr>
                      <w:t xml:space="preserve"> </w:t>
                    </w:r>
                    <w:r w:rsidRPr="009D3B3A">
                      <w:rPr>
                        <w:sz w:val="20"/>
                        <w:szCs w:val="20"/>
                        <w:vertAlign w:val="superscript"/>
                        <w:lang w:val="es-ES"/>
                      </w:rPr>
                      <w:t>2</w:t>
                    </w:r>
                    <w:r w:rsidRPr="009D3B3A">
                      <w:rPr>
                        <w:sz w:val="20"/>
                        <w:szCs w:val="20"/>
                        <w:lang w:val="es-ES"/>
                      </w:rPr>
                      <w:t>DOI:10.1038/s41431-022-01243-2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D0739" w14:textId="77777777" w:rsidR="007E724E" w:rsidRDefault="007E724E" w:rsidP="009D3B3A">
      <w:pPr>
        <w:spacing w:after="0" w:line="240" w:lineRule="auto"/>
      </w:pPr>
      <w:r>
        <w:separator/>
      </w:r>
    </w:p>
  </w:footnote>
  <w:footnote w:type="continuationSeparator" w:id="0">
    <w:p w14:paraId="017D13A3" w14:textId="77777777" w:rsidR="007E724E" w:rsidRDefault="007E724E" w:rsidP="009D3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89881" w14:textId="2FC15DD8" w:rsidR="009D3B3A" w:rsidRDefault="009D3B3A">
    <w:pPr>
      <w:pStyle w:val="Encabezado"/>
    </w:pPr>
    <w:r>
      <w:rPr>
        <w:b/>
      </w:rPr>
      <w:t>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161835">
    <w:abstractNumId w:val="8"/>
  </w:num>
  <w:num w:numId="2" w16cid:durableId="1815297875">
    <w:abstractNumId w:val="6"/>
  </w:num>
  <w:num w:numId="3" w16cid:durableId="307975467">
    <w:abstractNumId w:val="5"/>
  </w:num>
  <w:num w:numId="4" w16cid:durableId="198861098">
    <w:abstractNumId w:val="4"/>
  </w:num>
  <w:num w:numId="5" w16cid:durableId="663167550">
    <w:abstractNumId w:val="7"/>
  </w:num>
  <w:num w:numId="6" w16cid:durableId="1199852639">
    <w:abstractNumId w:val="3"/>
  </w:num>
  <w:num w:numId="7" w16cid:durableId="1949922102">
    <w:abstractNumId w:val="2"/>
  </w:num>
  <w:num w:numId="8" w16cid:durableId="1241795321">
    <w:abstractNumId w:val="1"/>
  </w:num>
  <w:num w:numId="9" w16cid:durableId="7039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165"/>
    <w:rsid w:val="0001426B"/>
    <w:rsid w:val="00034616"/>
    <w:rsid w:val="0006063C"/>
    <w:rsid w:val="0015074B"/>
    <w:rsid w:val="0029639D"/>
    <w:rsid w:val="00326F90"/>
    <w:rsid w:val="005E5301"/>
    <w:rsid w:val="007E724E"/>
    <w:rsid w:val="009D3B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83C002"/>
  <w14:defaultImageDpi w14:val="300"/>
  <w15:docId w15:val="{F93CFED9-0B47-44EE-BE26-8AF4648C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9D3B3A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D3B3A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cpicpgx.org/guidelines/" TargetMode="External"/><Relationship Id="rId1" Type="http://schemas.openxmlformats.org/officeDocument/2006/relationships/hyperlink" Target="https://cpicpgx.org/guidelin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175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Brown Sogorb</cp:lastModifiedBy>
  <cp:revision>3</cp:revision>
  <dcterms:created xsi:type="dcterms:W3CDTF">2013-12-23T23:15:00Z</dcterms:created>
  <dcterms:modified xsi:type="dcterms:W3CDTF">2025-10-01T13:58:00Z</dcterms:modified>
  <cp:category/>
  <dc:identifier/>
  <dc:language/>
</cp:coreProperties>
</file>