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D8FB5" w14:textId="77777777" w:rsidR="00106A9C" w:rsidRDefault="00000000">
      <w:pPr>
        <w:pStyle w:val="Ttulo"/>
      </w:pPr>
      <w:r>
        <w:t>Política de desempeño</w:t>
      </w:r>
    </w:p>
    <w:p w14:paraId="480EF7AF" w14:textId="77777777" w:rsidR="00106A9C" w:rsidRDefault="00000000">
      <w:r>
        <w:t>Recursos Humanos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106A9C" w14:paraId="5EFB6278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40C1D4" w14:textId="77777777" w:rsidR="00106A9C" w:rsidRDefault="00000000">
            <w:pPr>
              <w:spacing w:before="40" w:after="40"/>
            </w:pPr>
            <w:r>
              <w:rPr>
                <w:b/>
                <w:sz w:val="19"/>
              </w:rPr>
              <w:t>Control del documento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589FE8" w14:textId="77777777" w:rsidR="00106A9C" w:rsidRDefault="00000000">
            <w:pPr>
              <w:spacing w:before="40" w:after="40"/>
            </w:pPr>
            <w:r>
              <w:rPr>
                <w:b/>
                <w:sz w:val="19"/>
              </w:rPr>
              <w:t>Registro</w:t>
            </w:r>
          </w:p>
        </w:tc>
      </w:tr>
      <w:tr w:rsidR="00106A9C" w14:paraId="70180B49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FD7D1B" w14:textId="77777777" w:rsidR="00106A9C" w:rsidRDefault="00000000">
            <w:pPr>
              <w:spacing w:before="40" w:after="40"/>
            </w:pPr>
            <w:r>
              <w:rPr>
                <w:sz w:val="19"/>
              </w:rPr>
              <w:t>ID y 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B55F5B" w14:textId="77777777" w:rsidR="00106A9C" w:rsidRDefault="00000000">
            <w:pPr>
              <w:spacing w:before="40" w:after="40"/>
            </w:pPr>
            <w:r>
              <w:rPr>
                <w:sz w:val="19"/>
              </w:rPr>
              <w:t>DL-POL-10 | 1.0</w:t>
            </w:r>
          </w:p>
        </w:tc>
      </w:tr>
      <w:tr w:rsidR="00106A9C" w14:paraId="6E7849A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75D891" w14:textId="77777777" w:rsidR="00106A9C" w:rsidRDefault="00000000">
            <w:pPr>
              <w:spacing w:before="40" w:after="40"/>
            </w:pPr>
            <w:r>
              <w:rPr>
                <w:sz w:val="19"/>
              </w:rPr>
              <w:t>Propietario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0225FD" w14:textId="77777777" w:rsidR="00106A9C" w:rsidRDefault="00000000">
            <w:pPr>
              <w:spacing w:before="40" w:after="40"/>
            </w:pPr>
            <w:r>
              <w:rPr>
                <w:sz w:val="19"/>
              </w:rPr>
              <w:t>Recursos Humanos y Líderes de área</w:t>
            </w:r>
          </w:p>
        </w:tc>
      </w:tr>
      <w:tr w:rsidR="00106A9C" w14:paraId="56B75F9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E777E" w14:textId="77777777" w:rsidR="00106A9C" w:rsidRDefault="00000000">
            <w:pPr>
              <w:spacing w:before="40" w:after="40"/>
            </w:pPr>
            <w:r>
              <w:rPr>
                <w:sz w:val="19"/>
              </w:rPr>
              <w:t>Aprobador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2ADEF0" w14:textId="77777777" w:rsidR="00106A9C" w:rsidRDefault="00000000">
            <w:pPr>
              <w:spacing w:before="40" w:after="40"/>
            </w:pPr>
            <w:r>
              <w:rPr>
                <w:sz w:val="19"/>
              </w:rPr>
              <w:t>Dirección General</w:t>
            </w:r>
          </w:p>
        </w:tc>
      </w:tr>
      <w:tr w:rsidR="00106A9C" w14:paraId="4336F745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DA61B1" w14:textId="77777777" w:rsidR="00106A9C" w:rsidRDefault="00000000">
            <w:pPr>
              <w:spacing w:before="40" w:after="40"/>
            </w:pPr>
            <w:r>
              <w:rPr>
                <w:sz w:val="19"/>
              </w:rPr>
              <w:t>Vigencia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E2B497" w14:textId="77777777" w:rsidR="00106A9C" w:rsidRDefault="00000000">
            <w:pPr>
              <w:spacing w:before="40" w:after="40"/>
            </w:pPr>
            <w:r>
              <w:rPr>
                <w:sz w:val="19"/>
              </w:rPr>
              <w:t>Desde la aprobación registrada y hasta su sustitución</w:t>
            </w:r>
          </w:p>
        </w:tc>
      </w:tr>
      <w:tr w:rsidR="00106A9C" w14:paraId="10FDD17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B8F9FE" w14:textId="77777777" w:rsidR="00106A9C" w:rsidRDefault="00000000">
            <w:pPr>
              <w:spacing w:before="40" w:after="40"/>
            </w:pPr>
            <w:r>
              <w:rPr>
                <w:sz w:val="19"/>
              </w:rPr>
              <w:t>Revisión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5B5CA5" w14:textId="77777777" w:rsidR="00106A9C" w:rsidRDefault="00000000">
            <w:pPr>
              <w:spacing w:before="40" w:after="40"/>
            </w:pPr>
            <w:r>
              <w:rPr>
                <w:sz w:val="19"/>
              </w:rPr>
              <w:t>Anual o ante cambios relevantes</w:t>
            </w:r>
          </w:p>
        </w:tc>
      </w:tr>
      <w:tr w:rsidR="00106A9C" w14:paraId="5695DD45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9FD40" w14:textId="77777777" w:rsidR="00106A9C" w:rsidRDefault="00000000">
            <w:pPr>
              <w:spacing w:before="40" w:after="40"/>
            </w:pPr>
            <w:r>
              <w:rPr>
                <w:sz w:val="19"/>
              </w:rPr>
              <w:t>Aprobación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55687A" w14:textId="77777777" w:rsidR="00106A9C" w:rsidRDefault="00000000">
            <w:pPr>
              <w:spacing w:before="40" w:after="40"/>
            </w:pPr>
            <w:r>
              <w:rPr>
                <w:sz w:val="19"/>
              </w:rPr>
              <w:t>Fecha y evidencia por registrar antes de su entrada en vigor</w:t>
            </w:r>
          </w:p>
        </w:tc>
      </w:tr>
      <w:tr w:rsidR="00115AFB" w14:paraId="38A23E9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E34763" w14:textId="2A580B55" w:rsidR="00115AFB" w:rsidRDefault="00115AFB" w:rsidP="00115AFB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366A8B" w14:textId="0EB772A8" w:rsidR="00115AFB" w:rsidRDefault="00115AFB" w:rsidP="00115AFB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1.0</w:t>
            </w:r>
          </w:p>
        </w:tc>
      </w:tr>
      <w:tr w:rsidR="00115AFB" w14:paraId="59FC5C3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74DB2" w14:textId="2EB6420B" w:rsidR="00115AFB" w:rsidRDefault="00115AFB" w:rsidP="00115AFB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Estado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9C8738" w14:textId="21105D84" w:rsidR="00115AFB" w:rsidRDefault="00115AFB" w:rsidP="00115AFB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Publicado</w:t>
            </w:r>
          </w:p>
        </w:tc>
      </w:tr>
    </w:tbl>
    <w:p w14:paraId="4E568ECF" w14:textId="77777777" w:rsidR="00106A9C" w:rsidRDefault="00000000">
      <w:pPr>
        <w:pStyle w:val="Ttulo1"/>
      </w:pPr>
      <w:r>
        <w:t>1 Propósito y alcance</w:t>
      </w:r>
    </w:p>
    <w:p w14:paraId="69B186DE" w14:textId="77777777" w:rsidR="00106A9C" w:rsidRDefault="00000000">
      <w:r>
        <w:t>Evaluar resultados y comportamientos de manera consistente, mejorar el trabajo y orientar el desarrollo en DoceoLab. La evaluación deberá reconocer logros y abordar brechas con evidencia, contexto y acciones concretas que la persona pueda comprender y ejecutar.</w:t>
      </w:r>
    </w:p>
    <w:p w14:paraId="5A8FF386" w14:textId="77777777" w:rsidR="00106A9C" w:rsidRDefault="00000000">
      <w:r>
        <w:t>Aplica a colaboradores y líderes de todas las áreas. La evaluación de prestadores independientes se realizará contra entregables contractuales y no se confundirá con el ciclo de desempeño del personal.</w:t>
      </w:r>
    </w:p>
    <w:p w14:paraId="5F7E45B4" w14:textId="77777777" w:rsidR="00106A9C" w:rsidRDefault="00000000">
      <w:pPr>
        <w:pStyle w:val="Ttulo1"/>
      </w:pPr>
      <w:r>
        <w:t>2 Definiciones y responsabilidades</w:t>
      </w:r>
    </w:p>
    <w:p w14:paraId="0A44E50F" w14:textId="77777777" w:rsidR="00106A9C" w:rsidRDefault="00000000">
      <w:r>
        <w:t>Meta: resultado con criterio y fecha. Evidencia: registro verificable de trabajo. Calibración: revisión de consistencia entre evaluaciones. Plan de mejora: compromisos y apoyos para corregir brechas concretas.</w:t>
      </w:r>
    </w:p>
    <w:p w14:paraId="10141BB0" w14:textId="77777777" w:rsidR="00106A9C" w:rsidRDefault="00000000">
      <w:r>
        <w:rPr>
          <w:b/>
        </w:rPr>
        <w:t xml:space="preserve">Recursos Humanos. </w:t>
      </w:r>
      <w:r>
        <w:t>Administra el ciclo, orienta a evaluadores y revisa consistencia y reclamaciones.</w:t>
      </w:r>
    </w:p>
    <w:p w14:paraId="6E76DAFE" w14:textId="77777777" w:rsidR="00106A9C" w:rsidRDefault="00000000">
      <w:r>
        <w:rPr>
          <w:b/>
        </w:rPr>
        <w:t xml:space="preserve">Líder directo. </w:t>
      </w:r>
      <w:r>
        <w:t>Acuerda metas, ofrece retroalimentación y sustenta la evaluación con ejemplos verificables.</w:t>
      </w:r>
    </w:p>
    <w:p w14:paraId="60BC3AFB" w14:textId="77777777" w:rsidR="00106A9C" w:rsidRDefault="00000000">
      <w:r>
        <w:rPr>
          <w:b/>
        </w:rPr>
        <w:t xml:space="preserve">Colaborador. </w:t>
      </w:r>
      <w:r>
        <w:t>Conoce expectativas, reporta avances y dificultades y participa en su plan de desarrollo.</w:t>
      </w:r>
    </w:p>
    <w:p w14:paraId="302FA100" w14:textId="77777777" w:rsidR="00106A9C" w:rsidRDefault="00000000">
      <w:r>
        <w:t>Dirección General designará por escrito a quienes ejerzan estas funciones y sus suplencias. Si una persona concentra tareas incompatibles, un segundo responsable revisará la decisión y su evidencia.</w:t>
      </w:r>
    </w:p>
    <w:p w14:paraId="2E405378" w14:textId="77777777" w:rsidR="00106A9C" w:rsidRDefault="00000000">
      <w:r>
        <w:br w:type="page"/>
      </w:r>
    </w:p>
    <w:p w14:paraId="74CEED98" w14:textId="77777777" w:rsidR="00106A9C" w:rsidRDefault="00000000">
      <w:pPr>
        <w:pStyle w:val="Ttulo1"/>
      </w:pPr>
      <w:r>
        <w:lastRenderedPageBreak/>
        <w:t>3 Principios y lineamientos</w:t>
      </w:r>
    </w:p>
    <w:p w14:paraId="417DD99A" w14:textId="77777777" w:rsidR="00106A9C" w:rsidRDefault="00000000">
      <w:r>
        <w:t>Las decisiones deberán ser trazables, proporcionales al riesgo y coherentes con los compromisos de DoceoLab. Cada responsable verificará la información antes de actuar, protegerá su confidencialidad y evitará autorizar operaciones en las que tenga un interés personal.</w:t>
      </w:r>
    </w:p>
    <w:p w14:paraId="1411CCAE" w14:textId="77777777" w:rsidR="00106A9C" w:rsidRDefault="00000000">
      <w:pPr>
        <w:pStyle w:val="Ttulo2"/>
      </w:pPr>
      <w:r>
        <w:t>3 1 Acuerdo de objetivos</w:t>
      </w:r>
    </w:p>
    <w:p w14:paraId="09E5D9A0" w14:textId="77777777" w:rsidR="00106A9C" w:rsidRDefault="00000000">
      <w:r>
        <w:t>Dentro de los primeros treinta días del ciclo o ingreso, líder y colaborador acordarán de tres a cinco metas alineadas con el plan estratégico. Cada meta tendrá indicador, punto de partida, fecha, recursos y peso. Las dependencias ajenas al control individual se registrarán desde el inicio.</w:t>
      </w:r>
    </w:p>
    <w:p w14:paraId="51DA7B42" w14:textId="77777777" w:rsidR="00106A9C" w:rsidRDefault="00000000">
      <w:pPr>
        <w:pStyle w:val="Ttulo2"/>
      </w:pPr>
      <w:r>
        <w:t>3 2 Resultados y conductas</w:t>
      </w:r>
    </w:p>
    <w:p w14:paraId="45B76C4B" w14:textId="77777777" w:rsidR="00106A9C" w:rsidRDefault="00000000">
      <w:r>
        <w:t>La valoración considerará resultados con peso de 70 por ciento y comportamientos con 30 por ciento. Los comportamientos incluirán colaboración, servicio, calidad e integridad con ejemplos observables. Los pesos pueden variar por rol solo si Recursos Humanos los aprueba y comunica antes del periodo evaluado.</w:t>
      </w:r>
    </w:p>
    <w:p w14:paraId="28C24081" w14:textId="77777777" w:rsidR="00106A9C" w:rsidRDefault="00000000">
      <w:pPr>
        <w:pStyle w:val="Ttulo2"/>
      </w:pPr>
      <w:r>
        <w:t>3 3 Seguimiento continuo</w:t>
      </w:r>
    </w:p>
    <w:p w14:paraId="3F3164BD" w14:textId="77777777" w:rsidR="00106A9C" w:rsidRDefault="00000000">
      <w:r>
        <w:t>Habrá conversaciones trimestrales y una evaluación anual. El líder registrará acuerdos, avances, obstáculos y apoyos. Una desviación se tratará cuando aparezca; no se reservarán problemas conocidos para sorprender a la persona al cierre. Los cambios de meta no alterarán retroactivamente resultados ya obtenidos.</w:t>
      </w:r>
    </w:p>
    <w:p w14:paraId="64F27243" w14:textId="77777777" w:rsidR="00106A9C" w:rsidRDefault="00000000">
      <w:pPr>
        <w:pStyle w:val="Ttulo2"/>
      </w:pPr>
      <w:r>
        <w:t>3 4 Escala y evidencia</w:t>
      </w:r>
    </w:p>
    <w:p w14:paraId="441658BE" w14:textId="77777777" w:rsidR="00106A9C" w:rsidRDefault="00000000">
      <w:r>
        <w:t>Se utilizará una escala de 1 a 4: requiere mejora, cumplimiento parcial, cumple y supera. Cada valoración deberá citar resultados o hechos del periodo. No se forzarán distribuciones ni se utilizarán rumores, afinidad personal o disponibilidad permanente como sustitutos de desempeño.</w:t>
      </w:r>
    </w:p>
    <w:p w14:paraId="28575A26" w14:textId="77777777" w:rsidR="00106A9C" w:rsidRDefault="00000000">
      <w:pPr>
        <w:pStyle w:val="Ttulo2"/>
      </w:pPr>
      <w:r>
        <w:t>3 5 Equidad y revisión</w:t>
      </w:r>
    </w:p>
    <w:p w14:paraId="3A2A3793" w14:textId="77777777" w:rsidR="00106A9C" w:rsidRDefault="00000000">
      <w:r>
        <w:t>Recursos Humanos coordinará calibración entre líderes con acceso limitado a información necesaria. Las ausencias autorizadas y los ajustes de trabajo se considerarán al evaluar exposición y metas. La persona podrá presentar aclaraciones dentro de cinco días de conocer la evaluación y recibirá una respuesta sustentada.</w:t>
      </w:r>
    </w:p>
    <w:p w14:paraId="00A2DF18" w14:textId="77777777" w:rsidR="00106A9C" w:rsidRDefault="00000000">
      <w:pPr>
        <w:pStyle w:val="Ttulo2"/>
      </w:pPr>
      <w:r>
        <w:t>3 6 Mejora y decisiones</w:t>
      </w:r>
    </w:p>
    <w:p w14:paraId="03554349" w14:textId="77777777" w:rsidR="00106A9C" w:rsidRDefault="00000000">
      <w:r>
        <w:t>Una brecha relevante originará un plan de treinta a noventa días, según complejidad, con metas alcanzables, apoyos y revisiones. La calificación no determina por sí sola bonos, ascensos o terminación; cada decisión seguirá sus criterios aprobados y la revisión laboral que corresponda.</w:t>
      </w:r>
    </w:p>
    <w:p w14:paraId="7902F766" w14:textId="77777777" w:rsidR="00106A9C" w:rsidRDefault="00000000">
      <w:r>
        <w:br w:type="page"/>
      </w:r>
    </w:p>
    <w:p w14:paraId="01D9EC05" w14:textId="77777777" w:rsidR="00106A9C" w:rsidRDefault="00000000">
      <w:pPr>
        <w:pStyle w:val="Ttulo1"/>
      </w:pPr>
      <w:r>
        <w:lastRenderedPageBreak/>
        <w:t>4 Procedimiento de operación</w:t>
      </w:r>
    </w:p>
    <w:p w14:paraId="20402C99" w14:textId="77777777" w:rsidR="00106A9C" w:rsidRDefault="00000000">
      <w:r>
        <w:t>Cada caso tendrá un responsable, un registro identificable y un estado de seguimiento. Los plazos internos siguientes se cuentan en días hábiles, salvo indicación distinta; un plazo legal o contractual más exigente tiene prioridad.</w:t>
      </w:r>
    </w:p>
    <w:p w14:paraId="58FBA693" w14:textId="77777777" w:rsidR="00106A9C" w:rsidRDefault="00000000">
      <w:pPr>
        <w:pStyle w:val="Ttulo2"/>
      </w:pPr>
      <w:r>
        <w:t>Paso 1 Acordar el periodo</w:t>
      </w:r>
    </w:p>
    <w:p w14:paraId="493240B3" w14:textId="77777777" w:rsidR="00106A9C" w:rsidRDefault="00000000">
      <w:r>
        <w:t>Recursos Humanos comunica fechas y el líder define metas con la persona. Ambos registran comprensión de expectativas, sin que la firma implique renuncia al derecho de aclarar.</w:t>
      </w:r>
    </w:p>
    <w:p w14:paraId="27E8F110" w14:textId="77777777" w:rsidR="00106A9C" w:rsidRDefault="00000000">
      <w:pPr>
        <w:pStyle w:val="Ttulo2"/>
      </w:pPr>
      <w:r>
        <w:t>Paso 2 Recolectar evidencia</w:t>
      </w:r>
    </w:p>
    <w:p w14:paraId="2E74CB14" w14:textId="77777777" w:rsidR="00106A9C" w:rsidRDefault="00000000">
      <w:r>
        <w:t>Durante el ciclo se conservan entregables, indicadores y comentarios relevantes. La persona presenta su autoevaluación y señala condiciones que afectaron el trabajo.</w:t>
      </w:r>
    </w:p>
    <w:p w14:paraId="519F970E" w14:textId="77777777" w:rsidR="00106A9C" w:rsidRDefault="00000000">
      <w:pPr>
        <w:pStyle w:val="Ttulo2"/>
      </w:pPr>
      <w:r>
        <w:t>Paso 3 Evaluar y calibrar</w:t>
      </w:r>
    </w:p>
    <w:p w14:paraId="7272D74A" w14:textId="77777777" w:rsidR="00106A9C" w:rsidRDefault="00000000">
      <w:r>
        <w:t>El líder aplica la escala y justifica cada criterio. Recursos Humanos revisa diferencias de criterio entre áreas y solicita soporte antes de validar la valoración.</w:t>
      </w:r>
    </w:p>
    <w:p w14:paraId="3ABA1E9B" w14:textId="77777777" w:rsidR="00106A9C" w:rsidRDefault="00000000">
      <w:pPr>
        <w:pStyle w:val="Ttulo2"/>
      </w:pPr>
      <w:r>
        <w:t>Paso 4 Conversar y acordar</w:t>
      </w:r>
    </w:p>
    <w:p w14:paraId="1134E95E" w14:textId="77777777" w:rsidR="00106A9C" w:rsidRDefault="00000000">
      <w:r>
        <w:t>El líder comunica el resultado en una reunión privada, escucha aclaraciones y acuerda desarrollo o mejora. Se registran compromisos, recursos y fecha de seguimiento.</w:t>
      </w:r>
    </w:p>
    <w:p w14:paraId="35E97272" w14:textId="77777777" w:rsidR="00106A9C" w:rsidRDefault="00000000">
      <w:pPr>
        <w:pStyle w:val="Ttulo2"/>
      </w:pPr>
      <w:r>
        <w:t>Paso 5 Resolver y dar seguimiento</w:t>
      </w:r>
    </w:p>
    <w:p w14:paraId="57D85B33" w14:textId="77777777" w:rsidR="00106A9C" w:rsidRDefault="00000000">
      <w:r>
        <w:t>Recursos Humanos atiende solicitudes de revisión con un evaluador no involucrado cuando sea posible. El líder verifica compromisos y documenta el cierre del plan de mejora.</w:t>
      </w:r>
    </w:p>
    <w:p w14:paraId="222FA0ED" w14:textId="77777777" w:rsidR="00106A9C" w:rsidRDefault="00000000">
      <w:pPr>
        <w:pStyle w:val="Ttulo1"/>
      </w:pPr>
      <w:r>
        <w:t>5 Excepciones y escalamiento</w:t>
      </w:r>
    </w:p>
    <w:p w14:paraId="183D5F12" w14:textId="77777777" w:rsidR="00106A9C" w:rsidRDefault="00000000">
      <w:r>
        <w:t>Si un cambio de puesto, ausencia prolongada o reorganización impide evaluar un periodo comparable, Recursos Humanos definirá una ventana y metas ajustadas. No se inventará una calificación por falta de evidencia ni se penalizará automáticamente una ausencia protegida.</w:t>
      </w:r>
    </w:p>
    <w:p w14:paraId="0574E725" w14:textId="77777777" w:rsidR="00106A9C" w:rsidRDefault="00000000">
      <w:r>
        <w:t>La solicitud de excepción identificará la regla afectada, el motivo, el impacto, los controles alternos, la persona responsable y la fecha de cierre. El propietario emitirá su recomendación y Dirección General resolverá por escrito antes de ejecutar. Nadie aprobará su propia excepción. No se exceptúan obligaciones legales ni derechos de terceros.</w:t>
      </w:r>
    </w:p>
    <w:p w14:paraId="70D4335B" w14:textId="77777777" w:rsidR="00106A9C" w:rsidRDefault="00000000">
      <w:r>
        <w:t>Si la autorización no llega, se mantiene la regla vigente. Ante un incidente se protege primero a las personas y la información, se informa al propietario y se conserva la evidencia; una atención urgente no constituye autorización permanente.</w:t>
      </w:r>
    </w:p>
    <w:p w14:paraId="17C31DC0" w14:textId="77777777" w:rsidR="00106A9C" w:rsidRDefault="00000000">
      <w:r>
        <w:br w:type="page"/>
      </w:r>
    </w:p>
    <w:p w14:paraId="3359139C" w14:textId="77777777" w:rsidR="00106A9C" w:rsidRDefault="00000000">
      <w:pPr>
        <w:pStyle w:val="Ttulo1"/>
      </w:pPr>
      <w:r>
        <w:lastRenderedPageBreak/>
        <w:t>6 Controles y evidencias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192"/>
      </w:tblGrid>
      <w:tr w:rsidR="00106A9C" w14:paraId="6B9E45D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521EBC" w14:textId="77777777" w:rsidR="00106A9C" w:rsidRDefault="00000000">
            <w:pPr>
              <w:spacing w:before="40" w:after="40"/>
            </w:pPr>
            <w:r>
              <w:rPr>
                <w:b/>
                <w:sz w:val="19"/>
              </w:rPr>
              <w:t>Control y frecuencia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72150D" w14:textId="77777777" w:rsidR="00106A9C" w:rsidRDefault="00000000">
            <w:pPr>
              <w:spacing w:before="40" w:after="40"/>
            </w:pPr>
            <w:r>
              <w:rPr>
                <w:b/>
                <w:sz w:val="19"/>
              </w:rPr>
              <w:t>Evidencia y responsable</w:t>
            </w:r>
          </w:p>
        </w:tc>
      </w:tr>
      <w:tr w:rsidR="00106A9C" w14:paraId="6F8FD3F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A8387" w14:textId="77777777" w:rsidR="00106A9C" w:rsidRDefault="00000000">
            <w:pPr>
              <w:spacing w:before="40" w:after="40"/>
            </w:pPr>
            <w:r>
              <w:rPr>
                <w:sz w:val="19"/>
              </w:rPr>
              <w:t>Inicio del ciclo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C4A8E3" w14:textId="77777777" w:rsidR="00106A9C" w:rsidRDefault="00000000">
            <w:pPr>
              <w:spacing w:before="40" w:after="40"/>
            </w:pPr>
            <w:r>
              <w:rPr>
                <w:sz w:val="19"/>
              </w:rPr>
              <w:t>Metas y pesos comunicados; líder.</w:t>
            </w:r>
          </w:p>
        </w:tc>
      </w:tr>
      <w:tr w:rsidR="00106A9C" w14:paraId="422DC96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2CFB0" w14:textId="77777777" w:rsidR="00106A9C" w:rsidRDefault="00000000">
            <w:pPr>
              <w:spacing w:before="40" w:after="40"/>
            </w:pPr>
            <w:r>
              <w:rPr>
                <w:sz w:val="19"/>
              </w:rPr>
              <w:t>Trimestral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69EFA" w14:textId="77777777" w:rsidR="00106A9C" w:rsidRDefault="00000000">
            <w:pPr>
              <w:spacing w:before="40" w:after="40"/>
            </w:pPr>
            <w:r>
              <w:rPr>
                <w:sz w:val="19"/>
              </w:rPr>
              <w:t>Registro de retroalimentación y apoyos; líder y colaborador.</w:t>
            </w:r>
          </w:p>
        </w:tc>
      </w:tr>
      <w:tr w:rsidR="00106A9C" w14:paraId="77DD917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93E2CF" w14:textId="77777777" w:rsidR="00106A9C" w:rsidRDefault="00000000">
            <w:pPr>
              <w:spacing w:before="40" w:after="40"/>
            </w:pPr>
            <w:r>
              <w:rPr>
                <w:sz w:val="19"/>
              </w:rPr>
              <w:t>Anual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71051A" w14:textId="77777777" w:rsidR="00106A9C" w:rsidRDefault="00000000">
            <w:pPr>
              <w:spacing w:before="40" w:after="40"/>
            </w:pPr>
            <w:r>
              <w:rPr>
                <w:sz w:val="19"/>
              </w:rPr>
              <w:t>Calibración, aclaraciones y cierre de planes; Recursos Humanos.</w:t>
            </w:r>
          </w:p>
        </w:tc>
      </w:tr>
    </w:tbl>
    <w:p w14:paraId="0A231020" w14:textId="77777777" w:rsidR="00106A9C" w:rsidRDefault="00000000">
      <w:pPr>
        <w:spacing w:before="140"/>
      </w:pPr>
      <w:r>
        <w:t>El propietario conservará un expediente en el repositorio corporativo con accesos por función, identificación de versión y respaldo. El plazo de conservación se asentará en el registro de retención validado con Legal y Finanzas según la naturaleza del documento. Se suspenderá la eliminación cuando exista una investigación, reclamación o requerimiento.</w:t>
      </w:r>
    </w:p>
    <w:p w14:paraId="7E2E5996" w14:textId="77777777" w:rsidR="00106A9C" w:rsidRDefault="00000000">
      <w:pPr>
        <w:pStyle w:val="Ttulo1"/>
      </w:pPr>
      <w:r>
        <w:t>7 Incumplimientos y acciones correctivas</w:t>
      </w:r>
    </w:p>
    <w:p w14:paraId="532FD803" w14:textId="77777777" w:rsidR="00106A9C" w:rsidRDefault="00000000">
      <w:r>
        <w:t>Toda desviación se reportará al propietario o, si está involucrado, a Dirección General. Se registrarán hechos verificables, impacto y medidas de contención. El responsable podrá aportar su explicación. Recursos Humanos y Legal revisarán cualquier medida laboral conforme a las disposiciones aplicables; no habrá sanciones automáticas ni descuentos salariales por esta política.</w:t>
      </w:r>
    </w:p>
    <w:p w14:paraId="6D7EC321" w14:textId="77777777" w:rsidR="00106A9C" w:rsidRDefault="00000000">
      <w:r>
        <w:t>Cada acción correctiva tendrá responsable, fecha y prueba de eficacia. El propietario verificará el resultado antes de cerrar el caso. Se prohíben represalias por reportes de buena fe y la alteración u ocultamiento de registros.</w:t>
      </w:r>
    </w:p>
    <w:p w14:paraId="3310B33D" w14:textId="77777777" w:rsidR="00106A9C" w:rsidRDefault="00000000">
      <w:pPr>
        <w:pStyle w:val="Ttulo1"/>
      </w:pPr>
      <w:r>
        <w:t>8 Revisión y control de cambios</w:t>
      </w:r>
    </w:p>
    <w:p w14:paraId="22B8F484" w14:textId="77777777" w:rsidR="00106A9C" w:rsidRDefault="00000000">
      <w:r>
        <w:t>El propietario revisará anualmente los indicadores, excepciones y hallazgos, y propondrá cambios cuando varíen los servicios, riesgos o requisitos. Dirección General aprobará la nueva versión; el propietario la comunicará, retirará las copias obsoletas del uso cotidiano y conservará el historial. Versión 1.0 corresponde a la emisión inicial.</w:t>
      </w:r>
    </w:p>
    <w:p w14:paraId="2C893F20" w14:textId="77777777" w:rsidR="00106A9C" w:rsidRDefault="00000000">
      <w:pPr>
        <w:pStyle w:val="Ttulo1"/>
      </w:pPr>
      <w:r>
        <w:t>9 Anexo operativo</w:t>
      </w:r>
    </w:p>
    <w:p w14:paraId="284779EE" w14:textId="77777777" w:rsidR="00106A9C" w:rsidRDefault="00000000">
      <w:r>
        <w:t>Formato de evaluación: periodo, rol, metas con peso, resultado, evidencia y nivel; conductas observadas; contexto; valoración consolidada; comentarios de la persona y acuerdos. Un plan de mejora incluirá brecha, estándar esperado, apoyo, responsable, fechas de revisión y prueba objetiva de cumplimiento.</w:t>
      </w:r>
    </w:p>
    <w:p w14:paraId="591D67FE" w14:textId="77777777" w:rsidR="00106A9C" w:rsidRDefault="00000000">
      <w:r>
        <w:t>Relación con otras políticas: DL-POL-01 planeación, DL-POL-09 capacitación y DL-POL-11 vacaciones y permisos.</w:t>
      </w:r>
    </w:p>
    <w:sectPr w:rsidR="00106A9C" w:rsidSect="00034616">
      <w:headerReference w:type="default" r:id="rId8"/>
      <w:footerReference w:type="default" r:id="rId9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D3894" w14:textId="77777777" w:rsidR="00864F33" w:rsidRDefault="00864F33">
      <w:pPr>
        <w:spacing w:after="0" w:line="240" w:lineRule="auto"/>
      </w:pPr>
      <w:r>
        <w:separator/>
      </w:r>
    </w:p>
  </w:endnote>
  <w:endnote w:type="continuationSeparator" w:id="0">
    <w:p w14:paraId="6B7DE505" w14:textId="77777777" w:rsidR="00864F33" w:rsidRDefault="00864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E800E" w14:textId="77777777" w:rsidR="00106A9C" w:rsidRDefault="00000000">
    <w:pPr>
      <w:pStyle w:val="Piedepgina"/>
      <w:jc w:val="right"/>
    </w:pPr>
    <w:r>
      <w:rPr>
        <w:sz w:val="16"/>
      </w:rPr>
      <w:t xml:space="preserve">Versión 1.0  | 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CA79E" w14:textId="77777777" w:rsidR="00864F33" w:rsidRDefault="00864F33">
      <w:pPr>
        <w:spacing w:after="0" w:line="240" w:lineRule="auto"/>
      </w:pPr>
      <w:r>
        <w:separator/>
      </w:r>
    </w:p>
  </w:footnote>
  <w:footnote w:type="continuationSeparator" w:id="0">
    <w:p w14:paraId="15934B3B" w14:textId="77777777" w:rsidR="00864F33" w:rsidRDefault="00864F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0E901" w14:textId="77777777" w:rsidR="00106A9C" w:rsidRDefault="00000000">
    <w:r>
      <w:rPr>
        <w:sz w:val="16"/>
      </w:rPr>
      <w:t>DoceoLab  |  DL-POL-10  | 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8152198">
    <w:abstractNumId w:val="8"/>
  </w:num>
  <w:num w:numId="2" w16cid:durableId="865869793">
    <w:abstractNumId w:val="6"/>
  </w:num>
  <w:num w:numId="3" w16cid:durableId="1617980568">
    <w:abstractNumId w:val="5"/>
  </w:num>
  <w:num w:numId="4" w16cid:durableId="840437780">
    <w:abstractNumId w:val="4"/>
  </w:num>
  <w:num w:numId="5" w16cid:durableId="1730615937">
    <w:abstractNumId w:val="7"/>
  </w:num>
  <w:num w:numId="6" w16cid:durableId="1015691950">
    <w:abstractNumId w:val="3"/>
  </w:num>
  <w:num w:numId="7" w16cid:durableId="1296720833">
    <w:abstractNumId w:val="2"/>
  </w:num>
  <w:num w:numId="8" w16cid:durableId="844326161">
    <w:abstractNumId w:val="1"/>
  </w:num>
  <w:num w:numId="9" w16cid:durableId="27415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A9C"/>
    <w:rsid w:val="00115AFB"/>
    <w:rsid w:val="0015074B"/>
    <w:rsid w:val="0029639D"/>
    <w:rsid w:val="00326F90"/>
    <w:rsid w:val="00864F33"/>
    <w:rsid w:val="00AA1D8D"/>
    <w:rsid w:val="00B47730"/>
    <w:rsid w:val="00C711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207194"/>
  <w14:defaultImageDpi w14:val="300"/>
  <w15:docId w15:val="{A5DCE96D-56E5-4560-B746-AF554760B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60" w:line="240" w:lineRule="auto"/>
      <w:contextualSpacing/>
    </w:pPr>
    <w:rPr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1245</Words>
  <Characters>6853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desempeño</dc:title>
  <dc:subject>Políticas internas</dc:subject>
  <dc:creator>DoceoLab</dc:creator>
  <cp:keywords/>
  <dc:description>generated by python-docx</dc:description>
  <cp:lastModifiedBy>Víctor Guerrero</cp:lastModifiedBy>
  <cp:revision>3</cp:revision>
  <dcterms:created xsi:type="dcterms:W3CDTF">2013-12-23T23:15:00Z</dcterms:created>
  <dcterms:modified xsi:type="dcterms:W3CDTF">2026-09-30T14:10:00Z</dcterms:modified>
  <cp:category/>
  <dc:language>es-MX</dc:language>
</cp:coreProperties>
</file>