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AB9C6" w14:textId="77777777" w:rsidR="008B53C0" w:rsidRDefault="00000000">
      <w:pPr>
        <w:pStyle w:val="Ttulo"/>
      </w:pPr>
      <w:r>
        <w:t>Política de calidad</w:t>
      </w:r>
    </w:p>
    <w:p w14:paraId="68D5BEBD" w14:textId="77777777" w:rsidR="008B53C0" w:rsidRDefault="00000000">
      <w:r>
        <w:t>Operaciones y Servicio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704"/>
      </w:tblGrid>
      <w:tr w:rsidR="008B53C0" w14:paraId="376F6458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034262" w14:textId="77777777" w:rsidR="008B53C0" w:rsidRDefault="00000000">
            <w:pPr>
              <w:spacing w:before="40" w:after="40"/>
            </w:pPr>
            <w:r>
              <w:rPr>
                <w:b/>
                <w:sz w:val="19"/>
              </w:rPr>
              <w:t>Control del documento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168EC0" w14:textId="77777777" w:rsidR="008B53C0" w:rsidRDefault="00000000">
            <w:pPr>
              <w:spacing w:before="40" w:after="40"/>
            </w:pPr>
            <w:r>
              <w:rPr>
                <w:b/>
                <w:sz w:val="19"/>
              </w:rPr>
              <w:t>Registro</w:t>
            </w:r>
          </w:p>
        </w:tc>
      </w:tr>
      <w:tr w:rsidR="008B53C0" w14:paraId="04F627F8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6962E7" w14:textId="77777777" w:rsidR="008B53C0" w:rsidRDefault="00000000">
            <w:pPr>
              <w:spacing w:before="40" w:after="40"/>
            </w:pPr>
            <w:r>
              <w:rPr>
                <w:sz w:val="19"/>
              </w:rPr>
              <w:t>ID y versión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041714" w14:textId="77777777" w:rsidR="008B53C0" w:rsidRDefault="00000000">
            <w:pPr>
              <w:spacing w:before="40" w:after="40"/>
            </w:pPr>
            <w:r>
              <w:rPr>
                <w:sz w:val="19"/>
              </w:rPr>
              <w:t>DL-POL-12 | 1.0</w:t>
            </w:r>
          </w:p>
        </w:tc>
      </w:tr>
      <w:tr w:rsidR="008B53C0" w14:paraId="67A7975A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68166E" w14:textId="77777777" w:rsidR="008B53C0" w:rsidRDefault="00000000">
            <w:pPr>
              <w:spacing w:before="40" w:after="40"/>
            </w:pPr>
            <w:r>
              <w:rPr>
                <w:sz w:val="19"/>
              </w:rPr>
              <w:t>Propietario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3162CA" w14:textId="77777777" w:rsidR="008B53C0" w:rsidRDefault="00000000">
            <w:pPr>
              <w:spacing w:before="40" w:after="40"/>
            </w:pPr>
            <w:r>
              <w:rPr>
                <w:sz w:val="19"/>
              </w:rPr>
              <w:t>Operaciones y Calidad</w:t>
            </w:r>
          </w:p>
        </w:tc>
      </w:tr>
      <w:tr w:rsidR="008B53C0" w14:paraId="6865C610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664BD6" w14:textId="77777777" w:rsidR="008B53C0" w:rsidRDefault="00000000">
            <w:pPr>
              <w:spacing w:before="40" w:after="40"/>
            </w:pPr>
            <w:r>
              <w:rPr>
                <w:sz w:val="19"/>
              </w:rPr>
              <w:t>Aprobador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78190D" w14:textId="77777777" w:rsidR="008B53C0" w:rsidRDefault="00000000">
            <w:pPr>
              <w:spacing w:before="40" w:after="40"/>
            </w:pPr>
            <w:r>
              <w:rPr>
                <w:sz w:val="19"/>
              </w:rPr>
              <w:t>Dirección General</w:t>
            </w:r>
          </w:p>
        </w:tc>
      </w:tr>
      <w:tr w:rsidR="008B53C0" w14:paraId="67AC28FF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6C3273" w14:textId="77777777" w:rsidR="008B53C0" w:rsidRDefault="00000000">
            <w:pPr>
              <w:spacing w:before="40" w:after="40"/>
            </w:pPr>
            <w:r>
              <w:rPr>
                <w:sz w:val="19"/>
              </w:rPr>
              <w:t>Vigencia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D82911" w14:textId="77777777" w:rsidR="008B53C0" w:rsidRDefault="00000000">
            <w:pPr>
              <w:spacing w:before="40" w:after="40"/>
            </w:pPr>
            <w:r>
              <w:rPr>
                <w:sz w:val="19"/>
              </w:rPr>
              <w:t>Desde la aprobación registrada y hasta su sustitución</w:t>
            </w:r>
          </w:p>
        </w:tc>
      </w:tr>
      <w:tr w:rsidR="008B53C0" w14:paraId="221B96A0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ADA4D7" w14:textId="77777777" w:rsidR="008B53C0" w:rsidRDefault="00000000">
            <w:pPr>
              <w:spacing w:before="40" w:after="40"/>
            </w:pPr>
            <w:r>
              <w:rPr>
                <w:sz w:val="19"/>
              </w:rPr>
              <w:t>Revisión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999CA7" w14:textId="77777777" w:rsidR="008B53C0" w:rsidRDefault="00000000">
            <w:pPr>
              <w:spacing w:before="40" w:after="40"/>
            </w:pPr>
            <w:r>
              <w:rPr>
                <w:sz w:val="19"/>
              </w:rPr>
              <w:t>Anual o ante cambios relevantes</w:t>
            </w:r>
          </w:p>
        </w:tc>
      </w:tr>
      <w:tr w:rsidR="008B53C0" w14:paraId="2AE0D584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6E3771" w14:textId="77777777" w:rsidR="008B53C0" w:rsidRDefault="00000000">
            <w:pPr>
              <w:spacing w:before="40" w:after="40"/>
            </w:pPr>
            <w:r>
              <w:rPr>
                <w:sz w:val="19"/>
              </w:rPr>
              <w:t>Aprobación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51B02E" w14:textId="77777777" w:rsidR="008B53C0" w:rsidRDefault="00000000">
            <w:pPr>
              <w:spacing w:before="40" w:after="40"/>
            </w:pPr>
            <w:r>
              <w:rPr>
                <w:sz w:val="19"/>
              </w:rPr>
              <w:t>Fecha y evidencia por registrar antes de su entrada en vigor</w:t>
            </w:r>
          </w:p>
        </w:tc>
      </w:tr>
      <w:tr w:rsidR="00380226" w14:paraId="3954AA17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5A92F5" w14:textId="31C3FD01" w:rsidR="00380226" w:rsidRDefault="00380226" w:rsidP="00380226">
            <w:pPr>
              <w:spacing w:before="40" w:after="40"/>
              <w:rPr>
                <w:sz w:val="19"/>
              </w:rPr>
            </w:pPr>
            <w:r>
              <w:rPr>
                <w:b/>
                <w:lang w:val="es-MX"/>
              </w:rPr>
              <w:t>Versión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C4BB5C" w14:textId="46CDE694" w:rsidR="00380226" w:rsidRDefault="00380226" w:rsidP="00380226">
            <w:pPr>
              <w:spacing w:before="40" w:after="40"/>
              <w:rPr>
                <w:sz w:val="19"/>
              </w:rPr>
            </w:pPr>
            <w:r>
              <w:rPr>
                <w:lang w:val="es-MX"/>
              </w:rPr>
              <w:t>1.0</w:t>
            </w:r>
          </w:p>
        </w:tc>
      </w:tr>
      <w:tr w:rsidR="00380226" w14:paraId="704DAD1C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637948" w14:textId="6413A616" w:rsidR="00380226" w:rsidRDefault="00380226" w:rsidP="00380226">
            <w:pPr>
              <w:spacing w:before="40" w:after="40"/>
              <w:rPr>
                <w:sz w:val="19"/>
              </w:rPr>
            </w:pPr>
            <w:r>
              <w:rPr>
                <w:b/>
                <w:lang w:val="es-MX"/>
              </w:rPr>
              <w:t>Estado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309193" w14:textId="60D79087" w:rsidR="00380226" w:rsidRDefault="00380226" w:rsidP="00380226">
            <w:pPr>
              <w:spacing w:before="40" w:after="40"/>
              <w:rPr>
                <w:sz w:val="19"/>
              </w:rPr>
            </w:pPr>
            <w:r>
              <w:rPr>
                <w:lang w:val="es-MX"/>
              </w:rPr>
              <w:t>Publicado</w:t>
            </w:r>
          </w:p>
        </w:tc>
      </w:tr>
    </w:tbl>
    <w:p w14:paraId="0E6BE5B9" w14:textId="77777777" w:rsidR="008B53C0" w:rsidRDefault="00000000">
      <w:pPr>
        <w:pStyle w:val="Ttulo1"/>
      </w:pPr>
      <w:r>
        <w:t>1 Propósito y alcance</w:t>
      </w:r>
    </w:p>
    <w:p w14:paraId="5C58A998" w14:textId="77777777" w:rsidR="008B53C0" w:rsidRDefault="00000000">
      <w:r>
        <w:t>Asegurar que los cursos, proyectos y servicios de DoceoLab cumplan requisitos acordados y generen resultados verificables. La calidad se gestionará desde el diseño hasta el cierre, con revisión de entregables y tratamiento sistemático de errores y oportunidades de mejora.</w:t>
      </w:r>
    </w:p>
    <w:p w14:paraId="506F1FAF" w14:textId="77777777" w:rsidR="008B53C0" w:rsidRDefault="00000000">
      <w:r>
        <w:t>Aplica a diseño instruccional, facilitación, consultoría, materiales, plataformas y soporte, tanto propios como proporcionados por terceros. Incluye entregables presenciales, virtuales y combinados.</w:t>
      </w:r>
    </w:p>
    <w:p w14:paraId="521F52E4" w14:textId="77777777" w:rsidR="008B53C0" w:rsidRDefault="00000000">
      <w:pPr>
        <w:pStyle w:val="Ttulo1"/>
      </w:pPr>
      <w:r>
        <w:t>2 Definiciones y responsabilidades</w:t>
      </w:r>
    </w:p>
    <w:p w14:paraId="16BBD843" w14:textId="77777777" w:rsidR="008B53C0" w:rsidRDefault="00000000">
      <w:r>
        <w:t>Criterio de aceptación: condición observable para dar por conforme un entregable. No conformidad: incumplimiento de un requisito. Corrección: solución inmediata. Acción correctiva: medida sobre la causa para evitar repetición.</w:t>
      </w:r>
    </w:p>
    <w:p w14:paraId="3F64373D" w14:textId="77777777" w:rsidR="008B53C0" w:rsidRDefault="00000000">
      <w:r>
        <w:rPr>
          <w:b/>
        </w:rPr>
        <w:t xml:space="preserve">Operaciones. </w:t>
      </w:r>
      <w:r>
        <w:t>Define estándares y garantiza recursos para cumplirlos durante la entrega.</w:t>
      </w:r>
    </w:p>
    <w:p w14:paraId="02A80225" w14:textId="77777777" w:rsidR="008B53C0" w:rsidRDefault="00000000">
      <w:r>
        <w:rPr>
          <w:b/>
        </w:rPr>
        <w:t xml:space="preserve">Calidad o revisor designado. </w:t>
      </w:r>
      <w:r>
        <w:t>Verifica requisitos, controla hallazgos y comprueba eficacia de acciones.</w:t>
      </w:r>
    </w:p>
    <w:p w14:paraId="0266F6E6" w14:textId="77777777" w:rsidR="008B53C0" w:rsidRDefault="00000000">
      <w:r>
        <w:rPr>
          <w:b/>
        </w:rPr>
        <w:t xml:space="preserve">Líder de proyecto y facilitadores. </w:t>
      </w:r>
      <w:r>
        <w:t>Aplican listas de verificación, conservan evidencia y reportan desviaciones antes de entregar.</w:t>
      </w:r>
    </w:p>
    <w:p w14:paraId="431A848A" w14:textId="77777777" w:rsidR="008B53C0" w:rsidRDefault="00000000">
      <w:r>
        <w:t>Dirección General designará por escrito a quienes ejerzan estas funciones y sus suplencias. Si una persona concentra tareas incompatibles, un segundo responsable revisará la decisión y su evidencia.</w:t>
      </w:r>
    </w:p>
    <w:p w14:paraId="6B5B6855" w14:textId="77777777" w:rsidR="008B53C0" w:rsidRDefault="00000000">
      <w:r>
        <w:br w:type="page"/>
      </w:r>
    </w:p>
    <w:p w14:paraId="2CBE8502" w14:textId="77777777" w:rsidR="008B53C0" w:rsidRDefault="00000000">
      <w:pPr>
        <w:pStyle w:val="Ttulo1"/>
      </w:pPr>
      <w:r>
        <w:lastRenderedPageBreak/>
        <w:t>3 Principios y lineamientos</w:t>
      </w:r>
    </w:p>
    <w:p w14:paraId="24016895" w14:textId="77777777" w:rsidR="008B53C0" w:rsidRDefault="00000000">
      <w:r>
        <w:t>Las decisiones deberán ser trazables, proporcionales al riesgo y coherentes con los compromisos de DoceoLab. Cada responsable verificará la información antes de actuar, protegerá su confidencialidad y evitará autorizar operaciones en las que tenga un interés personal.</w:t>
      </w:r>
    </w:p>
    <w:p w14:paraId="6515E136" w14:textId="77777777" w:rsidR="008B53C0" w:rsidRDefault="00000000">
      <w:pPr>
        <w:pStyle w:val="Ttulo2"/>
      </w:pPr>
      <w:r>
        <w:t>3 1 Requisitos del servicio</w:t>
      </w:r>
    </w:p>
    <w:p w14:paraId="136DC098" w14:textId="77777777" w:rsidR="008B53C0" w:rsidRDefault="00000000">
      <w:r>
        <w:t>Antes de iniciar se documentarán objetivos, participantes, alcance, modalidad, entregables y criterios de aceptación. Las expectativas ambiguas se aclararán con el cliente. Ventas y Operaciones revisarán la viabilidad de lo ofrecido para evitar compromisos que no puedan comprobarse o cumplirse.</w:t>
      </w:r>
    </w:p>
    <w:p w14:paraId="748230E0" w14:textId="77777777" w:rsidR="008B53C0" w:rsidRDefault="00000000">
      <w:pPr>
        <w:pStyle w:val="Ttulo2"/>
      </w:pPr>
      <w:r>
        <w:t>3 2 Diseño y revisión</w:t>
      </w:r>
    </w:p>
    <w:p w14:paraId="419A0147" w14:textId="77777777" w:rsidR="008B53C0" w:rsidRDefault="00000000">
      <w:r>
        <w:t>Los materiales tendrán responsable, versión y fecha de revisión. Se validarán exactitud técnica, objetivos de aprendizaje, instrucciones, accesibilidad y derechos de uso. Un revisor distinto del autor verificará los entregables críticos; las correcciones se incorporarán antes de liberar la versión para participantes.</w:t>
      </w:r>
    </w:p>
    <w:p w14:paraId="4C2FDD07" w14:textId="77777777" w:rsidR="008B53C0" w:rsidRDefault="00000000">
      <w:pPr>
        <w:pStyle w:val="Ttulo2"/>
      </w:pPr>
      <w:r>
        <w:t>3 3 Preparación de la entrega</w:t>
      </w:r>
    </w:p>
    <w:p w14:paraId="633F4662" w14:textId="77777777" w:rsidR="008B53C0" w:rsidRDefault="00000000">
      <w:r>
        <w:t>Antes de una sesión se comprobarán agenda, facilitador, accesos, equipo, materiales y alternativa de continuidad. Operaciones confirmará la lista de participantes con el mínimo de datos necesario. No se iniciará una actividad si una falla conocida impide cumplir condiciones esenciales o compromete seguridad.</w:t>
      </w:r>
    </w:p>
    <w:p w14:paraId="0D7C0C93" w14:textId="77777777" w:rsidR="008B53C0" w:rsidRDefault="00000000">
      <w:pPr>
        <w:pStyle w:val="Ttulo2"/>
      </w:pPr>
      <w:r>
        <w:t>3 4 Cambios y liberación</w:t>
      </w:r>
    </w:p>
    <w:p w14:paraId="6AFB1740" w14:textId="77777777" w:rsidR="008B53C0" w:rsidRDefault="00000000">
      <w:r>
        <w:t>Cualquier modificación de alcance, duración, contenido o entregable se evaluará por impacto y se autorizará por quien pueda comprometer al cliente y a DoceoLab. La liberación requerirá lista de verificación y evidencia; enviar un archivo no demuestra por sí mismo su aceptación.</w:t>
      </w:r>
    </w:p>
    <w:p w14:paraId="3DB7E6C4" w14:textId="77777777" w:rsidR="008B53C0" w:rsidRDefault="00000000">
      <w:pPr>
        <w:pStyle w:val="Ttulo2"/>
      </w:pPr>
      <w:r>
        <w:t>3 5 No conformidades</w:t>
      </w:r>
    </w:p>
    <w:p w14:paraId="531CB210" w14:textId="77777777" w:rsidR="008B53C0" w:rsidRDefault="00000000">
      <w:r>
        <w:t>Un error se registrará con requisito incumplido, evidencia, impacto y contención. El responsable definirá corrección y analizará la causa cuando exista recurrencia o riesgo importante. Se informará al cliente si el incumplimiento afecta su servicio y se acordará una solución conforme al contrato.</w:t>
      </w:r>
    </w:p>
    <w:p w14:paraId="0EE7E6E2" w14:textId="77777777" w:rsidR="008B53C0" w:rsidRDefault="00000000">
      <w:pPr>
        <w:pStyle w:val="Ttulo2"/>
      </w:pPr>
      <w:r>
        <w:t>3 6 Medición y mejora</w:t>
      </w:r>
    </w:p>
    <w:p w14:paraId="7191221F" w14:textId="77777777" w:rsidR="008B53C0" w:rsidRDefault="00000000">
      <w:r>
        <w:t>Se medirán entregas oportunas, defectos, retrabajo, satisfacción y logro de objetivos de aprendizaje cuando proceda. Calidad distinguirá percepción del cliente de resultados comprobados. La revisión mensual elegirá mejoras con responsables y fechas; no se alterarán encuestas ni excluirán quejas para mejorar indicadores.</w:t>
      </w:r>
    </w:p>
    <w:p w14:paraId="67D6FE0A" w14:textId="77777777" w:rsidR="008B53C0" w:rsidRDefault="00000000">
      <w:r>
        <w:br w:type="page"/>
      </w:r>
    </w:p>
    <w:p w14:paraId="3DDCAC5C" w14:textId="77777777" w:rsidR="008B53C0" w:rsidRDefault="00000000">
      <w:pPr>
        <w:pStyle w:val="Ttulo1"/>
      </w:pPr>
      <w:r>
        <w:lastRenderedPageBreak/>
        <w:t>4 Procedimiento de operación</w:t>
      </w:r>
    </w:p>
    <w:p w14:paraId="55CD2062" w14:textId="77777777" w:rsidR="008B53C0" w:rsidRDefault="00000000">
      <w:r>
        <w:t>Cada caso tendrá un responsable, un registro identificable y un estado de seguimiento. Los plazos internos siguientes se cuentan en días hábiles, salvo indicación distinta; un plazo legal o contractual más exigente tiene prioridad.</w:t>
      </w:r>
    </w:p>
    <w:p w14:paraId="39603D13" w14:textId="77777777" w:rsidR="008B53C0" w:rsidRDefault="00000000">
      <w:pPr>
        <w:pStyle w:val="Ttulo2"/>
      </w:pPr>
      <w:r>
        <w:t>Paso 1 Acordar los requisitos</w:t>
      </w:r>
    </w:p>
    <w:p w14:paraId="3C13C3D7" w14:textId="77777777" w:rsidR="008B53C0" w:rsidRDefault="00000000">
      <w:r>
        <w:t>El líder recibe el compromiso comercial, confirma alcance con el cliente y establece criterios de aceptación. Calidad identifica puntos críticos y registros necesarios.</w:t>
      </w:r>
    </w:p>
    <w:p w14:paraId="5D4CE2F3" w14:textId="77777777" w:rsidR="008B53C0" w:rsidRDefault="00000000">
      <w:pPr>
        <w:pStyle w:val="Ttulo2"/>
      </w:pPr>
      <w:r>
        <w:t>Paso 2 Preparar y revisar</w:t>
      </w:r>
    </w:p>
    <w:p w14:paraId="69AB67EE" w14:textId="77777777" w:rsidR="008B53C0" w:rsidRDefault="00000000">
      <w:r>
        <w:t>El equipo elabora materiales y configura recursos. Un revisor aplica la lista de verificación y devuelve observaciones con prioridad antes de la entrega.</w:t>
      </w:r>
    </w:p>
    <w:p w14:paraId="6FBF05A0" w14:textId="77777777" w:rsidR="008B53C0" w:rsidRDefault="00000000">
      <w:pPr>
        <w:pStyle w:val="Ttulo2"/>
      </w:pPr>
      <w:r>
        <w:t>Paso 3 Ejecutar y observar</w:t>
      </w:r>
    </w:p>
    <w:p w14:paraId="0E47C81C" w14:textId="77777777" w:rsidR="008B53C0" w:rsidRDefault="00000000">
      <w:r>
        <w:t>Operaciones entrega el servicio, registra asistencia y evidencia pertinente y atiende incidentes. Los cambios se documentan y aprueban antes de afectar alcance o costo.</w:t>
      </w:r>
    </w:p>
    <w:p w14:paraId="72D48CBF" w14:textId="77777777" w:rsidR="008B53C0" w:rsidRDefault="00000000">
      <w:pPr>
        <w:pStyle w:val="Ttulo2"/>
      </w:pPr>
      <w:r>
        <w:t>Paso 4 Validar y corregir</w:t>
      </w:r>
    </w:p>
    <w:p w14:paraId="5F286C87" w14:textId="77777777" w:rsidR="008B53C0" w:rsidRDefault="00000000">
      <w:r>
        <w:t>Se compara el resultado con los criterios de aceptación. Los defectos se corrigen, se comunica el impacto y se obtiene aceptación o un plan formal para pendientes.</w:t>
      </w:r>
    </w:p>
    <w:p w14:paraId="2CD85BAC" w14:textId="77777777" w:rsidR="008B53C0" w:rsidRDefault="00000000">
      <w:pPr>
        <w:pStyle w:val="Ttulo2"/>
      </w:pPr>
      <w:r>
        <w:t>Paso 5 Cerrar y mejorar</w:t>
      </w:r>
    </w:p>
    <w:p w14:paraId="0341AD28" w14:textId="77777777" w:rsidR="008B53C0" w:rsidRDefault="00000000">
      <w:r>
        <w:t>Calidad consolida indicadores, hallazgos y lecciones. Verifica la eficacia de las acciones correctivas y actualiza los estándares antes de reutilizar materiales o procesos.</w:t>
      </w:r>
    </w:p>
    <w:p w14:paraId="099C7894" w14:textId="77777777" w:rsidR="008B53C0" w:rsidRDefault="00000000">
      <w:pPr>
        <w:pStyle w:val="Ttulo1"/>
      </w:pPr>
      <w:r>
        <w:t>5 Excepciones y escalamiento</w:t>
      </w:r>
    </w:p>
    <w:p w14:paraId="52CA7D37" w14:textId="77777777" w:rsidR="008B53C0" w:rsidRDefault="00000000">
      <w:r>
        <w:t>Una entrega con desviaciones menores solo podrá liberarse con evaluación de impacto y aceptación documentada del cliente cuando sus requisitos se vean afectados. No se concederán excepciones que oculten fallas, infrinjan derechos o comprometan seguridad o integridad de información.</w:t>
      </w:r>
    </w:p>
    <w:p w14:paraId="3D328156" w14:textId="77777777" w:rsidR="008B53C0" w:rsidRDefault="00000000">
      <w:r>
        <w:t>La solicitud de excepción identificará la regla afectada, el motivo, el impacto, los controles alternos, la persona responsable y la fecha de cierre. El propietario emitirá su recomendación y Dirección General resolverá por escrito antes de ejecutar. Nadie aprobará su propia excepción. No se exceptúan obligaciones legales ni derechos de terceros.</w:t>
      </w:r>
    </w:p>
    <w:p w14:paraId="55988D0B" w14:textId="77777777" w:rsidR="008B53C0" w:rsidRDefault="00000000">
      <w:r>
        <w:t>Si la autorización no llega, se mantiene la regla vigente. Ante un incidente se protege primero a las personas y la información, se informa al propietario y se conserva la evidencia; una atención urgente no constituye autorización permanente.</w:t>
      </w:r>
    </w:p>
    <w:p w14:paraId="5867BFCD" w14:textId="77777777" w:rsidR="008B53C0" w:rsidRDefault="00000000">
      <w:r>
        <w:br w:type="page"/>
      </w:r>
    </w:p>
    <w:p w14:paraId="1F360F64" w14:textId="77777777" w:rsidR="008B53C0" w:rsidRDefault="00000000">
      <w:pPr>
        <w:pStyle w:val="Ttulo1"/>
      </w:pPr>
      <w:r>
        <w:lastRenderedPageBreak/>
        <w:t>6 Controles y evidencias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192"/>
      </w:tblGrid>
      <w:tr w:rsidR="008B53C0" w14:paraId="068E8CCE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F922BA" w14:textId="77777777" w:rsidR="008B53C0" w:rsidRDefault="00000000">
            <w:pPr>
              <w:spacing w:before="40" w:after="40"/>
            </w:pPr>
            <w:r>
              <w:rPr>
                <w:b/>
                <w:sz w:val="19"/>
              </w:rPr>
              <w:t>Control y frecuencia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B62AA4" w14:textId="77777777" w:rsidR="008B53C0" w:rsidRDefault="00000000">
            <w:pPr>
              <w:spacing w:before="40" w:after="40"/>
            </w:pPr>
            <w:r>
              <w:rPr>
                <w:b/>
                <w:sz w:val="19"/>
              </w:rPr>
              <w:t>Evidencia y responsable</w:t>
            </w:r>
          </w:p>
        </w:tc>
      </w:tr>
      <w:tr w:rsidR="008B53C0" w14:paraId="157A8304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BC694B" w14:textId="77777777" w:rsidR="008B53C0" w:rsidRDefault="00000000">
            <w:pPr>
              <w:spacing w:before="40" w:after="40"/>
            </w:pPr>
            <w:r>
              <w:rPr>
                <w:sz w:val="19"/>
              </w:rPr>
              <w:t>Antes de cada entrega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202D66" w14:textId="77777777" w:rsidR="008B53C0" w:rsidRDefault="00000000">
            <w:pPr>
              <w:spacing w:before="40" w:after="40"/>
            </w:pPr>
            <w:r>
              <w:rPr>
                <w:sz w:val="19"/>
              </w:rPr>
              <w:t>Lista de liberación y versión revisada; Calidad.</w:t>
            </w:r>
          </w:p>
        </w:tc>
      </w:tr>
      <w:tr w:rsidR="008B53C0" w14:paraId="056D5257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00E594" w14:textId="77777777" w:rsidR="008B53C0" w:rsidRDefault="00000000">
            <w:pPr>
              <w:spacing w:before="40" w:after="40"/>
            </w:pPr>
            <w:r>
              <w:rPr>
                <w:sz w:val="19"/>
              </w:rPr>
              <w:t>Mensual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743049" w14:textId="77777777" w:rsidR="008B53C0" w:rsidRDefault="00000000">
            <w:pPr>
              <w:spacing w:before="40" w:after="40"/>
            </w:pPr>
            <w:r>
              <w:rPr>
                <w:sz w:val="19"/>
              </w:rPr>
              <w:t>Entregas oportunas sobre total y tasa de retrabajo; Operaciones.</w:t>
            </w:r>
          </w:p>
        </w:tc>
      </w:tr>
      <w:tr w:rsidR="008B53C0" w14:paraId="3E65EA2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FC83C9" w14:textId="77777777" w:rsidR="008B53C0" w:rsidRDefault="00000000">
            <w:pPr>
              <w:spacing w:before="40" w:after="40"/>
            </w:pPr>
            <w:r>
              <w:rPr>
                <w:sz w:val="19"/>
              </w:rPr>
              <w:t>Por no conformidad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5887FD" w14:textId="77777777" w:rsidR="008B53C0" w:rsidRDefault="00000000">
            <w:pPr>
              <w:spacing w:before="40" w:after="40"/>
            </w:pPr>
            <w:r>
              <w:rPr>
                <w:sz w:val="19"/>
              </w:rPr>
              <w:t>Registro de causa, acción y prueba de eficacia; dueño del proceso.</w:t>
            </w:r>
          </w:p>
        </w:tc>
      </w:tr>
    </w:tbl>
    <w:p w14:paraId="66D57E29" w14:textId="77777777" w:rsidR="008B53C0" w:rsidRDefault="00000000">
      <w:pPr>
        <w:spacing w:before="140"/>
      </w:pPr>
      <w:r>
        <w:t>El propietario conservará un expediente en el repositorio corporativo con accesos por función, identificación de versión y respaldo. El plazo de conservación se asentará en el registro de retención validado con Legal y Finanzas según la naturaleza del documento. Se suspenderá la eliminación cuando exista una investigación, reclamación o requerimiento.</w:t>
      </w:r>
    </w:p>
    <w:p w14:paraId="2755E57B" w14:textId="77777777" w:rsidR="008B53C0" w:rsidRDefault="00000000">
      <w:pPr>
        <w:pStyle w:val="Ttulo1"/>
      </w:pPr>
      <w:r>
        <w:t>7 Incumplimientos y acciones correctivas</w:t>
      </w:r>
    </w:p>
    <w:p w14:paraId="25515975" w14:textId="77777777" w:rsidR="008B53C0" w:rsidRDefault="00000000">
      <w:r>
        <w:t>Toda desviación se reportará al propietario o, si está involucrado, a Dirección General. Se registrarán hechos verificables, impacto y medidas de contención. El responsable podrá aportar su explicación. Recursos Humanos y Legal revisarán cualquier medida laboral conforme a las disposiciones aplicables; no habrá sanciones automáticas ni descuentos salariales por esta política.</w:t>
      </w:r>
    </w:p>
    <w:p w14:paraId="3CE192B4" w14:textId="77777777" w:rsidR="008B53C0" w:rsidRDefault="00000000">
      <w:r>
        <w:t>Cada acción correctiva tendrá responsable, fecha y prueba de eficacia. El propietario verificará el resultado antes de cerrar el caso. Se prohíben represalias por reportes de buena fe y la alteración u ocultamiento de registros.</w:t>
      </w:r>
    </w:p>
    <w:p w14:paraId="34C5DBE2" w14:textId="77777777" w:rsidR="008B53C0" w:rsidRDefault="00000000">
      <w:pPr>
        <w:pStyle w:val="Ttulo1"/>
      </w:pPr>
      <w:r>
        <w:t>8 Revisión y control de cambios</w:t>
      </w:r>
    </w:p>
    <w:p w14:paraId="2591346F" w14:textId="77777777" w:rsidR="008B53C0" w:rsidRDefault="00000000">
      <w:r>
        <w:t>El propietario revisará anualmente los indicadores, excepciones y hallazgos, y propondrá cambios cuando varíen los servicios, riesgos o requisitos. Dirección General aprobará la nueva versión; el propietario la comunicará, retirará las copias obsoletas del uso cotidiano y conservará el historial. Versión 1.0 corresponde a la emisión inicial.</w:t>
      </w:r>
    </w:p>
    <w:p w14:paraId="4E955D2A" w14:textId="77777777" w:rsidR="008B53C0" w:rsidRDefault="00000000">
      <w:pPr>
        <w:pStyle w:val="Ttulo1"/>
      </w:pPr>
      <w:r>
        <w:t>9 Anexo operativo</w:t>
      </w:r>
    </w:p>
    <w:p w14:paraId="5324021A" w14:textId="77777777" w:rsidR="008B53C0" w:rsidRDefault="00000000">
      <w:r>
        <w:t>Lista mínima de liberación: alcance confirmado, exactitud técnica, actividades alineadas a objetivos, instrucciones claras, accesos probados, accesibilidad revisada, licencias verificadas, respaldo disponible y responsable de soporte. El registro de no conformidad incluirá requisito, hecho, impacto, contención, causa, acción, fecha y validación.</w:t>
      </w:r>
    </w:p>
    <w:p w14:paraId="2771843A" w14:textId="77777777" w:rsidR="008B53C0" w:rsidRDefault="00000000">
      <w:r>
        <w:t>Relación con otras políticas: DL-POL-09 capacitación, DL-POL-13 atención al cliente y DL-POL-15 mantenimiento.</w:t>
      </w:r>
    </w:p>
    <w:sectPr w:rsidR="008B53C0" w:rsidSect="00034616">
      <w:headerReference w:type="default" r:id="rId8"/>
      <w:footerReference w:type="default" r:id="rId9"/>
      <w:pgSz w:w="12240" w:h="15840"/>
      <w:pgMar w:top="1008" w:right="1152" w:bottom="1008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5E1FC" w14:textId="77777777" w:rsidR="006B0D05" w:rsidRDefault="006B0D05">
      <w:pPr>
        <w:spacing w:after="0" w:line="240" w:lineRule="auto"/>
      </w:pPr>
      <w:r>
        <w:separator/>
      </w:r>
    </w:p>
  </w:endnote>
  <w:endnote w:type="continuationSeparator" w:id="0">
    <w:p w14:paraId="4D24C03B" w14:textId="77777777" w:rsidR="006B0D05" w:rsidRDefault="006B0D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3A54D" w14:textId="77777777" w:rsidR="008B53C0" w:rsidRDefault="00000000">
    <w:pPr>
      <w:pStyle w:val="Piedepgina"/>
      <w:jc w:val="right"/>
    </w:pPr>
    <w:r>
      <w:rPr>
        <w:sz w:val="16"/>
      </w:rPr>
      <w:t xml:space="preserve">Versión 1.0  |  Página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80757" w14:textId="77777777" w:rsidR="006B0D05" w:rsidRDefault="006B0D05">
      <w:pPr>
        <w:spacing w:after="0" w:line="240" w:lineRule="auto"/>
      </w:pPr>
      <w:r>
        <w:separator/>
      </w:r>
    </w:p>
  </w:footnote>
  <w:footnote w:type="continuationSeparator" w:id="0">
    <w:p w14:paraId="76169155" w14:textId="77777777" w:rsidR="006B0D05" w:rsidRDefault="006B0D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B67E0" w14:textId="77777777" w:rsidR="008B53C0" w:rsidRDefault="00000000">
    <w:r>
      <w:rPr>
        <w:sz w:val="16"/>
      </w:rPr>
      <w:t>DoceoLab  |  DL-POL-12  |  Uso interno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7639734">
    <w:abstractNumId w:val="8"/>
  </w:num>
  <w:num w:numId="2" w16cid:durableId="1791975809">
    <w:abstractNumId w:val="6"/>
  </w:num>
  <w:num w:numId="3" w16cid:durableId="1005281083">
    <w:abstractNumId w:val="5"/>
  </w:num>
  <w:num w:numId="4" w16cid:durableId="950235649">
    <w:abstractNumId w:val="4"/>
  </w:num>
  <w:num w:numId="5" w16cid:durableId="559292825">
    <w:abstractNumId w:val="7"/>
  </w:num>
  <w:num w:numId="6" w16cid:durableId="1329626458">
    <w:abstractNumId w:val="3"/>
  </w:num>
  <w:num w:numId="7" w16cid:durableId="1481310501">
    <w:abstractNumId w:val="2"/>
  </w:num>
  <w:num w:numId="8" w16cid:durableId="190806220">
    <w:abstractNumId w:val="1"/>
  </w:num>
  <w:num w:numId="9" w16cid:durableId="1868332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2DD"/>
    <w:rsid w:val="0015074B"/>
    <w:rsid w:val="0029639D"/>
    <w:rsid w:val="00326F90"/>
    <w:rsid w:val="00380226"/>
    <w:rsid w:val="006B0D05"/>
    <w:rsid w:val="008B53C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7FFED0"/>
  <w14:defaultImageDpi w14:val="300"/>
  <w15:docId w15:val="{431735AF-E57C-4220-AA3A-CD66EE61E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b/>
      <w:bCs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before="60" w:line="240" w:lineRule="auto"/>
      <w:contextualSpacing/>
    </w:pPr>
    <w:rPr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i/>
      <w:iCs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1264</Words>
  <Characters>6953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de calidad</dc:title>
  <dc:subject>Políticas internas</dc:subject>
  <dc:creator>DoceoLab</dc:creator>
  <cp:keywords/>
  <dc:description>generated by python-docx</dc:description>
  <cp:lastModifiedBy>Víctor Guerrero</cp:lastModifiedBy>
  <cp:revision>2</cp:revision>
  <dcterms:created xsi:type="dcterms:W3CDTF">2013-12-23T23:15:00Z</dcterms:created>
  <dcterms:modified xsi:type="dcterms:W3CDTF">2026-09-30T14:10:00Z</dcterms:modified>
  <cp:category/>
  <dc:language>es-MX</dc:language>
</cp:coreProperties>
</file>