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0C74" w14:textId="77777777" w:rsidR="000150D9" w:rsidRDefault="00000000">
      <w:pPr>
        <w:pStyle w:val="Ttulo"/>
      </w:pPr>
      <w:r>
        <w:t>Política de campañas de marketing</w:t>
      </w:r>
    </w:p>
    <w:p w14:paraId="456A9103" w14:textId="77777777" w:rsidR="000150D9" w:rsidRDefault="00000000">
      <w:r>
        <w:t>Ventas Comercial y Mercadotecnia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0150D9" w14:paraId="4D2628A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9F5E2" w14:textId="77777777" w:rsidR="000150D9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AB81E" w14:textId="77777777" w:rsidR="000150D9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0150D9" w14:paraId="5195016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2224C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AAE14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DL-POL-19 | 1.0</w:t>
            </w:r>
          </w:p>
        </w:tc>
      </w:tr>
      <w:tr w:rsidR="000150D9" w14:paraId="3D974A0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34825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3A614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Mercadotecnia</w:t>
            </w:r>
          </w:p>
        </w:tc>
      </w:tr>
      <w:tr w:rsidR="000150D9" w14:paraId="20D915B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F8C36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2F11F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0150D9" w14:paraId="6374E20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20290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9314C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0150D9" w14:paraId="46BC6A8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15529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CB51A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0150D9" w14:paraId="67CCEA3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0A7B2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E36E6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387323" w14:paraId="6CEFDA2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F3424" w14:textId="36A7B1E8" w:rsidR="00387323" w:rsidRDefault="00387323" w:rsidP="00387323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00300" w14:textId="5A60EE57" w:rsidR="00387323" w:rsidRDefault="00387323" w:rsidP="00387323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387323" w14:paraId="07C0EF9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9DA3C" w14:textId="53A4705F" w:rsidR="00387323" w:rsidRDefault="00387323" w:rsidP="00387323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5F04F" w14:textId="6677D483" w:rsidR="00387323" w:rsidRDefault="00387323" w:rsidP="00387323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3B42704A" w14:textId="77777777" w:rsidR="000150D9" w:rsidRDefault="00000000">
      <w:pPr>
        <w:pStyle w:val="Ttulo1"/>
      </w:pPr>
      <w:r>
        <w:t>1 Propósito y alcance</w:t>
      </w:r>
    </w:p>
    <w:p w14:paraId="7EDA89B7" w14:textId="77777777" w:rsidR="000150D9" w:rsidRDefault="00000000">
      <w:r>
        <w:t>Planear y ejecutar campañas de DoceoLab con objetivos medibles, presupuesto controlado y mensajes verificables. La generación de demanda deberá coordinarse con la capacidad de Ventas y Operaciones y respetar las preferencias de comunicación de las personas.</w:t>
      </w:r>
    </w:p>
    <w:p w14:paraId="20E23296" w14:textId="77777777" w:rsidR="000150D9" w:rsidRDefault="00000000">
      <w:r>
        <w:t>Aplica a publicidad pagada, correo, redes, eventos, contenidos, alianzas promocionales y campañas de captación o retención, ejecutadas internamente o por agencias y plataformas contratadas.</w:t>
      </w:r>
    </w:p>
    <w:p w14:paraId="20BB56C5" w14:textId="77777777" w:rsidR="000150D9" w:rsidRDefault="00000000">
      <w:pPr>
        <w:pStyle w:val="Ttulo1"/>
      </w:pPr>
      <w:r>
        <w:t>2 Definiciones y responsabilidades</w:t>
      </w:r>
    </w:p>
    <w:p w14:paraId="4DFC98D6" w14:textId="77777777" w:rsidR="000150D9" w:rsidRDefault="00000000">
      <w:r>
        <w:t>Brief: ficha de objetivo, audiencia, mensaje y recursos. Contacto calificado: persona con necesidad y criterios acordados con Ventas. Conversión: acción definida como resultado. Atribución: regla usada para asociar resultados a un canal.</w:t>
      </w:r>
    </w:p>
    <w:p w14:paraId="6E801857" w14:textId="77777777" w:rsidR="000150D9" w:rsidRDefault="00000000">
      <w:r>
        <w:rPr>
          <w:b/>
        </w:rPr>
        <w:t xml:space="preserve">Mercadotecnia. </w:t>
      </w:r>
      <w:r>
        <w:t>Diseña, coordina y monitorea campañas; conserva piezas y resultados.</w:t>
      </w:r>
    </w:p>
    <w:p w14:paraId="4332B033" w14:textId="77777777" w:rsidR="000150D9" w:rsidRDefault="00000000">
      <w:r>
        <w:rPr>
          <w:b/>
        </w:rPr>
        <w:t xml:space="preserve">Ventas y Operaciones. </w:t>
      </w:r>
      <w:r>
        <w:t>Definen criterios de contactos, seguimiento y capacidad para cumplir la oferta.</w:t>
      </w:r>
    </w:p>
    <w:p w14:paraId="0A9E7244" w14:textId="77777777" w:rsidR="000150D9" w:rsidRDefault="00000000">
      <w:r>
        <w:rPr>
          <w:b/>
        </w:rPr>
        <w:t xml:space="preserve">Finanzas y responsables de datos. </w:t>
      </w:r>
      <w:r>
        <w:t>Validan presupuesto y tratamiento de información; Dirección aprueba campañas estratégicas o excepciones.</w:t>
      </w:r>
    </w:p>
    <w:p w14:paraId="7B925718" w14:textId="77777777" w:rsidR="000150D9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38241CFE" w14:textId="77777777" w:rsidR="000150D9" w:rsidRDefault="00000000">
      <w:r>
        <w:br w:type="page"/>
      </w:r>
    </w:p>
    <w:p w14:paraId="5C791E0E" w14:textId="77777777" w:rsidR="000150D9" w:rsidRDefault="00000000">
      <w:pPr>
        <w:pStyle w:val="Ttulo1"/>
      </w:pPr>
      <w:r>
        <w:lastRenderedPageBreak/>
        <w:t>3 Principios y lineamientos</w:t>
      </w:r>
    </w:p>
    <w:p w14:paraId="2D82DA80" w14:textId="77777777" w:rsidR="000150D9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10052B0F" w14:textId="77777777" w:rsidR="000150D9" w:rsidRDefault="00000000">
      <w:pPr>
        <w:pStyle w:val="Ttulo2"/>
      </w:pPr>
      <w:r>
        <w:t>3 1 Brief y objetivo</w:t>
      </w:r>
    </w:p>
    <w:p w14:paraId="315187A9" w14:textId="77777777" w:rsidR="000150D9" w:rsidRDefault="00000000">
      <w:r>
        <w:t>Antes de producir piezas se definirá objetivo, audiencia, oferta, canales, calendario y resultado esperado. Se distinguirá alcance de ventas y no se usará una métrica de visibilidad como prueba de ingreso. Ventas acordará qué constituye un contacto calificado y quién lo atenderá.</w:t>
      </w:r>
    </w:p>
    <w:p w14:paraId="1FCE347D" w14:textId="77777777" w:rsidR="000150D9" w:rsidRDefault="00000000">
      <w:pPr>
        <w:pStyle w:val="Ttulo2"/>
      </w:pPr>
      <w:r>
        <w:t>3 2 Presupuesto y aprobación</w:t>
      </w:r>
    </w:p>
    <w:p w14:paraId="44C06DEF" w14:textId="77777777" w:rsidR="000150D9" w:rsidRDefault="00000000">
      <w:r>
        <w:t>La campaña incluirá medios, producción, agencia, herramientas, incentivos e impuestos aplicables. Finanzas validará disponibilidad y el responsable autorizado aprobará el total según compras. Un aumento de más del 10 por ciento requerirá nueva validación; ningún porcentaje permite superar un presupuesto sin autorización previa.</w:t>
      </w:r>
    </w:p>
    <w:p w14:paraId="25465174" w14:textId="77777777" w:rsidR="000150D9" w:rsidRDefault="00000000">
      <w:pPr>
        <w:pStyle w:val="Ttulo2"/>
      </w:pPr>
      <w:r>
        <w:t>3 3 Mensajes y creatividad</w:t>
      </w:r>
    </w:p>
    <w:p w14:paraId="15AF8AA3" w14:textId="77777777" w:rsidR="000150D9" w:rsidRDefault="00000000">
      <w:r>
        <w:t>Las piezas deberán respetar uso de marca y reflejar condiciones comerciales vigentes. Se verificarán enlaces, precios, fechas, cupos y evidencia de afirmaciones. Las promociones seguirán DL-POL-17. La revisión incluirá la página de destino y los mensajes automáticos, no solo el anuncio principal.</w:t>
      </w:r>
    </w:p>
    <w:p w14:paraId="0A664B3C" w14:textId="77777777" w:rsidR="000150D9" w:rsidRDefault="00000000">
      <w:pPr>
        <w:pStyle w:val="Ttulo2"/>
      </w:pPr>
      <w:r>
        <w:t>3 4 Datos y segmentación</w:t>
      </w:r>
    </w:p>
    <w:p w14:paraId="1161033C" w14:textId="77777777" w:rsidR="000150D9" w:rsidRDefault="00000000">
      <w:r>
        <w:t>Cada fuente de contactos deberá tener procedencia y uso permitido documentados. Se respetarán avisos, consentimientos cuando sean necesarios y solicitudes de baja. No se comprarán listas sin validar su legitimidad ni se cargarán bases en plataformas nuevas sin revisión de privacidad y seguridad.</w:t>
      </w:r>
    </w:p>
    <w:p w14:paraId="51C5BE62" w14:textId="77777777" w:rsidR="000150D9" w:rsidRDefault="00000000">
      <w:pPr>
        <w:pStyle w:val="Ttulo2"/>
      </w:pPr>
      <w:r>
        <w:t>3 5 Lanzamiento y seguimiento</w:t>
      </w:r>
    </w:p>
    <w:p w14:paraId="2A25882D" w14:textId="77777777" w:rsidR="000150D9" w:rsidRDefault="00000000">
      <w:r>
        <w:t>Antes del lanzamiento se probarán formularios, registro de preferencias, etiquetas y entrega de contactos. Los accesos a cuentas serán corporativos, con autenticación reforzada cuando esté disponible. Mercadotecnia monitoreará diariamente gasto y fallas; se pausará una pieza con información falsa, captura insegura o precio incorrecto.</w:t>
      </w:r>
    </w:p>
    <w:p w14:paraId="7CE5E044" w14:textId="77777777" w:rsidR="000150D9" w:rsidRDefault="00000000">
      <w:pPr>
        <w:pStyle w:val="Ttulo2"/>
      </w:pPr>
      <w:r>
        <w:t>3 6 Medición y aprendizaje</w:t>
      </w:r>
    </w:p>
    <w:p w14:paraId="19D97A34" w14:textId="77777777" w:rsidR="000150D9" w:rsidRDefault="00000000">
      <w:r>
        <w:t>El reporte comparará objetivo, gasto y resultados con la misma ventana de medición. Se documentará la regla de atribución y sus límites para evitar duplicar ventas entre canales. Las pruebas comparativas cambiarán variables identificables y se cerrarán con una decisión, incluso cuando el resultado sea desfavorable.</w:t>
      </w:r>
    </w:p>
    <w:p w14:paraId="4731ED24" w14:textId="77777777" w:rsidR="000150D9" w:rsidRDefault="00000000">
      <w:r>
        <w:br w:type="page"/>
      </w:r>
    </w:p>
    <w:p w14:paraId="61634628" w14:textId="77777777" w:rsidR="000150D9" w:rsidRDefault="00000000">
      <w:pPr>
        <w:pStyle w:val="Ttulo1"/>
      </w:pPr>
      <w:r>
        <w:lastRenderedPageBreak/>
        <w:t>4 Procedimiento de operación</w:t>
      </w:r>
    </w:p>
    <w:p w14:paraId="388762B2" w14:textId="77777777" w:rsidR="000150D9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3CE20B4D" w14:textId="77777777" w:rsidR="000150D9" w:rsidRDefault="00000000">
      <w:pPr>
        <w:pStyle w:val="Ttulo2"/>
      </w:pPr>
      <w:r>
        <w:t>Paso 1 Acordar la campaña</w:t>
      </w:r>
    </w:p>
    <w:p w14:paraId="46D84B22" w14:textId="77777777" w:rsidR="000150D9" w:rsidRDefault="00000000">
      <w:r>
        <w:t>Mercadotecnia prepara el brief con Ventas y Operaciones. Define objetivo, segmentación, oferta, capacidad, seguimiento de contactos y fecha prevista de cierre.</w:t>
      </w:r>
    </w:p>
    <w:p w14:paraId="72C74019" w14:textId="77777777" w:rsidR="000150D9" w:rsidRDefault="00000000">
      <w:pPr>
        <w:pStyle w:val="Ttulo2"/>
      </w:pPr>
      <w:r>
        <w:t>Paso 2 Validar y producir</w:t>
      </w:r>
    </w:p>
    <w:p w14:paraId="60F2FCBC" w14:textId="77777777" w:rsidR="000150D9" w:rsidRDefault="00000000">
      <w:r>
        <w:t>Finanzas revisa presupuesto; los responsables revisan marca, promociones y datos. Se producen versiones controladas y se documentan permisos de testimonios, imágenes o colaboraciones.</w:t>
      </w:r>
    </w:p>
    <w:p w14:paraId="64D6A9A9" w14:textId="77777777" w:rsidR="000150D9" w:rsidRDefault="00000000">
      <w:pPr>
        <w:pStyle w:val="Ttulo2"/>
      </w:pPr>
      <w:r>
        <w:t>Paso 3 Probar y autorizar</w:t>
      </w:r>
    </w:p>
    <w:p w14:paraId="1A37B1C8" w14:textId="77777777" w:rsidR="000150D9" w:rsidRDefault="00000000">
      <w:r>
        <w:t>Se comprueba el recorrido completo desde anuncio hasta registro y respuesta. El aprobador valida piezas finales, condiciones, medición y presupuesto antes de activar medios.</w:t>
      </w:r>
    </w:p>
    <w:p w14:paraId="65AC0305" w14:textId="77777777" w:rsidR="000150D9" w:rsidRDefault="00000000">
      <w:pPr>
        <w:pStyle w:val="Ttulo2"/>
      </w:pPr>
      <w:r>
        <w:t>Paso 4 Operar y ajustar</w:t>
      </w:r>
    </w:p>
    <w:p w14:paraId="12FCCDF5" w14:textId="77777777" w:rsidR="000150D9" w:rsidRDefault="00000000">
      <w:r>
        <w:t>Mercadotecnia revisa desempeño y gasto. Los ajustes se documentan; si cambian oferta, público, tratamiento de datos o presupuesto, se obtiene la autorización correspondiente antes de aplicarlos.</w:t>
      </w:r>
    </w:p>
    <w:p w14:paraId="0775DC24" w14:textId="77777777" w:rsidR="000150D9" w:rsidRDefault="00000000">
      <w:pPr>
        <w:pStyle w:val="Ttulo2"/>
      </w:pPr>
      <w:r>
        <w:t>Paso 5 Cerrar y evaluar</w:t>
      </w:r>
    </w:p>
    <w:p w14:paraId="4F8B0407" w14:textId="77777777" w:rsidR="000150D9" w:rsidRDefault="00000000">
      <w:r>
        <w:t>En diez días posteriores al cierre, se presenta gasto conciliado, resultados y recomendaciones. Se desactivan piezas, se depuran accesos y se verifica atención de contactos pendientes.</w:t>
      </w:r>
    </w:p>
    <w:p w14:paraId="23266E2A" w14:textId="77777777" w:rsidR="000150D9" w:rsidRDefault="00000000">
      <w:pPr>
        <w:pStyle w:val="Ttulo1"/>
      </w:pPr>
      <w:r>
        <w:t>5 Excepciones y escalamiento</w:t>
      </w:r>
    </w:p>
    <w:p w14:paraId="145D1122" w14:textId="77777777" w:rsidR="000150D9" w:rsidRDefault="00000000">
      <w:r>
        <w:t>Una campaña urgente puede reducir tiempos de producción, pero mantendrá pruebas del formulario, autorización presupuestal y revisión de mensajes y datos. Si una plataforma no permite aplicar una restricción necesaria, se cambia el canal o se detiene el lanzamiento.</w:t>
      </w:r>
    </w:p>
    <w:p w14:paraId="516710F4" w14:textId="77777777" w:rsidR="000150D9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7A02450B" w14:textId="77777777" w:rsidR="000150D9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441FA01F" w14:textId="77777777" w:rsidR="000150D9" w:rsidRDefault="00000000">
      <w:r>
        <w:br w:type="page"/>
      </w:r>
    </w:p>
    <w:p w14:paraId="0C4E991C" w14:textId="77777777" w:rsidR="000150D9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0150D9" w14:paraId="529796E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48477" w14:textId="77777777" w:rsidR="000150D9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9309" w14:textId="77777777" w:rsidR="000150D9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0150D9" w14:paraId="2ACBA56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45B68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Antes del lanzamiento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36F90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Brief, aprobaciones y prueba del recorrido; Mercadotecnia.</w:t>
            </w:r>
          </w:p>
        </w:tc>
      </w:tr>
      <w:tr w:rsidR="000150D9" w14:paraId="1DE78E5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636B0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Diario durante campañas pagadas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CF3F3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Gasto, errores y límite autorizado; responsable de medios.</w:t>
            </w:r>
          </w:p>
        </w:tc>
      </w:tr>
      <w:tr w:rsidR="000150D9" w14:paraId="6FEDDBE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C6A02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Al cierre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BB6BB" w14:textId="77777777" w:rsidR="000150D9" w:rsidRDefault="00000000">
            <w:pPr>
              <w:spacing w:before="40" w:after="40"/>
            </w:pPr>
            <w:r>
              <w:rPr>
                <w:sz w:val="19"/>
              </w:rPr>
              <w:t>Costo por contacto calificado y ventas atribuibles sin duplicar; Mercadotecnia y Finanzas.</w:t>
            </w:r>
          </w:p>
        </w:tc>
      </w:tr>
    </w:tbl>
    <w:p w14:paraId="131A210F" w14:textId="77777777" w:rsidR="000150D9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6C7304E7" w14:textId="77777777" w:rsidR="000150D9" w:rsidRDefault="00000000">
      <w:pPr>
        <w:pStyle w:val="Ttulo1"/>
      </w:pPr>
      <w:r>
        <w:t>7 Incumplimientos y acciones correctivas</w:t>
      </w:r>
    </w:p>
    <w:p w14:paraId="13900490" w14:textId="77777777" w:rsidR="000150D9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170BB87F" w14:textId="77777777" w:rsidR="000150D9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37B18BBF" w14:textId="77777777" w:rsidR="000150D9" w:rsidRDefault="00000000">
      <w:pPr>
        <w:pStyle w:val="Ttulo1"/>
      </w:pPr>
      <w:r>
        <w:t>8 Revisión y control de cambios</w:t>
      </w:r>
    </w:p>
    <w:p w14:paraId="314AED4A" w14:textId="77777777" w:rsidR="000150D9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227DEDA0" w14:textId="77777777" w:rsidR="000150D9" w:rsidRDefault="00000000">
      <w:pPr>
        <w:pStyle w:val="Ttulo1"/>
      </w:pPr>
      <w:r>
        <w:t>9 Anexo operativo</w:t>
      </w:r>
    </w:p>
    <w:p w14:paraId="5411E060" w14:textId="77777777" w:rsidR="000150D9" w:rsidRDefault="00000000">
      <w:r>
        <w:t>Brief mínimo: objetivo, audiencia, oferta, mensaje, evidencia, canales, calendario, presupuesto, responsables, conversión, atribución y criterio de pausa. El reporte incluirá gasto real, contactos válidos, calificados, ventas verificadas, costo por resultado, bajas, incidencias y decisión de continuar, ajustar o concluir.</w:t>
      </w:r>
    </w:p>
    <w:p w14:paraId="4CD9A721" w14:textId="77777777" w:rsidR="000150D9" w:rsidRDefault="00000000">
      <w:r>
        <w:t>Relación con otras políticas: DL-POL-05 compras, DL-POL-17 descuentos, DL-POL-18 marca y DL-POL-20 datos.</w:t>
      </w:r>
    </w:p>
    <w:sectPr w:rsidR="000150D9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FF4F" w14:textId="77777777" w:rsidR="00937A6D" w:rsidRDefault="00937A6D">
      <w:pPr>
        <w:spacing w:after="0" w:line="240" w:lineRule="auto"/>
      </w:pPr>
      <w:r>
        <w:separator/>
      </w:r>
    </w:p>
  </w:endnote>
  <w:endnote w:type="continuationSeparator" w:id="0">
    <w:p w14:paraId="79F9CF18" w14:textId="77777777" w:rsidR="00937A6D" w:rsidRDefault="00937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B3B4" w14:textId="77777777" w:rsidR="000150D9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CC9D" w14:textId="77777777" w:rsidR="00937A6D" w:rsidRDefault="00937A6D">
      <w:pPr>
        <w:spacing w:after="0" w:line="240" w:lineRule="auto"/>
      </w:pPr>
      <w:r>
        <w:separator/>
      </w:r>
    </w:p>
  </w:footnote>
  <w:footnote w:type="continuationSeparator" w:id="0">
    <w:p w14:paraId="63E72BDF" w14:textId="77777777" w:rsidR="00937A6D" w:rsidRDefault="00937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9AC0" w14:textId="77777777" w:rsidR="000150D9" w:rsidRDefault="00000000">
    <w:r>
      <w:rPr>
        <w:sz w:val="16"/>
      </w:rPr>
      <w:t>DoceoLab  |  DL-POL-19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951477">
    <w:abstractNumId w:val="8"/>
  </w:num>
  <w:num w:numId="2" w16cid:durableId="2013295999">
    <w:abstractNumId w:val="6"/>
  </w:num>
  <w:num w:numId="3" w16cid:durableId="674966695">
    <w:abstractNumId w:val="5"/>
  </w:num>
  <w:num w:numId="4" w16cid:durableId="661154883">
    <w:abstractNumId w:val="4"/>
  </w:num>
  <w:num w:numId="5" w16cid:durableId="486089396">
    <w:abstractNumId w:val="7"/>
  </w:num>
  <w:num w:numId="6" w16cid:durableId="259140196">
    <w:abstractNumId w:val="3"/>
  </w:num>
  <w:num w:numId="7" w16cid:durableId="2068992715">
    <w:abstractNumId w:val="2"/>
  </w:num>
  <w:num w:numId="8" w16cid:durableId="1044646458">
    <w:abstractNumId w:val="1"/>
  </w:num>
  <w:num w:numId="9" w16cid:durableId="214253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D9"/>
    <w:rsid w:val="00034616"/>
    <w:rsid w:val="0006063C"/>
    <w:rsid w:val="0015074B"/>
    <w:rsid w:val="0029639D"/>
    <w:rsid w:val="00326F90"/>
    <w:rsid w:val="00332116"/>
    <w:rsid w:val="00387323"/>
    <w:rsid w:val="00937A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8DD9A"/>
  <w14:defaultImageDpi w14:val="300"/>
  <w15:docId w15:val="{A354F42F-61EE-4CEE-B1E8-9DD19465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1281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campañas de marketing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2026-09-30T14:11:00Z</dcterms:modified>
  <cp:category/>
  <dc:language>es-MX</dc:language>
</cp:coreProperties>
</file>