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7AFF7" w14:textId="77777777" w:rsidR="00A95169" w:rsidRDefault="00A95169">
      <w:pPr>
        <w:spacing w:after="80" w:line="360" w:lineRule="auto"/>
      </w:pPr>
    </w:p>
    <w:p w14:paraId="7AB63EF7" w14:textId="48CC380B" w:rsidR="00A95169" w:rsidRPr="00DA5C04" w:rsidRDefault="00000000">
      <w:pPr>
        <w:spacing w:after="120" w:line="288" w:lineRule="auto"/>
        <w:jc w:val="center"/>
        <w:rPr>
          <w:sz w:val="28"/>
          <w:szCs w:val="28"/>
        </w:rPr>
      </w:pPr>
      <w:proofErr w:type="spellStart"/>
      <w:r w:rsidRPr="00DA5C04">
        <w:rPr>
          <w:rFonts w:ascii="Times New Roman" w:eastAsia="宋体" w:hAnsi="Times New Roman" w:cs="宋体"/>
          <w:b/>
          <w:color w:val="1A1A2E"/>
          <w:sz w:val="40"/>
          <w:szCs w:val="28"/>
        </w:rPr>
        <w:t>KuberCloud</w:t>
      </w:r>
      <w:proofErr w:type="spellEnd"/>
      <w:r w:rsidRPr="00DA5C04">
        <w:rPr>
          <w:rFonts w:ascii="Times New Roman" w:eastAsia="宋体" w:hAnsi="Times New Roman" w:cs="宋体"/>
          <w:b/>
          <w:color w:val="1A1A2E"/>
          <w:sz w:val="40"/>
          <w:szCs w:val="28"/>
        </w:rPr>
        <w:t xml:space="preserve"> </w:t>
      </w:r>
      <w:r w:rsidR="00EE0413" w:rsidRPr="00DA5C04">
        <w:rPr>
          <w:rFonts w:ascii="Times New Roman" w:eastAsia="宋体" w:hAnsi="Times New Roman" w:cs="宋体" w:hint="eastAsia"/>
          <w:b/>
          <w:color w:val="1A1A2E"/>
          <w:sz w:val="40"/>
          <w:szCs w:val="28"/>
          <w:lang w:eastAsia="zh-CN"/>
        </w:rPr>
        <w:t>AI</w:t>
      </w:r>
      <w:r w:rsidR="00EE0413" w:rsidRPr="00DA5C04">
        <w:rPr>
          <w:rFonts w:ascii="Times New Roman" w:eastAsia="宋体" w:hAnsi="Times New Roman" w:cs="宋体" w:hint="eastAsia"/>
          <w:b/>
          <w:color w:val="1A1A2E"/>
          <w:sz w:val="40"/>
          <w:szCs w:val="28"/>
          <w:lang w:eastAsia="zh-CN"/>
        </w:rPr>
        <w:t>专有云</w:t>
      </w:r>
      <w:proofErr w:type="spellStart"/>
      <w:r w:rsidRPr="00DA5C04">
        <w:rPr>
          <w:rFonts w:ascii="Times New Roman" w:eastAsia="宋体" w:hAnsi="Times New Roman" w:cs="宋体"/>
          <w:b/>
          <w:color w:val="1A1A2E"/>
          <w:sz w:val="40"/>
          <w:szCs w:val="28"/>
        </w:rPr>
        <w:t>产品定义</w:t>
      </w:r>
      <w:proofErr w:type="spellEnd"/>
    </w:p>
    <w:p w14:paraId="3C9A7853" w14:textId="5D8EE732" w:rsidR="00A95169" w:rsidRDefault="00000000">
      <w:pPr>
        <w:spacing w:after="80" w:line="288" w:lineRule="auto"/>
        <w:jc w:val="center"/>
      </w:pPr>
      <w:r>
        <w:rPr>
          <w:rFonts w:ascii="Times New Roman" w:eastAsia="宋体" w:hAnsi="Times New Roman" w:cs="宋体"/>
          <w:color w:val="888888"/>
        </w:rPr>
        <w:t xml:space="preserve">KuberCloud AI-Native Infrastructure  </w:t>
      </w:r>
    </w:p>
    <w:p w14:paraId="0D06E5E4" w14:textId="77777777" w:rsidR="00A95169" w:rsidRDefault="00A95169">
      <w:pPr>
        <w:pBdr>
          <w:bottom w:val="single" w:sz="6" w:space="1" w:color="4A90D9"/>
        </w:pBdr>
        <w:spacing w:after="40" w:line="360" w:lineRule="auto"/>
      </w:pPr>
    </w:p>
    <w:p w14:paraId="5CAE1838" w14:textId="77777777" w:rsidR="00A95169" w:rsidRDefault="00A95169">
      <w:pPr>
        <w:spacing w:before="120" w:after="40" w:line="360" w:lineRule="auto"/>
      </w:pPr>
    </w:p>
    <w:p w14:paraId="1DE4059F" w14:textId="77777777" w:rsidR="00A95169" w:rsidRDefault="00000000">
      <w:pPr>
        <w:spacing w:after="40" w:line="312" w:lineRule="auto"/>
      </w:pPr>
      <w:r>
        <w:rPr>
          <w:rFonts w:ascii="Times New Roman" w:eastAsia="宋体" w:hAnsi="Times New Roman" w:cs="宋体"/>
          <w:b/>
          <w:color w:val="888888"/>
          <w:sz w:val="21"/>
        </w:rPr>
        <w:t>产品全称：</w:t>
      </w:r>
      <w:r>
        <w:rPr>
          <w:rFonts w:ascii="Times New Roman" w:eastAsia="宋体" w:hAnsi="Times New Roman" w:cs="宋体"/>
          <w:color w:val="888888"/>
          <w:sz w:val="21"/>
        </w:rPr>
        <w:t>KuberCloud AI-Native Infrastructure</w:t>
      </w:r>
    </w:p>
    <w:p w14:paraId="4FB8601B" w14:textId="01445DCD" w:rsidR="00A95169" w:rsidRDefault="00000000">
      <w:pPr>
        <w:spacing w:after="40" w:line="312" w:lineRule="auto"/>
        <w:rPr>
          <w:lang w:eastAsia="zh-CN"/>
        </w:rPr>
      </w:pPr>
      <w:r>
        <w:rPr>
          <w:rFonts w:ascii="Times New Roman" w:eastAsia="宋体" w:hAnsi="Times New Roman" w:cs="宋体"/>
          <w:b/>
          <w:color w:val="888888"/>
          <w:sz w:val="21"/>
          <w:lang w:eastAsia="zh-CN"/>
        </w:rPr>
        <w:t>中文名称：</w:t>
      </w:r>
      <w:r>
        <w:rPr>
          <w:rFonts w:ascii="Times New Roman" w:eastAsia="宋体" w:hAnsi="Times New Roman" w:cs="宋体" w:hint="eastAsia"/>
          <w:color w:val="888888"/>
          <w:sz w:val="21"/>
          <w:lang w:eastAsia="zh-CN"/>
        </w:rPr>
        <w:t>A</w:t>
      </w:r>
      <w:r>
        <w:rPr>
          <w:rFonts w:ascii="Times New Roman" w:eastAsia="宋体" w:hAnsi="Times New Roman" w:cs="宋体"/>
          <w:color w:val="888888"/>
          <w:sz w:val="21"/>
          <w:lang w:eastAsia="zh-CN"/>
        </w:rPr>
        <w:t>I</w:t>
      </w:r>
      <w:r>
        <w:rPr>
          <w:rFonts w:ascii="Times New Roman" w:eastAsia="宋体" w:hAnsi="Times New Roman" w:cs="宋体"/>
          <w:color w:val="888888"/>
          <w:sz w:val="21"/>
          <w:lang w:eastAsia="zh-CN"/>
        </w:rPr>
        <w:t>专有云</w:t>
      </w:r>
    </w:p>
    <w:p w14:paraId="6F4BC040" w14:textId="77777777" w:rsidR="00A95169" w:rsidRDefault="00000000">
      <w:pPr>
        <w:spacing w:after="40" w:line="312" w:lineRule="auto"/>
      </w:pPr>
      <w:proofErr w:type="spellStart"/>
      <w:r>
        <w:rPr>
          <w:rFonts w:ascii="Times New Roman" w:eastAsia="宋体" w:hAnsi="Times New Roman" w:cs="宋体"/>
          <w:b/>
          <w:color w:val="888888"/>
          <w:sz w:val="21"/>
        </w:rPr>
        <w:t>品牌简写：</w:t>
      </w:r>
      <w:r>
        <w:rPr>
          <w:rFonts w:ascii="Times New Roman" w:eastAsia="宋体" w:hAnsi="Times New Roman" w:cs="宋体"/>
          <w:color w:val="888888"/>
          <w:sz w:val="21"/>
        </w:rPr>
        <w:t>KuberCloud</w:t>
      </w:r>
      <w:proofErr w:type="spellEnd"/>
      <w:r>
        <w:rPr>
          <w:rFonts w:ascii="Times New Roman" w:eastAsia="宋体" w:hAnsi="Times New Roman" w:cs="宋体"/>
          <w:color w:val="888888"/>
          <w:sz w:val="21"/>
        </w:rPr>
        <w:t xml:space="preserve"> ANI</w:t>
      </w:r>
    </w:p>
    <w:p w14:paraId="481B4C4A" w14:textId="77777777" w:rsidR="00A95169" w:rsidRDefault="00000000">
      <w:pPr>
        <w:spacing w:after="40" w:line="312" w:lineRule="auto"/>
        <w:rPr>
          <w:lang w:eastAsia="zh-CN"/>
        </w:rPr>
      </w:pPr>
      <w:r>
        <w:rPr>
          <w:rFonts w:ascii="Times New Roman" w:eastAsia="宋体" w:hAnsi="Times New Roman" w:cs="宋体"/>
          <w:b/>
          <w:color w:val="888888"/>
          <w:sz w:val="21"/>
          <w:lang w:eastAsia="zh-CN"/>
        </w:rPr>
        <w:t>文档版本：</w:t>
      </w:r>
      <w:r>
        <w:rPr>
          <w:rFonts w:ascii="Times New Roman" w:eastAsia="宋体" w:hAnsi="Times New Roman" w:cs="宋体"/>
          <w:color w:val="888888"/>
          <w:sz w:val="21"/>
          <w:lang w:eastAsia="zh-CN"/>
        </w:rPr>
        <w:t>V7  |  2026</w:t>
      </w:r>
      <w:r>
        <w:rPr>
          <w:rFonts w:ascii="Times New Roman" w:eastAsia="宋体" w:hAnsi="Times New Roman" w:cs="宋体"/>
          <w:color w:val="888888"/>
          <w:sz w:val="21"/>
          <w:lang w:eastAsia="zh-CN"/>
        </w:rPr>
        <w:t>年</w:t>
      </w:r>
      <w:r>
        <w:rPr>
          <w:rFonts w:ascii="Times New Roman" w:eastAsia="宋体" w:hAnsi="Times New Roman" w:cs="宋体"/>
          <w:color w:val="888888"/>
          <w:sz w:val="21"/>
          <w:lang w:eastAsia="zh-CN"/>
        </w:rPr>
        <w:t>05</w:t>
      </w:r>
      <w:r>
        <w:rPr>
          <w:rFonts w:ascii="Times New Roman" w:eastAsia="宋体" w:hAnsi="Times New Roman" w:cs="宋体"/>
          <w:color w:val="888888"/>
          <w:sz w:val="21"/>
          <w:lang w:eastAsia="zh-CN"/>
        </w:rPr>
        <w:t>月</w:t>
      </w:r>
    </w:p>
    <w:p w14:paraId="5A4A8215" w14:textId="77777777" w:rsidR="00A95169" w:rsidRDefault="00A95169">
      <w:pPr>
        <w:pBdr>
          <w:bottom w:val="single" w:sz="4" w:space="1" w:color="C0C0C0"/>
        </w:pBdr>
        <w:spacing w:after="40" w:line="360" w:lineRule="auto"/>
        <w:rPr>
          <w:lang w:eastAsia="zh-CN"/>
        </w:rPr>
      </w:pPr>
    </w:p>
    <w:p w14:paraId="776D393D" w14:textId="77777777" w:rsidR="00A95169" w:rsidRDefault="00000000">
      <w:pPr>
        <w:pBdr>
          <w:bottom w:val="single" w:sz="2" w:space="1" w:color="4A90D9"/>
        </w:pBdr>
        <w:spacing w:before="280" w:after="80" w:line="312" w:lineRule="auto"/>
        <w:rPr>
          <w:lang w:eastAsia="zh-CN"/>
        </w:rPr>
      </w:pPr>
      <w:r>
        <w:rPr>
          <w:rFonts w:ascii="Times New Roman" w:eastAsia="宋体" w:hAnsi="Times New Roman" w:cs="宋体"/>
          <w:b/>
          <w:color w:val="1A3A5C"/>
          <w:sz w:val="28"/>
          <w:lang w:eastAsia="zh-CN"/>
        </w:rPr>
        <w:t>一句话定义</w:t>
      </w:r>
    </w:p>
    <w:p w14:paraId="3439E2A8" w14:textId="77777777" w:rsidR="00A95169" w:rsidRDefault="00000000">
      <w:pPr>
        <w:spacing w:before="120" w:after="120" w:line="360" w:lineRule="auto"/>
        <w:jc w:val="center"/>
        <w:rPr>
          <w:lang w:eastAsia="zh-CN"/>
        </w:rPr>
      </w:pPr>
      <w:r>
        <w:rPr>
          <w:rFonts w:ascii="Times New Roman" w:eastAsia="宋体" w:hAnsi="Times New Roman" w:cs="宋体"/>
          <w:b/>
          <w:color w:val="1A3A5C"/>
          <w:sz w:val="26"/>
          <w:lang w:eastAsia="zh-CN"/>
        </w:rPr>
        <w:t>AI</w:t>
      </w:r>
      <w:r>
        <w:rPr>
          <w:rFonts w:ascii="Times New Roman" w:eastAsia="宋体" w:hAnsi="Times New Roman" w:cs="宋体"/>
          <w:b/>
          <w:color w:val="1A3A5C"/>
          <w:sz w:val="26"/>
          <w:lang w:eastAsia="zh-CN"/>
        </w:rPr>
        <w:t>专有云，是为企业级</w:t>
      </w:r>
      <w:r>
        <w:rPr>
          <w:rFonts w:ascii="Times New Roman" w:eastAsia="宋体" w:hAnsi="Times New Roman" w:cs="宋体"/>
          <w:b/>
          <w:color w:val="1A3A5C"/>
          <w:sz w:val="26"/>
          <w:lang w:eastAsia="zh-CN"/>
        </w:rPr>
        <w:t xml:space="preserve"> AI </w:t>
      </w:r>
      <w:r>
        <w:rPr>
          <w:rFonts w:ascii="Times New Roman" w:eastAsia="宋体" w:hAnsi="Times New Roman" w:cs="宋体"/>
          <w:b/>
          <w:color w:val="1A3A5C"/>
          <w:sz w:val="26"/>
          <w:lang w:eastAsia="zh-CN"/>
        </w:rPr>
        <w:t>应用而构建的专属智能算力云平台。</w:t>
      </w:r>
    </w:p>
    <w:p w14:paraId="2BB9067F" w14:textId="1358FFD4" w:rsidR="00A95169" w:rsidRPr="00504817" w:rsidRDefault="00504817">
      <w:pPr>
        <w:pBdr>
          <w:bottom w:val="single" w:sz="2" w:space="1" w:color="E0E0E0"/>
        </w:pBdr>
        <w:spacing w:after="40" w:line="360" w:lineRule="auto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85B1A97" wp14:editId="26B572A1">
            <wp:extent cx="5400040" cy="3599815"/>
            <wp:effectExtent l="0" t="0" r="0" b="0"/>
            <wp:docPr id="517255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55625" name="图片 5172556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0A34" w14:textId="77777777" w:rsidR="00A95169" w:rsidRDefault="00000000">
      <w:pPr>
        <w:pBdr>
          <w:bottom w:val="single" w:sz="2" w:space="1" w:color="4A90D9"/>
        </w:pBdr>
        <w:spacing w:before="280" w:after="80" w:line="312" w:lineRule="auto"/>
      </w:pPr>
      <w:proofErr w:type="spellStart"/>
      <w:r>
        <w:rPr>
          <w:rFonts w:ascii="Times New Roman" w:eastAsia="宋体" w:hAnsi="Times New Roman" w:cs="宋体"/>
          <w:b/>
          <w:color w:val="1A3A5C"/>
          <w:sz w:val="28"/>
        </w:rPr>
        <w:t>凝练版</w:t>
      </w:r>
      <w:proofErr w:type="spellEnd"/>
    </w:p>
    <w:p w14:paraId="18036574" w14:textId="77777777" w:rsidR="00A95169" w:rsidRDefault="00000000">
      <w:pPr>
        <w:spacing w:after="120" w:line="288" w:lineRule="auto"/>
      </w:pPr>
      <w:r>
        <w:rPr>
          <w:rFonts w:ascii="Times New Roman" w:eastAsia="宋体" w:hAnsi="Times New Roman" w:cs="宋体"/>
          <w:i/>
          <w:color w:val="888888"/>
          <w:sz w:val="21"/>
        </w:rPr>
        <w:t>适用场景：官网首屏</w:t>
      </w:r>
      <w:r>
        <w:rPr>
          <w:rFonts w:ascii="Times New Roman" w:eastAsia="宋体" w:hAnsi="Times New Roman" w:cs="宋体"/>
          <w:i/>
          <w:color w:val="888888"/>
          <w:sz w:val="21"/>
        </w:rPr>
        <w:t xml:space="preserve"> / </w:t>
      </w:r>
      <w:r>
        <w:rPr>
          <w:rFonts w:ascii="Times New Roman" w:eastAsia="宋体" w:hAnsi="Times New Roman" w:cs="宋体"/>
          <w:i/>
          <w:color w:val="888888"/>
          <w:sz w:val="21"/>
        </w:rPr>
        <w:t>产品手册</w:t>
      </w:r>
      <w:r>
        <w:rPr>
          <w:rFonts w:ascii="Times New Roman" w:eastAsia="宋体" w:hAnsi="Times New Roman" w:cs="宋体"/>
          <w:i/>
          <w:color w:val="888888"/>
          <w:sz w:val="21"/>
        </w:rPr>
        <w:t xml:space="preserve"> / Pitch Deck</w:t>
      </w:r>
    </w:p>
    <w:p w14:paraId="5557D0A8" w14:textId="3259C10B" w:rsidR="00A95169" w:rsidRDefault="00000000">
      <w:pPr>
        <w:spacing w:after="100" w:line="360" w:lineRule="auto"/>
        <w:ind w:firstLine="480"/>
        <w:rPr>
          <w:lang w:eastAsia="zh-CN"/>
        </w:rPr>
      </w:pPr>
      <w:proofErr w:type="spellStart"/>
      <w:r>
        <w:rPr>
          <w:rFonts w:ascii="Times New Roman" w:eastAsia="宋体" w:hAnsi="Times New Roman" w:cs="宋体"/>
          <w:color w:val="1A1A1A"/>
          <w:sz w:val="24"/>
        </w:rPr>
        <w:lastRenderedPageBreak/>
        <w:t>KuberCloud</w:t>
      </w:r>
      <w:proofErr w:type="spellEnd"/>
      <w:r>
        <w:rPr>
          <w:rFonts w:ascii="Times New Roman" w:eastAsia="宋体" w:hAnsi="Times New Roman" w:cs="宋体"/>
          <w:color w:val="1A1A1A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1A1A1A"/>
          <w:sz w:val="24"/>
        </w:rPr>
        <w:t>ANI</w:t>
      </w:r>
      <w:r>
        <w:rPr>
          <w:rFonts w:ascii="Times New Roman" w:eastAsia="宋体" w:hAnsi="Times New Roman" w:cs="宋体"/>
          <w:color w:val="1A1A1A"/>
          <w:sz w:val="24"/>
        </w:rPr>
        <w:t>（全称：</w:t>
      </w:r>
      <w:r>
        <w:rPr>
          <w:rFonts w:ascii="Times New Roman" w:eastAsia="宋体" w:hAnsi="Times New Roman" w:cs="宋体"/>
          <w:color w:val="1A1A1A"/>
          <w:sz w:val="24"/>
        </w:rPr>
        <w:t>KuberCloud</w:t>
      </w:r>
      <w:proofErr w:type="spellEnd"/>
      <w:r>
        <w:rPr>
          <w:rFonts w:ascii="Times New Roman" w:eastAsia="宋体" w:hAnsi="Times New Roman" w:cs="宋体"/>
          <w:color w:val="1A1A1A"/>
          <w:sz w:val="24"/>
        </w:rPr>
        <w:t xml:space="preserve"> AI-Native </w:t>
      </w:r>
      <w:proofErr w:type="spellStart"/>
      <w:r>
        <w:rPr>
          <w:rFonts w:ascii="Times New Roman" w:eastAsia="宋体" w:hAnsi="Times New Roman" w:cs="宋体"/>
          <w:color w:val="1A1A1A"/>
          <w:sz w:val="24"/>
        </w:rPr>
        <w:t>Infrastructure</w:t>
      </w:r>
      <w:r>
        <w:rPr>
          <w:rFonts w:ascii="Times New Roman" w:eastAsia="宋体" w:hAnsi="Times New Roman" w:cs="宋体"/>
          <w:color w:val="1A1A1A"/>
          <w:sz w:val="24"/>
        </w:rPr>
        <w:t>，</w:t>
      </w:r>
      <w:r>
        <w:rPr>
          <w:rFonts w:ascii="Times New Roman" w:eastAsia="宋体" w:hAnsi="Times New Roman" w:cs="宋体"/>
          <w:color w:val="1A1A1A"/>
          <w:sz w:val="24"/>
        </w:rPr>
        <w:t>AI</w:t>
      </w:r>
      <w:r>
        <w:rPr>
          <w:rFonts w:ascii="Times New Roman" w:eastAsia="宋体" w:hAnsi="Times New Roman" w:cs="宋体"/>
          <w:color w:val="1A1A1A"/>
          <w:sz w:val="24"/>
        </w:rPr>
        <w:t>专有云）是常青云面向</w:t>
      </w:r>
      <w:proofErr w:type="spellEnd"/>
      <w:r>
        <w:rPr>
          <w:rFonts w:ascii="Times New Roman" w:eastAsia="宋体" w:hAnsi="Times New Roman" w:cs="宋体"/>
          <w:color w:val="1A1A1A"/>
          <w:sz w:val="24"/>
        </w:rPr>
        <w:t xml:space="preserve"> AI </w:t>
      </w:r>
      <w:proofErr w:type="spellStart"/>
      <w:r>
        <w:rPr>
          <w:rFonts w:ascii="Times New Roman" w:eastAsia="宋体" w:hAnsi="Times New Roman" w:cs="宋体"/>
          <w:color w:val="1A1A1A"/>
          <w:sz w:val="24"/>
        </w:rPr>
        <w:t>时代构建的企业级专属算力云平台，以独立资源池、物理隔离与全栈专属的形式交付</w:t>
      </w:r>
      <w:proofErr w:type="spellEnd"/>
      <w:r>
        <w:rPr>
          <w:rFonts w:ascii="Times New Roman" w:eastAsia="宋体" w:hAnsi="Times New Roman" w:cs="宋体"/>
          <w:color w:val="1A1A1A"/>
          <w:sz w:val="24"/>
        </w:rPr>
        <w:t>。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以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"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同源共生，全态承载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"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为核心架构哲学，在统一算力底座之上，并行支撑传统业务应用、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AI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增强型应用与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原生</w:t>
      </w:r>
      <w:r w:rsidR="00300B20">
        <w:rPr>
          <w:rFonts w:ascii="Times New Roman" w:eastAsia="宋体" w:hAnsi="Times New Roman" w:cs="宋体" w:hint="eastAsia"/>
          <w:color w:val="1A1A1A"/>
          <w:sz w:val="24"/>
          <w:lang w:eastAsia="zh-CN"/>
        </w:rPr>
        <w:t>（</w:t>
      </w:r>
      <w:r w:rsidR="00300B20">
        <w:rPr>
          <w:rFonts w:ascii="Times New Roman" w:eastAsia="宋体" w:hAnsi="Times New Roman" w:cs="宋体" w:hint="eastAsia"/>
          <w:color w:val="1A1A1A"/>
          <w:sz w:val="24"/>
          <w:lang w:eastAsia="zh-CN"/>
        </w:rPr>
        <w:t>AI-Native</w:t>
      </w:r>
      <w:r w:rsidR="00300B20">
        <w:rPr>
          <w:rFonts w:ascii="Times New Roman" w:eastAsia="宋体" w:hAnsi="Times New Roman" w:cs="宋体" w:hint="eastAsia"/>
          <w:color w:val="1A1A1A"/>
          <w:sz w:val="24"/>
          <w:lang w:eastAsia="zh-CN"/>
        </w:rPr>
        <w:t>）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应用三种工作负载形态，同时提供覆盖模型全生命周期的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宋体"/>
          <w:color w:val="1A1A1A"/>
          <w:sz w:val="24"/>
          <w:lang w:eastAsia="zh-CN"/>
        </w:rPr>
        <w:t>MLOps</w:t>
      </w:r>
      <w:proofErr w:type="spellEnd"/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工程环境。使企业无论处于哪种技术演进阶段，均可在安全、可控、合规的专属环境中规模化构建和运行业务应用。</w:t>
      </w:r>
    </w:p>
    <w:p w14:paraId="24EC9BBE" w14:textId="77777777" w:rsidR="00A95169" w:rsidRDefault="00A95169">
      <w:pPr>
        <w:pBdr>
          <w:bottom w:val="single" w:sz="2" w:space="1" w:color="E0E0E0"/>
        </w:pBdr>
        <w:spacing w:after="40" w:line="360" w:lineRule="auto"/>
        <w:rPr>
          <w:lang w:eastAsia="zh-CN"/>
        </w:rPr>
      </w:pPr>
    </w:p>
    <w:p w14:paraId="241F9248" w14:textId="77777777" w:rsidR="00A95169" w:rsidRDefault="00000000">
      <w:pPr>
        <w:pBdr>
          <w:bottom w:val="single" w:sz="2" w:space="1" w:color="4A90D9"/>
        </w:pBdr>
        <w:spacing w:before="280" w:after="80" w:line="312" w:lineRule="auto"/>
        <w:rPr>
          <w:lang w:eastAsia="zh-CN"/>
        </w:rPr>
      </w:pPr>
      <w:r>
        <w:rPr>
          <w:rFonts w:ascii="Times New Roman" w:eastAsia="宋体" w:hAnsi="Times New Roman" w:cs="宋体"/>
          <w:b/>
          <w:color w:val="1A3A5C"/>
          <w:sz w:val="28"/>
          <w:lang w:eastAsia="zh-CN"/>
        </w:rPr>
        <w:t>完整版</w:t>
      </w:r>
    </w:p>
    <w:p w14:paraId="6A3B87DB" w14:textId="77777777" w:rsidR="00A95169" w:rsidRDefault="00000000">
      <w:pPr>
        <w:spacing w:after="120" w:line="288" w:lineRule="auto"/>
        <w:rPr>
          <w:lang w:eastAsia="zh-CN"/>
        </w:rPr>
      </w:pPr>
      <w:r>
        <w:rPr>
          <w:rFonts w:ascii="Times New Roman" w:eastAsia="宋体" w:hAnsi="Times New Roman" w:cs="宋体"/>
          <w:i/>
          <w:color w:val="888888"/>
          <w:sz w:val="21"/>
          <w:lang w:eastAsia="zh-CN"/>
        </w:rPr>
        <w:t>适用场景：白皮书</w:t>
      </w:r>
      <w:r>
        <w:rPr>
          <w:rFonts w:ascii="Times New Roman" w:eastAsia="宋体" w:hAnsi="Times New Roman" w:cs="宋体"/>
          <w:i/>
          <w:color w:val="888888"/>
          <w:sz w:val="21"/>
          <w:lang w:eastAsia="zh-CN"/>
        </w:rPr>
        <w:t xml:space="preserve"> / </w:t>
      </w:r>
      <w:r>
        <w:rPr>
          <w:rFonts w:ascii="Times New Roman" w:eastAsia="宋体" w:hAnsi="Times New Roman" w:cs="宋体"/>
          <w:i/>
          <w:color w:val="888888"/>
          <w:sz w:val="21"/>
          <w:lang w:eastAsia="zh-CN"/>
        </w:rPr>
        <w:t>招标文件</w:t>
      </w:r>
      <w:r>
        <w:rPr>
          <w:rFonts w:ascii="Times New Roman" w:eastAsia="宋体" w:hAnsi="Times New Roman" w:cs="宋体"/>
          <w:i/>
          <w:color w:val="888888"/>
          <w:sz w:val="21"/>
          <w:lang w:eastAsia="zh-CN"/>
        </w:rPr>
        <w:t xml:space="preserve"> / </w:t>
      </w:r>
      <w:r>
        <w:rPr>
          <w:rFonts w:ascii="Times New Roman" w:eastAsia="宋体" w:hAnsi="Times New Roman" w:cs="宋体"/>
          <w:i/>
          <w:color w:val="888888"/>
          <w:sz w:val="21"/>
          <w:lang w:eastAsia="zh-CN"/>
        </w:rPr>
        <w:t>战略合作协议</w:t>
      </w:r>
    </w:p>
    <w:p w14:paraId="08D7C324" w14:textId="6752148C" w:rsidR="00A95169" w:rsidRDefault="00000000">
      <w:pPr>
        <w:spacing w:after="100" w:line="360" w:lineRule="auto"/>
        <w:ind w:firstLine="480"/>
        <w:rPr>
          <w:lang w:eastAsia="zh-CN"/>
        </w:rPr>
      </w:pPr>
      <w:proofErr w:type="spellStart"/>
      <w:r>
        <w:rPr>
          <w:rFonts w:ascii="Times New Roman" w:eastAsia="宋体" w:hAnsi="Times New Roman" w:cs="宋体"/>
          <w:color w:val="1A1A1A"/>
          <w:sz w:val="24"/>
        </w:rPr>
        <w:t>KuberCloud</w:t>
      </w:r>
      <w:proofErr w:type="spellEnd"/>
      <w:r>
        <w:rPr>
          <w:rFonts w:ascii="Times New Roman" w:eastAsia="宋体" w:hAnsi="Times New Roman" w:cs="宋体"/>
          <w:color w:val="1A1A1A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1A1A1A"/>
          <w:sz w:val="24"/>
        </w:rPr>
        <w:t>ANI</w:t>
      </w:r>
      <w:r>
        <w:rPr>
          <w:rFonts w:ascii="Times New Roman" w:eastAsia="宋体" w:hAnsi="Times New Roman" w:cs="宋体"/>
          <w:color w:val="1A1A1A"/>
          <w:sz w:val="24"/>
        </w:rPr>
        <w:t>（全称：</w:t>
      </w:r>
      <w:r>
        <w:rPr>
          <w:rFonts w:ascii="Times New Roman" w:eastAsia="宋体" w:hAnsi="Times New Roman" w:cs="宋体"/>
          <w:color w:val="1A1A1A"/>
          <w:sz w:val="24"/>
        </w:rPr>
        <w:t>KuberCloud</w:t>
      </w:r>
      <w:proofErr w:type="spellEnd"/>
      <w:r>
        <w:rPr>
          <w:rFonts w:ascii="Times New Roman" w:eastAsia="宋体" w:hAnsi="Times New Roman" w:cs="宋体"/>
          <w:color w:val="1A1A1A"/>
          <w:sz w:val="24"/>
        </w:rPr>
        <w:t xml:space="preserve"> AI-Native </w:t>
      </w:r>
      <w:proofErr w:type="spellStart"/>
      <w:r>
        <w:rPr>
          <w:rFonts w:ascii="Times New Roman" w:eastAsia="宋体" w:hAnsi="Times New Roman" w:cs="宋体"/>
          <w:color w:val="1A1A1A"/>
          <w:sz w:val="24"/>
        </w:rPr>
        <w:t>Infrastructure</w:t>
      </w:r>
      <w:r>
        <w:rPr>
          <w:rFonts w:ascii="Times New Roman" w:eastAsia="宋体" w:hAnsi="Times New Roman" w:cs="宋体"/>
          <w:color w:val="1A1A1A"/>
          <w:sz w:val="24"/>
        </w:rPr>
        <w:t>，</w:t>
      </w:r>
      <w:r>
        <w:rPr>
          <w:rFonts w:ascii="Times New Roman" w:eastAsia="宋体" w:hAnsi="Times New Roman" w:cs="宋体"/>
          <w:color w:val="1A1A1A"/>
          <w:sz w:val="24"/>
        </w:rPr>
        <w:t>AI</w:t>
      </w:r>
      <w:r>
        <w:rPr>
          <w:rFonts w:ascii="Times New Roman" w:eastAsia="宋体" w:hAnsi="Times New Roman" w:cs="宋体"/>
          <w:color w:val="1A1A1A"/>
          <w:sz w:val="24"/>
        </w:rPr>
        <w:t>专有云）是常青云面向</w:t>
      </w:r>
      <w:proofErr w:type="spellEnd"/>
      <w:r>
        <w:rPr>
          <w:rFonts w:ascii="Times New Roman" w:eastAsia="宋体" w:hAnsi="Times New Roman" w:cs="宋体"/>
          <w:color w:val="1A1A1A"/>
          <w:sz w:val="24"/>
        </w:rPr>
        <w:t xml:space="preserve"> AI </w:t>
      </w:r>
      <w:proofErr w:type="spellStart"/>
      <w:r>
        <w:rPr>
          <w:rFonts w:ascii="Times New Roman" w:eastAsia="宋体" w:hAnsi="Times New Roman" w:cs="宋体"/>
          <w:color w:val="1A1A1A"/>
          <w:sz w:val="24"/>
        </w:rPr>
        <w:t>时代构建的企业级智能算力云平台，以独立资源池、物理隔离与全栈专属的方式交付，将云计算、异构算力调度、模型工程平台、</w:t>
      </w:r>
      <w:r>
        <w:rPr>
          <w:rFonts w:ascii="Times New Roman" w:eastAsia="宋体" w:hAnsi="Times New Roman" w:cs="宋体"/>
          <w:color w:val="1A1A1A"/>
          <w:sz w:val="24"/>
        </w:rPr>
        <w:t>AI</w:t>
      </w:r>
      <w:proofErr w:type="spellEnd"/>
      <w:r>
        <w:rPr>
          <w:rFonts w:ascii="Times New Roman" w:eastAsia="宋体" w:hAnsi="Times New Roman" w:cs="宋体"/>
          <w:color w:val="1A1A1A"/>
          <w:sz w:val="24"/>
        </w:rPr>
        <w:t xml:space="preserve"> </w:t>
      </w:r>
      <w:proofErr w:type="spellStart"/>
      <w:r>
        <w:rPr>
          <w:rFonts w:ascii="Times New Roman" w:eastAsia="宋体" w:hAnsi="Times New Roman" w:cs="宋体"/>
          <w:color w:val="1A1A1A"/>
          <w:sz w:val="24"/>
        </w:rPr>
        <w:t>应用运行时与安全治理能力统一集成，部署于客户指定的专属资源环境</w:t>
      </w:r>
      <w:proofErr w:type="spellEnd"/>
      <w:r>
        <w:rPr>
          <w:rFonts w:ascii="Times New Roman" w:eastAsia="宋体" w:hAnsi="Times New Roman" w:cs="宋体"/>
          <w:color w:val="1A1A1A"/>
          <w:sz w:val="24"/>
        </w:rPr>
        <w:t>。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在保障数据主权、安全隔离与监管合规的前提下，兼具公共云级别的弹性编排与敏捷运营效率。</w:t>
      </w:r>
    </w:p>
    <w:p w14:paraId="5865E2BD" w14:textId="77777777" w:rsidR="00A95169" w:rsidRDefault="00000000" w:rsidP="003A1FB6">
      <w:pPr>
        <w:spacing w:before="200" w:after="60" w:line="312" w:lineRule="auto"/>
        <w:ind w:firstLineChars="200" w:firstLine="522"/>
        <w:rPr>
          <w:rFonts w:ascii="Times New Roman" w:eastAsia="宋体" w:hAnsi="Times New Roman" w:cs="宋体"/>
          <w:b/>
          <w:color w:val="1F5C8B"/>
          <w:sz w:val="26"/>
          <w:lang w:eastAsia="zh-CN"/>
        </w:rPr>
      </w:pPr>
      <w:r>
        <w:rPr>
          <w:rFonts w:ascii="Times New Roman" w:eastAsia="宋体" w:hAnsi="Times New Roman" w:cs="宋体"/>
          <w:b/>
          <w:color w:val="1F5C8B"/>
          <w:sz w:val="26"/>
          <w:lang w:eastAsia="zh-CN"/>
        </w:rPr>
        <w:t>同源共生，全态承载</w:t>
      </w:r>
    </w:p>
    <w:p w14:paraId="1B6E2679" w14:textId="7DA5A8BF" w:rsidR="00CD3EC2" w:rsidRDefault="00504817" w:rsidP="00CD3EC2">
      <w:pPr>
        <w:spacing w:before="200" w:after="60" w:line="312" w:lineRule="auto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57479109" wp14:editId="5A3C2C84">
            <wp:extent cx="5400040" cy="3599815"/>
            <wp:effectExtent l="0" t="0" r="0" b="0"/>
            <wp:docPr id="4471998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99858" name="图片 4471998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625F" w14:textId="6195BCE4" w:rsidR="00A95169" w:rsidRDefault="00000000">
      <w:pPr>
        <w:spacing w:after="100" w:line="360" w:lineRule="auto"/>
        <w:ind w:firstLine="480"/>
        <w:rPr>
          <w:lang w:eastAsia="zh-CN"/>
        </w:rPr>
      </w:pPr>
      <w:proofErr w:type="spellStart"/>
      <w:r>
        <w:rPr>
          <w:rFonts w:ascii="Times New Roman" w:eastAsia="宋体" w:hAnsi="Times New Roman" w:cs="宋体"/>
          <w:color w:val="1A1A1A"/>
          <w:sz w:val="24"/>
          <w:lang w:eastAsia="zh-CN"/>
        </w:rPr>
        <w:t>KuberCloud</w:t>
      </w:r>
      <w:proofErr w:type="spellEnd"/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ANI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以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"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同源共生，全态承载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"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为核心架构哲学：所有工作负载共享同一算力底座（同源），传统业务应用、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AI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增强型应用与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原生</w:t>
      </w:r>
      <w:r w:rsidR="00E61DF4">
        <w:rPr>
          <w:rFonts w:ascii="Times New Roman" w:eastAsia="宋体" w:hAnsi="Times New Roman" w:cs="宋体" w:hint="eastAsia"/>
          <w:color w:val="1A1A1A"/>
          <w:sz w:val="24"/>
          <w:lang w:eastAsia="zh-CN"/>
        </w:rPr>
        <w:t>（</w:t>
      </w:r>
      <w:r w:rsidR="00E61DF4">
        <w:rPr>
          <w:rFonts w:ascii="Times New Roman" w:eastAsia="宋体" w:hAnsi="Times New Roman" w:cs="宋体" w:hint="eastAsia"/>
          <w:color w:val="1A1A1A"/>
          <w:sz w:val="24"/>
          <w:lang w:eastAsia="zh-CN"/>
        </w:rPr>
        <w:t>AI-Native</w:t>
      </w:r>
      <w:r w:rsidR="00E61DF4">
        <w:rPr>
          <w:rFonts w:ascii="Times New Roman" w:eastAsia="宋体" w:hAnsi="Times New Roman" w:cs="宋体" w:hint="eastAsia"/>
          <w:color w:val="1A1A1A"/>
          <w:sz w:val="24"/>
          <w:lang w:eastAsia="zh-CN"/>
        </w:rPr>
        <w:t>）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应用在同一平台上并存演进（共生），平台无边界地承载企业当下与未来的全部应用形态（全态承载）。</w:t>
      </w:r>
    </w:p>
    <w:p w14:paraId="57A2BE10" w14:textId="77777777" w:rsidR="00A95169" w:rsidRDefault="00000000">
      <w:pPr>
        <w:spacing w:after="100" w:line="360" w:lineRule="auto"/>
        <w:ind w:firstLine="480"/>
        <w:rPr>
          <w:lang w:eastAsia="zh-CN"/>
        </w:rPr>
      </w:pPr>
      <w:r>
        <w:rPr>
          <w:rFonts w:ascii="Times New Roman" w:eastAsia="宋体" w:hAnsi="Times New Roman" w:cs="宋体"/>
          <w:color w:val="1A1A1A"/>
          <w:sz w:val="24"/>
          <w:lang w:eastAsia="zh-CN"/>
        </w:rPr>
        <w:t>企业的技术演进从不是一步到位的跃迁。按照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2/8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原则，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80%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的业务仍需在稳定的现有架构上持续运行，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AI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能力的植入是渐进式的。</w:t>
      </w:r>
      <w:proofErr w:type="spellStart"/>
      <w:r>
        <w:rPr>
          <w:rFonts w:ascii="Times New Roman" w:eastAsia="宋体" w:hAnsi="Times New Roman" w:cs="宋体"/>
          <w:color w:val="1A1A1A"/>
          <w:sz w:val="24"/>
          <w:lang w:eastAsia="zh-CN"/>
        </w:rPr>
        <w:t>KuberCloud</w:t>
      </w:r>
      <w:proofErr w:type="spellEnd"/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ANI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不强迫客户做非此即彼的技术选择，而是让三种应用架构形态在同一平台上共存共生、按需演进。</w:t>
      </w:r>
    </w:p>
    <w:p w14:paraId="196246B4" w14:textId="77777777" w:rsidR="00A95169" w:rsidRDefault="00000000">
      <w:pPr>
        <w:spacing w:before="200" w:after="60" w:line="312" w:lineRule="auto"/>
        <w:rPr>
          <w:lang w:eastAsia="zh-CN"/>
        </w:rPr>
      </w:pPr>
      <w:r>
        <w:rPr>
          <w:rFonts w:ascii="Times New Roman" w:eastAsia="宋体" w:hAnsi="Times New Roman" w:cs="宋体"/>
          <w:b/>
          <w:color w:val="1F5C8B"/>
          <w:sz w:val="26"/>
          <w:lang w:eastAsia="zh-CN"/>
        </w:rPr>
        <w:t>统一算力底座</w:t>
      </w:r>
    </w:p>
    <w:p w14:paraId="6A3F2787" w14:textId="77777777" w:rsidR="00A95169" w:rsidRDefault="00000000">
      <w:pPr>
        <w:spacing w:after="100" w:line="360" w:lineRule="auto"/>
        <w:ind w:firstLine="480"/>
        <w:rPr>
          <w:lang w:eastAsia="zh-CN"/>
        </w:rPr>
      </w:pPr>
      <w:proofErr w:type="spellStart"/>
      <w:r>
        <w:rPr>
          <w:rFonts w:ascii="Times New Roman" w:eastAsia="宋体" w:hAnsi="Times New Roman" w:cs="宋体"/>
          <w:color w:val="1A1A1A"/>
          <w:sz w:val="24"/>
          <w:lang w:eastAsia="zh-CN"/>
        </w:rPr>
        <w:t>KuberCloud</w:t>
      </w:r>
      <w:proofErr w:type="spellEnd"/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ANI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对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GPU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、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NPU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、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FPGA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等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加速硬件，以及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CPU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、虚拟机（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VM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）、裸金属服务器等通用计算资源进行统一抽象、声明式调度与弹性编排，支持跨厂商、跨代际的算力资源动态分配与高效复用。无论传统业务还是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原生工作负载，均从同一算力底座按需取用，如同水电基础设施般随取随用，充分释放存量硬件资产的投资价值。</w:t>
      </w:r>
    </w:p>
    <w:p w14:paraId="13DC5278" w14:textId="77777777" w:rsidR="00A95169" w:rsidRDefault="00000000">
      <w:pPr>
        <w:spacing w:before="200" w:after="60" w:line="312" w:lineRule="auto"/>
        <w:rPr>
          <w:lang w:eastAsia="zh-CN"/>
        </w:rPr>
      </w:pPr>
      <w:r>
        <w:rPr>
          <w:rFonts w:ascii="Times New Roman" w:eastAsia="宋体" w:hAnsi="Times New Roman" w:cs="宋体"/>
          <w:b/>
          <w:color w:val="1F5C8B"/>
          <w:sz w:val="26"/>
          <w:lang w:eastAsia="zh-CN"/>
        </w:rPr>
        <w:t>三态共生</w:t>
      </w:r>
    </w:p>
    <w:p w14:paraId="065472B4" w14:textId="77777777" w:rsidR="00A95169" w:rsidRDefault="00000000">
      <w:pPr>
        <w:spacing w:before="160" w:after="40" w:line="312" w:lineRule="auto"/>
        <w:ind w:left="240"/>
        <w:rPr>
          <w:lang w:eastAsia="zh-CN"/>
        </w:rPr>
      </w:pPr>
      <w:r>
        <w:rPr>
          <w:rFonts w:ascii="Times New Roman" w:eastAsia="宋体" w:hAnsi="Times New Roman" w:cs="宋体"/>
          <w:b/>
          <w:color w:val="2E2E2E"/>
          <w:sz w:val="24"/>
          <w:lang w:eastAsia="zh-CN"/>
        </w:rPr>
        <w:lastRenderedPageBreak/>
        <w:t xml:space="preserve">· </w:t>
      </w:r>
      <w:r>
        <w:rPr>
          <w:rFonts w:ascii="Times New Roman" w:eastAsia="宋体" w:hAnsi="Times New Roman" w:cs="宋体"/>
          <w:b/>
          <w:color w:val="2E2E2E"/>
          <w:sz w:val="24"/>
          <w:lang w:eastAsia="zh-CN"/>
        </w:rPr>
        <w:t>传统业务应用</w:t>
      </w:r>
    </w:p>
    <w:p w14:paraId="70C12433" w14:textId="77777777" w:rsidR="00A95169" w:rsidRDefault="00000000">
      <w:pPr>
        <w:spacing w:after="100" w:line="360" w:lineRule="auto"/>
        <w:ind w:firstLine="480"/>
        <w:rPr>
          <w:lang w:eastAsia="zh-CN"/>
        </w:rPr>
      </w:pPr>
      <w:r>
        <w:rPr>
          <w:rFonts w:ascii="Times New Roman" w:eastAsia="宋体" w:hAnsi="Times New Roman" w:cs="宋体"/>
          <w:color w:val="1A1A1A"/>
          <w:sz w:val="24"/>
          <w:lang w:eastAsia="zh-CN"/>
        </w:rPr>
        <w:t>支持虚拟机（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VM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）与裸金属服务器的标准化交付与全生命周期管理，为现有业务系统提供稳定、可靠的运行环境，保障企业核心业务在向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演进过程中的连续性与稳定性。同时提供容器化迁移路径，帮助传统应用以最小改造成本逐步向云原生架构过渡。</w:t>
      </w:r>
    </w:p>
    <w:p w14:paraId="3C96BD4D" w14:textId="77777777" w:rsidR="00A95169" w:rsidRDefault="00000000">
      <w:pPr>
        <w:spacing w:before="160" w:after="40" w:line="312" w:lineRule="auto"/>
        <w:ind w:left="240"/>
        <w:rPr>
          <w:lang w:eastAsia="zh-CN"/>
        </w:rPr>
      </w:pPr>
      <w:r>
        <w:rPr>
          <w:rFonts w:ascii="Times New Roman" w:eastAsia="宋体" w:hAnsi="Times New Roman" w:cs="宋体"/>
          <w:b/>
          <w:color w:val="2E2E2E"/>
          <w:sz w:val="24"/>
          <w:lang w:eastAsia="zh-CN"/>
        </w:rPr>
        <w:t xml:space="preserve">· AI </w:t>
      </w:r>
      <w:r>
        <w:rPr>
          <w:rFonts w:ascii="Times New Roman" w:eastAsia="宋体" w:hAnsi="Times New Roman" w:cs="宋体"/>
          <w:b/>
          <w:color w:val="2E2E2E"/>
          <w:sz w:val="24"/>
          <w:lang w:eastAsia="zh-CN"/>
        </w:rPr>
        <w:t>增强型应用</w:t>
      </w:r>
    </w:p>
    <w:p w14:paraId="7DE907B7" w14:textId="77777777" w:rsidR="00A95169" w:rsidRDefault="00000000">
      <w:pPr>
        <w:spacing w:after="100" w:line="360" w:lineRule="auto"/>
        <w:ind w:firstLine="480"/>
        <w:rPr>
          <w:lang w:eastAsia="zh-CN"/>
        </w:rPr>
      </w:pPr>
      <w:r>
        <w:rPr>
          <w:rFonts w:ascii="Times New Roman" w:eastAsia="宋体" w:hAnsi="Times New Roman" w:cs="宋体"/>
          <w:color w:val="1A1A1A"/>
          <w:sz w:val="24"/>
          <w:lang w:eastAsia="zh-CN"/>
        </w:rPr>
        <w:t>面向正在将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能力融入现有业务系统的企业，提供传统应用架构与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服务的无缝集成环境。企业无需重写现有系统，即可通过模型推理服务集成、智能组件嵌入等方式，在现有业务流程中引入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决策、智能推荐、自动化处理等能力，实现渐进式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化。</w:t>
      </w:r>
    </w:p>
    <w:p w14:paraId="6FD9E207" w14:textId="77777777" w:rsidR="00A95169" w:rsidRDefault="00000000">
      <w:pPr>
        <w:spacing w:before="160" w:after="40" w:line="312" w:lineRule="auto"/>
        <w:ind w:left="240"/>
      </w:pPr>
      <w:r>
        <w:rPr>
          <w:rFonts w:ascii="Times New Roman" w:eastAsia="宋体" w:hAnsi="Times New Roman" w:cs="宋体"/>
          <w:b/>
          <w:color w:val="2E2E2E"/>
          <w:sz w:val="24"/>
        </w:rPr>
        <w:t xml:space="preserve">· AI </w:t>
      </w:r>
      <w:proofErr w:type="spellStart"/>
      <w:r>
        <w:rPr>
          <w:rFonts w:ascii="Times New Roman" w:eastAsia="宋体" w:hAnsi="Times New Roman" w:cs="宋体"/>
          <w:b/>
          <w:color w:val="2E2E2E"/>
          <w:sz w:val="24"/>
        </w:rPr>
        <w:t>原生应用</w:t>
      </w:r>
      <w:proofErr w:type="spellEnd"/>
    </w:p>
    <w:p w14:paraId="14C10BA0" w14:textId="77777777" w:rsidR="00A95169" w:rsidRDefault="00000000">
      <w:pPr>
        <w:spacing w:after="100" w:line="360" w:lineRule="auto"/>
        <w:ind w:firstLine="480"/>
      </w:pPr>
      <w:r>
        <w:rPr>
          <w:rFonts w:ascii="Times New Roman" w:eastAsia="宋体" w:hAnsi="Times New Roman" w:cs="宋体"/>
          <w:color w:val="1A1A1A"/>
          <w:sz w:val="24"/>
        </w:rPr>
        <w:t>为</w:t>
      </w:r>
      <w:r>
        <w:rPr>
          <w:rFonts w:ascii="Times New Roman" w:eastAsia="宋体" w:hAnsi="Times New Roman" w:cs="宋体"/>
          <w:color w:val="1A1A1A"/>
          <w:sz w:val="24"/>
        </w:rPr>
        <w:t xml:space="preserve"> AI Agent</w:t>
      </w:r>
      <w:r>
        <w:rPr>
          <w:rFonts w:ascii="Times New Roman" w:eastAsia="宋体" w:hAnsi="Times New Roman" w:cs="宋体"/>
          <w:color w:val="1A1A1A"/>
          <w:sz w:val="24"/>
        </w:rPr>
        <w:t>、多智能体系统（</w:t>
      </w:r>
      <w:r>
        <w:rPr>
          <w:rFonts w:ascii="Times New Roman" w:eastAsia="宋体" w:hAnsi="Times New Roman" w:cs="宋体"/>
          <w:color w:val="1A1A1A"/>
          <w:sz w:val="24"/>
        </w:rPr>
        <w:t>Multi-Agent Systems</w:t>
      </w:r>
      <w:r>
        <w:rPr>
          <w:rFonts w:ascii="Times New Roman" w:eastAsia="宋体" w:hAnsi="Times New Roman" w:cs="宋体"/>
          <w:color w:val="1A1A1A"/>
          <w:sz w:val="24"/>
        </w:rPr>
        <w:t>）与全新</w:t>
      </w:r>
      <w:r>
        <w:rPr>
          <w:rFonts w:ascii="Times New Roman" w:eastAsia="宋体" w:hAnsi="Times New Roman" w:cs="宋体"/>
          <w:color w:val="1A1A1A"/>
          <w:sz w:val="24"/>
        </w:rPr>
        <w:t xml:space="preserve"> AI </w:t>
      </w:r>
      <w:r>
        <w:rPr>
          <w:rFonts w:ascii="Times New Roman" w:eastAsia="宋体" w:hAnsi="Times New Roman" w:cs="宋体"/>
          <w:color w:val="1A1A1A"/>
          <w:sz w:val="24"/>
        </w:rPr>
        <w:t>原生应用提供完整的开发、运行与治理能力。</w:t>
      </w:r>
    </w:p>
    <w:p w14:paraId="4CE7ADF3" w14:textId="77777777" w:rsidR="00A95169" w:rsidRDefault="00000000">
      <w:pPr>
        <w:spacing w:before="60" w:after="80" w:line="360" w:lineRule="auto"/>
        <w:ind w:left="480" w:hanging="240"/>
        <w:rPr>
          <w:lang w:eastAsia="zh-CN"/>
        </w:rPr>
      </w:pPr>
      <w:r>
        <w:rPr>
          <w:rFonts w:ascii="Times New Roman" w:eastAsia="宋体" w:hAnsi="Times New Roman" w:cs="宋体"/>
          <w:b/>
          <w:color w:val="1F5C8B"/>
          <w:sz w:val="24"/>
        </w:rPr>
        <w:t xml:space="preserve">● </w:t>
      </w:r>
      <w:r>
        <w:rPr>
          <w:rFonts w:ascii="Times New Roman" w:eastAsia="宋体" w:hAnsi="Times New Roman" w:cs="宋体"/>
          <w:b/>
          <w:color w:val="1A1A1A"/>
          <w:sz w:val="24"/>
        </w:rPr>
        <w:t>安全沙箱执行环境：</w:t>
      </w:r>
      <w:r>
        <w:rPr>
          <w:rFonts w:ascii="Times New Roman" w:eastAsia="宋体" w:hAnsi="Times New Roman" w:cs="宋体"/>
          <w:color w:val="1A1A1A"/>
          <w:sz w:val="24"/>
        </w:rPr>
        <w:t>提供进程级、容器级与虚拟机级的多层安全沙箱执行环境，为</w:t>
      </w:r>
      <w:r>
        <w:rPr>
          <w:rFonts w:ascii="Times New Roman" w:eastAsia="宋体" w:hAnsi="Times New Roman" w:cs="宋体"/>
          <w:color w:val="1A1A1A"/>
          <w:sz w:val="24"/>
        </w:rPr>
        <w:t xml:space="preserve"> AI Agent </w:t>
      </w:r>
      <w:r>
        <w:rPr>
          <w:rFonts w:ascii="Times New Roman" w:eastAsia="宋体" w:hAnsi="Times New Roman" w:cs="宋体"/>
          <w:color w:val="1A1A1A"/>
          <w:sz w:val="24"/>
        </w:rPr>
        <w:t>的代码执行、工具调用与外部交互构建严格的安全隔离边界，有效防范提示注入（</w:t>
      </w:r>
      <w:r>
        <w:rPr>
          <w:rFonts w:ascii="Times New Roman" w:eastAsia="宋体" w:hAnsi="Times New Roman" w:cs="宋体"/>
          <w:color w:val="1A1A1A"/>
          <w:sz w:val="24"/>
        </w:rPr>
        <w:t xml:space="preserve">Prompt </w:t>
      </w:r>
      <w:proofErr w:type="spellStart"/>
      <w:r>
        <w:rPr>
          <w:rFonts w:ascii="Times New Roman" w:eastAsia="宋体" w:hAnsi="Times New Roman" w:cs="宋体"/>
          <w:color w:val="1A1A1A"/>
          <w:sz w:val="24"/>
        </w:rPr>
        <w:t>Injection</w:t>
      </w:r>
      <w:r>
        <w:rPr>
          <w:rFonts w:ascii="Times New Roman" w:eastAsia="宋体" w:hAnsi="Times New Roman" w:cs="宋体"/>
          <w:color w:val="1A1A1A"/>
          <w:sz w:val="24"/>
        </w:rPr>
        <w:t>）等</w:t>
      </w:r>
      <w:proofErr w:type="spellEnd"/>
      <w:r>
        <w:rPr>
          <w:rFonts w:ascii="Times New Roman" w:eastAsia="宋体" w:hAnsi="Times New Roman" w:cs="宋体"/>
          <w:color w:val="1A1A1A"/>
          <w:sz w:val="24"/>
        </w:rPr>
        <w:t xml:space="preserve"> AI </w:t>
      </w:r>
      <w:proofErr w:type="spellStart"/>
      <w:r>
        <w:rPr>
          <w:rFonts w:ascii="Times New Roman" w:eastAsia="宋体" w:hAnsi="Times New Roman" w:cs="宋体"/>
          <w:color w:val="1A1A1A"/>
          <w:sz w:val="24"/>
        </w:rPr>
        <w:t>特有安全威胁，满足企业级安全合规要求</w:t>
      </w:r>
      <w:proofErr w:type="spellEnd"/>
      <w:r>
        <w:rPr>
          <w:rFonts w:ascii="Times New Roman" w:eastAsia="宋体" w:hAnsi="Times New Roman" w:cs="宋体"/>
          <w:color w:val="1A1A1A"/>
          <w:sz w:val="24"/>
        </w:rPr>
        <w:t>。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沙箱隔离级别可依据工作负载类型与租户安全策略灵活配置，在安全隔离与运行性能之间实现最优平衡。</w:t>
      </w:r>
    </w:p>
    <w:p w14:paraId="6F091F49" w14:textId="77777777" w:rsidR="00A95169" w:rsidRDefault="00000000">
      <w:pPr>
        <w:spacing w:before="60" w:after="80" w:line="360" w:lineRule="auto"/>
        <w:ind w:left="480" w:hanging="240"/>
        <w:rPr>
          <w:lang w:eastAsia="zh-CN"/>
        </w:rPr>
      </w:pPr>
      <w:r>
        <w:rPr>
          <w:rFonts w:ascii="Times New Roman" w:eastAsia="宋体" w:hAnsi="Times New Roman" w:cs="宋体"/>
          <w:b/>
          <w:color w:val="1F5C8B"/>
          <w:sz w:val="24"/>
          <w:lang w:eastAsia="zh-CN"/>
        </w:rPr>
        <w:t xml:space="preserve">● </w:t>
      </w:r>
      <w:r>
        <w:rPr>
          <w:rFonts w:ascii="Times New Roman" w:eastAsia="宋体" w:hAnsi="Times New Roman" w:cs="宋体"/>
          <w:b/>
          <w:color w:val="1A1A1A"/>
          <w:sz w:val="24"/>
          <w:lang w:eastAsia="zh-CN"/>
        </w:rPr>
        <w:t xml:space="preserve">AI Agent </w:t>
      </w:r>
      <w:r>
        <w:rPr>
          <w:rFonts w:ascii="Times New Roman" w:eastAsia="宋体" w:hAnsi="Times New Roman" w:cs="宋体"/>
          <w:b/>
          <w:color w:val="1A1A1A"/>
          <w:sz w:val="24"/>
          <w:lang w:eastAsia="zh-CN"/>
        </w:rPr>
        <w:t>编排与治理：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支持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AI Agent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工作流的动态调度与全生命周期管理，提供细粒度的资源配额、网络隔离策略与访问权限控制，确保多租户环境下不同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Agent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工作负载间的安全边界与资源公平性。</w:t>
      </w:r>
    </w:p>
    <w:p w14:paraId="4C0235D2" w14:textId="77777777" w:rsidR="00A95169" w:rsidRDefault="00000000">
      <w:pPr>
        <w:spacing w:before="60" w:after="80" w:line="360" w:lineRule="auto"/>
        <w:ind w:left="480" w:hanging="240"/>
        <w:rPr>
          <w:lang w:eastAsia="zh-CN"/>
        </w:rPr>
      </w:pPr>
      <w:r>
        <w:rPr>
          <w:rFonts w:ascii="Times New Roman" w:eastAsia="宋体" w:hAnsi="Times New Roman" w:cs="宋体"/>
          <w:b/>
          <w:color w:val="1F5C8B"/>
          <w:sz w:val="24"/>
          <w:lang w:eastAsia="zh-CN"/>
        </w:rPr>
        <w:t xml:space="preserve">● </w:t>
      </w:r>
      <w:r>
        <w:rPr>
          <w:rFonts w:ascii="Times New Roman" w:eastAsia="宋体" w:hAnsi="Times New Roman" w:cs="宋体"/>
          <w:b/>
          <w:color w:val="1A1A1A"/>
          <w:sz w:val="24"/>
          <w:lang w:eastAsia="zh-CN"/>
        </w:rPr>
        <w:t xml:space="preserve">AI </w:t>
      </w:r>
      <w:r>
        <w:rPr>
          <w:rFonts w:ascii="Times New Roman" w:eastAsia="宋体" w:hAnsi="Times New Roman" w:cs="宋体"/>
          <w:b/>
          <w:color w:val="1A1A1A"/>
          <w:sz w:val="24"/>
          <w:lang w:eastAsia="zh-CN"/>
        </w:rPr>
        <w:t>原生应用开发与运行：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为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AI Agent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框架及行业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原生应用提供标准化运行环境、统一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API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入口管理、全链路可观测性（追踪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/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日志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/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指标）与运维管理能力，使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原生应用具备生产级的稳定性、可扩展性与可运营性。</w:t>
      </w:r>
    </w:p>
    <w:p w14:paraId="0BD78E56" w14:textId="77777777" w:rsidR="00A95169" w:rsidRDefault="00000000">
      <w:pPr>
        <w:spacing w:before="200" w:after="60" w:line="312" w:lineRule="auto"/>
        <w:rPr>
          <w:lang w:eastAsia="zh-CN"/>
        </w:rPr>
      </w:pPr>
      <w:r>
        <w:rPr>
          <w:rFonts w:ascii="Times New Roman" w:eastAsia="宋体" w:hAnsi="Times New Roman" w:cs="宋体"/>
          <w:b/>
          <w:color w:val="1F5C8B"/>
          <w:sz w:val="26"/>
          <w:lang w:eastAsia="zh-CN"/>
        </w:rPr>
        <w:t>模型工程平台</w:t>
      </w:r>
    </w:p>
    <w:p w14:paraId="677C32EF" w14:textId="77777777" w:rsidR="00A95169" w:rsidRDefault="00000000">
      <w:pPr>
        <w:spacing w:after="100" w:line="360" w:lineRule="auto"/>
        <w:ind w:firstLine="480"/>
        <w:rPr>
          <w:lang w:eastAsia="zh-CN"/>
        </w:rPr>
      </w:pPr>
      <w:r>
        <w:rPr>
          <w:rFonts w:ascii="Times New Roman" w:eastAsia="宋体" w:hAnsi="Times New Roman" w:cs="宋体"/>
          <w:color w:val="1A1A1A"/>
          <w:sz w:val="24"/>
          <w:lang w:eastAsia="zh-CN"/>
        </w:rPr>
        <w:t>提供覆盖数据治理、模型训练、微调、评测、推理部署与运维管理的一站式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宋体"/>
          <w:color w:val="1A1A1A"/>
          <w:sz w:val="24"/>
          <w:lang w:eastAsia="zh-CN"/>
        </w:rPr>
        <w:t>MLOps</w:t>
      </w:r>
      <w:proofErr w:type="spellEnd"/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工程环境，为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增强型应用与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原生应用提供模型开发与服务能力支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lastRenderedPageBreak/>
        <w:t>撑，帮助客户完成从算力建设到模型落地、从实验验证到生产规模化运行的完整链路，消除跨平台集成的工程负担与重复建设成本。</w:t>
      </w:r>
    </w:p>
    <w:p w14:paraId="22BAF5C9" w14:textId="77777777" w:rsidR="00A95169" w:rsidRDefault="00000000">
      <w:pPr>
        <w:spacing w:before="200" w:after="60" w:line="312" w:lineRule="auto"/>
      </w:pPr>
      <w:proofErr w:type="spellStart"/>
      <w:r>
        <w:rPr>
          <w:rFonts w:ascii="Times New Roman" w:eastAsia="宋体" w:hAnsi="Times New Roman" w:cs="宋体"/>
          <w:b/>
          <w:color w:val="1F5C8B"/>
          <w:sz w:val="26"/>
        </w:rPr>
        <w:t>范式重构：从</w:t>
      </w:r>
      <w:r>
        <w:rPr>
          <w:rFonts w:ascii="Times New Roman" w:eastAsia="宋体" w:hAnsi="Times New Roman" w:cs="宋体"/>
          <w:b/>
          <w:color w:val="1F5C8B"/>
          <w:sz w:val="26"/>
        </w:rPr>
        <w:t>"AI</w:t>
      </w:r>
      <w:proofErr w:type="spellEnd"/>
      <w:r>
        <w:rPr>
          <w:rFonts w:ascii="Times New Roman" w:eastAsia="宋体" w:hAnsi="Times New Roman" w:cs="宋体"/>
          <w:b/>
          <w:color w:val="1F5C8B"/>
          <w:sz w:val="26"/>
        </w:rPr>
        <w:t xml:space="preserve"> on </w:t>
      </w:r>
      <w:proofErr w:type="spellStart"/>
      <w:r>
        <w:rPr>
          <w:rFonts w:ascii="Times New Roman" w:eastAsia="宋体" w:hAnsi="Times New Roman" w:cs="宋体"/>
          <w:b/>
          <w:color w:val="1F5C8B"/>
          <w:sz w:val="26"/>
        </w:rPr>
        <w:t>Cloud"</w:t>
      </w:r>
      <w:r>
        <w:rPr>
          <w:rFonts w:ascii="Times New Roman" w:eastAsia="宋体" w:hAnsi="Times New Roman" w:cs="宋体"/>
          <w:b/>
          <w:color w:val="1F5C8B"/>
          <w:sz w:val="26"/>
        </w:rPr>
        <w:t>到</w:t>
      </w:r>
      <w:r>
        <w:rPr>
          <w:rFonts w:ascii="Times New Roman" w:eastAsia="宋体" w:hAnsi="Times New Roman" w:cs="宋体"/>
          <w:b/>
          <w:color w:val="1F5C8B"/>
          <w:sz w:val="26"/>
        </w:rPr>
        <w:t>"Cloud</w:t>
      </w:r>
      <w:proofErr w:type="spellEnd"/>
      <w:r>
        <w:rPr>
          <w:rFonts w:ascii="Times New Roman" w:eastAsia="宋体" w:hAnsi="Times New Roman" w:cs="宋体"/>
          <w:b/>
          <w:color w:val="1F5C8B"/>
          <w:sz w:val="26"/>
        </w:rPr>
        <w:t xml:space="preserve"> for AI"</w:t>
      </w:r>
    </w:p>
    <w:p w14:paraId="7973D644" w14:textId="77777777" w:rsidR="00A95169" w:rsidRDefault="00000000">
      <w:pPr>
        <w:spacing w:after="100" w:line="360" w:lineRule="auto"/>
        <w:ind w:firstLine="480"/>
        <w:rPr>
          <w:lang w:eastAsia="zh-CN"/>
        </w:rPr>
      </w:pPr>
      <w:r>
        <w:rPr>
          <w:rFonts w:ascii="Times New Roman" w:eastAsia="宋体" w:hAnsi="Times New Roman" w:cs="宋体"/>
          <w:color w:val="1A1A1A"/>
          <w:sz w:val="24"/>
        </w:rPr>
        <w:t xml:space="preserve">KuberCloud ANI </w:t>
      </w:r>
      <w:r>
        <w:rPr>
          <w:rFonts w:ascii="Times New Roman" w:eastAsia="宋体" w:hAnsi="Times New Roman" w:cs="宋体"/>
          <w:color w:val="1A1A1A"/>
          <w:sz w:val="24"/>
        </w:rPr>
        <w:t>不只是将</w:t>
      </w:r>
      <w:r>
        <w:rPr>
          <w:rFonts w:ascii="Times New Roman" w:eastAsia="宋体" w:hAnsi="Times New Roman" w:cs="宋体"/>
          <w:color w:val="1A1A1A"/>
          <w:sz w:val="24"/>
        </w:rPr>
        <w:t xml:space="preserve"> AI </w:t>
      </w:r>
      <w:r>
        <w:rPr>
          <w:rFonts w:ascii="Times New Roman" w:eastAsia="宋体" w:hAnsi="Times New Roman" w:cs="宋体"/>
          <w:color w:val="1A1A1A"/>
          <w:sz w:val="24"/>
        </w:rPr>
        <w:t>工作负载搬上云端，而是以</w:t>
      </w:r>
      <w:r>
        <w:rPr>
          <w:rFonts w:ascii="Times New Roman" w:eastAsia="宋体" w:hAnsi="Times New Roman" w:cs="宋体"/>
          <w:color w:val="1A1A1A"/>
          <w:sz w:val="24"/>
        </w:rPr>
        <w:t xml:space="preserve"> AI </w:t>
      </w:r>
      <w:r>
        <w:rPr>
          <w:rFonts w:ascii="Times New Roman" w:eastAsia="宋体" w:hAnsi="Times New Roman" w:cs="宋体"/>
          <w:color w:val="1A1A1A"/>
          <w:sz w:val="24"/>
        </w:rPr>
        <w:t>的训练、推理、</w:t>
      </w:r>
      <w:r>
        <w:rPr>
          <w:rFonts w:ascii="Times New Roman" w:eastAsia="宋体" w:hAnsi="Times New Roman" w:cs="宋体"/>
          <w:color w:val="1A1A1A"/>
          <w:sz w:val="24"/>
        </w:rPr>
        <w:t xml:space="preserve">Agent </w:t>
      </w:r>
      <w:proofErr w:type="spellStart"/>
      <w:r>
        <w:rPr>
          <w:rFonts w:ascii="Times New Roman" w:eastAsia="宋体" w:hAnsi="Times New Roman" w:cs="宋体"/>
          <w:color w:val="1A1A1A"/>
          <w:sz w:val="24"/>
        </w:rPr>
        <w:t>调度、沙箱安全与行业场景需求为核心，重新组织云的算力、平台与服务能力</w:t>
      </w:r>
      <w:proofErr w:type="spellEnd"/>
      <w:r>
        <w:rPr>
          <w:rFonts w:ascii="Times New Roman" w:eastAsia="宋体" w:hAnsi="Times New Roman" w:cs="宋体"/>
          <w:color w:val="1A1A1A"/>
          <w:sz w:val="24"/>
        </w:rPr>
        <w:t>——</w:t>
      </w:r>
      <w:proofErr w:type="spellStart"/>
      <w:r>
        <w:rPr>
          <w:rFonts w:ascii="Times New Roman" w:eastAsia="宋体" w:hAnsi="Times New Roman" w:cs="宋体"/>
          <w:color w:val="1A1A1A"/>
          <w:sz w:val="24"/>
        </w:rPr>
        <w:t>这是</w:t>
      </w:r>
      <w:proofErr w:type="spellEnd"/>
      <w:r>
        <w:rPr>
          <w:rFonts w:ascii="Times New Roman" w:eastAsia="宋体" w:hAnsi="Times New Roman" w:cs="宋体"/>
          <w:color w:val="1A1A1A"/>
          <w:sz w:val="24"/>
        </w:rPr>
        <w:t xml:space="preserve"> AI </w:t>
      </w:r>
      <w:proofErr w:type="spellStart"/>
      <w:r>
        <w:rPr>
          <w:rFonts w:ascii="Times New Roman" w:eastAsia="宋体" w:hAnsi="Times New Roman" w:cs="宋体"/>
          <w:color w:val="1A1A1A"/>
          <w:sz w:val="24"/>
        </w:rPr>
        <w:t>基础设施底层逻辑的根本性重构</w:t>
      </w:r>
      <w:proofErr w:type="spellEnd"/>
      <w:r>
        <w:rPr>
          <w:rFonts w:ascii="Times New Roman" w:eastAsia="宋体" w:hAnsi="Times New Roman" w:cs="宋体"/>
          <w:color w:val="1A1A1A"/>
          <w:sz w:val="24"/>
        </w:rPr>
        <w:t>。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通过专属化部署、平台化能力与场景化服务，</w:t>
      </w:r>
      <w:proofErr w:type="spellStart"/>
      <w:r>
        <w:rPr>
          <w:rFonts w:ascii="Times New Roman" w:eastAsia="宋体" w:hAnsi="Times New Roman" w:cs="宋体"/>
          <w:color w:val="1A1A1A"/>
          <w:sz w:val="24"/>
          <w:lang w:eastAsia="zh-CN"/>
        </w:rPr>
        <w:t>KuberCloud</w:t>
      </w:r>
      <w:proofErr w:type="spellEnd"/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ANI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大幅降低企业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 xml:space="preserve"> AI </w:t>
      </w:r>
      <w:r>
        <w:rPr>
          <w:rFonts w:ascii="Times New Roman" w:eastAsia="宋体" w:hAnsi="Times New Roman" w:cs="宋体"/>
          <w:color w:val="1A1A1A"/>
          <w:sz w:val="24"/>
          <w:lang w:eastAsia="zh-CN"/>
        </w:rPr>
        <w:t>规模化落地的门槛，使行业客户聚焦业务创新，实现智能算力从资源投入到业务价值的高效转化与完整闭环。</w:t>
      </w:r>
    </w:p>
    <w:sectPr w:rsidR="00A95169" w:rsidSect="00034616">
      <w:pgSz w:w="11906" w:h="16838"/>
      <w:pgMar w:top="1587" w:right="1701" w:bottom="158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428429">
    <w:abstractNumId w:val="8"/>
  </w:num>
  <w:num w:numId="2" w16cid:durableId="453983163">
    <w:abstractNumId w:val="6"/>
  </w:num>
  <w:num w:numId="3" w16cid:durableId="2142989129">
    <w:abstractNumId w:val="5"/>
  </w:num>
  <w:num w:numId="4" w16cid:durableId="1828090524">
    <w:abstractNumId w:val="4"/>
  </w:num>
  <w:num w:numId="5" w16cid:durableId="498081477">
    <w:abstractNumId w:val="7"/>
  </w:num>
  <w:num w:numId="6" w16cid:durableId="299456871">
    <w:abstractNumId w:val="3"/>
  </w:num>
  <w:num w:numId="7" w16cid:durableId="1537355193">
    <w:abstractNumId w:val="2"/>
  </w:num>
  <w:num w:numId="8" w16cid:durableId="1291547077">
    <w:abstractNumId w:val="1"/>
  </w:num>
  <w:num w:numId="9" w16cid:durableId="99695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B20"/>
    <w:rsid w:val="00326F90"/>
    <w:rsid w:val="003A1FB6"/>
    <w:rsid w:val="00504817"/>
    <w:rsid w:val="0060715D"/>
    <w:rsid w:val="00A95169"/>
    <w:rsid w:val="00AA1D8D"/>
    <w:rsid w:val="00B47730"/>
    <w:rsid w:val="00CB0664"/>
    <w:rsid w:val="00CD3EC2"/>
    <w:rsid w:val="00DA5C04"/>
    <w:rsid w:val="00E61DF4"/>
    <w:rsid w:val="00EE04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47CDE"/>
  <w14:defaultImageDpi w14:val="300"/>
  <w15:docId w15:val="{E3D701EE-1306-0B43-9E2C-6A5DFD858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 zhang</cp:lastModifiedBy>
  <cp:revision>8</cp:revision>
  <dcterms:created xsi:type="dcterms:W3CDTF">2013-12-23T23:15:00Z</dcterms:created>
  <dcterms:modified xsi:type="dcterms:W3CDTF">2026-05-10T12:25:00Z</dcterms:modified>
  <cp:category/>
</cp:coreProperties>
</file>