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7789289"/>
        <w:docPartObj>
          <w:docPartGallery w:val="Cover Pages"/>
          <w:docPartUnique/>
        </w:docPartObj>
      </w:sdtPr>
      <w:sdtEndPr>
        <w:rPr>
          <w:rFonts w:cs="Calibri"/>
          <w:b/>
          <w:bCs/>
        </w:rPr>
      </w:sdtEndPr>
      <w:sdtContent>
        <w:p w14:paraId="4BB38C27" w14:textId="3B6BF532" w:rsidR="00FE603A" w:rsidRPr="00E16594" w:rsidRDefault="00FE603A">
          <w:r>
            <mc:AlternateContent>
              <mc:Choice Requires="wps">
                <w:drawing>
                  <wp:anchor distT="0" distB="0" distL="114300" distR="114300" simplePos="0" relativeHeight="251691008" behindDoc="1" locked="0" layoutInCell="1" allowOverlap="1" wp14:anchorId="42149E6B" wp14:editId="35AA6DB6">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2149E6B" id="_x0000_t202" coordsize="21600,21600" o:spt="202" path="m,l,21600r21600,l21600,xe">
                    <v:stroke joinstyle="miter"/>
                    <v:path gradientshapeok="t" o:connecttype="rect"/>
                  </v:shapetype>
                  <v:shape id="Text Box 2" o:spid="_x0000_s1026" type="#_x0000_t202" alt="Cover page content layout" style="position:absolute;margin-left:0;margin-top:0;width:553.9pt;height:256.3pt;z-index:-251625472;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xRFeYAIAAC4FAAAOAAAAZHJzL2Uyb0RvYy54bWysVMFu2zAMvQ/YPwi6L3aTJhuCOEXWosOA oi2WDj0rspQYk0VNYmJnXz9KtpOi26XDLjItPlHk46MWV21t2EH5UIEt+MUo50xZCWVltwX//nT7 4RNnAYUthQGrCn5UgV8t379bNG6uxrADUyrPKIgN88YVfIfo5lkW5E7VIozAKUtODb4WSL9+m5Ve NBS9Ntk4z2dZA750HqQKgXZvOidfpvhaK4kPWgeFzBSccsO0+rRu4potF2K+9cLtKtmnIf4hi1pU li49hboRKNjeV3+EqivpIYDGkYQ6A60rqVINVM1F/qqa9U44lWohcoI70RT+X1h5f1i7R8+w/Qwt NTAS0rgwD7QZ62m1r+OXMmXkJwqPJ9pUi0zS5sd8cjmdkEuSbzKeTsezyxgnOx93PuAXBTWLRsE9 9SXRJQ53ATvoAIm3WbitjEm9MZY1BZ9Npnk6cPJQcGMjVqUu92HOqScLj0ZFjLHflGZVmSqIG0lf 6tp4dhCkDCGlspiKT3EJHVGaknjLwR5/zuoth7s6hpvB4ulwXVnwqfpXaZc/hpR1hyfOX9QdTWw3 bd/SDZRH6rSHbgiCk7cVdeNOBHwUnlRPHaRJxgdatAFiHXqLsx34X3/bj3gSI3k5a2iKCh5+7oVX nJmvlmQaR24w/GBsBsPu62sg+i/ojXAymXTAoxlM7aF+pgFfxVvIJaykuwqOg3mN3SzTAyHVapVA NFhO4J1dOxlDx25EbT21z8K7XoBI2r2HYb7E/JUOO2wSilvtkdSYRBoJ7VjsiaahTDLvH5A49S// E+r8zC1/AwAA//8DAFBLAwQUAAYACAAAACEA06jw7NsAAAAGAQAADwAAAGRycy9kb3ducmV2Lnht bEyPzWrDMBCE74W8g9hCb43kQJPiWg4l4EKP+SG9KtbGMrVWxpJjNU9fpZfmMrDMMvNNsY62Yxcc fOtIQjYXwJBqp1tqJBz21fMrMB8UadU5Qgk/6GFdzh4KlWs30RYvu9CwFEI+VxJMCH3Oua8NWuXn rkdK3tkNVoV0Dg3Xg5pSuO34Qoglt6ql1GBUjxuD9fdutBKq/RSP1eicFeevj+vn1Yi42kr59Bjf 34AFjOH/GW74CR3KxHRyI2nPOglpSPjTm5eJVdpxkvCSLZbAy4Lf45e/AAAA//8DAFBLAQItABQA BgAIAAAAIQC2gziS/gAAAOEBAAATAAAAAAAAAAAAAAAAAAAAAABbQ29udGVudF9UeXBlc10ueG1s UEsBAi0AFAAGAAgAAAAhADj9If/WAAAAlAEAAAsAAAAAAAAAAAAAAAAALwEAAF9yZWxzLy5yZWxz UEsBAi0AFAAGAAgAAAAhAJfFEV5gAgAALgUAAA4AAAAAAAAAAAAAAAAALgIAAGRycy9lMm9Eb2Mu eG1sUEsBAi0AFAAGAAgAAAAhANOo8OzbAAAABgEAAA8AAAAAAAAAAAAAAAAAugQAAGRycy9kb3du cmV2LnhtbFBLBQYAAAAABAAEAPMAAADCBQAAAAA= " filled="f" stroked="f" strokeweight=".5pt">
                    <v:textbox style="mso-fit-shape-to-text:t" inset="0,0,0,0">
                      <w:txbxContent>
                        <w:tbl>
                          <w:tblPr>
                            <w:tblW w:w="4993" w:type="pct"/>
                            <w:tblCellMar>
                              <w:left w:w="0" w:type="dxa"/>
                              <w:right w:w="0" w:type="dxa"/>
                            </w:tblCellMar>
                            <w:tblLook w:val="04A0" w:firstRow="1" w:lastRow="0" w:firstColumn="1" w:lastColumn="0" w:noHBand="0" w:noVBand="1"/>
                            <w:tblDescription w:val="Cover page info"/>
                          </w:tblPr>
                          <w:tblGrid>
                            <w:gridCol w:w="819"/>
                            <w:gridCol w:w="10248"/>
                          </w:tblGrid>
                          <w:tr w:rsidR="00FE603A" w:rsidRPr="001C4736" w14:paraId="29BB5D9F" w14:textId="77777777" w:rsidTr="00B33D54">
                            <w:trPr>
                              <w:trHeight w:val="2376"/>
                            </w:trPr>
                            <w:tc>
                              <w:tcPr>
                                <w:tcW w:w="370" w:type="pct"/>
                                <w:shd w:val="clear" w:color="auto" w:fill="C7E2FA" w:themeFill="accent1" w:themeFillTint="33"/>
                              </w:tcPr>
                              <w:p w14:paraId="5E368448" w14:textId="77777777" w:rsidR="00FE603A" w:rsidRPr="001C4736" w:rsidRDefault="00FE603A"/>
                            </w:tc>
                            <w:sdt>
                              <w:sdtPr>
                                <w:rPr>
                                  <w:rFonts w:ascii="Roboto Black" w:hAnsi="Roboto Black"/>
                                  <w:color w:val="FFFFFF" w:themeColor="background1"/>
                                  <w:sz w:val="72"/>
                                  <w:szCs w:val="72"/>
                                  <w:lang w:val="en-GB"/>
                                </w:rPr>
                                <w:alias w:val="Title"/>
                                <w:tag w:val=""/>
                                <w:id w:val="739824258"/>
                                <w:placeholder>
                                  <w:docPart w:val="992B4AB7BFF947A09FF74C7866AD2468"/>
                                </w:placeholder>
                                <w:dataBinding w:prefixMappings="xmlns:ns0='http://purl.org/dc/elements/1.1/' xmlns:ns1='http://schemas.openxmlformats.org/package/2006/metadata/core-properties' " w:xpath="/ns1:coreProperties[1]/ns0:title[1]" w:storeItemID="{6C3C8BC8-F283-45AE-878A-BAB7291924A1}"/>
                                <w:text/>
                              </w:sdtPr>
                              <w:sdtContent>
                                <w:tc>
                                  <w:tcPr>
                                    <w:tcW w:w="4630" w:type="pct"/>
                                    <w:shd w:val="clear" w:color="auto" w:fill="0075A2" w:themeFill="accent2" w:themeFillShade="BF"/>
                                  </w:tcPr>
                                  <w:p w14:paraId="6C7D9B4A" w14:textId="3782073B" w:rsidR="00FE603A" w:rsidRPr="001C4736" w:rsidRDefault="00FE603A">
                                    <w:pPr>
                                      <w:pStyle w:val="NoSpacing"/>
                                      <w:spacing w:before="240" w:line="216" w:lineRule="auto"/>
                                      <w:ind w:left="360" w:right="360"/>
                                      <w:contextualSpacing/>
                                      <w:rPr>
                                        <w:rFonts w:ascii="Aptos" w:hAnsi="Aptos"/>
                                        <w:color w:val="FFFFFF" w:themeColor="background1"/>
                                        <w:sz w:val="96"/>
                                        <w:szCs w:val="96"/>
                                        <w:lang w:val="en-GB"/>
                                      </w:rPr>
                                    </w:pPr>
                                    <w:r>
                                      <w:rPr>
                                        <w:rFonts w:ascii="Roboto Black" w:hAnsi="Roboto Black"/>
                                        <w:color w:val="FFFFFF" w:themeColor="background1"/>
                                        <w:sz w:val="72"/>
                                        <w:szCs w:val="72"/>
                                        <w:lang w:val="en-GB"/>
                                      </w:rPr>
                                      <w:t xml:space="preserve">Predictive analysis of suicide rates in the EU, based on socioeconomic determinants and mental health prevalence</w:t>
                                    </w:r>
                                  </w:p>
                                </w:tc>
                              </w:sdtContent>
                            </w:sdt>
                          </w:tr>
                          <w:tr w:rsidR="00FE603A" w:rsidRPr="001C4736" w14:paraId="2296D6E7" w14:textId="77777777" w:rsidTr="00B33D54">
                            <w:trPr>
                              <w:trHeight w:hRule="exact" w:val="648"/>
                            </w:trPr>
                            <w:tc>
                              <w:tcPr>
                                <w:tcW w:w="370" w:type="pct"/>
                                <w:shd w:val="clear" w:color="auto" w:fill="C7E2FA" w:themeFill="accent1" w:themeFillTint="33"/>
                              </w:tcPr>
                              <w:p w14:paraId="14035A6E" w14:textId="77777777" w:rsidR="00FE603A" w:rsidRPr="001C4736" w:rsidRDefault="00FE603A"/>
                            </w:tc>
                            <w:tc>
                              <w:tcPr>
                                <w:tcW w:w="4630" w:type="pct"/>
                                <w:shd w:val="clear" w:color="auto" w:fill="0075A2" w:themeFill="accent2" w:themeFillShade="BF"/>
                                <w:vAlign w:val="bottom"/>
                              </w:tcPr>
                              <w:p w14:paraId="5FB0F43E" w14:textId="77777777" w:rsidR="00FE603A" w:rsidRPr="001C4736" w:rsidRDefault="00FE603A">
                                <w:pPr>
                                  <w:ind w:left="360" w:right="360"/>
                                  <w:rPr>
                                    <w:color w:val="FFFFFF" w:themeColor="background1"/>
                                    <w:sz w:val="28"/>
                                    <w:szCs w:val="28"/>
                                  </w:rPr>
                                </w:pPr>
                              </w:p>
                            </w:tc>
                          </w:tr>
                          <w:tr w:rsidR="00FE603A" w:rsidRPr="001C4736" w14:paraId="47CC72F4" w14:textId="77777777" w:rsidTr="00B33D54">
                            <w:tc>
                              <w:tcPr>
                                <w:tcW w:w="370" w:type="pct"/>
                                <w:shd w:val="clear" w:color="auto" w:fill="C7E2FA" w:themeFill="accent1" w:themeFillTint="33"/>
                              </w:tcPr>
                              <w:p w14:paraId="0FBF105F" w14:textId="77777777" w:rsidR="00FE603A" w:rsidRPr="001C4736" w:rsidRDefault="00FE603A"/>
                            </w:tc>
                            <w:tc>
                              <w:tcPr>
                                <w:tcW w:w="4630" w:type="pct"/>
                                <w:shd w:val="clear" w:color="auto" w:fill="0075A2" w:themeFill="accent2" w:themeFillShade="BF"/>
                                <w:vAlign w:val="bottom"/>
                              </w:tcPr>
                              <w:p w14:paraId="2FE3C5AF" w14:textId="0DD10D66" w:rsidR="00FE603A" w:rsidRPr="001C4736" w:rsidRDefault="00000000">
                                <w:pPr>
                                  <w:pStyle w:val="NoSpacing"/>
                                  <w:spacing w:line="288" w:lineRule="auto"/>
                                  <w:ind w:left="360" w:right="360"/>
                                  <w:rPr>
                                    <w:rFonts w:ascii="Roboto" w:hAnsi="Roboto"/>
                                    <w:color w:val="FFFFFF" w:themeColor="background1"/>
                                    <w:sz w:val="28"/>
                                    <w:szCs w:val="28"/>
                                    <w:lang w:val="en-GB"/>
                                  </w:rPr>
                                </w:pPr>
                                <w:sdt>
                                  <w:sdtPr>
                                    <w:rPr>
                                      <w:rFonts w:ascii="Roboto" w:hAnsi="Roboto"/>
                                      <w:color w:val="FFFFFF" w:themeColor="background1"/>
                                      <w:sz w:val="28"/>
                                      <w:szCs w:val="28"/>
                                      <w:lang w:val="en-GB"/>
                                    </w:rPr>
                                    <w:alias w:val="Author"/>
                                    <w:tag w:val=""/>
                                    <w:id w:val="942812742"/>
                                    <w:placeholder>
                                      <w:docPart w:val="CE16339F7D164EDDA39D49FBB83BBE55"/>
                                    </w:placeholder>
                                    <w:dataBinding w:prefixMappings="xmlns:ns0='http://purl.org/dc/elements/1.1/' xmlns:ns1='http://schemas.openxmlformats.org/package/2006/metadata/core-properties' " w:xpath="/ns1:coreProperties[1]/ns0:creator[1]" w:storeItemID="{6C3C8BC8-F283-45AE-878A-BAB7291924A1}"/>
                                    <w:text/>
                                  </w:sdtPr>
                                  <w:sdtContent>
                                    <w:r>
                                      <w:rPr>
                                        <w:rFonts w:ascii="Roboto" w:hAnsi="Roboto"/>
                                        <w:color w:val="FFFFFF" w:themeColor="background1"/>
                                        <w:sz w:val="28"/>
                                        <w:szCs w:val="28"/>
                                        <w:lang w:val="en-GB"/>
                                      </w:rPr>
                                      <w:t>Cazalla, Víctor, Corrales, Mario, Corredor, Laura.</w:t>
                                    </w:r>
                                  </w:sdtContent>
                                </w:sdt>
                              </w:p>
                              <w:sdt>
                                <w:sdtPr>
                                  <w:rPr>
                                    <w:rFonts w:ascii="Roboto" w:hAnsi="Roboto"/>
                                    <w:color w:val="FFFFFF" w:themeColor="background1"/>
                                    <w:sz w:val="28"/>
                                    <w:szCs w:val="28"/>
                                    <w:lang w:val="en-GB"/>
                                  </w:rPr>
                                  <w:alias w:val="Course title"/>
                                  <w:tag w:val=""/>
                                  <w:id w:val="-15923909"/>
                                  <w:placeholder>
                                    <w:docPart w:val="4F9A7AF99E204EF5A6F28703C6C302BA"/>
                                  </w:placeholder>
                                  <w:dataBinding w:prefixMappings="xmlns:ns0='http://purl.org/dc/elements/1.1/' xmlns:ns1='http://schemas.openxmlformats.org/package/2006/metadata/core-properties' " w:xpath="/ns1:coreProperties[1]/ns1:category[1]" w:storeItemID="{6C3C8BC8-F283-45AE-878A-BAB7291924A1}"/>
                                  <w:text/>
                                </w:sdtPr>
                                <w:sdtContent>
                                  <w:p w14:paraId="502394C1" w14:textId="55E8C761" w:rsidR="00FE603A" w:rsidRPr="001C4736" w:rsidRDefault="00FE603A">
                                    <w:pPr>
                                      <w:pStyle w:val="NoSpacing"/>
                                      <w:spacing w:line="288" w:lineRule="auto"/>
                                      <w:ind w:left="360" w:right="360"/>
                                      <w:rPr>
                                        <w:rFonts w:ascii="Roboto" w:hAnsi="Roboto"/>
                                        <w:color w:val="FFFFFF" w:themeColor="background1"/>
                                        <w:sz w:val="28"/>
                                        <w:szCs w:val="28"/>
                                        <w:lang w:val="en-GB"/>
                                      </w:rPr>
                                    </w:pPr>
                                    <w:r>
                                      <w:rPr>
                                        <w:rFonts w:ascii="Roboto" w:hAnsi="Roboto"/>
                                        <w:color w:val="FFFFFF" w:themeColor="background1"/>
                                        <w:sz w:val="28"/>
                                        <w:szCs w:val="28"/>
                                        <w:lang w:val="en-GB"/>
                                      </w:rPr>
                                      <w:t>MSc Data Science and Artificial Intelligence</w:t>
                                    </w:r>
                                  </w:p>
                                </w:sdtContent>
                              </w:sdt>
                              <w:p w14:paraId="000E8337" w14:textId="5BF8F808" w:rsidR="00FE603A" w:rsidRPr="001C4736" w:rsidRDefault="00FE603A">
                                <w:pPr>
                                  <w:pStyle w:val="NoSpacing"/>
                                  <w:spacing w:after="240" w:line="288" w:lineRule="auto"/>
                                  <w:ind w:left="360" w:right="360"/>
                                  <w:rPr>
                                    <w:rFonts w:ascii="Aptos" w:hAnsi="Aptos"/>
                                    <w:color w:val="FFFFFF" w:themeColor="background1"/>
                                    <w:sz w:val="28"/>
                                    <w:szCs w:val="28"/>
                                    <w:lang w:val="en-GB"/>
                                  </w:rPr>
                                </w:pPr>
                              </w:p>
                            </w:tc>
                          </w:tr>
                        </w:tbl>
                        <w:p w14:paraId="0962C74C" w14:textId="77777777" w:rsidR="00FE603A" w:rsidRPr="001C4736" w:rsidRDefault="00FE603A"/>
                      </w:txbxContent>
                    </v:textbox>
                    <w10:wrap anchorx="page" anchory="page"/>
                  </v:shape>
                </w:pict>
              </mc:Fallback>
            </mc:AlternateContent>
          </w:r>
        </w:p>
        <w:p w14:paraId="3365A9F9" w14:textId="4EE15FA6" w:rsidR="00FE603A" w:rsidRPr="00E16594" w:rsidRDefault="00FE603A">
          <w:pPr>
            <w:rPr>
              <w:rFonts w:cs="Calibri"/>
              <w:b/>
              <w:bCs/>
            </w:rPr>
          </w:pPr>
          <w:r>
            <w:rPr>
              <w:rFonts w:cs="Calibri"/>
              <w:b/>
              <w:bCs/>
            </w:rPr>
            <w:br w:type="page"/>
          </w:r>
          <w:r>
            <w:drawing>
              <wp:anchor distT="0" distB="0" distL="114300" distR="114300" simplePos="0" relativeHeight="251693056" behindDoc="0" locked="0" layoutInCell="1" allowOverlap="1" wp14:anchorId="371F495C" wp14:editId="663FC23F">
                <wp:simplePos x="0" y="0"/>
                <wp:positionH relativeFrom="column">
                  <wp:posOffset>0</wp:posOffset>
                </wp:positionH>
                <wp:positionV relativeFrom="paragraph">
                  <wp:posOffset>285115</wp:posOffset>
                </wp:positionV>
                <wp:extent cx="2667635" cy="720090"/>
                <wp:effectExtent l="0" t="0" r="0" b="3810"/>
                <wp:wrapSquare wrapText="bothSides"/>
                <wp:docPr id="90668531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p>
      </w:sdtContent>
    </w:sdt>
    <w:p w14:paraId="10DD7AFC" w14:textId="3454C711" w:rsidR="00686A7D" w:rsidRPr="00E16594" w:rsidRDefault="00686A7D" w:rsidP="00CE37B5">
      <w:pPr>
        <w:spacing w:before="240"/>
        <w:rPr>
          <w:rFonts w:cs="Calibri"/>
          <w:b/>
          <w:bCs/>
        </w:rPr>
      </w:pPr>
      <w:r>
        <w:rPr>
          <w:rFonts w:cs="Calibri"/>
          <w:b/>
          <w:bCs/>
        </w:rPr>
        <w:lastRenderedPageBreak/>
        <w:t>Storytelling:</w:t>
      </w:r>
    </w:p>
    <w:p w14:paraId="1BC3C32E"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Problema global creciente</w:t>
      </w:r>
    </w:p>
    <w:p w14:paraId="402386F0"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descriptivos de CE, OMS y similares.</w:t>
      </w:r>
    </w:p>
    <w:p w14:paraId="2DFC8D1D" w14:textId="77777777" w:rsidR="00686A7D" w:rsidRPr="00E16594" w:rsidRDefault="00686A7D" w:rsidP="00CE37B5">
      <w:pPr>
        <w:pStyle w:val="ListParagraph"/>
        <w:spacing w:before="240"/>
        <w:ind w:left="495"/>
        <w:rPr>
          <w:rFonts w:cs="Calibri"/>
          <w:b/>
          <w:bCs/>
          <w:color w:val="7CCA62" w:themeColor="accent5"/>
        </w:rPr>
      </w:pPr>
      <w:r>
        <w:rPr>
          <w:rFonts w:cs="Calibri"/>
          <w:b/>
          <w:bCs/>
          <w:color w:val="7CCA62" w:themeColor="accent5"/>
        </w:rPr>
        <w:t xml:space="preserve">Datos académicos: Salud Mental = Multicausal (social + económico) </w:t>
      </w:r>
    </w:p>
    <w:p w14:paraId="722914DB" w14:textId="35862F3C"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Sistemas sanitarios actuales: reactivos… centrados en crisis</w:t>
      </w:r>
    </w:p>
    <w:p w14:paraId="2641D4F9" w14:textId="0E9A9818"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Limitación: no anticipan tendencias </w:t>
      </w:r>
    </w:p>
    <w:p w14:paraId="3B23296A" w14:textId="41F84FA2"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Necesidad: enfoques analíticos predictivos</w:t>
      </w:r>
    </w:p>
    <w:p w14:paraId="4EF8A205"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State of Art: ¿Qué se ha hecho ya en Data Science?</w:t>
      </w:r>
    </w:p>
    <w:p w14:paraId="336C83D7" w14:textId="77777777" w:rsidR="00686A7D" w:rsidRPr="00E16594" w:rsidRDefault="00686A7D" w:rsidP="00CE37B5">
      <w:pPr>
        <w:pStyle w:val="ListParagraph"/>
        <w:numPr>
          <w:ilvl w:val="0"/>
          <w:numId w:val="1"/>
        </w:numPr>
        <w:spacing w:before="240"/>
        <w:rPr>
          <w:rFonts w:cs="Calibri"/>
          <w:b/>
          <w:bCs/>
          <w:color w:val="7CCA62" w:themeColor="accent5"/>
        </w:rPr>
      </w:pPr>
      <w:r>
        <w:rPr>
          <w:rFonts w:cs="Calibri"/>
          <w:b/>
          <w:bCs/>
          <w:color w:val="7CCA62" w:themeColor="accent5"/>
        </w:rPr>
        <w:t xml:space="preserve">Objetivos del TFM: predicciones suicidos en UE analizando variables socioeconómicas.</w:t>
      </w:r>
    </w:p>
    <w:p w14:paraId="650AA9C4"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académico: poner en práctica lo aprendido.</w:t>
      </w:r>
    </w:p>
    <w:p w14:paraId="651FBC29" w14:textId="77777777" w:rsidR="00686A7D" w:rsidRPr="00E16594" w:rsidRDefault="00686A7D" w:rsidP="00CE37B5">
      <w:pPr>
        <w:pStyle w:val="ListParagraph"/>
        <w:numPr>
          <w:ilvl w:val="1"/>
          <w:numId w:val="1"/>
        </w:numPr>
        <w:spacing w:before="240"/>
        <w:rPr>
          <w:rFonts w:cs="Calibri"/>
          <w:b/>
          <w:bCs/>
          <w:color w:val="7CCA62" w:themeColor="accent5"/>
        </w:rPr>
      </w:pPr>
      <w:r>
        <w:rPr>
          <w:rFonts w:cs="Calibri"/>
          <w:b/>
          <w:bCs/>
          <w:color w:val="7CCA62" w:themeColor="accent5"/>
        </w:rPr>
        <w:t xml:space="preserve">Objetivo práctico: desarrollar pipeline replicable. </w:t>
      </w:r>
    </w:p>
    <w:p w14:paraId="6DAC0A6B" w14:textId="701DF9A8" w:rsidR="00B63A0F" w:rsidRPr="00E16594" w:rsidRDefault="00B63A0F" w:rsidP="00CE37B5">
      <w:pPr>
        <w:pStyle w:val="ListParagraph"/>
        <w:numPr>
          <w:ilvl w:val="0"/>
          <w:numId w:val="1"/>
        </w:numPr>
        <w:spacing w:before="240"/>
        <w:rPr>
          <w:rFonts w:cs="Calibri"/>
        </w:rPr>
      </w:pPr>
      <w:r>
        <w:rPr>
          <w:rFonts w:cs="Calibri"/>
        </w:rPr>
        <w:t xml:space="preserve">Metodología: </w:t>
      </w:r>
    </w:p>
    <w:p w14:paraId="0F594811" w14:textId="5E7C3E42" w:rsidR="00B63A0F" w:rsidRPr="00E16594" w:rsidRDefault="00B63A0F"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Descripción de las bases de datos.</w:t>
      </w:r>
    </w:p>
    <w:p w14:paraId="5AFE589E"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Data preparation</w:t>
      </w:r>
    </w:p>
    <w:p w14:paraId="6A9A890D" w14:textId="77777777" w:rsidR="00E64EE7" w:rsidRPr="00E16594" w:rsidRDefault="00E64EE7" w:rsidP="00CE37B5">
      <w:pPr>
        <w:pStyle w:val="ListParagraph"/>
        <w:numPr>
          <w:ilvl w:val="0"/>
          <w:numId w:val="6"/>
        </w:numPr>
        <w:spacing w:before="240"/>
        <w:rPr>
          <w:rFonts w:cs="Calibri"/>
          <w:b/>
          <w:bCs/>
          <w:color w:val="7CCA62" w:themeColor="accent5"/>
        </w:rPr>
      </w:pPr>
      <w:r>
        <w:rPr>
          <w:rFonts w:cs="Calibri"/>
          <w:b/>
          <w:bCs/>
          <w:color w:val="7CCA62" w:themeColor="accent5"/>
        </w:rPr>
        <w:t>EDA</w:t>
      </w:r>
    </w:p>
    <w:p w14:paraId="47AE64C1" w14:textId="2BFF6609" w:rsidR="006C70EB" w:rsidRPr="00E16594" w:rsidRDefault="006C70EB" w:rsidP="00CE37B5">
      <w:pPr>
        <w:pStyle w:val="ListParagraph"/>
        <w:numPr>
          <w:ilvl w:val="0"/>
          <w:numId w:val="6"/>
        </w:numPr>
        <w:spacing w:before="240"/>
        <w:rPr>
          <w:rFonts w:cs="Calibri"/>
          <w:b/>
          <w:bCs/>
          <w:color w:val="7CCA62" w:themeColor="accent5"/>
        </w:rPr>
      </w:pPr>
      <w:r>
        <w:rPr>
          <w:rFonts w:cs="Calibri"/>
          <w:b/>
          <w:bCs/>
          <w:color w:val="7CCA62" w:themeColor="accent5"/>
        </w:rPr>
        <w:t xml:space="preserve">Data preparation. Explore two types of models:</w:t>
      </w:r>
    </w:p>
    <w:p w14:paraId="79B98347" w14:textId="77777777" w:rsidR="006C70EB" w:rsidRPr="00E16594" w:rsidRDefault="006C70EB" w:rsidP="006C70EB">
      <w:pPr>
        <w:pStyle w:val="ListParagraph"/>
        <w:numPr>
          <w:ilvl w:val="1"/>
          <w:numId w:val="6"/>
        </w:numPr>
        <w:spacing w:before="240" w:line="256" w:lineRule="auto"/>
        <w:rPr>
          <w:rFonts w:cs="Calibri"/>
          <w:b/>
          <w:bCs/>
          <w:color w:val="7CCA62" w:themeColor="accent5"/>
        </w:rPr>
      </w:pPr>
      <w:r>
        <w:rPr>
          <w:rFonts w:cs="Calibri"/>
          <w:b/>
          <w:bCs/>
          <w:color w:val="7CCA62" w:themeColor="accent5"/>
        </w:rPr>
        <w:t>A model for each country to be able to predict the following years.</w:t>
      </w:r>
    </w:p>
    <w:p w14:paraId="0D4AFE02" w14:textId="5CEE3A65" w:rsidR="006C70EB" w:rsidRPr="00E16594" w:rsidRDefault="006C70EB" w:rsidP="006C70EB">
      <w:pPr>
        <w:pStyle w:val="ListParagraph"/>
        <w:numPr>
          <w:ilvl w:val="1"/>
          <w:numId w:val="6"/>
        </w:numPr>
        <w:spacing w:before="240"/>
        <w:rPr>
          <w:rFonts w:cs="Calibri"/>
          <w:b/>
          <w:bCs/>
          <w:color w:val="7CCA62" w:themeColor="accent5"/>
        </w:rPr>
      </w:pPr>
      <w:r>
        <w:rPr>
          <w:rFonts w:cs="Calibri"/>
          <w:b/>
          <w:bCs/>
          <w:color w:val="7CCA62" w:themeColor="accent5"/>
        </w:rPr>
        <w:t>A model for several countries trying to predict the rate for other countries blindly.</w:t>
      </w:r>
    </w:p>
    <w:p w14:paraId="4588A7E4" w14:textId="77777777" w:rsidR="00E64EE7" w:rsidRPr="00E16594" w:rsidRDefault="00E64EE7" w:rsidP="00CE37B5">
      <w:pPr>
        <w:pStyle w:val="ListParagraph"/>
        <w:numPr>
          <w:ilvl w:val="0"/>
          <w:numId w:val="6"/>
        </w:numPr>
        <w:spacing w:before="240"/>
        <w:rPr>
          <w:rFonts w:cs="Calibri"/>
        </w:rPr>
      </w:pPr>
      <w:r>
        <w:rPr>
          <w:rFonts w:cs="Calibri"/>
        </w:rPr>
        <w:t>Machine learning</w:t>
      </w:r>
    </w:p>
    <w:p w14:paraId="7415EFD6" w14:textId="7E00139C" w:rsidR="00E64EE7" w:rsidRPr="00E16594" w:rsidRDefault="00E64EE7" w:rsidP="006C70EB">
      <w:pPr>
        <w:pStyle w:val="ListParagraph"/>
        <w:numPr>
          <w:ilvl w:val="1"/>
          <w:numId w:val="6"/>
        </w:numPr>
        <w:spacing w:before="240"/>
        <w:rPr>
          <w:rFonts w:cs="Calibri"/>
        </w:rPr>
      </w:pPr>
      <w:r>
        <w:rPr>
          <w:rFonts w:cs="Calibri"/>
        </w:rPr>
        <w:t xml:space="preserve">Supervised models. </w:t>
      </w:r>
    </w:p>
    <w:p w14:paraId="089EC93A" w14:textId="77777777" w:rsidR="00E64EE7" w:rsidRPr="00E16594" w:rsidRDefault="00E64EE7" w:rsidP="00CE37B5">
      <w:pPr>
        <w:pStyle w:val="ListParagraph"/>
        <w:numPr>
          <w:ilvl w:val="1"/>
          <w:numId w:val="6"/>
        </w:numPr>
        <w:spacing w:before="240"/>
        <w:rPr>
          <w:rFonts w:cs="Calibri"/>
        </w:rPr>
      </w:pPr>
      <w:r>
        <w:rPr>
          <w:rFonts w:cs="Calibri"/>
        </w:rPr>
        <w:t>Unsupervised models </w:t>
      </w:r>
    </w:p>
    <w:p w14:paraId="229D4665" w14:textId="77777777" w:rsidR="003163A6" w:rsidRPr="00E16594" w:rsidRDefault="00E64EE7" w:rsidP="00CE37B5">
      <w:pPr>
        <w:pStyle w:val="ListParagraph"/>
        <w:numPr>
          <w:ilvl w:val="0"/>
          <w:numId w:val="1"/>
        </w:numPr>
        <w:spacing w:before="240"/>
        <w:rPr>
          <w:rFonts w:cs="Calibri"/>
        </w:rPr>
      </w:pPr>
      <w:r>
        <w:rPr>
          <w:rFonts w:cs="Calibri"/>
        </w:rPr>
        <w:t>Conclusions</w:t>
      </w:r>
    </w:p>
    <w:p w14:paraId="4E3F9FF1" w14:textId="2CE0DB26" w:rsidR="00E64EE7" w:rsidRPr="00E16594" w:rsidRDefault="00E64EE7" w:rsidP="00CE37B5">
      <w:pPr>
        <w:pStyle w:val="ListParagraph"/>
        <w:numPr>
          <w:ilvl w:val="0"/>
          <w:numId w:val="6"/>
        </w:numPr>
        <w:spacing w:before="240"/>
        <w:rPr>
          <w:rFonts w:cs="Calibri"/>
        </w:rPr>
      </w:pPr>
      <w:r>
        <w:rPr>
          <w:rFonts w:cs="Calibri"/>
        </w:rPr>
        <w:t>Future work??</w:t>
      </w:r>
    </w:p>
    <w:p w14:paraId="79E7C507" w14:textId="54892354" w:rsidR="00E64EE7" w:rsidRPr="00E16594" w:rsidRDefault="00E64EE7" w:rsidP="00CE37B5">
      <w:pPr>
        <w:pStyle w:val="ListParagraph"/>
        <w:numPr>
          <w:ilvl w:val="0"/>
          <w:numId w:val="1"/>
        </w:numPr>
        <w:spacing w:before="240"/>
        <w:rPr>
          <w:rFonts w:cs="Calibri"/>
        </w:rPr>
      </w:pPr>
      <w:r>
        <w:rPr>
          <w:rFonts w:cs="Calibri"/>
        </w:rPr>
        <w:t xml:space="preserve">Appendix: full page pictures</w:t>
      </w:r>
    </w:p>
    <w:p w14:paraId="4B7E8DA3" w14:textId="4961A8DF" w:rsidR="00FB4DEE" w:rsidRPr="00E16594" w:rsidRDefault="00E64EE7" w:rsidP="00CE37B5">
      <w:pPr>
        <w:pStyle w:val="ListParagraph"/>
        <w:numPr>
          <w:ilvl w:val="0"/>
          <w:numId w:val="1"/>
        </w:numPr>
        <w:spacing w:before="240"/>
        <w:rPr>
          <w:rFonts w:cs="Calibri"/>
        </w:rPr>
      </w:pPr>
      <w:r>
        <w:rPr>
          <w:rFonts w:cs="Calibri"/>
        </w:rPr>
        <w:t xml:space="preserve">Appendix: additional information</w:t>
      </w:r>
    </w:p>
    <w:p w14:paraId="691603A2" w14:textId="0705211D" w:rsidR="003D00CF" w:rsidRPr="00E16594" w:rsidRDefault="003D00CF" w:rsidP="003D00CF">
      <w:pPr>
        <w:spacing w:before="240"/>
        <w:ind w:left="360"/>
        <w:rPr>
          <w:rFonts w:cs="Calibri"/>
        </w:rPr>
      </w:pPr>
      <w:r>
        <w:rPr>
          <w:rFonts w:cs="Calibri"/>
        </w:rPr>
        <w:t>TO-DO:</w:t>
      </w:r>
    </w:p>
    <w:p w14:paraId="64649E82" w14:textId="5991938B" w:rsidR="003D00CF" w:rsidRPr="00E16594" w:rsidRDefault="003D00CF" w:rsidP="003D00CF">
      <w:pPr>
        <w:pStyle w:val="ListParagraph"/>
        <w:numPr>
          <w:ilvl w:val="0"/>
          <w:numId w:val="6"/>
        </w:numPr>
        <w:spacing w:before="240"/>
        <w:rPr>
          <w:rFonts w:cs="Calibri"/>
        </w:rPr>
      </w:pPr>
      <w:r>
        <w:rPr>
          <w:rFonts w:cs="Calibri"/>
        </w:rPr>
        <w:t xml:space="preserve">Referencia a papers de los modelos (XGBoost, CatBoost, SHAP) para justificar su uso.</w:t>
      </w:r>
    </w:p>
    <w:p w14:paraId="5D712B28" w14:textId="77777777" w:rsidR="00531CBF" w:rsidRPr="00E16594" w:rsidRDefault="00531CBF" w:rsidP="003D00CF">
      <w:pPr>
        <w:pStyle w:val="ListParagraph"/>
        <w:numPr>
          <w:ilvl w:val="0"/>
          <w:numId w:val="6"/>
        </w:numPr>
        <w:spacing w:before="240"/>
        <w:rPr>
          <w:rFonts w:cs="Calibri"/>
        </w:rPr>
      </w:pPr>
    </w:p>
    <w:p w14:paraId="53D7BE92" w14:textId="77777777" w:rsidR="00FB4DEE" w:rsidRPr="00E16594" w:rsidRDefault="00FB4DEE" w:rsidP="00CE37B5">
      <w:pPr>
        <w:spacing w:before="240"/>
        <w:rPr>
          <w:rFonts w:cs="Calibri"/>
        </w:rPr>
      </w:pPr>
      <w:r>
        <w:rPr>
          <w:rFonts w:cs="Calibri"/>
        </w:rPr>
        <w:br w:type="page"/>
      </w:r>
    </w:p>
    <w:sdt>
      <w:sdtPr>
        <w:rPr>
          <w:rFonts w:asciiTheme="minorHAnsi" w:eastAsiaTheme="minorEastAsia" w:hAnsiTheme="minorHAnsi" w:cstheme="minorBidi"/>
          <w:b w:val="0"/>
          <w:bCs w:val="0"/>
          <w:smallCaps w:val="0"/>
          <w:color w:val="auto"/>
          <w:sz w:val="22"/>
          <w:szCs w:val="22"/>
        </w:rPr>
        <w:id w:val="-1624613711"/>
        <w:docPartObj>
          <w:docPartGallery w:val="Table of Contents"/>
          <w:docPartUnique/>
        </w:docPartObj>
      </w:sdtPr>
      <w:sdtEndPr>
        <w:rPr>
          <w:rFonts w:ascii="Roboto" w:hAnsi="Roboto"/>
        </w:rPr>
      </w:sdtEndPr>
      <w:sdtContent>
        <w:p w14:paraId="3E5DE3D0" w14:textId="443AF526" w:rsidR="00FB4DEE" w:rsidRPr="00E16594" w:rsidRDefault="007A0FF9" w:rsidP="00CE37B5">
          <w:pPr>
            <w:pStyle w:val="TOCHeading"/>
            <w:numPr>
              <w:ilvl w:val="0"/>
              <w:numId w:val="0"/>
            </w:numPr>
            <w:spacing w:before="240"/>
            <w:ind w:left="432" w:hanging="432"/>
          </w:pPr>
          <w:r>
            <w:t>CONTENT</w:t>
          </w:r>
        </w:p>
        <w:p w14:paraId="3EFBEC2F" w14:textId="23AD0B91" w:rsidR="00AC4574" w:rsidRDefault="00FB4DEE">
          <w:pPr>
            <w:pStyle w:val="TOC1"/>
            <w:tabs>
              <w:tab w:val="left" w:pos="440"/>
              <w:tab w:val="right" w:leader="dot" w:pos="8494"/>
            </w:tabs>
            <w:rPr>
              <w:rFonts w:asciiTheme="minorHAnsi" w:hAnsiTheme="minorHAnsi"/>
              <w:noProof/>
              <w:kern w:val="2"/>
              <w:sz w:val="24"/>
              <w:szCs w:val="24"/>
              <w:lang w:val="es-ES_tradnl" w:eastAsia="zh-CN"/>
              <w14:ligatures w14:val="standardContextual"/>
            </w:rPr>
          </w:pPr>
          <w:r>
            <w:fldChar w:fldCharType="begin"/>
            <w:instrText xml:space="preserve"> TOC \o "1-3" \h \z \u </w:instrText>
            <w:fldChar w:fldCharType="separate"/>
          </w:r>
          <w:hyperlink w:anchor="_Toc234525082" w:history="1">
            <w:r>
              <w:rPr>
                <w:rStyle w:val="Hyperlink"/>
                <w:noProof/>
              </w:rPr>
              <w:t>1</w:t>
            </w:r>
            <w:r>
              <w:rPr>
                <w:rFonts w:asciiTheme="minorHAnsi" w:hAnsiTheme="minorHAnsi"/>
                <w:noProof/>
                <w:kern w:val="2"/>
                <w:sz w:val="24"/>
                <w:szCs w:val="24"/>
                <w:lang w:val="es-ES_tradnl" w:eastAsia="zh-CN"/>
                <w14:ligatures w14:val="standardContextual"/>
              </w:rPr>
              <w:tab/>
            </w:r>
            <w:r>
              <w:rPr>
                <w:rStyle w:val="Hyperlink"/>
                <w:noProof/>
              </w:rPr>
              <w:t>INTRODUCTION AND CONTEXT</w:t>
            </w:r>
            <w:r>
              <w:rPr>
                <w:noProof/>
                <w:webHidden/>
              </w:rPr>
              <w:tab/>
              <w:fldChar w:fldCharType="begin"/>
              <w:instrText xml:space="preserve"> PAGEREF _Toc234525082 \h </w:instrText>
              <w:fldChar w:fldCharType="separate"/>
              <w:t>4</w:t>
              <w:fldChar w:fldCharType="end"/>
            </w:r>
          </w:hyperlink>
        </w:p>
        <w:p w14:paraId="61A0A841" w14:textId="0E8304B6"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3" w:history="1">
            <w:r>
              <w:rPr>
                <w:rStyle w:val="Hyperlink"/>
                <w:noProof/>
              </w:rPr>
              <w:t>1.1</w:t>
            </w:r>
            <w:r>
              <w:rPr>
                <w:rFonts w:asciiTheme="minorHAnsi" w:hAnsiTheme="minorHAnsi"/>
                <w:noProof/>
                <w:kern w:val="2"/>
                <w:sz w:val="24"/>
                <w:szCs w:val="24"/>
                <w:lang w:val="es-ES_tradnl" w:eastAsia="zh-CN"/>
                <w14:ligatures w14:val="standardContextual"/>
              </w:rPr>
              <w:tab/>
            </w:r>
            <w:r>
              <w:rPr>
                <w:rStyle w:val="Hyperlink"/>
                <w:noProof/>
              </w:rPr>
              <w:t>Global magnitude and impact of mental health</w:t>
            </w:r>
            <w:r>
              <w:rPr>
                <w:noProof/>
                <w:webHidden/>
              </w:rPr>
              <w:tab/>
              <w:fldChar w:fldCharType="begin"/>
              <w:instrText xml:space="preserve"> PAGEREF _Toc234525083 \h </w:instrText>
              <w:fldChar w:fldCharType="separate"/>
              <w:t>4</w:t>
              <w:fldChar w:fldCharType="end"/>
            </w:r>
          </w:hyperlink>
        </w:p>
        <w:p w14:paraId="6B63B601" w14:textId="0234D49C"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4" w:history="1">
            <w:r>
              <w:rPr>
                <w:rStyle w:val="Hyperlink"/>
                <w:noProof/>
              </w:rPr>
              <w:t>1.2</w:t>
            </w:r>
            <w:r>
              <w:rPr>
                <w:rFonts w:asciiTheme="minorHAnsi" w:hAnsiTheme="minorHAnsi"/>
                <w:noProof/>
                <w:kern w:val="2"/>
                <w:sz w:val="24"/>
                <w:szCs w:val="24"/>
                <w:lang w:val="es-ES_tradnl" w:eastAsia="zh-CN"/>
                <w14:ligatures w14:val="standardContextual"/>
              </w:rPr>
              <w:tab/>
            </w:r>
            <w:r>
              <w:rPr>
                <w:rStyle w:val="Hyperlink"/>
                <w:noProof/>
              </w:rPr>
              <w:t>Suicide as the outcome of cumulative processes in mental health</w:t>
            </w:r>
            <w:r>
              <w:rPr>
                <w:noProof/>
                <w:webHidden/>
              </w:rPr>
              <w:tab/>
              <w:fldChar w:fldCharType="begin"/>
              <w:instrText xml:space="preserve"> PAGEREF _Toc234525084 \h </w:instrText>
              <w:fldChar w:fldCharType="separate"/>
              <w:t>4</w:t>
              <w:fldChar w:fldCharType="end"/>
            </w:r>
          </w:hyperlink>
        </w:p>
        <w:p w14:paraId="6B4A2FE2" w14:textId="3B8B8B50"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5" w:history="1">
            <w:r>
              <w:rPr>
                <w:rStyle w:val="Hyperlink"/>
                <w:noProof/>
              </w:rPr>
              <w:t>1.3</w:t>
            </w:r>
            <w:r>
              <w:rPr>
                <w:rFonts w:asciiTheme="minorHAnsi" w:hAnsiTheme="minorHAnsi"/>
                <w:noProof/>
                <w:kern w:val="2"/>
                <w:sz w:val="24"/>
                <w:szCs w:val="24"/>
                <w:lang w:val="es-ES_tradnl" w:eastAsia="zh-CN"/>
                <w14:ligatures w14:val="standardContextual"/>
              </w:rPr>
              <w:tab/>
            </w:r>
            <w:r>
              <w:rPr>
                <w:rStyle w:val="Hyperlink"/>
                <w:noProof/>
              </w:rPr>
              <w:t>Explanatory factors and determinants of suicide</w:t>
            </w:r>
            <w:r>
              <w:rPr>
                <w:noProof/>
                <w:webHidden/>
              </w:rPr>
              <w:tab/>
              <w:fldChar w:fldCharType="begin"/>
              <w:instrText xml:space="preserve"> PAGEREF _Toc234525085 \h </w:instrText>
              <w:fldChar w:fldCharType="separate"/>
              <w:t>5</w:t>
              <w:fldChar w:fldCharType="end"/>
            </w:r>
          </w:hyperlink>
        </w:p>
        <w:p w14:paraId="181BE41F" w14:textId="1F1405F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6" w:history="1">
            <w:r>
              <w:rPr>
                <w:rStyle w:val="Hyperlink"/>
                <w:noProof/>
              </w:rPr>
              <w:t>1.4</w:t>
            </w:r>
            <w:r>
              <w:rPr>
                <w:rFonts w:asciiTheme="minorHAnsi" w:hAnsiTheme="minorHAnsi"/>
                <w:noProof/>
                <w:kern w:val="2"/>
                <w:sz w:val="24"/>
                <w:szCs w:val="24"/>
                <w:lang w:val="es-ES_tradnl" w:eastAsia="zh-CN"/>
                <w14:ligatures w14:val="standardContextual"/>
              </w:rPr>
              <w:tab/>
            </w:r>
            <w:r>
              <w:rPr>
                <w:rStyle w:val="Hyperlink"/>
                <w:noProof/>
              </w:rPr>
              <w:t>Limitations of the current approach and the need for change</w:t>
            </w:r>
            <w:r>
              <w:rPr>
                <w:noProof/>
                <w:webHidden/>
              </w:rPr>
              <w:tab/>
              <w:fldChar w:fldCharType="begin"/>
              <w:instrText xml:space="preserve"> PAGEREF _Toc234525086 \h </w:instrText>
              <w:fldChar w:fldCharType="separate"/>
              <w:t>6</w:t>
              <w:fldChar w:fldCharType="end"/>
            </w:r>
          </w:hyperlink>
        </w:p>
        <w:p w14:paraId="010B25D9" w14:textId="6A3E11BD"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87" w:history="1">
            <w:r>
              <w:rPr>
                <w:rStyle w:val="Hyperlink"/>
                <w:noProof/>
              </w:rPr>
              <w:t>1.5</w:t>
            </w:r>
            <w:r>
              <w:rPr>
                <w:rFonts w:asciiTheme="minorHAnsi" w:hAnsiTheme="minorHAnsi"/>
                <w:noProof/>
                <w:kern w:val="2"/>
                <w:sz w:val="24"/>
                <w:szCs w:val="24"/>
                <w:lang w:val="es-ES_tradnl" w:eastAsia="zh-CN"/>
                <w14:ligatures w14:val="standardContextual"/>
              </w:rPr>
              <w:tab/>
            </w:r>
            <w:r>
              <w:rPr>
                <w:rStyle w:val="Hyperlink"/>
                <w:noProof/>
              </w:rPr>
              <w:t>Application of Data Science: state of the art</w:t>
            </w:r>
            <w:r>
              <w:rPr>
                <w:noProof/>
                <w:webHidden/>
              </w:rPr>
              <w:tab/>
              <w:fldChar w:fldCharType="begin"/>
              <w:instrText xml:space="preserve"> PAGEREF _Toc234525087 \h </w:instrText>
              <w:fldChar w:fldCharType="separate"/>
              <w:t>7</w:t>
              <w:fldChar w:fldCharType="end"/>
            </w:r>
          </w:hyperlink>
        </w:p>
        <w:p w14:paraId="23B7AC3B" w14:textId="02808E3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8" w:history="1">
            <w:r>
              <w:rPr>
                <w:rStyle w:val="Hyperlink"/>
                <w:noProof/>
              </w:rPr>
              <w:t>2</w:t>
            </w:r>
            <w:r>
              <w:rPr>
                <w:rFonts w:asciiTheme="minorHAnsi" w:hAnsiTheme="minorHAnsi"/>
                <w:noProof/>
                <w:kern w:val="2"/>
                <w:sz w:val="24"/>
                <w:szCs w:val="24"/>
                <w:lang w:val="es-ES_tradnl" w:eastAsia="zh-CN"/>
                <w14:ligatures w14:val="standardContextual"/>
              </w:rPr>
              <w:tab/>
            </w:r>
            <w:r>
              <w:rPr>
                <w:rStyle w:val="Hyperlink"/>
                <w:noProof/>
              </w:rPr>
              <w:t>OBJECTIVES OF THE THESIS</w:t>
            </w:r>
            <w:r>
              <w:rPr>
                <w:noProof/>
                <w:webHidden/>
              </w:rPr>
              <w:tab/>
              <w:fldChar w:fldCharType="begin"/>
              <w:instrText xml:space="preserve"> PAGEREF _Toc234525088 \h </w:instrText>
              <w:fldChar w:fldCharType="separate"/>
              <w:t>7</w:t>
              <w:fldChar w:fldCharType="end"/>
            </w:r>
          </w:hyperlink>
        </w:p>
        <w:p w14:paraId="58572854" w14:textId="3DDAE60D"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089" w:history="1">
            <w:r>
              <w:rPr>
                <w:rStyle w:val="Hyperlink"/>
                <w:noProof/>
              </w:rPr>
              <w:t>3</w:t>
            </w:r>
            <w:r>
              <w:rPr>
                <w:rFonts w:asciiTheme="minorHAnsi" w:hAnsiTheme="minorHAnsi"/>
                <w:noProof/>
                <w:kern w:val="2"/>
                <w:sz w:val="24"/>
                <w:szCs w:val="24"/>
                <w:lang w:val="es-ES_tradnl" w:eastAsia="zh-CN"/>
                <w14:ligatures w14:val="standardContextual"/>
              </w:rPr>
              <w:tab/>
            </w:r>
            <w:r>
              <w:rPr>
                <w:rStyle w:val="Hyperlink"/>
                <w:noProof/>
              </w:rPr>
              <w:t>METODOLOGY</w:t>
            </w:r>
            <w:r>
              <w:rPr>
                <w:noProof/>
                <w:webHidden/>
              </w:rPr>
              <w:tab/>
              <w:fldChar w:fldCharType="begin"/>
              <w:instrText xml:space="preserve"> PAGEREF _Toc234525089 \h </w:instrText>
              <w:fldChar w:fldCharType="separate"/>
              <w:t>8</w:t>
              <w:fldChar w:fldCharType="end"/>
            </w:r>
          </w:hyperlink>
        </w:p>
        <w:p w14:paraId="22B2FC24" w14:textId="6A0C65B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0" w:history="1">
            <w:r>
              <w:rPr>
                <w:rStyle w:val="Hyperlink"/>
                <w:noProof/>
              </w:rPr>
              <w:t>3.1</w:t>
            </w:r>
            <w:r>
              <w:rPr>
                <w:rFonts w:asciiTheme="minorHAnsi" w:hAnsiTheme="minorHAnsi"/>
                <w:noProof/>
                <w:kern w:val="2"/>
                <w:sz w:val="24"/>
                <w:szCs w:val="24"/>
                <w:lang w:val="es-ES_tradnl" w:eastAsia="zh-CN"/>
                <w14:ligatures w14:val="standardContextual"/>
              </w:rPr>
              <w:tab/>
            </w:r>
            <w:r>
              <w:rPr>
                <w:rStyle w:val="Hyperlink"/>
                <w:noProof/>
              </w:rPr>
              <w:t>Databases and working tools</w:t>
            </w:r>
            <w:r>
              <w:rPr>
                <w:noProof/>
                <w:webHidden/>
              </w:rPr>
              <w:tab/>
              <w:fldChar w:fldCharType="begin"/>
              <w:instrText xml:space="preserve"> PAGEREF _Toc234525090 \h </w:instrText>
              <w:fldChar w:fldCharType="separate"/>
              <w:t>8</w:t>
              <w:fldChar w:fldCharType="end"/>
            </w:r>
          </w:hyperlink>
        </w:p>
        <w:p w14:paraId="477FB629" w14:textId="6B3FAD0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1" w:history="1">
            <w:r>
              <w:rPr>
                <w:rStyle w:val="Hyperlink"/>
                <w:noProof/>
              </w:rPr>
              <w:t>3.1.1</w:t>
            </w:r>
            <w:r>
              <w:rPr>
                <w:rFonts w:asciiTheme="minorHAnsi" w:hAnsiTheme="minorHAnsi"/>
                <w:noProof/>
                <w:kern w:val="2"/>
                <w:sz w:val="24"/>
                <w:szCs w:val="24"/>
                <w:lang w:val="es-ES_tradnl" w:eastAsia="zh-CN"/>
                <w14:ligatures w14:val="standardContextual"/>
              </w:rPr>
              <w:tab/>
            </w:r>
            <w:r>
              <w:rPr>
                <w:rStyle w:val="Hyperlink"/>
                <w:noProof/>
              </w:rPr>
              <w:t>Description of data sources</w:t>
            </w:r>
            <w:r>
              <w:rPr>
                <w:noProof/>
                <w:webHidden/>
              </w:rPr>
              <w:tab/>
              <w:fldChar w:fldCharType="begin"/>
              <w:instrText xml:space="preserve"> PAGEREF _Toc234525091 \h </w:instrText>
              <w:fldChar w:fldCharType="separate"/>
              <w:t>8</w:t>
              <w:fldChar w:fldCharType="end"/>
            </w:r>
          </w:hyperlink>
        </w:p>
        <w:p w14:paraId="097C2EDF" w14:textId="25BF461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2" w:history="1">
            <w:r>
              <w:rPr>
                <w:rStyle w:val="Hyperlink"/>
                <w:noProof/>
              </w:rPr>
              <w:t>3.1.2</w:t>
            </w:r>
            <w:r>
              <w:rPr>
                <w:rFonts w:asciiTheme="minorHAnsi" w:hAnsiTheme="minorHAnsi"/>
                <w:noProof/>
                <w:kern w:val="2"/>
                <w:sz w:val="24"/>
                <w:szCs w:val="24"/>
                <w:lang w:val="es-ES_tradnl" w:eastAsia="zh-CN"/>
                <w14:ligatures w14:val="standardContextual"/>
              </w:rPr>
              <w:tab/>
            </w:r>
            <w:r>
              <w:rPr>
                <w:rStyle w:val="Hyperlink"/>
                <w:noProof/>
              </w:rPr>
              <w:t>Tools and working environment</w:t>
            </w:r>
            <w:r>
              <w:rPr>
                <w:noProof/>
                <w:webHidden/>
              </w:rPr>
              <w:tab/>
              <w:fldChar w:fldCharType="begin"/>
              <w:instrText xml:space="preserve"> PAGEREF _Toc234525092 \h </w:instrText>
              <w:fldChar w:fldCharType="separate"/>
              <w:t>9</w:t>
              <w:fldChar w:fldCharType="end"/>
            </w:r>
          </w:hyperlink>
        </w:p>
        <w:p w14:paraId="7C1ECAAB" w14:textId="5337037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3" w:history="1">
            <w:r>
              <w:rPr>
                <w:rStyle w:val="Hyperlink"/>
                <w:noProof/>
              </w:rPr>
              <w:t>3.2</w:t>
            </w:r>
            <w:r>
              <w:rPr>
                <w:rFonts w:asciiTheme="minorHAnsi" w:hAnsiTheme="minorHAnsi"/>
                <w:noProof/>
                <w:kern w:val="2"/>
                <w:sz w:val="24"/>
                <w:szCs w:val="24"/>
                <w:lang w:val="es-ES_tradnl" w:eastAsia="zh-CN"/>
                <w14:ligatures w14:val="standardContextual"/>
              </w:rPr>
              <w:tab/>
            </w:r>
            <w:r>
              <w:rPr>
                <w:rStyle w:val="Hyperlink"/>
                <w:noProof/>
              </w:rPr>
              <w:t>Data acquisition and preprocessing</w:t>
            </w:r>
            <w:r>
              <w:rPr>
                <w:noProof/>
                <w:webHidden/>
              </w:rPr>
              <w:tab/>
              <w:fldChar w:fldCharType="begin"/>
              <w:instrText xml:space="preserve"> PAGEREF _Toc234525093 \h </w:instrText>
              <w:fldChar w:fldCharType="separate"/>
              <w:t>10</w:t>
              <w:fldChar w:fldCharType="end"/>
            </w:r>
          </w:hyperlink>
        </w:p>
        <w:p w14:paraId="44520206" w14:textId="3A2EC64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4" w:history="1">
            <w:r>
              <w:rPr>
                <w:rStyle w:val="Hyperlink"/>
                <w:noProof/>
              </w:rPr>
              <w:t>3.2.1</w:t>
            </w:r>
            <w:r>
              <w:rPr>
                <w:rFonts w:asciiTheme="minorHAnsi" w:hAnsiTheme="minorHAnsi"/>
                <w:noProof/>
                <w:kern w:val="2"/>
                <w:sz w:val="24"/>
                <w:szCs w:val="24"/>
                <w:lang w:val="es-ES_tradnl" w:eastAsia="zh-CN"/>
                <w14:ligatures w14:val="standardContextual"/>
              </w:rPr>
              <w:tab/>
            </w:r>
            <w:r>
              <w:rPr>
                <w:rStyle w:val="Hyperlink"/>
                <w:noProof/>
              </w:rPr>
              <w:t>Data sources and access mechanisms</w:t>
            </w:r>
            <w:r>
              <w:rPr>
                <w:noProof/>
                <w:webHidden/>
              </w:rPr>
              <w:tab/>
              <w:fldChar w:fldCharType="begin"/>
              <w:instrText xml:space="preserve"> PAGEREF _Toc234525094 \h </w:instrText>
              <w:fldChar w:fldCharType="separate"/>
              <w:t>11</w:t>
              <w:fldChar w:fldCharType="end"/>
            </w:r>
          </w:hyperlink>
        </w:p>
        <w:p w14:paraId="19247C6B" w14:textId="7C7D1C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5" w:history="1">
            <w:r>
              <w:rPr>
                <w:rStyle w:val="Hyperlink"/>
                <w:noProof/>
              </w:rPr>
              <w:t>3.2.2</w:t>
            </w:r>
            <w:r>
              <w:rPr>
                <w:rFonts w:asciiTheme="minorHAnsi" w:hAnsiTheme="minorHAnsi"/>
                <w:noProof/>
                <w:kern w:val="2"/>
                <w:sz w:val="24"/>
                <w:szCs w:val="24"/>
                <w:lang w:val="es-ES_tradnl" w:eastAsia="zh-CN"/>
                <w14:ligatures w14:val="standardContextual"/>
              </w:rPr>
              <w:tab/>
            </w:r>
            <w:r>
              <w:rPr>
                <w:rStyle w:val="Hyperlink"/>
                <w:noProof/>
              </w:rPr>
              <w:t>Data extraction and loading</w:t>
            </w:r>
            <w:r>
              <w:rPr>
                <w:noProof/>
                <w:webHidden/>
              </w:rPr>
              <w:tab/>
              <w:fldChar w:fldCharType="begin"/>
              <w:instrText xml:space="preserve"> PAGEREF _Toc234525095 \h </w:instrText>
              <w:fldChar w:fldCharType="separate"/>
              <w:t>11</w:t>
              <w:fldChar w:fldCharType="end"/>
            </w:r>
          </w:hyperlink>
        </w:p>
        <w:p w14:paraId="27C5DF5A" w14:textId="5DF13F1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6" w:history="1">
            <w:r>
              <w:rPr>
                <w:rStyle w:val="Hyperlink"/>
                <w:noProof/>
              </w:rPr>
              <w:t>3.2.3</w:t>
            </w:r>
            <w:r>
              <w:rPr>
                <w:rFonts w:asciiTheme="minorHAnsi" w:hAnsiTheme="minorHAnsi"/>
                <w:noProof/>
                <w:kern w:val="2"/>
                <w:sz w:val="24"/>
                <w:szCs w:val="24"/>
                <w:lang w:val="es-ES_tradnl" w:eastAsia="zh-CN"/>
                <w14:ligatures w14:val="standardContextual"/>
              </w:rPr>
              <w:tab/>
            </w:r>
            <w:r>
              <w:rPr>
                <w:rStyle w:val="Hyperlink"/>
                <w:noProof/>
              </w:rPr>
              <w:t>Initial data homogenisation</w:t>
            </w:r>
            <w:r>
              <w:rPr>
                <w:noProof/>
                <w:webHidden/>
              </w:rPr>
              <w:tab/>
              <w:fldChar w:fldCharType="begin"/>
              <w:instrText xml:space="preserve"> PAGEREF _Toc234525096 \h </w:instrText>
              <w:fldChar w:fldCharType="separate"/>
              <w:t>12</w:t>
              <w:fldChar w:fldCharType="end"/>
            </w:r>
          </w:hyperlink>
        </w:p>
        <w:p w14:paraId="6D16484C" w14:textId="42F49E17"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097" w:history="1">
            <w:r>
              <w:rPr>
                <w:rStyle w:val="Hyperlink"/>
                <w:noProof/>
              </w:rPr>
              <w:t>3.3</w:t>
            </w:r>
            <w:r>
              <w:rPr>
                <w:rFonts w:asciiTheme="minorHAnsi" w:hAnsiTheme="minorHAnsi"/>
                <w:noProof/>
                <w:kern w:val="2"/>
                <w:sz w:val="24"/>
                <w:szCs w:val="24"/>
                <w:lang w:val="es-ES_tradnl" w:eastAsia="zh-CN"/>
                <w14:ligatures w14:val="standardContextual"/>
              </w:rPr>
              <w:tab/>
            </w:r>
            <w:r>
              <w:rPr>
                <w:rStyle w:val="Hyperlink"/>
                <w:noProof/>
              </w:rPr>
              <w:t>Data integration and cleaning</w:t>
            </w:r>
            <w:r>
              <w:rPr>
                <w:noProof/>
                <w:webHidden/>
              </w:rPr>
              <w:tab/>
              <w:fldChar w:fldCharType="begin"/>
              <w:instrText xml:space="preserve"> PAGEREF _Toc234525097 \h </w:instrText>
              <w:fldChar w:fldCharType="separate"/>
              <w:t>13</w:t>
              <w:fldChar w:fldCharType="end"/>
            </w:r>
          </w:hyperlink>
        </w:p>
        <w:p w14:paraId="0AE08C31" w14:textId="69C14588"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8" w:history="1">
            <w:r>
              <w:rPr>
                <w:rStyle w:val="Hyperlink"/>
                <w:noProof/>
              </w:rPr>
              <w:t>3.3.1</w:t>
            </w:r>
            <w:r>
              <w:rPr>
                <w:rFonts w:asciiTheme="minorHAnsi" w:hAnsiTheme="minorHAnsi"/>
                <w:noProof/>
                <w:kern w:val="2"/>
                <w:sz w:val="24"/>
                <w:szCs w:val="24"/>
                <w:lang w:val="es-ES_tradnl" w:eastAsia="zh-CN"/>
                <w14:ligatures w14:val="standardContextual"/>
              </w:rPr>
              <w:tab/>
            </w:r>
            <w:r>
              <w:rPr>
                <w:rStyle w:val="Hyperlink"/>
                <w:noProof/>
              </w:rPr>
              <w:t>Dataset integration</w:t>
            </w:r>
            <w:r>
              <w:rPr>
                <w:noProof/>
                <w:webHidden/>
              </w:rPr>
              <w:tab/>
              <w:fldChar w:fldCharType="begin"/>
              <w:instrText xml:space="preserve"> PAGEREF _Toc234525098 \h </w:instrText>
              <w:fldChar w:fldCharType="separate"/>
              <w:t>13</w:t>
              <w:fldChar w:fldCharType="end"/>
            </w:r>
          </w:hyperlink>
        </w:p>
        <w:p w14:paraId="636EDB96" w14:textId="194FF66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099" w:history="1">
            <w:r>
              <w:rPr>
                <w:rStyle w:val="Hyperlink"/>
                <w:noProof/>
              </w:rPr>
              <w:t>3.3.2</w:t>
            </w:r>
            <w:r>
              <w:rPr>
                <w:rFonts w:asciiTheme="minorHAnsi" w:hAnsiTheme="minorHAnsi"/>
                <w:noProof/>
                <w:kern w:val="2"/>
                <w:sz w:val="24"/>
                <w:szCs w:val="24"/>
                <w:lang w:val="es-ES_tradnl" w:eastAsia="zh-CN"/>
                <w14:ligatures w14:val="standardContextual"/>
              </w:rPr>
              <w:tab/>
            </w:r>
            <w:r>
              <w:rPr>
                <w:rStyle w:val="Hyperlink"/>
                <w:noProof/>
              </w:rPr>
              <w:t>Dataset structuring</w:t>
            </w:r>
            <w:r>
              <w:rPr>
                <w:noProof/>
                <w:webHidden/>
              </w:rPr>
              <w:tab/>
              <w:fldChar w:fldCharType="begin"/>
              <w:instrText xml:space="preserve"> PAGEREF _Toc234525099 \h </w:instrText>
              <w:fldChar w:fldCharType="separate"/>
              <w:t>14</w:t>
              <w:fldChar w:fldCharType="end"/>
            </w:r>
          </w:hyperlink>
        </w:p>
        <w:p w14:paraId="2EEAF4A4" w14:textId="265DAD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0" w:history="1">
            <w:r>
              <w:rPr>
                <w:rStyle w:val="Hyperlink"/>
                <w:noProof/>
              </w:rPr>
              <w:t>3.3.3</w:t>
            </w:r>
            <w:r>
              <w:rPr>
                <w:rFonts w:asciiTheme="minorHAnsi" w:hAnsiTheme="minorHAnsi"/>
                <w:noProof/>
                <w:kern w:val="2"/>
                <w:sz w:val="24"/>
                <w:szCs w:val="24"/>
                <w:lang w:val="es-ES_tradnl" w:eastAsia="zh-CN"/>
                <w14:ligatures w14:val="standardContextual"/>
              </w:rPr>
              <w:tab/>
            </w:r>
            <w:r>
              <w:rPr>
                <w:rStyle w:val="Hyperlink"/>
                <w:noProof/>
              </w:rPr>
              <w:t>Initial dataset analysis</w:t>
            </w:r>
            <w:r>
              <w:rPr>
                <w:noProof/>
                <w:webHidden/>
              </w:rPr>
              <w:tab/>
              <w:fldChar w:fldCharType="begin"/>
              <w:instrText xml:space="preserve"> PAGEREF _Toc234525100 \h </w:instrText>
              <w:fldChar w:fldCharType="separate"/>
              <w:t>14</w:t>
              <w:fldChar w:fldCharType="end"/>
            </w:r>
          </w:hyperlink>
        </w:p>
        <w:p w14:paraId="06B807AE" w14:textId="2C8E4670"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1" w:history="1">
            <w:r>
              <w:rPr>
                <w:rStyle w:val="Hyperlink"/>
                <w:noProof/>
              </w:rPr>
              <w:t>3.3.4</w:t>
            </w:r>
            <w:r>
              <w:rPr>
                <w:rFonts w:asciiTheme="minorHAnsi" w:hAnsiTheme="minorHAnsi"/>
                <w:noProof/>
                <w:kern w:val="2"/>
                <w:sz w:val="24"/>
                <w:szCs w:val="24"/>
                <w:lang w:val="es-ES_tradnl" w:eastAsia="zh-CN"/>
                <w14:ligatures w14:val="standardContextual"/>
              </w:rPr>
              <w:tab/>
            </w:r>
            <w:r>
              <w:rPr>
                <w:rStyle w:val="Hyperlink"/>
                <w:noProof/>
              </w:rPr>
              <w:t>Detection and treatment of missing values</w:t>
            </w:r>
            <w:r>
              <w:rPr>
                <w:noProof/>
                <w:webHidden/>
              </w:rPr>
              <w:tab/>
              <w:fldChar w:fldCharType="begin"/>
              <w:instrText xml:space="preserve"> PAGEREF _Toc234525101 \h </w:instrText>
              <w:fldChar w:fldCharType="separate"/>
              <w:t>15</w:t>
              <w:fldChar w:fldCharType="end"/>
            </w:r>
          </w:hyperlink>
        </w:p>
        <w:p w14:paraId="5D0B585B" w14:textId="16154D9A"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2" w:history="1">
            <w:r>
              <w:rPr>
                <w:rStyle w:val="Hyperlink"/>
                <w:noProof/>
              </w:rPr>
              <w:t>3.4</w:t>
            </w:r>
            <w:r>
              <w:rPr>
                <w:rFonts w:asciiTheme="minorHAnsi" w:hAnsiTheme="minorHAnsi"/>
                <w:noProof/>
                <w:kern w:val="2"/>
                <w:sz w:val="24"/>
                <w:szCs w:val="24"/>
                <w:lang w:val="es-ES_tradnl" w:eastAsia="zh-CN"/>
                <w14:ligatures w14:val="standardContextual"/>
              </w:rPr>
              <w:tab/>
            </w:r>
            <w:r>
              <w:rPr>
                <w:rStyle w:val="Hyperlink"/>
                <w:noProof/>
              </w:rPr>
              <w:t>Exploratory Data Analysis (EDA)</w:t>
            </w:r>
            <w:r>
              <w:rPr>
                <w:noProof/>
                <w:webHidden/>
              </w:rPr>
              <w:tab/>
              <w:fldChar w:fldCharType="begin"/>
              <w:instrText xml:space="preserve"> PAGEREF _Toc234525102 \h </w:instrText>
              <w:fldChar w:fldCharType="separate"/>
              <w:t>16</w:t>
              <w:fldChar w:fldCharType="end"/>
            </w:r>
          </w:hyperlink>
        </w:p>
        <w:p w14:paraId="1749731A" w14:textId="4DA2999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3" w:history="1">
            <w:r>
              <w:rPr>
                <w:rStyle w:val="Hyperlink"/>
                <w:noProof/>
              </w:rPr>
              <w:t>3.4.1</w:t>
            </w:r>
            <w:r>
              <w:rPr>
                <w:rFonts w:asciiTheme="minorHAnsi" w:hAnsiTheme="minorHAnsi"/>
                <w:noProof/>
                <w:kern w:val="2"/>
                <w:sz w:val="24"/>
                <w:szCs w:val="24"/>
                <w:lang w:val="es-ES_tradnl" w:eastAsia="zh-CN"/>
                <w14:ligatures w14:val="standardContextual"/>
              </w:rPr>
              <w:tab/>
            </w:r>
            <w:r>
              <w:rPr>
                <w:rStyle w:val="Hyperlink"/>
                <w:noProof/>
              </w:rPr>
              <w:t>Distribution of the suicide rate by country</w:t>
            </w:r>
            <w:r>
              <w:rPr>
                <w:noProof/>
                <w:webHidden/>
              </w:rPr>
              <w:tab/>
              <w:fldChar w:fldCharType="begin"/>
              <w:instrText xml:space="preserve"> PAGEREF _Toc234525103 \h </w:instrText>
              <w:fldChar w:fldCharType="separate"/>
              <w:t>16</w:t>
              <w:fldChar w:fldCharType="end"/>
            </w:r>
          </w:hyperlink>
        </w:p>
        <w:p w14:paraId="77D17054" w14:textId="63AE9B59"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4" w:history="1">
            <w:r>
              <w:rPr>
                <w:rStyle w:val="Hyperlink"/>
                <w:noProof/>
              </w:rPr>
              <w:t>3.4.2</w:t>
            </w:r>
            <w:r>
              <w:rPr>
                <w:rFonts w:asciiTheme="minorHAnsi" w:hAnsiTheme="minorHAnsi"/>
                <w:noProof/>
                <w:kern w:val="2"/>
                <w:sz w:val="24"/>
                <w:szCs w:val="24"/>
                <w:lang w:val="es-ES_tradnl" w:eastAsia="zh-CN"/>
                <w14:ligatures w14:val="standardContextual"/>
              </w:rPr>
              <w:tab/>
            </w:r>
            <w:r>
              <w:rPr>
                <w:rStyle w:val="Hyperlink"/>
                <w:noProof/>
              </w:rPr>
              <w:t>Identification of extreme values</w:t>
            </w:r>
            <w:r>
              <w:rPr>
                <w:noProof/>
                <w:webHidden/>
              </w:rPr>
              <w:tab/>
              <w:fldChar w:fldCharType="begin"/>
              <w:instrText xml:space="preserve"> PAGEREF _Toc234525104 \h </w:instrText>
              <w:fldChar w:fldCharType="separate"/>
              <w:t>17</w:t>
              <w:fldChar w:fldCharType="end"/>
            </w:r>
          </w:hyperlink>
        </w:p>
        <w:p w14:paraId="38CF3616" w14:textId="2C6ADC8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5" w:history="1">
            <w:r>
              <w:rPr>
                <w:rStyle w:val="Hyperlink"/>
                <w:noProof/>
              </w:rPr>
              <w:t>3.4.3</w:t>
            </w:r>
            <w:r>
              <w:rPr>
                <w:rFonts w:asciiTheme="minorHAnsi" w:hAnsiTheme="minorHAnsi"/>
                <w:noProof/>
                <w:kern w:val="2"/>
                <w:sz w:val="24"/>
                <w:szCs w:val="24"/>
                <w:lang w:val="es-ES_tradnl" w:eastAsia="zh-CN"/>
                <w14:ligatures w14:val="standardContextual"/>
              </w:rPr>
              <w:tab/>
            </w:r>
            <w:r>
              <w:rPr>
                <w:rStyle w:val="Hyperlink"/>
                <w:noProof/>
              </w:rPr>
              <w:t>Temporal evolution of the suicide rate</w:t>
            </w:r>
            <w:r>
              <w:rPr>
                <w:noProof/>
                <w:webHidden/>
              </w:rPr>
              <w:tab/>
              <w:fldChar w:fldCharType="begin"/>
              <w:instrText xml:space="preserve"> PAGEREF _Toc234525105 \h </w:instrText>
              <w:fldChar w:fldCharType="separate"/>
              <w:t>19</w:t>
              <w:fldChar w:fldCharType="end"/>
            </w:r>
          </w:hyperlink>
        </w:p>
        <w:p w14:paraId="005AAF4E" w14:textId="6464A2E3"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6" w:history="1">
            <w:r>
              <w:rPr>
                <w:rStyle w:val="Hyperlink"/>
                <w:noProof/>
              </w:rPr>
              <w:t>3.4.4</w:t>
            </w:r>
            <w:r>
              <w:rPr>
                <w:rFonts w:asciiTheme="minorHAnsi" w:hAnsiTheme="minorHAnsi"/>
                <w:noProof/>
                <w:kern w:val="2"/>
                <w:sz w:val="24"/>
                <w:szCs w:val="24"/>
                <w:lang w:val="es-ES_tradnl" w:eastAsia="zh-CN"/>
                <w14:ligatures w14:val="standardContextual"/>
              </w:rPr>
              <w:tab/>
            </w:r>
            <w:r>
              <w:rPr>
                <w:rStyle w:val="Hyperlink"/>
                <w:noProof/>
              </w:rPr>
              <w:t>Analysis of the distribution by region</w:t>
            </w:r>
            <w:r>
              <w:rPr>
                <w:noProof/>
                <w:webHidden/>
              </w:rPr>
              <w:tab/>
              <w:fldChar w:fldCharType="begin"/>
              <w:instrText xml:space="preserve"> PAGEREF _Toc234525106 \h </w:instrText>
              <w:fldChar w:fldCharType="separate"/>
              <w:t>20</w:t>
              <w:fldChar w:fldCharType="end"/>
            </w:r>
          </w:hyperlink>
        </w:p>
        <w:p w14:paraId="3203F77D" w14:textId="6F7939E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7" w:history="1">
            <w:r>
              <w:rPr>
                <w:rStyle w:val="Hyperlink"/>
                <w:noProof/>
              </w:rPr>
              <w:t>3.4.5</w:t>
            </w:r>
            <w:r>
              <w:rPr>
                <w:rFonts w:asciiTheme="minorHAnsi" w:hAnsiTheme="minorHAnsi"/>
                <w:noProof/>
                <w:kern w:val="2"/>
                <w:sz w:val="24"/>
                <w:szCs w:val="24"/>
                <w:lang w:val="es-ES_tradnl" w:eastAsia="zh-CN"/>
                <w14:ligatures w14:val="standardContextual"/>
              </w:rPr>
              <w:tab/>
            </w:r>
            <w:r>
              <w:rPr>
                <w:rStyle w:val="Hyperlink"/>
                <w:noProof/>
              </w:rPr>
              <w:t>Univariate analysis of explanatory variables</w:t>
            </w:r>
            <w:r>
              <w:rPr>
                <w:noProof/>
                <w:webHidden/>
              </w:rPr>
              <w:tab/>
              <w:fldChar w:fldCharType="begin"/>
              <w:instrText xml:space="preserve"> PAGEREF _Toc234525107 \h </w:instrText>
              <w:fldChar w:fldCharType="separate"/>
              <w:t>21</w:t>
              <w:fldChar w:fldCharType="end"/>
            </w:r>
          </w:hyperlink>
        </w:p>
        <w:p w14:paraId="5D3A3A12" w14:textId="4352777C"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08" w:history="1">
            <w:r>
              <w:rPr>
                <w:rStyle w:val="Hyperlink"/>
                <w:noProof/>
              </w:rPr>
              <w:t>3.4.6</w:t>
            </w:r>
            <w:r>
              <w:rPr>
                <w:rFonts w:asciiTheme="minorHAnsi" w:hAnsiTheme="minorHAnsi"/>
                <w:noProof/>
                <w:kern w:val="2"/>
                <w:sz w:val="24"/>
                <w:szCs w:val="24"/>
                <w:lang w:val="es-ES_tradnl" w:eastAsia="zh-CN"/>
                <w14:ligatures w14:val="standardContextual"/>
              </w:rPr>
              <w:tab/>
            </w:r>
            <w:r>
              <w:rPr>
                <w:rStyle w:val="Hyperlink"/>
                <w:noProof/>
              </w:rPr>
              <w:t>Multicollinearity and variable selection</w:t>
            </w:r>
            <w:r>
              <w:rPr>
                <w:noProof/>
                <w:webHidden/>
              </w:rPr>
              <w:tab/>
              <w:fldChar w:fldCharType="begin"/>
              <w:instrText xml:space="preserve"> PAGEREF _Toc234525108 \h </w:instrText>
              <w:fldChar w:fldCharType="separate"/>
              <w:t>22</w:t>
              <w:fldChar w:fldCharType="end"/>
            </w:r>
          </w:hyperlink>
        </w:p>
        <w:p w14:paraId="1DD2AD97" w14:textId="26D017E8"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09" w:history="1">
            <w:r>
              <w:rPr>
                <w:rStyle w:val="Hyperlink"/>
                <w:noProof/>
              </w:rPr>
              <w:t>3.5</w:t>
            </w:r>
            <w:r>
              <w:rPr>
                <w:rFonts w:asciiTheme="minorHAnsi" w:hAnsiTheme="minorHAnsi"/>
                <w:noProof/>
                <w:kern w:val="2"/>
                <w:sz w:val="24"/>
                <w:szCs w:val="24"/>
                <w:lang w:val="es-ES_tradnl" w:eastAsia="zh-CN"/>
                <w14:ligatures w14:val="standardContextual"/>
              </w:rPr>
              <w:tab/>
            </w:r>
            <w:r>
              <w:rPr>
                <w:rStyle w:val="Hyperlink"/>
                <w:noProof/>
              </w:rPr>
              <w:t>Data preparation for modelling</w:t>
            </w:r>
            <w:r>
              <w:rPr>
                <w:noProof/>
                <w:webHidden/>
              </w:rPr>
              <w:tab/>
              <w:fldChar w:fldCharType="begin"/>
              <w:instrText xml:space="preserve"> PAGEREF _Toc234525109 \h </w:instrText>
              <w:fldChar w:fldCharType="separate"/>
              <w:t>24</w:t>
              <w:fldChar w:fldCharType="end"/>
            </w:r>
          </w:hyperlink>
        </w:p>
        <w:p w14:paraId="365A46A8" w14:textId="4C2CBA1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0" w:history="1">
            <w:r>
              <w:rPr>
                <w:rStyle w:val="Hyperlink"/>
                <w:noProof/>
              </w:rPr>
              <w:t>3.5.1</w:t>
            </w:r>
            <w:r>
              <w:rPr>
                <w:rFonts w:asciiTheme="minorHAnsi" w:hAnsiTheme="minorHAnsi"/>
                <w:noProof/>
                <w:kern w:val="2"/>
                <w:sz w:val="24"/>
                <w:szCs w:val="24"/>
                <w:lang w:val="es-ES_tradnl" w:eastAsia="zh-CN"/>
                <w14:ligatures w14:val="standardContextual"/>
              </w:rPr>
              <w:tab/>
            </w:r>
            <w:r>
              <w:rPr>
                <w:rStyle w:val="Hyperlink"/>
                <w:noProof/>
              </w:rPr>
              <w:t>Option A: geographical split</w:t>
            </w:r>
            <w:r>
              <w:rPr>
                <w:noProof/>
                <w:webHidden/>
              </w:rPr>
              <w:tab/>
              <w:fldChar w:fldCharType="begin"/>
              <w:instrText xml:space="preserve"> PAGEREF _Toc234525110 \h </w:instrText>
              <w:fldChar w:fldCharType="separate"/>
              <w:t>25</w:t>
              <w:fldChar w:fldCharType="end"/>
            </w:r>
          </w:hyperlink>
        </w:p>
        <w:p w14:paraId="40557BD7" w14:textId="08E878D2"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1" w:history="1">
            <w:r>
              <w:rPr>
                <w:rStyle w:val="Hyperlink"/>
                <w:noProof/>
              </w:rPr>
              <w:t>3.5.2</w:t>
            </w:r>
            <w:r>
              <w:rPr>
                <w:rFonts w:asciiTheme="minorHAnsi" w:hAnsiTheme="minorHAnsi"/>
                <w:noProof/>
                <w:kern w:val="2"/>
                <w:sz w:val="24"/>
                <w:szCs w:val="24"/>
                <w:lang w:val="es-ES_tradnl" w:eastAsia="zh-CN"/>
                <w14:ligatures w14:val="standardContextual"/>
              </w:rPr>
              <w:tab/>
            </w:r>
            <w:r>
              <w:rPr>
                <w:rStyle w:val="Hyperlink"/>
                <w:noProof/>
                <w:lang w:eastAsia="es-ES"/>
              </w:rPr>
              <w:t>Option B: temporal split</w:t>
            </w:r>
            <w:r>
              <w:rPr>
                <w:noProof/>
                <w:webHidden/>
              </w:rPr>
              <w:tab/>
              <w:fldChar w:fldCharType="begin"/>
              <w:instrText xml:space="preserve"> PAGEREF _Toc234525111 \h </w:instrText>
              <w:fldChar w:fldCharType="separate"/>
              <w:t>25</w:t>
              <w:fldChar w:fldCharType="end"/>
            </w:r>
          </w:hyperlink>
        </w:p>
        <w:p w14:paraId="2A7CB4A8" w14:textId="320BECFA"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2" w:history="1">
            <w:r>
              <w:rPr>
                <w:rStyle w:val="Hyperlink"/>
                <w:noProof/>
              </w:rPr>
              <w:t>3.5.3</w:t>
            </w:r>
            <w:r>
              <w:rPr>
                <w:rFonts w:asciiTheme="minorHAnsi" w:hAnsiTheme="minorHAnsi"/>
                <w:noProof/>
                <w:kern w:val="2"/>
                <w:sz w:val="24"/>
                <w:szCs w:val="24"/>
                <w:lang w:val="es-ES_tradnl" w:eastAsia="zh-CN"/>
                <w14:ligatures w14:val="standardContextual"/>
              </w:rPr>
              <w:tab/>
            </w:r>
            <w:r>
              <w:rPr>
                <w:rStyle w:val="Hyperlink"/>
                <w:noProof/>
              </w:rPr>
              <w:t>Correlation study</w:t>
            </w:r>
            <w:r>
              <w:rPr>
                <w:noProof/>
                <w:webHidden/>
              </w:rPr>
              <w:tab/>
              <w:fldChar w:fldCharType="begin"/>
              <w:instrText xml:space="preserve"> PAGEREF _Toc234525112 \h </w:instrText>
              <w:fldChar w:fldCharType="separate"/>
              <w:t>25</w:t>
              <w:fldChar w:fldCharType="end"/>
            </w:r>
          </w:hyperlink>
        </w:p>
        <w:p w14:paraId="0D2B6ACC" w14:textId="1EDA589B"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3" w:history="1">
            <w:r>
              <w:rPr>
                <w:rStyle w:val="Hyperlink"/>
                <w:noProof/>
              </w:rPr>
              <w:t>3.5.4</w:t>
            </w:r>
            <w:r>
              <w:rPr>
                <w:rFonts w:asciiTheme="minorHAnsi" w:hAnsiTheme="minorHAnsi"/>
                <w:noProof/>
                <w:kern w:val="2"/>
                <w:sz w:val="24"/>
                <w:szCs w:val="24"/>
                <w:lang w:val="es-ES_tradnl" w:eastAsia="zh-CN"/>
                <w14:ligatures w14:val="standardContextual"/>
              </w:rPr>
              <w:tab/>
            </w:r>
            <w:r>
              <w:rPr>
                <w:rStyle w:val="Hyperlink"/>
                <w:noProof/>
              </w:rPr>
              <w:t>Indicators scaling</w:t>
            </w:r>
            <w:r>
              <w:rPr>
                <w:noProof/>
                <w:webHidden/>
              </w:rPr>
              <w:tab/>
              <w:fldChar w:fldCharType="begin"/>
              <w:instrText xml:space="preserve"> PAGEREF _Toc234525113 \h </w:instrText>
              <w:fldChar w:fldCharType="separate"/>
              <w:t>27</w:t>
              <w:fldChar w:fldCharType="end"/>
            </w:r>
          </w:hyperlink>
        </w:p>
        <w:p w14:paraId="55ACDED0" w14:textId="63E67DFF"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4" w:history="1">
            <w:r>
              <w:rPr>
                <w:rStyle w:val="Hyperlink"/>
                <w:noProof/>
              </w:rPr>
              <w:t>3.6</w:t>
            </w:r>
            <w:r>
              <w:rPr>
                <w:rFonts w:asciiTheme="minorHAnsi" w:hAnsiTheme="minorHAnsi"/>
                <w:noProof/>
                <w:kern w:val="2"/>
                <w:sz w:val="24"/>
                <w:szCs w:val="24"/>
                <w:lang w:val="es-ES_tradnl" w:eastAsia="zh-CN"/>
                <w14:ligatures w14:val="standardContextual"/>
              </w:rPr>
              <w:tab/>
            </w:r>
            <w:r>
              <w:rPr>
                <w:rStyle w:val="Hyperlink"/>
                <w:noProof/>
                <w:lang w:eastAsia="es-ES"/>
              </w:rPr>
              <w:t>Model creation (Supervised learning)</w:t>
            </w:r>
            <w:r>
              <w:rPr>
                <w:noProof/>
                <w:webHidden/>
              </w:rPr>
              <w:tab/>
              <w:fldChar w:fldCharType="begin"/>
              <w:instrText xml:space="preserve"> PAGEREF _Toc234525114 \h </w:instrText>
              <w:fldChar w:fldCharType="separate"/>
              <w:t>27</w:t>
              <w:fldChar w:fldCharType="end"/>
            </w:r>
          </w:hyperlink>
        </w:p>
        <w:p w14:paraId="63ECAF12" w14:textId="7041387D"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5" w:history="1">
            <w:r>
              <w:rPr>
                <w:rStyle w:val="Hyperlink"/>
                <w:noProof/>
              </w:rPr>
              <w:t>3.6.1</w:t>
            </w:r>
            <w:r>
              <w:rPr>
                <w:rFonts w:asciiTheme="minorHAnsi" w:hAnsiTheme="minorHAnsi"/>
                <w:noProof/>
                <w:kern w:val="2"/>
                <w:sz w:val="24"/>
                <w:szCs w:val="24"/>
                <w:lang w:val="es-ES_tradnl" w:eastAsia="zh-CN"/>
                <w14:ligatures w14:val="standardContextual"/>
              </w:rPr>
              <w:tab/>
            </w:r>
            <w:r>
              <w:rPr>
                <w:rStyle w:val="Hyperlink"/>
                <w:noProof/>
                <w:lang w:eastAsia="es-ES"/>
              </w:rPr>
              <w:t>Model selection and applicability</w:t>
            </w:r>
            <w:r>
              <w:rPr>
                <w:noProof/>
                <w:webHidden/>
              </w:rPr>
              <w:tab/>
              <w:fldChar w:fldCharType="begin"/>
              <w:instrText xml:space="preserve"> PAGEREF _Toc234525115 \h </w:instrText>
              <w:fldChar w:fldCharType="separate"/>
              <w:t>27</w:t>
              <w:fldChar w:fldCharType="end"/>
            </w:r>
          </w:hyperlink>
        </w:p>
        <w:p w14:paraId="0A0539C2" w14:textId="38EF6E57"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6" w:history="1">
            <w:r>
              <w:rPr>
                <w:rStyle w:val="Hyperlink"/>
                <w:noProof/>
              </w:rPr>
              <w:t>3.6.2</w:t>
            </w:r>
            <w:r>
              <w:rPr>
                <w:rFonts w:asciiTheme="minorHAnsi" w:hAnsiTheme="minorHAnsi"/>
                <w:noProof/>
                <w:kern w:val="2"/>
                <w:sz w:val="24"/>
                <w:szCs w:val="24"/>
                <w:lang w:val="es-ES_tradnl" w:eastAsia="zh-CN"/>
                <w14:ligatures w14:val="standardContextual"/>
              </w:rPr>
              <w:tab/>
            </w:r>
            <w:r>
              <w:rPr>
                <w:rStyle w:val="Hyperlink"/>
                <w:noProof/>
                <w:lang w:eastAsia="es-ES"/>
              </w:rPr>
              <w:t>Results comparison</w:t>
            </w:r>
            <w:r>
              <w:rPr>
                <w:noProof/>
                <w:webHidden/>
              </w:rPr>
              <w:tab/>
              <w:fldChar w:fldCharType="begin"/>
              <w:instrText xml:space="preserve"> PAGEREF _Toc234525116 \h </w:instrText>
              <w:fldChar w:fldCharType="separate"/>
              <w:t>27</w:t>
              <w:fldChar w:fldCharType="end"/>
            </w:r>
          </w:hyperlink>
        </w:p>
        <w:p w14:paraId="05857064" w14:textId="5481E68F"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7" w:history="1">
            <w:r>
              <w:rPr>
                <w:rStyle w:val="Hyperlink"/>
                <w:noProof/>
              </w:rPr>
              <w:t>3.6.3</w:t>
            </w:r>
            <w:r>
              <w:rPr>
                <w:rFonts w:asciiTheme="minorHAnsi" w:hAnsiTheme="minorHAnsi"/>
                <w:noProof/>
                <w:kern w:val="2"/>
                <w:sz w:val="24"/>
                <w:szCs w:val="24"/>
                <w:lang w:val="es-ES_tradnl" w:eastAsia="zh-CN"/>
                <w14:ligatures w14:val="standardContextual"/>
              </w:rPr>
              <w:tab/>
            </w:r>
            <w:r>
              <w:rPr>
                <w:rStyle w:val="Hyperlink"/>
                <w:noProof/>
                <w:lang w:eastAsia="es-ES"/>
              </w:rPr>
              <w:t>Results diagnostics and interpretability</w:t>
            </w:r>
            <w:r>
              <w:rPr>
                <w:noProof/>
                <w:webHidden/>
              </w:rPr>
              <w:tab/>
              <w:fldChar w:fldCharType="begin"/>
              <w:instrText xml:space="preserve"> PAGEREF _Toc234525117 \h </w:instrText>
              <w:fldChar w:fldCharType="separate"/>
              <w:t>27</w:t>
              <w:fldChar w:fldCharType="end"/>
            </w:r>
          </w:hyperlink>
        </w:p>
        <w:p w14:paraId="6B35668C" w14:textId="6BEB2A66" w:rsidR="00AC4574" w:rsidRDefault="00AC4574">
          <w:pPr>
            <w:pStyle w:val="TOC3"/>
            <w:tabs>
              <w:tab w:val="left" w:pos="1200"/>
              <w:tab w:val="right" w:leader="dot" w:pos="8494"/>
            </w:tabs>
            <w:rPr>
              <w:rFonts w:asciiTheme="minorHAnsi" w:hAnsiTheme="minorHAnsi"/>
              <w:noProof/>
              <w:kern w:val="2"/>
              <w:sz w:val="24"/>
              <w:szCs w:val="24"/>
              <w:lang w:val="es-ES_tradnl" w:eastAsia="zh-CN"/>
              <w14:ligatures w14:val="standardContextual"/>
            </w:rPr>
          </w:pPr>
          <w:hyperlink w:anchor="_Toc234525118" w:history="1">
            <w:r>
              <w:rPr>
                <w:rStyle w:val="Hyperlink"/>
                <w:noProof/>
              </w:rPr>
              <w:t>3.6.4</w:t>
            </w:r>
            <w:r>
              <w:rPr>
                <w:rFonts w:asciiTheme="minorHAnsi" w:hAnsiTheme="minorHAnsi"/>
                <w:noProof/>
                <w:kern w:val="2"/>
                <w:sz w:val="24"/>
                <w:szCs w:val="24"/>
                <w:lang w:val="es-ES_tradnl" w:eastAsia="zh-CN"/>
                <w14:ligatures w14:val="standardContextual"/>
              </w:rPr>
              <w:tab/>
            </w:r>
            <w:r>
              <w:rPr>
                <w:rStyle w:val="Hyperlink"/>
                <w:noProof/>
                <w:lang w:eastAsia="es-ES"/>
              </w:rPr>
              <w:t>Model improvement experiments</w:t>
            </w:r>
            <w:r>
              <w:rPr>
                <w:noProof/>
                <w:webHidden/>
              </w:rPr>
              <w:tab/>
              <w:fldChar w:fldCharType="begin"/>
              <w:instrText xml:space="preserve"> PAGEREF _Toc234525118 \h </w:instrText>
              <w:fldChar w:fldCharType="separate"/>
              <w:t>27</w:t>
              <w:fldChar w:fldCharType="end"/>
            </w:r>
          </w:hyperlink>
        </w:p>
        <w:p w14:paraId="7AABE7DD" w14:textId="573DD045" w:rsidR="00AC4574" w:rsidRDefault="00AC4574">
          <w:pPr>
            <w:pStyle w:val="TOC2"/>
            <w:tabs>
              <w:tab w:val="left" w:pos="960"/>
              <w:tab w:val="right" w:leader="dot" w:pos="8494"/>
            </w:tabs>
            <w:rPr>
              <w:rFonts w:asciiTheme="minorHAnsi" w:hAnsiTheme="minorHAnsi"/>
              <w:noProof/>
              <w:kern w:val="2"/>
              <w:sz w:val="24"/>
              <w:szCs w:val="24"/>
              <w:lang w:val="es-ES_tradnl" w:eastAsia="zh-CN"/>
              <w14:ligatures w14:val="standardContextual"/>
            </w:rPr>
          </w:pPr>
          <w:hyperlink w:anchor="_Toc234525119" w:history="1">
            <w:r>
              <w:rPr>
                <w:rStyle w:val="Hyperlink"/>
                <w:noProof/>
              </w:rPr>
              <w:t>3.7</w:t>
            </w:r>
            <w:r>
              <w:rPr>
                <w:rFonts w:asciiTheme="minorHAnsi" w:hAnsiTheme="minorHAnsi"/>
                <w:noProof/>
                <w:kern w:val="2"/>
                <w:sz w:val="24"/>
                <w:szCs w:val="24"/>
                <w:lang w:val="es-ES_tradnl" w:eastAsia="zh-CN"/>
                <w14:ligatures w14:val="standardContextual"/>
              </w:rPr>
              <w:tab/>
            </w:r>
            <w:r>
              <w:rPr>
                <w:rStyle w:val="Hyperlink"/>
                <w:noProof/>
                <w:lang w:eastAsia="es-ES"/>
              </w:rPr>
              <w:t>Clustering methods (Unsupervised learning)</w:t>
            </w:r>
            <w:r>
              <w:rPr>
                <w:noProof/>
                <w:webHidden/>
              </w:rPr>
              <w:tab/>
              <w:fldChar w:fldCharType="begin"/>
              <w:instrText xml:space="preserve"> PAGEREF _Toc234525119 \h </w:instrText>
              <w:fldChar w:fldCharType="separate"/>
              <w:t>27</w:t>
              <w:fldChar w:fldCharType="end"/>
            </w:r>
          </w:hyperlink>
        </w:p>
        <w:p w14:paraId="2FEB15C7" w14:textId="393B4EC5"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0" w:history="1">
            <w:r>
              <w:rPr>
                <w:rStyle w:val="Hyperlink"/>
                <w:noProof/>
              </w:rPr>
              <w:t>4</w:t>
            </w:r>
            <w:r>
              <w:rPr>
                <w:rFonts w:asciiTheme="minorHAnsi" w:hAnsiTheme="minorHAnsi"/>
                <w:noProof/>
                <w:kern w:val="2"/>
                <w:sz w:val="24"/>
                <w:szCs w:val="24"/>
                <w:lang w:val="es-ES_tradnl" w:eastAsia="zh-CN"/>
                <w14:ligatures w14:val="standardContextual"/>
              </w:rPr>
              <w:tab/>
            </w:r>
            <w:r>
              <w:rPr>
                <w:rStyle w:val="Hyperlink"/>
                <w:noProof/>
              </w:rPr>
              <w:t>APPENDIX</w:t>
            </w:r>
            <w:r>
              <w:rPr>
                <w:rStyle w:val="Hyperlink"/>
                <w:noProof/>
                <w:lang w:eastAsia="es-ES"/>
              </w:rPr>
              <w:t>: FULL-PAGE GRAPHICS</w:t>
            </w:r>
            <w:r>
              <w:rPr>
                <w:noProof/>
                <w:webHidden/>
              </w:rPr>
              <w:tab/>
              <w:fldChar w:fldCharType="begin"/>
              <w:instrText xml:space="preserve"> PAGEREF _Toc234525120 \h </w:instrText>
              <w:fldChar w:fldCharType="separate"/>
              <w:t>28</w:t>
              <w:fldChar w:fldCharType="end"/>
            </w:r>
          </w:hyperlink>
        </w:p>
        <w:p w14:paraId="68AF3CF2" w14:textId="2A8B0D71" w:rsidR="00AC4574" w:rsidRDefault="00AC4574">
          <w:pPr>
            <w:pStyle w:val="TOC1"/>
            <w:tabs>
              <w:tab w:val="left" w:pos="440"/>
              <w:tab w:val="right" w:leader="dot" w:pos="8494"/>
            </w:tabs>
            <w:rPr>
              <w:rFonts w:asciiTheme="minorHAnsi" w:hAnsiTheme="minorHAnsi"/>
              <w:noProof/>
              <w:kern w:val="2"/>
              <w:sz w:val="24"/>
              <w:szCs w:val="24"/>
              <w:lang w:val="es-ES_tradnl" w:eastAsia="zh-CN"/>
              <w14:ligatures w14:val="standardContextual"/>
            </w:rPr>
          </w:pPr>
          <w:hyperlink w:anchor="_Toc234525121" w:history="1">
            <w:r>
              <w:rPr>
                <w:rStyle w:val="Hyperlink"/>
                <w:noProof/>
              </w:rPr>
              <w:t>5</w:t>
            </w:r>
            <w:r>
              <w:rPr>
                <w:rFonts w:asciiTheme="minorHAnsi" w:hAnsiTheme="minorHAnsi"/>
                <w:noProof/>
                <w:kern w:val="2"/>
                <w:sz w:val="24"/>
                <w:szCs w:val="24"/>
                <w:lang w:val="es-ES_tradnl" w:eastAsia="zh-CN"/>
                <w14:ligatures w14:val="standardContextual"/>
              </w:rPr>
              <w:tab/>
            </w:r>
            <w:r>
              <w:rPr>
                <w:rStyle w:val="Hyperlink"/>
                <w:noProof/>
              </w:rPr>
              <w:t>BIBLIOGRAPHY</w:t>
            </w:r>
            <w:r>
              <w:rPr>
                <w:noProof/>
                <w:webHidden/>
              </w:rPr>
              <w:tab/>
              <w:fldChar w:fldCharType="begin"/>
              <w:instrText xml:space="preserve"> PAGEREF _Toc234525121 \h </w:instrText>
              <w:fldChar w:fldCharType="separate"/>
              <w:t>32</w:t>
              <w:fldChar w:fldCharType="end"/>
            </w:r>
          </w:hyperlink>
        </w:p>
        <w:p w14:paraId="32F96E64" w14:textId="25C1FEF6" w:rsidR="00FB4DEE" w:rsidRPr="00E16594" w:rsidRDefault="00FB4DEE" w:rsidP="00CE37B5">
          <w:pPr>
            <w:spacing w:before="240"/>
          </w:pPr>
          <w:r>
            <w:rPr>
              <w:b/>
              <w:bCs/>
            </w:rPr>
            <w:fldChar w:fldCharType="end"/>
          </w:r>
        </w:p>
      </w:sdtContent>
    </w:sdt>
    <w:p w14:paraId="782D794E" w14:textId="77777777" w:rsidR="00E64EE7" w:rsidRPr="00E16594" w:rsidRDefault="00E64EE7" w:rsidP="00CE37B5">
      <w:pPr>
        <w:spacing w:before="240"/>
        <w:rPr>
          <w:rFonts w:cs="Calibri"/>
        </w:rPr>
      </w:pPr>
    </w:p>
    <w:p w14:paraId="7ECC6F37" w14:textId="04DF7D74" w:rsidR="00B63A0F" w:rsidRPr="00E16594" w:rsidRDefault="00B63A0F" w:rsidP="00CE37B5">
      <w:pPr>
        <w:pStyle w:val="ListParagraph"/>
        <w:spacing w:before="240"/>
        <w:ind w:left="1080"/>
        <w:rPr>
          <w:rFonts w:cs="Calibri"/>
        </w:rPr>
      </w:pPr>
    </w:p>
    <w:p w14:paraId="0D8269AF" w14:textId="77777777" w:rsidR="00686A7D" w:rsidRPr="00E16594" w:rsidRDefault="00686A7D" w:rsidP="00CE37B5">
      <w:pPr>
        <w:pStyle w:val="ListParagraph"/>
        <w:spacing w:before="240"/>
        <w:rPr>
          <w:rFonts w:cs="Calibri"/>
        </w:rPr>
      </w:pPr>
    </w:p>
    <w:p w14:paraId="31819749" w14:textId="77777777" w:rsidR="00A14489" w:rsidRPr="00E16594" w:rsidRDefault="00A14489" w:rsidP="00CE37B5">
      <w:pPr>
        <w:spacing w:before="240"/>
        <w:rPr>
          <w:rFonts w:cs="Calibri"/>
        </w:rPr>
      </w:pPr>
      <w:r>
        <w:rPr>
          <w:rFonts w:cs="Calibri"/>
        </w:rPr>
        <w:br w:type="page"/>
      </w:r>
    </w:p>
    <w:p w14:paraId="0A053F97" w14:textId="2BD24B25" w:rsidR="00686A7D" w:rsidRPr="00E16594" w:rsidRDefault="007A0FF9" w:rsidP="00C26C83">
      <w:pPr>
        <w:pStyle w:val="Heading1"/>
      </w:pPr>
      <w:bookmarkStart w:id="0" w:name="_Ref234523750"/>
      <w:bookmarkStart w:id="1" w:name="_Ref234523754"/>
      <w:bookmarkStart w:id="2" w:name="_Toc234525082"/>
      <w:r>
        <w:lastRenderedPageBreak/>
        <w:t>Introduction and context</w:t>
      </w:r>
      <w:bookmarkEnd w:id="0"/>
      <w:bookmarkEnd w:id="1"/>
      <w:bookmarkEnd w:id="2"/>
    </w:p>
    <w:p w14:paraId="09DB247F" w14:textId="3093A707" w:rsidR="0007485B" w:rsidRPr="00E16594" w:rsidRDefault="00974D9F" w:rsidP="00C26C83">
      <w:pPr>
        <w:pStyle w:val="Heading2"/>
      </w:pPr>
      <w:bookmarkStart w:id="3" w:name="_Toc234525083"/>
      <w:r>
        <w:t>Global magnitude and impact of mental health</w:t>
      </w:r>
      <w:bookmarkEnd w:id="3"/>
    </w:p>
    <w:p w14:paraId="4758235C" w14:textId="49F25F83" w:rsidR="00A14489" w:rsidRPr="00E16594" w:rsidRDefault="00974D9F" w:rsidP="00CE37B5">
      <w:pPr>
        <w:spacing w:before="240"/>
        <w:jc w:val="both"/>
        <w:rPr>
          <w:rFonts w:cs="Calibri"/>
        </w:rPr>
      </w:pPr>
      <w:r>
        <w:rPr>
          <w:rFonts w:cs="Calibri"/>
        </w:rPr>
        <w:t xml:space="preserve">Over the past few decades, mental health has become one of the leading public health challenges at a global scale, owing to its high prevalence, its cross-cutting impact on quality of life, and its close relationship with social, economic, and cultural factors </w:t>
        <w:fldChar w:fldCharType="begin"/>
        <w:instrText xml:space="preserve"> ADDIN ZOTERO_ITEM CSL_CITATION {"citationID":"0Kw4Kviv","properties":{"unsorted":false,"formattedCitation":"(European Commission, 2023; World Health Organization, 2022)","plainCitation":"(European Commission, 2023; World Health Organization, 2022)","noteIndex":0},"citationItems":[{"id":22,"uris":["http://zotero.org/users/local/Q88HxZOk/items/INUBMY9B"],"itemData":{"id":22,"type":"report","language":"en","number":"IP/23/3050","publisher":"European Commission","title":"European Health Union: A comprehensive approach to mental health","URL":"https://ec.europa.eu/commission/presscorner/api/files/document/print/en/ip_23_3050/IP_23_3050_EN.pdf","author":[{"literal":"European Commission"}],"issued":{"date-parts":[["2023"]]}}},{"id":30,"uris":["http://zotero.org/users/local/Q88HxZOk/items/EJUPINYL"],"itemData":{"id":30,"type":"book","abstract":"Intro -- _Hlk99290680","edition":"1st ed","ISBN":"978-92-4-005086-0","language":"eng","number-of-pages":"28","publisher":"World Health Organization","publisher-place":"Geneva","source":"K10plus ISBN","title":"World Mental Health Report: Transforming Mental Health for All. Executive Summary","title-short":"World Mental Health Report","URL":"https://www.who.int/publications/i/item/9789240050860","author":[{"literal":"World Health Organization"}],"issued":{"date-parts":[["2022"]]}}}],"schema":"https://github.com/citation-style-language/schema/raw/master/csl-citation.json"} </w:instrText>
        <w:fldChar w:fldCharType="separate"/>
      </w:r>
      <w:r>
        <w:t>(European Commission, 2023; World Health Organization, 2022)</w:t>
      </w:r>
      <w:r>
        <w:rPr>
          <w:rFonts w:cs="Calibri"/>
        </w:rPr>
        <w:fldChar w:fldCharType="end"/>
        <w:t>.</w:t>
      </w:r>
      <w:r>
        <w:t xml:space="preserve"> </w:t>
      </w:r>
    </w:p>
    <w:p w14:paraId="1D6BBD46" w14:textId="2C2CA34E" w:rsidR="00A14489" w:rsidRPr="00E16594" w:rsidRDefault="005F1F50" w:rsidP="00CE37B5">
      <w:pPr>
        <w:spacing w:before="240"/>
        <w:jc w:val="both"/>
        <w:rPr>
          <w:rFonts w:cs="Calibri"/>
        </w:rPr>
      </w:pPr>
      <w:r>
        <mc:AlternateContent>
          <mc:Choice Requires="wps">
            <w:drawing>
              <wp:anchor distT="0" distB="0" distL="114300" distR="114300" simplePos="0" relativeHeight="251706368" behindDoc="0" locked="0" layoutInCell="1" allowOverlap="1" wp14:anchorId="517B6B2E" wp14:editId="04CD337A">
                <wp:simplePos x="0" y="0"/>
                <wp:positionH relativeFrom="column">
                  <wp:posOffset>3406140</wp:posOffset>
                </wp:positionH>
                <wp:positionV relativeFrom="paragraph">
                  <wp:posOffset>3532505</wp:posOffset>
                </wp:positionV>
                <wp:extent cx="2453005" cy="635"/>
                <wp:effectExtent l="0" t="0" r="0" b="0"/>
                <wp:wrapSquare wrapText="bothSides"/>
                <wp:docPr id="181035563" name="Text Box 1"/>
                <wp:cNvGraphicFramePr/>
                <a:graphic xmlns:a="http://schemas.openxmlformats.org/drawingml/2006/main">
                  <a:graphicData uri="http://schemas.microsoft.com/office/word/2010/wordprocessingShape">
                    <wps:wsp>
                      <wps:cNvSpPr txBox="1"/>
                      <wps:spPr>
                        <a:xfrm>
                          <a:off x="0" y="0"/>
                          <a:ext cx="2453005" cy="635"/>
                        </a:xfrm>
                        <a:prstGeom prst="rect">
                          <a:avLst/>
                        </a:prstGeom>
                        <a:solidFill>
                          <a:prstClr val="white"/>
                        </a:solidFill>
                        <a:ln>
                          <a:noFill/>
                        </a:ln>
                      </wps:spPr>
                      <wps:txbx>
                        <w:txbxContent>
                          <w:p w14:paraId="4380B1F1" w14:textId="797D00BA" w:rsidR="005F1F50" w:rsidRPr="001C4736" w:rsidRDefault="005F1F50" w:rsidP="00C21D08">
                            <w:pPr>
                              <w:pStyle w:val="Caption"/>
                              <w:rPr>
                                <w:rFonts w:cs="Calibri"/>
                                <w:sz w:val="22"/>
                                <w:szCs w:val="22"/>
                                <w:lang w:val="en-GB"/>
                              </w:rPr>
                            </w:pPr>
                            <w:bookmarkStart w:id="4" w:name="_Ref234323676"/>
                            <w:bookmarkStart w:id="5"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5"/>
                            <w:r>
                              <w:rPr>
                                <w:lang w:val="en-GB"/>
                              </w:rPr>
                              <w:t>: Global prevalence of mental disorders in 2021, where “Prevalence” refers to the proportion of individuals in a population who have a particular disease or condition at a specific point in time or over a defined period.</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B6B2E" id="Text Box 1" o:spid="_x0000_s1027" type="#_x0000_t202" style="position:absolute;left:0;text-align:left;margin-left:268.2pt;margin-top:278.15pt;width:193.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e2UXGQIAAD8EAAAOAAAAZHJzL2Uyb0RvYy54bWysU01v2zAMvQ/YfxB0X+ykSzEYcYosRYYB QVsgLXpWZDkWIIsapcTOfv0ofyRdt9Owi0yTFCm+97i4a2vDTgq9Bpvz6STlTFkJhbaHnL88bz59 4cwHYQthwKqcn5Xnd8uPHxaNy9QMKjCFQkZFrM8al/MqBJcliZeVqoWfgFOWgiVgLQL94iEpUDRU vTbJLE1vkwawcAhSeU/e+z7Il139slQyPJalV4GZnNPbQndid+7jmSwXIjugcJWWwzPEP7yiFtpS 00upexEEO6L+o1StJYKHMkwk1AmUpZaqm4GmmabvptlVwqluFgLHuwtM/v+VlQ+nnXtCFtqv0BKB EZDG+cyTM87TlljHL72UUZwgPF9gU21gkpyzz/ObNJ1zJil2ezOPNZLrVYc+fFNQs2jkHImTDipx 2vrQp44psZMHo4uNNib+xMDaIDsJ4q+pdFBD8d+yjI25FuKtvmD0JNc5ohXafct08WbGPRRnGh2h V4V3cqOp31b48CSQZEDTkrTDIx2lgSbnMFicVYA//+aP+cQORTlrSFY59z+OAhVn5rsl3qIGRwNH Yz8a9livgSad0tI42Zl0AYMZzRKhfiXFr2IXCgkrqVfOw2iuQy9u2hipVqsuiZTmRNjanZOx9Ijr c/sq0A2sBCLzAUbBiewdOX1uR49bHQMh3TEXce1RHOAmlXbcDxsV1+Dtf5d13fvlLwAAAP//AwBQ SwMEFAAGAAgAAAAhANQmsNnhAAAACwEAAA8AAABkcnMvZG93bnJldi54bWxMjz1PwzAQhnck/oN1 SCyIOiRpgBCnqioYYKkIXdjc+BoHYjuynTb8ew4W2O7j0XvPVavZDOyIPvTOCrhZJMDQtk71thOw e3u6vgMWorRKDs6igC8MsKrPzypZKneyr3hsYscoxIZSCtAxjiXnodVoZFi4ES3tDs4bGan1HVde nijcDDxNkoIb2Vu6oOWIG43tZzMZAdv8fauvpsPjyzrP/PNu2hQfXSPE5cW8fgAWcY5/MPzokzrU 5LR3k1WBDQKWWZETSsWyyIARcZ+mt8D2v5MceF3x/z/U3wAAAP//AwBQSwECLQAUAAYACAAAACEA toM4kv4AAADhAQAAEwAAAAAAAAAAAAAAAAAAAAAAW0NvbnRlbnRfVHlwZXNdLnhtbFBLAQItABQA BgAIAAAAIQA4/SH/1gAAAJQBAAALAAAAAAAAAAAAAAAAAC8BAABfcmVscy8ucmVsc1BLAQItABQA BgAIAAAAIQARe2UXGQIAAD8EAAAOAAAAAAAAAAAAAAAAAC4CAABkcnMvZTJvRG9jLnhtbFBLAQIt ABQABgAIAAAAIQDUJrDZ4QAAAAsBAAAPAAAAAAAAAAAAAAAAAHMEAABkcnMvZG93bnJldi54bWxQ SwUGAAAAAAQABADzAAAAgQUAAAAA " stroked="f">
                <v:textbox style="mso-fit-shape-to-text:t" inset="0,0,0,0">
                  <w:txbxContent>
                    <w:p w14:paraId="4380B1F1" w14:textId="797D00BA" w:rsidR="005F1F50" w:rsidRPr="001C4736" w:rsidRDefault="005F1F50" w:rsidP="00C21D08">
                      <w:pPr>
                        <w:pStyle w:val="Caption"/>
                        <w:rPr>
                          <w:rFonts w:cs="Calibri"/>
                          <w:sz w:val="22"/>
                          <w:szCs w:val="22"/>
                          <w:lang w:val="en-GB"/>
                        </w:rPr>
                      </w:pPr>
                      <w:bookmarkStart w:id="6" w:name="_Ref234323676"/>
                      <w:bookmarkStart w:id="7" w:name="_Ref234323685"/>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1</w:t>
                        <w:fldChar w:fldCharType="end"/>
                      </w:r>
                      <w:bookmarkEnd w:id="7"/>
                      <w:r>
                        <w:rPr>
                          <w:lang w:val="en-GB"/>
                        </w:rPr>
                        <w:t>: Global prevalence of mental disorders in 2021, where “Prevalence” refers to the proportion of individuals in a population who have a particular disease or condition at a specific point in time or over a defined period.</w:t>
                      </w:r>
                      <w:bookmarkEnd w:id="6"/>
                    </w:p>
                  </w:txbxContent>
                </v:textbox>
                <w10:wrap type="square"/>
              </v:shape>
            </w:pict>
          </mc:Fallback>
        </mc:AlternateContent>
      </w:r>
      <w:r>
        <w:rPr>
          <w:rFonts w:cs="Calibri"/>
        </w:rPr>
        <w:drawing>
          <wp:anchor distT="0" distB="0" distL="114300" distR="114300" simplePos="0" relativeHeight="251636736" behindDoc="0" locked="0" layoutInCell="1" allowOverlap="1" wp14:anchorId="46FE5E10" wp14:editId="25B6EAAD">
            <wp:simplePos x="0" y="0"/>
            <wp:positionH relativeFrom="column">
              <wp:posOffset>3406140</wp:posOffset>
            </wp:positionH>
            <wp:positionV relativeFrom="paragraph">
              <wp:posOffset>41910</wp:posOffset>
            </wp:positionV>
            <wp:extent cx="2453005" cy="3433445"/>
            <wp:effectExtent l="0" t="0" r="4445" b="0"/>
            <wp:wrapSquare wrapText="bothSides"/>
            <wp:docPr id="188031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1662" name="Imagen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53005" cy="3433445"/>
                    </a:xfrm>
                    <a:prstGeom prst="rect">
                      <a:avLst/>
                    </a:prstGeom>
                  </pic:spPr>
                </pic:pic>
              </a:graphicData>
            </a:graphic>
          </wp:anchor>
        </w:drawing>
        <w:t xml:space="preserve">According to the latest data from the World Health Organization (WHO), approximately one in every eight people — more than 1, 000 million individuals— live with a mental disorder </w:t>
        <w:fldChar w:fldCharType="begin"/>
        <w:instrText xml:space="preserve"> ADDIN ZOTERO_ITEM CSL_CITATION {"citationID":"XaP9spq9","properties":{"unsorted":false,"formattedCitation":"(World Health Organization, 2025b)","plainCitation":"(World Health Organization, 2025b)","noteIndex":0},"citationItems":[{"id":28,"uris":["http://zotero.org/users/local/Q88HxZOk/items/M88VPCP4"],"itemData":{"id":28,"type":"webpage","abstract":"More than 1 billion people are living with mental health disorders, according to new data released by the World Health Organization (WHO), with conditions such as anxiety and depression inflicting immense human and economic tolls.","language":"en","title":"Over a billion people living with mental health conditions – services require urgent scale-up","URL":"https://www.who.int/news/item/02-09-2025-over-a-billion-people-living-with-mental-health-conditions-services-require-urgent-scale-up","author":[{"literal":"World Health Organization"}],"accessed":{"date-parts":[["2026",7,7]]},"issued":{"date-parts":[["2025",9,2]]}}}],"schema":"https://github.com/citation-style-language/schema/raw/master/csl-citation.json"} </w:instrText>
        <w:fldChar w:fldCharType="separate"/>
      </w:r>
      <w:r>
        <w:t>(World Health Organization, 2025b)</w:t>
      </w:r>
      <w:r>
        <w:rPr>
          <w:rFonts w:cs="Calibri"/>
        </w:rPr>
        <w:fldChar w:fldCharType="end"/>
        <w:t xml:space="preserve">. Overall, mental disorders account for around 13 % of the global burden of disease and rank among the leading causes of disability worldwide, with depression and anxiety standing out as two of the most prevalent conditions </w:t>
        <w:fldChar w:fldCharType="begin"/>
        <w:instrText xml:space="preserve"> ADDIN ZOTERO_ITEM CSL_CITATION {"citationID":"GdlgXrPt","properties":{"unsorted":false,"formattedCitation":"(World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 xml:space="preserve">. In fact, anxiety alone accounts for around 4.4% of the global disease burden (</w:t>
        <w:fldChar w:fldCharType="begin"/>
        <w:instrText xml:space="preserve"> REF _Ref234323685 \h </w:instrText>
        <w:fldChar w:fldCharType="separate"/>
      </w:r>
      <w:r>
        <w:t>Figure 1.1</w:t>
      </w:r>
      <w:r>
        <w:rPr>
          <w:rFonts w:cs="Calibri"/>
        </w:rPr>
        <w:fldChar w:fldCharType="end"/>
        <w:t xml:space="preserve">), making it one of the single most important causes of disability worldwide </w:t>
        <w:fldChar w:fldCharType="begin"/>
        <w:instrText xml:space="preserve"> ADDIN ZOTERO_ITEM CSL_CITATION {"citationID":"ebdJOoyK","properties":{"unsorted":false,"formattedCitation":"(World Health Organization, 2021)","plainCitation":"(World Health Organization, 2021)","noteIndex":0},"citationItems":[{"id":26,"uris":["http://zotero.org/users/local/Q88HxZOk/items/H9SB5ZIV"],"itemData":{"id":26,"type":"book","edition":"1st ed","ISBN":"978-92-4-003102-9","language":"eng","number-of-pages":"1","publisher":"World Health Organization","publisher-place":"Geneva","source":"K10plus ISBN","title":"Comprehensive Mental Health Action Plan 2013-2030","URL":"https://www.who.int/publications/i/item/9789240031029","author":[{"literal":"World Health Organization"}],"issued":{"date-parts":[["2021"]]}}}],"schema":"https://github.com/citation-style-language/schema/raw/master/csl-citation.json"} </w:instrText>
        <w:fldChar w:fldCharType="separate"/>
      </w:r>
      <w:r>
        <w:t>(World Health Organization, 2021)</w:t>
      </w:r>
      <w:r>
        <w:rPr>
          <w:rFonts w:cs="Calibri"/>
        </w:rPr>
        <w:fldChar w:fldCharType="end"/>
        <w:t>.</w:t>
      </w:r>
    </w:p>
    <w:p w14:paraId="69CC5C26" w14:textId="33A01168" w:rsidR="00A14489" w:rsidRPr="00E16594" w:rsidRDefault="008430ED" w:rsidP="00CE37B5">
      <w:pPr>
        <w:spacing w:before="240"/>
        <w:jc w:val="both"/>
        <w:rPr>
          <w:rFonts w:cs="Calibri"/>
        </w:rPr>
      </w:pPr>
      <w:r>
        <w:rPr>
          <w:rFonts w:cs="Calibri"/>
        </w:rPr>
        <w:t xml:space="preserve">From a socioeconomic perspective, mental illness not only affects the wellbeing and health of the population but also generates a significant economic impact. It is estimated, for example, that between 2011 and 2030 the productivity losses and other costs associated with mental disorders will reach around US$16.3 trillion globally </w:t>
        <w:fldChar w:fldCharType="begin"/>
        <w:instrText xml:space="preserve"> ADDIN ZOTERO_ITEM CSL_CITATION {"citationID":"KqMbiaON","properties":{"unsorted":false,"formattedCitation":"(World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 xml:space="preserve">. These numbers illustrate the enormous economic burden that poor mental health places on societies, driven mainly by reduced labour productivity, increased healthcare spending, and social benefit payments. </w:t>
      </w:r>
    </w:p>
    <w:p w14:paraId="100D54D2" w14:textId="2D4AE9C3" w:rsidR="0007485B" w:rsidRPr="00E16594" w:rsidRDefault="008430ED" w:rsidP="00C26C83">
      <w:pPr>
        <w:pStyle w:val="Heading2"/>
      </w:pPr>
      <w:bookmarkStart w:id="8" w:name="_Toc234525084"/>
      <w:r>
        <w:t>Suicide as the outcome of cumulative processes in mental health</w:t>
      </w:r>
      <w:bookmarkEnd w:id="8"/>
    </w:p>
    <w:p w14:paraId="45EC1339" w14:textId="77777777" w:rsidR="008430ED" w:rsidRPr="00E16594" w:rsidRDefault="008430ED" w:rsidP="008430ED">
      <w:pPr>
        <w:spacing w:before="240"/>
        <w:jc w:val="both"/>
        <w:rPr>
          <w:rFonts w:cs="Calibri"/>
        </w:rPr>
      </w:pPr>
      <w:r>
        <w:rPr>
          <w:rFonts w:cs="Calibri"/>
        </w:rPr>
        <w:t>This problem takes on an especially critical dimension when suicidal behaviour is examined, regarded as one of the most extreme manifestations of mental health deterioration.</w:t>
      </w:r>
    </w:p>
    <w:p w14:paraId="41F5F210" w14:textId="2018BD48" w:rsidR="00A14489" w:rsidRPr="00E16594" w:rsidRDefault="00F34B49" w:rsidP="00CE37B5">
      <w:pPr>
        <w:spacing w:before="240"/>
        <w:jc w:val="both"/>
        <w:rPr>
          <w:rFonts w:cs="Calibri"/>
        </w:rPr>
      </w:pPr>
      <w:r>
        <w:rPr>
          <w:rFonts w:cs="Calibri"/>
        </w:rPr>
        <w:lastRenderedPageBreak/>
        <w:t xml:space="preserve">Worldwide, an estimated 727,000 people die by suicide every year </w:t>
        <w:fldChar w:fldCharType="begin"/>
        <w:instrText xml:space="preserve"> ADDIN ZOTERO_ITEM CSL_CITATION {"citationID":"pQJdoMxH","properties":{"unsorted":false,"formattedCitation":"(Pirkis et al., 2024; World Health Organization, 2025a)","plainCitation":"(Pirkis et al., 2024; World Health Organization, 2025a)","noteIndex":0},"citationItems":[{"id":12,"uris":["http://zotero.org/users/local/Q88HxZOk/items/BNZKK4FD"],"itemData":{"id":12,"type":"article-journal","container-title":"The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 xml:space="preserve">(Pirkis et al., 2024; World Health Organization, 2025a)</w:t>
      </w:r>
      <w:r>
        <w:rPr>
          <w:rFonts w:cs="Calibri"/>
        </w:rPr>
        <w:fldChar w:fldCharType="end"/>
        <w:t xml:space="preserve">, equivalent to one death every 45 seconds </w:t>
        <w:fldChar w:fldCharType="begin"/>
        <w:instrText xml:space="preserve"> ADDIN ZOTERO_ITEM CSL_CITATION {"citationID":"la1gGfb3","properties":{"unsorted":false,"formattedCitation":"(World Health Organization, 2019)","plainCitation":"(World Health Organization, 2019)","noteIndex":0},"citationItems":[{"id":24,"uris":["http://zotero.org/users/local/Q88HxZOk/items/VAYQ9GF2"],"itemData":{"id":24,"type":"webpage","abstract":"Progress in suicide prevention activities in some countries, but much more is neededThe number of countries with national suicide prevention strategies has increased in the five years since the publication of WHO’s first global report on suicide, said the World Health Organization in the lead-up to World Suicide Prevention Day\n    on 10 September. But the total number of countries with strategies, at just 38, is still far too few and governments need to commit to establishing them.“Despite progress, one person still dies every 40 seconds from suicide,” said WHO Director-General, Dr Tedros Adhanom Ghebreyesus. “Every death is a tragedy for family, friends and colleagues. Yet suicides are preventable. We call on\n    all countries to incorporate proven suicide prevention strategies into national health and education programmes in a sustainable way.”Suicide rate highest in high-income countries; second leading cause of death among young peopleThe global age-standardized suicide rate\n        \n [1]\n  for 2016\n        \n [2]\n  was 10.5 per 100 000. Rates varied widely, however, between countries, from 5 suicide deaths per 100 000, to more than 30 per 100 000. While 79% of the world’s suicides occurred in low- and middle-income countries, high-income countries had the highest rate,\n            at 11.5 per 100 000. Nearly three times as many men as women die by suicide in high-income countries, in contrast to low- and middle-income countries, where the rate is more equal. Suicide was the second leading cause of death among young people aged 15-29 years, after road injury. Among teenagers aged 15-19 years, suicide was the second leading cause of death among girls (after maternal conditions) and the third leading cause of\n    death in boys (after road injury and interpersonal violence). The most common methods of suicide are hanging, pesticide self-poisoning, and firearms. Key interventions that have shown success in reducing suicides are restricting access to means; educating the media on responsible reporting of suicide; implementing\n    programmes among young people to build life skills that enable them to cope with life stresses; and early identification, management and follow-up of people at risk of suicide. Pesticide regulation: an under-used but highly effective strategyThe intervention that has the most imminent potential to bring down the number of suicides is restricting access to pesticides that are used for self-poisoning. The high toxicity of many pesticides means that such suicide attempts often lead to death,\n        particularly in situations where there is no antidote or where there are no medical facilities nearby.As indicated in the WHO publication released today, Preventing suicide: a resource for pesticide registrars and regulators, there is now a growing body of international evidence indicating that regulations to prohibit the use of highly hazardous\n        pesticides can lead to reductions in national suicide rates. The best-studied country is Sri Lanka, where a series of bans led to a 70% fall in suicides and an estimated 93 000 lives saved between 1995 and 2015. In the Republic of Korea – where the herbicide paraquat accounted for the majority of pesticide suicide deaths in the 2000s – a ban on paraquat in 2011-2012 was followed by a halving of suicide deaths from pesticide poisoning between\n        2011 and 2013. Data quality needs to improveThe timely registration and regular monitoring of suicide at the national level are the foundation of effective national suicide prevention strategies. Yet, only 80 of the 183 WHO Member States for which estimates were produced in 2016 had good quality\n    vital registration data. Most of the countries without such data were low- and middle-income. Better surveillance will enable more effective suicide prevention strategies and more accurate reporting of progress towards global goals.Note: On 10 September, WHO, in collaboration with global partners, the World Federation for Mental Health, the International Association for Suicide Prevention and United for Global Mental Health, is launching the 40 seconds of action campaign. The culmination\n    of the campaign will be on World Mental Health Day, 10 October, the focus of which is also suicide prevention this year. [1] Assumes one standard age\n                distribution of the population in all countries, to enable comparison between countries[2]\n  World Health Organization (2018). Global Health Estimates 2016: Deaths by cause, age, sex, by country and by region, 2000-2016. World Health Organization, Geneva.","language":"en","title":"Suicide: one person dies every 40 seconds","title-short":"Suicide","URL":"https://www.who.int/news/item/09-09-2019-suicide-one-person-dies-every-40-seconds","author":[{"literal":"World Health Organization"}],"accessed":{"date-parts":[["2026",7,7]]},"issued":{"date-parts":[["2019",9,9]]}}}],"schema":"https://github.com/citation-style-language/schema/raw/master/csl-citation.json"} </w:instrText>
        <w:fldChar w:fldCharType="separate"/>
      </w:r>
      <w:r>
        <w:t>(World Health Organization, 2019)</w:t>
      </w:r>
      <w:r>
        <w:rPr>
          <w:rFonts w:cs="Calibri"/>
        </w:rPr>
        <w:fldChar w:fldCharType="end"/>
        <w:t xml:space="preserve">. Moreover, this figure should be interpreted as a conservative estimate, given that the quality and availability of registration systems vary significantly across countries, particularly in low- and middle-income regions </w:t>
        <w:fldChar w:fldCharType="begin"/>
        <w:instrText xml:space="preserve"> ADDIN ZOTERO_ITEM CSL_CITATION {"citationID":"LjSj8ZjP","properties":{"unsorted":false,"formattedCitation":"(Pirkis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1B36E9B3" w14:textId="4872C64F" w:rsidR="00A14489" w:rsidRPr="00E16594" w:rsidRDefault="00F34B49" w:rsidP="00CE37B5">
      <w:pPr>
        <w:spacing w:before="240"/>
        <w:jc w:val="both"/>
        <w:rPr>
          <w:rFonts w:cs="Calibri"/>
        </w:rPr>
      </w:pPr>
      <w:r>
        <w:rPr>
          <w:rFonts w:cs="Calibri"/>
        </w:rPr>
        <w:t xml:space="preserve">Consequently, the actual number of suicide deaths could be higher than estimated, further reinforcing the severity of this phenomenon, which accounts for 1% of all deaths worldwide </w:t>
        <w:fldChar w:fldCharType="begin"/>
        <w:instrText xml:space="preserve"> ADDIN ZOTERO_ITEM CSL_CITATION {"citationID":"LmSjCUkA","properties":{"unsorted":false,"formattedCitation":"(World Health Organization, 2025a)","plainCitation":"(World Health Organization, 2025a)","noteIndex":0},"citationItems":[{"id":32,"uris":["http://zotero.org/users/local/Q88HxZOk/items/BZFZ2EV4"],"itemData":{"id":32,"type":"book","edition":"1st ed","ISBN":"978-92-4-011006-9","language":"en","number-of-pages":"64","publisher":"World Health Organization","publisher-place":"Geneva","title":"Suicide worldwide in 2021: global health estimates","URL":"https://www.who.int/publications/i/item/9789240110069","author":[{"literal":"World Health Organization"}],"issued":{"date-parts":[["2025",5,23]]}}}],"schema":"https://github.com/citation-style-language/schema/raw/master/csl-citation.json"} </w:instrText>
        <w:fldChar w:fldCharType="separate"/>
      </w:r>
      <w:r>
        <w:t>(World Health Organization, 2025a)</w:t>
      </w:r>
      <w:r>
        <w:rPr>
          <w:rFonts w:cs="Calibri"/>
        </w:rPr>
        <w:fldChar w:fldCharType="end"/>
        <w:t>.</w:t>
      </w:r>
    </w:p>
    <w:p w14:paraId="1BB5554F" w14:textId="732AD899" w:rsidR="00A14489" w:rsidRPr="00E16594" w:rsidRDefault="00F34B49" w:rsidP="00CE37B5">
      <w:pPr>
        <w:spacing w:before="240"/>
        <w:jc w:val="both"/>
        <w:rPr>
          <w:rFonts w:cs="Calibri"/>
        </w:rPr>
      </w:pPr>
      <w:r>
        <w:rPr>
          <w:rFonts w:cs="Calibri"/>
        </w:rPr>
        <w:t xml:space="preserve">The impact of suicide is particularly alarming among young people. Several studies agree that it is one of the leading causes of death among people aged 15 to 29, and even the fourth leading cause of death among adolescents worldwide </w:t>
        <w:fldChar w:fldCharType="begin"/>
        <w:instrText xml:space="preserve"> ADDIN ZOTERO_ITEM CSL_CITATION {"citationID":"ldRph1yJ","properties":{"unsorted":false,"formattedCitation":"(Nadeem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4B030FA" w14:textId="00591505" w:rsidR="00A14489" w:rsidRPr="00E16594" w:rsidRDefault="00F34B49" w:rsidP="00CE37B5">
      <w:pPr>
        <w:spacing w:before="240"/>
        <w:jc w:val="both"/>
        <w:rPr>
          <w:rFonts w:cs="Calibri"/>
        </w:rPr>
      </w:pPr>
      <w:r>
        <w:rPr>
          <w:rFonts w:cs="Calibri"/>
        </w:rPr>
        <w:t xml:space="preserve">Adding to this reality is the fact that mortality represents only a fraction of the problem, since for every completed suicide there are an estimated 50 to 100 prior attempts, alongside a high prevalence of suicidal ideation in the population </w:t>
        <w:fldChar w:fldCharType="begin"/>
        <w:instrText xml:space="preserve"> ADDIN ZOTERO_ITEM CSL_CITATION {"citationID":"2mxPoWQf","properties":{"unsorted":false,"formattedCitation":"(Nadeem Parpio et al., 2025)","plainCitation":"(Nadeem Parpio et al., 2025)","noteIndex":0},"citationItems":[{"id":8,"uris":["http://zotero.org/users/local/Q88HxZOk/items/95JNBUY4"],"itemData":{"id":8,"type":"article-journal","abstract":"Introduction\n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Musa"},{"family":"Aslam","given":"Mehreen"}],"issued":{"date-parts":[["2025",5,2]]}}}],"schema":"https://github.com/citation-style-language/schema/raw/master/csl-citation.json"} </w:instrText>
        <w:fldChar w:fldCharType="separate"/>
      </w:r>
      <w:r>
        <w:t xml:space="preserve">(Nadeem Parpio et al., 2025)</w:t>
      </w:r>
      <w:r>
        <w:rPr>
          <w:rFonts w:cs="Calibri"/>
        </w:rPr>
        <w:fldChar w:fldCharType="end"/>
        <w:t xml:space="preserve">. </w:t>
      </w:r>
    </w:p>
    <w:p w14:paraId="25ED658F" w14:textId="15A434F4" w:rsidR="0007485B" w:rsidRPr="00E16594" w:rsidRDefault="00247C21" w:rsidP="00C26C83">
      <w:pPr>
        <w:pStyle w:val="Heading2"/>
      </w:pPr>
      <w:bookmarkStart w:id="9" w:name="_Toc234525085"/>
      <w:r>
        <w:t>Explanatory factors and determinants of suicide</w:t>
      </w:r>
      <w:bookmarkEnd w:id="9"/>
    </w:p>
    <w:p w14:paraId="3DB590C9" w14:textId="7FD29CD7" w:rsidR="00CE37B5" w:rsidRPr="00E16594" w:rsidRDefault="00396C04" w:rsidP="00CE37B5">
      <w:pPr>
        <w:spacing w:before="240"/>
        <w:jc w:val="both"/>
        <w:rPr>
          <w:rFonts w:cs="Calibri"/>
        </w:rPr>
      </w:pPr>
      <w:r>
        <w:rPr>
          <w:rFonts w:cs="Calibri"/>
        </w:rPr>
        <w:drawing>
          <wp:anchor distT="0" distB="0" distL="114300" distR="114300" simplePos="0" relativeHeight="251637760" behindDoc="0" locked="0" layoutInCell="1" allowOverlap="1" wp14:anchorId="4A89C7CF" wp14:editId="7555B01B">
            <wp:simplePos x="0" y="0"/>
            <wp:positionH relativeFrom="column">
              <wp:posOffset>386715</wp:posOffset>
            </wp:positionH>
            <wp:positionV relativeFrom="paragraph">
              <wp:posOffset>546100</wp:posOffset>
            </wp:positionV>
            <wp:extent cx="4683125" cy="2905125"/>
            <wp:effectExtent l="0" t="0" r="3175" b="9525"/>
            <wp:wrapTopAndBottom/>
            <wp:docPr id="21592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28968" name=""/>
                    <pic:cNvPicPr/>
                  </pic:nvPicPr>
                  <pic:blipFill>
                    <a:blip r:embed="rId11">
                      <a:extLst>
                        <a:ext uri="{28A0092B-C50C-407E-A947-70E740481C1C}">
                          <a14:useLocalDpi xmlns:a14="http://schemas.microsoft.com/office/drawing/2010/main" val="0"/>
                        </a:ext>
                      </a:extLst>
                    </a:blip>
                    <a:stretch>
                      <a:fillRect/>
                    </a:stretch>
                  </pic:blipFill>
                  <pic:spPr>
                    <a:xfrm>
                      <a:off x="0" y="0"/>
                      <a:ext cx="4683125" cy="2905125"/>
                    </a:xfrm>
                    <a:prstGeom prst="rect">
                      <a:avLst/>
                    </a:prstGeom>
                  </pic:spPr>
                </pic:pic>
              </a:graphicData>
            </a:graphic>
            <wp14:sizeRelH relativeFrom="margin">
              <wp14:pctWidth>0</wp14:pctWidth>
            </wp14:sizeRelH>
            <wp14:sizeRelV relativeFrom="margin">
              <wp14:pctHeight>0</wp14:pctHeight>
            </wp14:sizeRelV>
          </wp:anchor>
        </w:drawing>
      </w:r>
      <w:r>
        <mc:AlternateContent>
          <mc:Choice Requires="wps">
            <w:drawing>
              <wp:anchor distT="0" distB="0" distL="114300" distR="114300" simplePos="0" relativeHeight="251708416" behindDoc="0" locked="0" layoutInCell="1" allowOverlap="1" wp14:anchorId="0BFCB597" wp14:editId="4F3C8438">
                <wp:simplePos x="0" y="0"/>
                <wp:positionH relativeFrom="column">
                  <wp:posOffset>443865</wp:posOffset>
                </wp:positionH>
                <wp:positionV relativeFrom="paragraph">
                  <wp:posOffset>3455670</wp:posOffset>
                </wp:positionV>
                <wp:extent cx="4683125" cy="635"/>
                <wp:effectExtent l="0" t="0" r="0" b="0"/>
                <wp:wrapTopAndBottom/>
                <wp:docPr id="977523963" name="Text Box 1"/>
                <wp:cNvGraphicFramePr/>
                <a:graphic xmlns:a="http://schemas.openxmlformats.org/drawingml/2006/main">
                  <a:graphicData uri="http://schemas.microsoft.com/office/word/2010/wordprocessingShape">
                    <wps:wsp>
                      <wps:cNvSpPr txBox="1"/>
                      <wps:spPr>
                        <a:xfrm>
                          <a:off x="0" y="0"/>
                          <a:ext cx="4683125" cy="635"/>
                        </a:xfrm>
                        <a:prstGeom prst="rect">
                          <a:avLst/>
                        </a:prstGeom>
                        <a:solidFill>
                          <a:prstClr val="white"/>
                        </a:solidFill>
                        <a:ln>
                          <a:noFill/>
                        </a:ln>
                      </wps:spPr>
                      <wps:txbx>
                        <w:txbxContent>
                          <w:p w14:paraId="693694EF" w14:textId="0768DE5D" w:rsidR="005F1F50" w:rsidRPr="001C4736" w:rsidRDefault="005F1F50" w:rsidP="00C21D08">
                            <w:pPr>
                              <w:pStyle w:val="Caption"/>
                              <w:rPr>
                                <w:lang w:val="en-GB"/>
                              </w:rPr>
                            </w:pPr>
                            <w:bookmarkStart w:id="10"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0"/>
                            <w:r>
                              <w:rPr>
                                <w:lang w:val="en-GB"/>
                              </w:rPr>
                              <w:t>: Public health model of suicide illustrating the multilevel interaction between social determinants, individual risk factors and its outcomes.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FCB597" id="_x0000_s1028" type="#_x0000_t202" style="position:absolute;left:0;text-align:left;margin-left:34.95pt;margin-top:272.1pt;width:368.7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Oat+GwIAAD8EAAAOAAAAZHJzL2Uyb0RvYy54bWysU8Fu2zAMvQ/YPwi6L07SNSiCOEWWIsOA oC2QDj0rshwLkEWNUmJnXz9KtpOu22nYRaZJihTfe1zct7VhJ4Veg835ZDTmTFkJhbaHnH9/2Xy6 48wHYQthwKqcn5Xn98uPHxaNm6spVGAKhYyKWD9vXM6rENw8y7ysVC38CJyyFCwBaxHoFw9ZgaKh 6rXJpuPxLGsAC4cglffkfeiCfJnql6WS4aksvQrM5JzeFtKJ6dzHM1suxPyAwlVa9s8Q//CKWmhL TS+lHkQQ7Ij6j1K1lggeyjCSUGdQllqqNANNMxm/m2ZXCafSLASOdxeY/P8rKx9PO/eMLLRfoCUC IyCN83NPzjhPW2Idv/RSRnGC8HyBTbWBSXJ+nt3dTKa3nEmKzW5uY43setWhD18V1CwaOUfiJEEl TlsfutQhJXbyYHSx0cbEnxhYG2QnQfw1lQ6qL/5blrEx10K81RWMnuw6R7RCu2+ZLnI+HWbcQ3Gm 0RE6VXgnN5r6bYUPzwJJBjQtSTs80VEaaHIOvcVZBfjzb/6YT+xQlLOGZJVz/+MoUHFmvlniLWpw MHAw9oNhj/UaaNIJLY2TyaQLGMxglgj1Kyl+FbtQSFhJvXIeBnMdOnHTxki1WqUkUpoTYWt3TsbS A64v7atA17MSiMxHGAQn5u/I6XITPW51DIR0Yi7i2qHYw00qTdz3GxXX4O1/yrru/fIXAAAA//8D AFBLAwQUAAYACAAAACEAf6+Y1eEAAAAKAQAADwAAAGRycy9kb3ducmV2LnhtbEyPsU7DMBCGdyTe wTokFtQ6tCa0IU5VVTDQpSLtwubG1yQQnyPbacPbY1hgvLtP/31/vhpNx87ofGtJwv00AYZUWd1S LeGwf5ksgPmgSKvOEkr4Qg+r4voqV5m2F3rDcxlqFkPIZ0pCE0Kfce6rBo3yU9sjxdvJOqNCHF3N tVOXGG46PkuSlBvVUvzQqB43DVaf5WAk7MT7rrkbTs/btZi718OwST/qUsrbm3H9BCzgGP5g+NGP 6lBEp6MdSHvWSUiXy0hKeBBiBiwCi+RRADv+bubAi5z/r1B8AwAA//8DAFBLAQItABQABgAIAAAA IQC2gziS/gAAAOEBAAATAAAAAAAAAAAAAAAAAAAAAABbQ29udGVudF9UeXBlc10ueG1sUEsBAi0A FAAGAAgAAAAhADj9If/WAAAAlAEAAAsAAAAAAAAAAAAAAAAALwEAAF9yZWxzLy5yZWxzUEsBAi0A FAAGAAgAAAAhAFw5q34bAgAAPwQAAA4AAAAAAAAAAAAAAAAALgIAAGRycy9lMm9Eb2MueG1sUEsB Ai0AFAAGAAgAAAAhAH+vmNXhAAAACgEAAA8AAAAAAAAAAAAAAAAAdQQAAGRycy9kb3ducmV2Lnht bFBLBQYAAAAABAAEAPMAAACDBQAAAAA= " stroked="f">
                <v:textbox style="mso-fit-shape-to-text:t" inset="0,0,0,0">
                  <w:txbxContent>
                    <w:p w14:paraId="693694EF" w14:textId="0768DE5D" w:rsidR="005F1F50" w:rsidRPr="001C4736" w:rsidRDefault="005F1F50" w:rsidP="00C21D08">
                      <w:pPr>
                        <w:pStyle w:val="Caption"/>
                        <w:rPr>
                          <w:lang w:val="en-GB"/>
                        </w:rPr>
                      </w:pPr>
                      <w:bookmarkStart w:id="11" w:name="_Ref234324504"/>
                      <w:r>
                        <w:rPr>
                          <w:lang w:val="en-GB"/>
                        </w:rPr>
                        <w:t xml:space="preserve">Figure </w:t>
                        <w:fldChar w:fldCharType="begin"/>
                        <w:instrText xml:space="preserve"> STYLEREF 1 \s </w:instrText>
                        <w:fldChar w:fldCharType="separate"/>
                        <w:t>1</w:t>
                        <w:fldChar w:fldCharType="end"/>
                        <w:t>.</w:t>
                        <w:fldChar w:fldCharType="begin"/>
                        <w:instrText xml:space="preserve"> SEQ Figure \* ARABIC \s 1 </w:instrText>
                        <w:fldChar w:fldCharType="separate"/>
                        <w:t>2</w:t>
                        <w:fldChar w:fldCharType="end"/>
                      </w:r>
                      <w:bookmarkEnd w:id="11"/>
                      <w:r>
                        <w:rPr>
                          <w:lang w:val="en-GB"/>
                        </w:rPr>
                        <w:t>: Public health model of suicide illustrating the multilevel interaction between social determinants, individual risk factors and its outcomes.</w:t>
                      </w:r>
                    </w:p>
                  </w:txbxContent>
                </v:textbox>
                <w10:wrap type="topAndBottom"/>
              </v:shape>
            </w:pict>
          </mc:Fallback>
        </mc:AlternateContent>
      </w:r>
      <w:r>
        <w:rPr>
          <w:rFonts w:cs="Calibri"/>
        </w:rPr>
        <w:t xml:space="preserve">From an explanatory standpoint, the scientific literature has shown that suicide cannot be understood in isolation as an individual clinical problem, but rather as the </w:t>
        <w:lastRenderedPageBreak/>
        <w:t xml:space="preserve">multifactorial outcome of multiple psychological, social and economic determinants (</w:t>
        <w:fldChar w:fldCharType="begin"/>
        <w:instrText xml:space="preserve"> REF _Ref234324504 \h </w:instrText>
        <w:instrText xml:space="preserve"> \* MERGEFORMAT </w:instrText>
        <w:fldChar w:fldCharType="separate"/>
      </w:r>
      <w:r>
        <w:t>Figure 1.2</w:t>
      </w:r>
      <w:r>
        <w:rPr>
          <w:rFonts w:cs="Calibri"/>
        </w:rPr>
        <w:fldChar w:fldCharType="end"/>
        <w:t xml:space="preserve">, </w:t>
        <w:fldChar w:fldCharType="begin"/>
        <w:instrText xml:space="preserve"> ADDIN ZOTERO_ITEM CSL_CITATION {"citationID":"i5Orlnul","properties":{"unsorted":false,"formattedCitation":"(Pirkis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xml:space="preserve">). </w:t>
      </w:r>
    </w:p>
    <w:p w14:paraId="6578EC38" w14:textId="031B1B96" w:rsidR="00213CB2" w:rsidRPr="00E16594" w:rsidRDefault="00E44B89" w:rsidP="00E44B89">
      <w:pPr>
        <w:spacing w:before="240"/>
        <w:jc w:val="both"/>
        <w:rPr>
          <w:rFonts w:cs="Calibri"/>
        </w:rPr>
      </w:pPr>
      <w:r>
        <w:rPr>
          <w:rFonts w:cs="Calibri"/>
        </w:rPr>
        <w:t xml:space="preserve">Experts stress that suicidal behaviour is the product of an intricate interaction between individuals' psychological vulnerability and adverse contextual conditions </w:t>
        <w:fldChar w:fldCharType="begin"/>
        <w:instrText xml:space="preserve"> ADDIN ZOTERO_ITEM CSL_CITATION {"citationID":"DPw5fhYl","properties":{"unsorted":false,"formattedCitation":"(Hawton &amp; Pirkis, 2024; O\\uc0\\u8217{}Connor et al., 2024)","plainCitation":"(Hawton &amp; Pirkis, 2024; O’Connor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Beurs","given":"Derek"}],"issued":{"date-parts":[["2024",10]]}}}],"schema":"https://github.com/citation-style-language/schema/raw/master/csl-citation.json"} </w:instrText>
        <w:fldChar w:fldCharType="separate"/>
      </w:r>
      <w:r>
        <w:rPr>
          <w:rFonts w:cs="Times New Roman"/>
        </w:rPr>
        <w:t xml:space="preserve">(Hawton &amp; Pirkis, 2024; O’Connor et al., 2024)</w:t>
      </w:r>
      <w:r>
        <w:rPr>
          <w:rFonts w:cs="Calibri"/>
        </w:rPr>
        <w:fldChar w:fldCharType="end"/>
        <w:t xml:space="preserve">. Factors such as income level, unemployment, violence, social isolation, substance abuse, and discrimination thus exert a decisive influence on the development of suicide risk </w:t>
        <w:fldChar w:fldCharType="begin"/>
        <w:instrText xml:space="preserve"> ADDIN ZOTERO_ITEM CSL_CITATION {"citationID":"caymOgRh","properties":{"unsorted":false,"formattedCitation":"(Hawton &amp; Pirkis, 2024; O\\uc0\\u8217{}Connor et al., 2024; Pirkis et al., 2024)","plainCitation":"(Hawton &amp; Pirkis, 2024; O’Connor et al., 2024;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10,"uris":["http://zotero.org/users/local/Q88HxZOk/items/Y25DZ3CA"],"itemData":{"id":10,"type":"article-journal","container-title":"The Lancet Public Health","DOI":"10.1016/S2468-2667(24)00217-2","ISSN":"24682667","issue":"10","journalAbbreviation":"The Lancet Public Health","language":"en","page":"e714-e715","source":"DOI.org (Crossref)","title":"Preventing suicide: understanding the complex interplay between individual and societal factors","title-short":"Preventing suicide","volume":"9","author":[{"family":"O'Connor","given":"Rory C"},{"family":"Kirtley","given":"Olivia J"},{"family":"De Beurs","given":"Derek"}],"issued":{"date-parts":[["2024",10]]}}},{"id":12,"uris":["http://zotero.org/users/local/Q88HxZOk/items/BNZKK4FD"],"itemData":{"id":12,"type":"article-journal","container-title":"The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rPr>
          <w:rFonts w:cs="Times New Roman"/>
        </w:rPr>
        <w:t xml:space="preserve">(Hawton &amp; Pirkis, 2024; O’Connor et al., 2024; Pirkis et al., 2024)</w:t>
      </w:r>
      <w:r>
        <w:rPr>
          <w:rFonts w:cs="Calibri"/>
        </w:rPr>
        <w:fldChar w:fldCharType="end"/>
        <w:t>.</w:t>
      </w:r>
    </w:p>
    <w:p w14:paraId="7FCEB08C" w14:textId="15C0C727" w:rsidR="00A14489" w:rsidRPr="00E16594" w:rsidRDefault="00E44B89" w:rsidP="00CE37B5">
      <w:pPr>
        <w:spacing w:before="240"/>
        <w:jc w:val="both"/>
        <w:rPr>
          <w:rFonts w:cs="Calibri"/>
        </w:rPr>
      </w:pPr>
      <w:r>
        <w:rPr>
          <w:rFonts w:cs="Calibri"/>
        </w:rPr>
        <w:t xml:space="preserve">This integrative perspective holds that the social and economic determinants of health contribute substantially to the emergence of suicidal behaviour </w:t>
        <w:fldChar w:fldCharType="begin"/>
        <w:instrText xml:space="preserve"> ADDIN ZOTERO_ITEM CSL_CITATION {"citationID":"NiLZd2EV","properties":{"unsorted":false,"formattedCitation":"(Na et al., 2025)","plainCitation":"(Na et al., 2025)","noteIndex":0},"citationItems":[{"id":7,"uris":["http://zotero.org/users/local/Q88HxZOk/items/DERR84X7"],"itemData":{"id":7,"type":"article-journal","abstract":"Importance\n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V."}],"issued":{"date-parts":[["2025",4,1]]}}}],"schema":"https://github.com/citation-style-language/schema/raw/master/csl-citation.json"} </w:instrText>
        <w:fldChar w:fldCharType="separate"/>
      </w:r>
      <w:r>
        <w:t>(Na et al., 2025)</w:t>
      </w:r>
      <w:r>
        <w:rPr>
          <w:rFonts w:cs="Calibri"/>
        </w:rPr>
        <w:fldChar w:fldCharType="end"/>
        <w:t xml:space="preserve">. </w:t>
      </w:r>
    </w:p>
    <w:p w14:paraId="2457896A" w14:textId="11501B9F" w:rsidR="009E463C" w:rsidRPr="00E16594" w:rsidRDefault="00E44B89" w:rsidP="00C26C83">
      <w:pPr>
        <w:pStyle w:val="Heading2"/>
      </w:pPr>
      <w:bookmarkStart w:id="12" w:name="_Toc234525086"/>
      <w:r>
        <w:t>Limitations of the current approach and the need for change</w:t>
      </w:r>
      <w:bookmarkEnd w:id="12"/>
    </w:p>
    <w:p w14:paraId="0E11436E" w14:textId="1C5058E9" w:rsidR="00A14489" w:rsidRPr="00E16594" w:rsidRDefault="00E44B89" w:rsidP="00CE37B5">
      <w:pPr>
        <w:spacing w:before="240"/>
        <w:jc w:val="both"/>
        <w:rPr>
          <w:rFonts w:cs="Calibri"/>
        </w:rPr>
      </w:pPr>
      <w:r>
        <w:rPr>
          <w:rFonts w:cs="Calibri"/>
        </w:rPr>
        <w:t xml:space="preserve">Given this complexity, the literature agrees that the institutional response to mental health and suicide prevention has historically been dominated by a reactive approach, focused on interventions targeting people who already exhibit suicidal behaviour or acute crises </w:t>
        <w:fldChar w:fldCharType="begin"/>
        <w:instrText xml:space="preserve"> ADDIN ZOTERO_ITEM CSL_CITATION {"citationID":"BvHwX5tt","properties":{"unsorted":false,"formattedCitation":"(Pirkis et al., 2024)","plainCitation":"(Pirkis et al., 2024)","noteIndex":0},"citationItems":[{"id":12,"uris":["http://zotero.org/users/local/Q88HxZOk/items/BNZKK4FD"],"itemData":{"id":12,"type":"article-journal","container-title":"The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(Pirkis et al., 2024)</w:t>
      </w:r>
      <w:r>
        <w:rPr>
          <w:rFonts w:cs="Calibri"/>
        </w:rPr>
        <w:fldChar w:fldCharType="end"/>
        <w:t>, owing to:</w:t>
      </w:r>
    </w:p>
    <w:p w14:paraId="28C20D76" w14:textId="5D29FEF7" w:rsidR="001007D0" w:rsidRPr="00E16594" w:rsidRDefault="00E44B89" w:rsidP="00CE37B5">
      <w:pPr>
        <w:pStyle w:val="ListParagraph"/>
        <w:numPr>
          <w:ilvl w:val="0"/>
          <w:numId w:val="2"/>
        </w:numPr>
        <w:spacing w:before="240"/>
        <w:ind w:left="851" w:hanging="425"/>
        <w:jc w:val="both"/>
        <w:rPr>
          <w:rFonts w:cs="Calibri"/>
        </w:rPr>
      </w:pPr>
      <w:r>
        <w:rPr>
          <w:rFonts w:cs="Calibri"/>
          <w:b/>
          <w:bCs/>
        </w:rPr>
        <w:t xml:space="preserve">Structural and operational limitations: </w:t>
      </w:r>
      <w:r>
        <w:rPr>
          <w:rFonts w:cs="Calibri"/>
        </w:rPr>
        <w:t>preventive interventions face major challenges in terms of the difficulty of designing, implementing, and evaluating them.</w:t>
      </w:r>
    </w:p>
    <w:p w14:paraId="3306A858" w14:textId="06E3686E" w:rsidR="00A14489" w:rsidRPr="00E16594" w:rsidRDefault="00E44B89" w:rsidP="00CE37B5">
      <w:pPr>
        <w:pStyle w:val="ListParagraph"/>
        <w:numPr>
          <w:ilvl w:val="0"/>
          <w:numId w:val="2"/>
        </w:numPr>
        <w:spacing w:before="240"/>
        <w:ind w:left="851" w:hanging="425"/>
        <w:jc w:val="both"/>
        <w:rPr>
          <w:rFonts w:cs="Calibri"/>
        </w:rPr>
      </w:pPr>
      <w:r>
        <w:rPr>
          <w:rFonts w:cs="Calibri"/>
          <w:b/>
          <w:bCs/>
        </w:rPr>
        <w:t xml:space="preserve">Traditional mental health systems </w:t>
      </w:r>
      <w:r>
        <w:rPr>
          <w:rFonts w:cs="Calibri"/>
        </w:rPr>
        <w:t>organised around illness-centred care models, reinforcing action only once the problem has already manifested.</w:t>
      </w:r>
    </w:p>
    <w:p w14:paraId="39EE7B2E" w14:textId="4A71D6CF" w:rsidR="00A14489" w:rsidRPr="00E16594" w:rsidRDefault="00E44B89" w:rsidP="00CE37B5">
      <w:pPr>
        <w:spacing w:before="240" w:line="278" w:lineRule="auto"/>
        <w:jc w:val="both"/>
        <w:rPr>
          <w:rFonts w:eastAsiaTheme="minorHAnsi" w:cs="Calibri"/>
          <w:kern w:val="2"/>
          <w:sz w:val="24"/>
          <w:szCs w:val="24"/>
          <w14:ligatures w14:val="standardContextual"/>
        </w:rPr>
      </w:pPr>
      <w:r>
        <w:rPr>
          <w:rFonts w:cs="Calibri"/>
        </w:rPr>
        <w:t xml:space="preserve">As a result, key structural factors, such as socioeconomic inequality or living conditions, receive limited attention within prevention strategies </w:t>
        <w:fldChar w:fldCharType="begin"/>
        <w:instrText xml:space="preserve"> ADDIN ZOTERO_ITEM CSL_CITATION {"citationID":"ajXKnu32","properties":{"unsorted":false,"formattedCitation":"(DeBeer et al., 2024; Hawton &amp; Pirkis, 2024; Nadeem Parpio et al., 2025; Pirkis et al., 2024)","plainCitation":"(DeBeer et al., 2024; Hawton &amp; Pirkis, 2024; Nadeem Parpio et al., 2025; Pirkis et al., 2024)","noteIndex":0},"citationItems":[{"id":3,"uris":["http://zotero.org/users/local/Q88HxZOk/items/9HBBAP37"],"itemData":{"id":3,"type":"article-journal","container-title":"Psychiatric Services","DOI":"10.1176/appi.ps.20230173","ISSN":"1075-2730, 1557-9700","issue":"8","journalAbbreviation":"PS","language":"en","page":"789-800","source":"DOI.org (Crossref)","title":"Suicide Prevention Programming: Comparing Four Prominent Frameworks","title-short":"Suicide Prevention Programming","volume":"75","author":[{"family":"DeBeer","given":"Bryann"},{"family":"Mignogna","given":"Joseph"},{"family":"Talbot","given":"Margaret"},{"family":"Villarreal","given":"Edgar"},{"family":"Mohatt","given":"Nathaniel"},{"family":"Borah","given":"Elisa"},{"family":"Russell","given":"Patricia D."},{"family":"Bryan","given":"Craig J."},{"family":"Monteith","given":"Lindsey L."},{"family":"Bongiovanni","given":"Kathryn"},{"family":"Hoffmire","given":"Claire"},{"family":"Peterson","given":"Alan L."},{"family":"Heise","given":"Jenna"},{"family":"Baack","given":"Sylvia"},{"family":"Weinberg","given":"Kimberly"},{"family":"Polk","given":"Marcy"},{"family":"Benzer","given":"Justin K."}],"issued":{"date-parts":[["2024",8,1]]}}},{"id":4,"uris":["http://zotero.org/users/local/Q88HxZOk/items/MQEQQ4AS"],"itemData":{"id":4,"type":"article-journal","container-title":"The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(DeBeer et al., 2024; Hawton &amp; Pirkis, 2024; Nadeem Parpio et al., 2025; Pirkis et al., 2024)</w:t>
      </w:r>
      <w:r>
        <w:rPr>
          <w:rFonts w:cs="Calibri"/>
        </w:rPr>
        <w:fldChar w:fldCharType="end"/>
        <w:t>.</w:t>
      </w:r>
    </w:p>
    <w:p w14:paraId="12BFBBD8" w14:textId="7F99B201" w:rsidR="00A14489" w:rsidRPr="00E16594" w:rsidRDefault="00E44B89" w:rsidP="00CE37B5">
      <w:pPr>
        <w:spacing w:before="240"/>
        <w:jc w:val="both"/>
        <w:rPr>
          <w:rFonts w:cs="Calibri"/>
        </w:rPr>
      </w:pPr>
      <w:r>
        <w:rPr>
          <w:rFonts w:cs="Calibri"/>
        </w:rPr>
        <w:t xml:space="preserve">The use of predictive analytical tools could help with the early detection of emerging patterns. Several authors already speak of a paradigm shift towards proactive, data-driven strategies based on multidimensional analysis that can anticipate trends and risk factors at the population level </w:t>
        <w:fldChar w:fldCharType="begin"/>
        <w:instrText xml:space="preserve"> ADDIN ZOTERO_ITEM CSL_CITATION {"citationID":"UjyaS25O","properties":{"unsorted":false,"formattedCitation":"(Hawton &amp; Pirkis, 2024; Na et al., 2025; Nadeem Parpio et al., 2025; Pirkis et al., 2024)","plainCitation":"(Hawton &amp; Pirkis, 2024; Na et al., 2025; Nadeem Parpio et al., 2025; Pirkis et al., 2024)","noteIndex":0},"citationItems":[{"id":4,"uris":["http://zotero.org/users/local/Q88HxZOk/items/MQEQQ4AS"],"itemData":{"id":4,"type":"article-journal","container-title":"The Lancet Public Health","DOI":"10.1016/S2468-2667(24)00159-2","ISSN":"24682667","issue":"10","journalAbbreviation":"The Lancet Public Health","language":"en","page":"e825-e830","source":"DOI.org (Crossref)","title":"Preventing suicide: a call to action","title-short":"Preventing suicide","volume":"9","author":[{"family":"Hawton","given":"Keith"},{"family":"Pirkis","given":"Jane"}],"issued":{"date-parts":[["2024",10]]}}},{"id":7,"uris":["http://zotero.org/users/local/Q88HxZOk/items/DERR84X7"],"itemData":{"id":7,"type":"article-journal","abstract":"Importance\n              Preventing suicide is one of the top priorities in public health policy. Identifying key social determinants of health (SDOH) in suicide risk is critical for informing clinical practices, future research, and policy solutions to prevent suicide.\n            \n            \n              Objective\n              To examine the associations of SDOH with suicide-related outcomes.\n            \n            \n              Data Sources\n              Studies published before July 2023 were searched through PubMed, PsycINFO, Embase, and Web of Science. The date of the search was August 4, 2023.\n            \n            \n              Study Selection\n              We included the most up-to-date meta-analyses reporting associations between SDOH and suicide-related outcomes.\n            \n            \n              Data Extraction and Synthesis\n              Three independent reviewers extracted data and conducted quality assessment using the Joanna Briggs Institute Checklist for Systematic Reviews and Research Syntheses.\n            \n            \n              Main Outcomes and Measures\n              The main outcomes of interest were suicide mortality, suicide attempt, and suicidal ideation.\n            \n            \n              Results\n              A total of 46 meta-analyses met inclusion criteria. For suicide mortality, justice system–involved individuals in the community, exposure to others’ and parental suicide, firearm accessibility, divorce, experience in foster care, release from incarceration, and midlife (age 35-65 years) unemployment were the SDOH with consistently strong effects. Individuals released from incarceration demonstrated a high prevalence of suicide mortality (114.5 per 100 000 persons). With regard to suicide attempt, experience of childhood abuse and maltreatment and sexual assault, gender and sexual minority status, and parental suicide mortality were the strongest risk factors. The prevalence of suicide attempt among homeless individuals (28.9%; 95% CI, 21.7%-37.2%) and incarcerated female youths (27%; 95% CI, 20%-34%) and adults (12.2%; 95% CI, 7.1%-17.2%) was high. For suicidal ideation, identification as bisexual and intimate partner violence in women were the strongest risk factors. The prevalence of lifetime suicidal ideation in homeless individuals was 41.6% (95% CI, 28.6%-56.0%). Protective factors associated with reduced risk of suicide mortality were religious affiliation and being married. School connectedness showed protective associations against suicide attempt and suicidal ideation.\n            \n            \n              Conclusions and Relevance\n              Tailoring interventions and future research for identified priority subpopulations, such as justice system–involved individuals in the community, and implementing policy measures addressing the SDOH that showed strong associations with suicide mortality, attempts, and ideation, such as gun licensing requirements, are critical to counteracting social and environmental forces that increase suicide risk.","container-title":"JAMA Psychiatry","DOI":"10.1001/jamapsychiatry.2024.4241","ISSN":"2168-622X","issue":"4","journalAbbreviation":"JAMA Psychiatry","language":"en","page":"337","source":"DOI.org (Crossref)","title":"Social Determinants of Health and Suicide-Related Outcomes: A Review of Meta-Analyses","title-short":"Social Determinants of Health and Suicide-Related Outcomes","volume":"82","author":[{"family":"Na","given":"Peter Jongho"},{"family":"Shin","given":"Jeonghyun"},{"family":"Kwak","given":"Ha Rim"},{"family":"Lee","given":"Jaewon"},{"family":"Jester","given":"Dylan J."},{"family":"Bandara","given":"Piumee"},{"family":"Kim","given":"Jim Yong"},{"family":"Moutier","given":"Christine Y."},{"family":"Pietrzak","given":"Robert H."},{"family":"Oquendo","given":"Maria A."},{"family":"Jeste","given":"Dilip V."}],"issued":{"date-parts":[["2025",4,1]]}}},{"id":8,"uris":["http://zotero.org/users/local/Q88HxZOk/items/95JNBUY4"],"itemData":{"id":8,"type":"article-journal","abstract":"Introduction\n              Suicide is a significant public health concern among school-aged adolescents. This scoping review aimed to synthesize evidence-based literature on suicide prevention interventions designed to enhance mental wellbeing and reduce suicidal behavior in this population.\n            \n            \n              Methods\n              Following the PRISMA-ScR guidelines and Arksey and O’ Malley’ s five-phase framework, a systematic search was conducted across five databases (PubMed, Psych Info, Google Scholar, Science Direct, EBSCO, and ProQuest) to identify relevant studies meeting the inclusion criteria. Key findings from 37 peer-reviewed papers on effective strategies and interventions were synthesized.\n            \n            \n              Results\n              The reviewed studies encompassed diverse interventions, including school-based programs like Signs of Suicide (SOS) student training and digital platforms, as well as therapeutic and family-based approaches for school-age adolescents. Outcomes consistently demonstrated significant improvements in mental wellbeing, self-efficacy, and help-seeking behaviors. Furthermore, reductions in suicidal ideation and self-harm were observed across these interventions.\n            \n            \n              Discussion\n              The findings highlight the effectiveness of various suicide prevention interventions for school-aged adolescents. Future research should focus on integrating diverse and culturally sensitive school-based mental health services and risk screening programs, adapting interventions to align with specific cultural norms and values, particularly in low- and middle-income countries where research is lacking. Enhancing access to support and implementing resilience-building initiatives at the primary school level are crucial for empowering adolescents with essential help-seeking skills and resources, fostering a supportive environment for mental wellbeing and suicide prevention. A limitation of this review is the exclusion of non-peer-reviewed literature. Policymakers and school administrators should consider these findings when developing and implementing suicide prevention programs.\n            \n            \n              Systematic review registration\n              \n                This review is registered in open science framework in 2022 ID:\n                https://doi.org/10.17605/OSF.IO/6W8D9\n                .","container-title":"Frontiers in Public Health","DOI":"10.3389/fpubh.2025.1506321","ISSN":"2296-2565","journalAbbreviation":"Front. Public Health","page":"1506321","source":"DOI.org (Crossref)","title":"Suicide prevention program on suicidal behaviors and mental wellbeing among school aged adolescents: a scoping review","title-short":"Suicide prevention program on suicidal behaviors and mental wellbeing among school aged adolescents","volume":"13","author":[{"family":"Nadeem Parpio","given":"Yasmin"},{"family":"Nuruddin","given":"Rozina"},{"family":"Ali","given":"Tazeen Saeed"},{"family":"Mohammad","given":"Nuruddin"},{"family":"Khan","given":"Uzma Rahim"},{"family":"Shahzad","given":"Salman"},{"family":"Khan","given":"Murad Musa"},{"family":"Aslam","given":"Mehreen"}],"issued":{"date-parts":[["2025",5,2]]}}},{"id":12,"uris":["http://zotero.org/users/local/Q88HxZOk/items/BNZKK4FD"],"itemData":{"id":12,"type":"article-journal","container-title":"The Lancet Public Health","DOI":"10.1016/S2468-2667(24)00149-X","ISSN":"24682667","issue":"10","journalAbbreviation":"The Lancet Public Health","language":"en","page":"e787-e795","source":"DOI.org (Crossref)","title":"Preventing suicide: a public health approach to a global problem","title-short":"Preventing suicide","volume":"9","author":[{"family":"Pirkis","given":"Jane"},{"family":"Dandona","given":"Rakhi"},{"family":"Silverman","given":"Morton"},{"family":"Khan","given":"Murad"},{"family":"Hawton","given":"Keith"}],"issued":{"date-parts":[["2024",10]]}}}],"schema":"https://github.com/citation-style-language/schema/raw/master/csl-citation.json"} </w:instrText>
        <w:fldChar w:fldCharType="separate"/>
      </w:r>
      <w:r>
        <w:t xml:space="preserve">(Hawton &amp; Pirkis, 2024; Na et al., 2025; Nadeem Parpio et al., 2025; Pirkis et al., 2024)</w:t>
      </w:r>
      <w:r>
        <w:rPr>
          <w:rFonts w:cs="Calibri"/>
        </w:rPr>
        <w:fldChar w:fldCharType="end"/>
        <w:t>.</w:t>
      </w:r>
    </w:p>
    <w:p w14:paraId="634FE31E" w14:textId="7855C23D" w:rsidR="00A14489" w:rsidRPr="00E16594" w:rsidRDefault="00E44B89" w:rsidP="00CE37B5">
      <w:pPr>
        <w:spacing w:before="240"/>
        <w:jc w:val="both"/>
        <w:rPr>
          <w:rFonts w:cs="Calibri"/>
        </w:rPr>
      </w:pPr>
      <w:r>
        <w:rPr>
          <w:rFonts w:cs="Calibri"/>
        </w:rPr>
        <w:t>This paradigm shift would mean moving from a model centred on responding to individual crises to one oriented towards anticipating risk at the population level, enabling the design of more efficient and targeted policies.</w:t>
      </w:r>
    </w:p>
    <w:p w14:paraId="74369FBF" w14:textId="3132519B" w:rsidR="00827C45" w:rsidRPr="00E16594" w:rsidRDefault="00E44B89" w:rsidP="00C26C83">
      <w:pPr>
        <w:pStyle w:val="Heading2"/>
      </w:pPr>
      <w:bookmarkStart w:id="13" w:name="_Toc234525087"/>
      <w:r>
        <w:lastRenderedPageBreak/>
        <w:t>Application of Data Science: state of the art</w:t>
      </w:r>
      <w:bookmarkEnd w:id="13"/>
    </w:p>
    <w:p w14:paraId="22AE9F28" w14:textId="77777777" w:rsidR="00E44B89" w:rsidRPr="00E16594" w:rsidRDefault="00E44B89" w:rsidP="00E44B89">
      <w:pPr>
        <w:spacing w:before="240"/>
        <w:jc w:val="both"/>
        <w:rPr>
          <w:rFonts w:cs="Calibri"/>
        </w:rPr>
      </w:pPr>
      <w:r>
        <w:rPr>
          <w:rFonts w:cs="Calibri"/>
        </w:rPr>
        <w:t>This problem is framed as a predictive question within the field of Data Science: is it possible to predict the global evolution of suicide rates using mental health indicators and socioeconomic variables?</w:t>
      </w:r>
    </w:p>
    <w:p w14:paraId="292B37C0" w14:textId="201C8738" w:rsidR="00A14489" w:rsidRPr="00E16594" w:rsidRDefault="00E44B89" w:rsidP="00E44B89">
      <w:pPr>
        <w:spacing w:before="240"/>
        <w:jc w:val="both"/>
        <w:rPr>
          <w:rFonts w:cs="Calibri"/>
        </w:rPr>
      </w:pPr>
      <w:r>
        <w:rPr>
          <w:rFonts w:cs="Calibri"/>
        </w:rPr>
        <w:t xml:space="preserve">The rise of large-scale data analytics has led numerous researchers, in recent years, to apply Data Science to the study of suicide rates. Advanced analytical techniques — ranging from machine learning models to spatiotemporal statistical modelling — have been applied to large international databases integrating mental health indicators and socioeconomic variables, with the aim of identifying complex patterns and anticipating trends </w:t>
        <w:fldChar w:fldCharType="begin"/>
        <w:instrText xml:space="preserve"> ADDIN ZOTERO_ITEM CSL_CITATION {"citationID":"kg7qJsim","properties":{"unsorted":false,"formattedCitation":"(Som\\uc0\\u233{} et al., 2024; Spittal et al., 2025)","plainCitation":"(Somé et al., 2024; Spittal et al., 2025)","noteIndex":0},"citationItems":[{"id":17,"uris":["http://zotero.org/users/local/Q88HxZOk/items/PKRA83TT"],"itemData":{"id":17,"type":"article-journal","abstract":"Background\n              Machine learning is a promising tool in the area of suicide prevention due to its ability to combine the effects of multiple risk factors and complex interactions. The power of machine learning has led to an influx of studies on suicide prediction, as well as a few recent reviews. Our study distinguished between data sources and reported the most important predictors of suicide outcomes identified in the literature.\n            \n            \n              Objective\n              Our study aimed to identify studies that applied machine learning techniques to administrative and survey data, summarize performance metrics reported in those studies, and enumerate the important risk factors of suicidal thoughts and behaviors identified.\n            \n            \n              Methods\n              A systematic literature search of PubMed, Medline, Embase, PsycINFO, Web of Science, Cumulative Index to Nursing and Allied Health Literature (CINAHL), and Allied and Complementary Medicine Database (AMED) to identify all studies that have used machine learning to predict suicidal thoughts and behaviors using administrative and survey data was performed. The search was conducted for articles published between January 1, 2019 and May 11, 2022. In addition, all articles identified in three recently published systematic reviews (the last of which included studies up until January 1, 2019) were retained if they met our inclusion criteria. The predictive power of machine learning methods in predicting suicidal thoughts and behaviors was explored using box plots to summarize the distribution of the area under the receiver operating characteristic curve (AUC) values by machine learning method and suicide outcome (i.e., suicidal thoughts, suicide attempt, and death by suicide). Mean AUCs with 95% confidence intervals (CIs) were computed for each suicide outcome by study design, data source, total sample size, sample size of cases, and machine learning methods employed. The most important risk factors were listed.\n            \n            \n              Results\n              The search strategy identified 2,200 unique records, of which 104 articles met the inclusion criteria. Machine learning algorithms achieved good prediction of suicidal thoughts and behaviors (i.e., an AUC between 0.80 and 0.89); however, their predictive power appears to differ across suicide outcomes. The boosting algorithms achieved good prediction of suicidal thoughts, death by suicide, and all suicide outcomes combined, while neural network algorithms achieved good prediction of suicide attempts. The risk factors for suicidal thoughts and behaviors differed depending on the data source and the population under study.\n            \n            \n              Conclusion\n              The predictive utility of machine learning for suicidal thoughts and behaviors largely depends on the approach used. The findings of the current review should prove helpful in preparing future machine learning models using administrative and survey data.\n            \n            \n              Systematic review registration\n              \n                https://www.crd.york.ac.uk/prospero/display_record.php?ID=CRD42022333454\n                identifier CRD42022333454.","container-title":"Frontiers in Psychiatry","DOI":"10.3389/fpsyt.2024.1291362","ISSN":"1664-0640","journalAbbreviation":"Front. Psychiatry","page":"1291362","source":"DOI.org (Crossref)","title":"The use of machine learning on administrative and survey data to predict suicidal thoughts and behaviors: a systematic review","title-short":"The use of machine learning on administrative and survey data to predict suicidal thoughts and behaviors","volume":"15","author":[{"family":"Somé","given":"Nibene H."},{"family":"Noormohammadpour","given":"Pardis"},{"family":"Lange","given":"Shannon"}],"issued":{"date-parts":[["2024",3,4]]}}},{"id":19,"uris":["http://zotero.org/users/local/Q88HxZOk/items/9NTBLKRU"],"itemData":{"id":19,"type":"article-journal","abstract":"Background\n              There has been rapid expansion in the development of machine learning algorithms to predict suicidal behaviours. To test the accuracy of these algorithms for predicting suicide and hospital-treated self-harm, we undertook a systematic review and meta-analysis. The study was registered (PROSPERO CRD42024523074).\n            \n            \n              Methods and findings\n              We searched PubMed, PsycINFO, Scopus, EMBASE, IEEE, Medline, CINALH and Web of Science from database inception until 30 April 2025 to identify studies using machine learning algorithms to predict suicide, self-harm and a combined suicide/self-harm outcome. Studies were included if they examined suicide or hospital-treated self-harm outcomes using a case-control, case-cohort or cohort study design. Studies were excluded if they used self-reported outcomes or examined outcomes using other study designs. Accuracy was assessed using statistical methods appropriate for diagnostic accuracy studies. Fifty-three studies met the inclusion criteria. The area under the receiver operating characteristic curves ranged from 0.69 to 0.93. Sensitivity was 45%–82% and specificity was 91%–95%. Positive likelihood ratios were 6.5–9.9 and negative likelihood values were 0.2–0.6. Using in-sample prevalence values, the positive predictive values ranged from 6% to 17%. Using out-of-sample prevalence values at an LR+ value of 10, the positive predictive value was 0.1% in low prevalence populations, 17% in medium prevalence populations and 66% in high prevalence populations. The main study limitations were the exclusion of relevant studies where we could not extract sufficient information to calculate accuracy statistics and between-study differences in the follow-up time over which the outcomes were observed.\n            \n            \n              Conclusions\n              The accuracy of machine learning algorithms for predicting suicidal behaviour is too low to be useful for screening (case finding) or for prioritising high-risk individuals for interventions (treatment allocation). For hospital-treated self-harm populations, management should instead include three components for all patients: a needs-based assessment and response, identification of modifiable risk factors with treatment intended to reduce those exposures, and implementation of demonstrated effective aftercare interventions.","container-title":"PLOS Medicine","DOI":"10.1371/journal.pmed.1004581","ISSN":"1549-1676","issue":"9","journalAbbreviation":"PLoS Med","language":"en","page":"e1004581","source":"DOI.org (Crossref)","title":"Machine learning algorithms and their predictive accuracy for suicide and self-harm: Systematic review and meta-analysis","title-short":"Machine learning algorithms and their predictive accuracy for suicide and self-harm","volume":"22","author":[{"family":"Spittal","given":"Matthew J."},{"family":"Guo","given":"Xianglin Aneta"},{"family":"Kang","given":"Laurant"},{"family":"Kirtley","given":"Olivia J."},{"family":"Clapperton","given":"Angela"},{"family":"Hawton","given":"Keith"},{"family":"Kapur","given":"Nav"},{"family":"Pirkis","given":"Jane"},{"family":"Carter","given":"Greg"}],"editor":[{"family":"Tsai","given":"Alexander C."}],"issued":{"date-parts":[["2025",9,11]]}}}],"schema":"https://github.com/citation-style-language/schema/raw/master/csl-citation.json"} </w:instrText>
        <w:fldChar w:fldCharType="separate"/>
      </w:r>
      <w:r>
        <w:rPr>
          <w:rFonts w:cs="Times New Roman"/>
        </w:rPr>
        <w:t xml:space="preserve">(Somé et al., 2024; Spittal et al., 2025)</w:t>
      </w:r>
      <w:r>
        <w:rPr>
          <w:rFonts w:cs="Calibri"/>
        </w:rPr>
        <w:fldChar w:fldCharType="end"/>
        <w:t xml:space="preserve">. </w:t>
      </w:r>
    </w:p>
    <w:p w14:paraId="69C74BA3" w14:textId="41004292" w:rsidR="00A14489" w:rsidRPr="00E16594" w:rsidRDefault="00E44B89" w:rsidP="00CE37B5">
      <w:pPr>
        <w:spacing w:before="240"/>
        <w:jc w:val="both"/>
        <w:rPr>
          <w:rFonts w:cs="Calibri"/>
        </w:rPr>
      </w:pPr>
      <w:r>
        <w:rPr>
          <w:rFonts w:cs="Calibri"/>
        </w:rPr>
        <w:t xml:space="preserve">These efforts range from global-scale analyses — for instance, Bayesian models incorporating data from nearly every country in the world, or clustering algorithms grouping countries according to the evolution of their suicide rates — to work focused on specific contexts (practices at the level of continents, regions, or particular demographic groups) </w:t>
        <w:fldChar w:fldCharType="begin"/>
        <w:instrText xml:space="preserve"> ADDIN ZOTERO_ITEM CSL_CITATION {"citationID":"W0Mo2MOV","properties":{"unsorted":false,"formattedCitation":"(Biplob et al., 2023; Pranckeviciene &amp; Kasperiuniene, 2024; Rotejanaprasert et al., 2025)","plainCitation":"(Biplob et al., 2023; Pranckeviciene &amp; Kasperiuniene, 2024; Rotejanaprasert et al., 2025)","noteIndex":0},"citationItems":[{"id":2,"uris":["http://zotero.org/users/local/Q88HxZOk/items/7XCUM7VJ"],"itemData":{"id":2,"type":"paper-conference","container-title":"2023 International Conference on Artificial Intelligence and Applications (ICAIA) Alliance Technology Conference (ATCON-1)","DOI":"10.1109/ICAIA57370.2023.10169618","event-title":"2023 International Conference on Artificial Intelligence and Applications (ICAIA) Alliance Technology Conference (ATCON-1)","ISBN":"978-1-6654-5627-2","license":"https://doi.org/10.15223/policy-029","page":"1-6","publisher":"IEEE","publisher-place":"Bangalore, India","source":"DOI.org (Crossref)","title":"Suicidal Ratio Prediction Among the Continent of World: A Machine Learning Approach","title-short":"Suicidal Ratio Prediction Among the Continent of World","URL":"https://ieeexplore.ieee.org/document/10169618/","author":[{"family":"Biplob","given":"Khalid Been Badruzzaman"},{"family":"Bijoy","given":"Md. Hasan Imam"},{"family":"Bitto","given":"Abu Kowshir"},{"family":"Das","given":"Aka"},{"family":"Chowdhury","given":"Amit"},{"family":"Hossain","given":"Sayed Md. Minhaz"}],"accessed":{"date-parts":[["2026",7,7]]},"issued":{"date-parts":[["2023",4,21]]}}},{"id":14,"uris":["http://zotero.org/users/local/Q88HxZOk/items/EHDPFLCI"],"itemData":{"id":14,"type":"article-journal","abstract":"Suicide research is directed at understanding social, economic, and biological causes of suicide thoughts and behaviors. (1) Background: Worldwide, certain countries have high suicide mortality rates (SMRs) compared to others. Age-standardized suicide mortality rates (SMRs) published by the World Health Organization (WHO) plus numerous bibliographic records of the Web of Science (WoS) database provide resources to understand these disparities between countries and regions. (2) Methods: Hierarchical clustering was applied to age-standardized suicide mortality rates per 100,000 population from 2000–2019. Keywords of country-specific suicide-related publications collected from WoS were analyzed by network and association rule mining. Keyword embedding was carried out using a recurrent neural network. (3) Results: Countries with similar SMR trends formed naturally distinct groups of high, medium, and low suicide mortality rates. Major themes in suicide research worldwide are depression, mental disorders, youth suicide, euthanasia, hopelessness, loneliness, unemployment, and drugs. Prominent themes differentiating countries and regions include: alcohol in post-Soviet countries; HIV/AIDS in Sub-Saharan Africa, war veterans and PTSD in the Middle East, students in East Asia, and many others. (4) Conclusion: Countries naturally group into high, medium, and low SMR categories characterized by different keyword-informed themes. The compiled dataset and presented methodology enable enrichment of analytical results by bibliographic data where observed results are difficult to interpret.","container-title":"International Journal of Environmental Research and Public Health","DOI":"10.3390/ijerph21091202","ISSN":"1660-4601","issue":"9","journalAbbreviation":"IJERPH","language":"en","page":"1202","source":"DOI.org (Crossref)","title":"Global Suicide Mortality Rates (2000–2019): Clustering, Themes, and Causes Analyzed through Machine Learning and Bibliographic Data","title-short":"Global Suicide Mortality Rates (2000–2019)","volume":"21","author":[{"family":"Pranckeviciene","given":"Erinija"},{"family":"Kasperiuniene","given":"Judita"}],"issued":{"date-parts":[["2024",9,10]]}}},{"id":15,"uris":["http://zotero.org/users/local/Q88HxZOk/items/HQ2X5FCY"],"itemData":{"id":15,"type":"article-journal","abstract":"Abstract\n            Suicide is a significant global public health issue, with marked disparities in rates between countries. Much of the existing research has concentrated on high-income nations, creating a gap in the understanding of global suicide epidemiology. This study aims to address this gap through a comprehensive spatiotemporal analysis of global suicide trends from 2000 to 2019. Data were collected from the Global Health Observatory, encompassing 183 countries across five regions. Bayesian spatiotemporal modeling and cluster detection techniques were employed to assess variations in suicide rates and identify high-risk clusters, alongside examining associations with various risk factors. The findings indicate diverse global and regional age-standardized suicide trends, with overall rates decreasing from an average of 12.97 deaths per 100,000 population in 2000 to 9.93 deaths per 100,000 in 2019. Significant regional variations were noted, particularly in Europe, Asia, and Africa, where high-risk clusters were identified. Additionally, age and sex-specific trends revealed consistently higher rates among males, although these rates have been declining over time. Spatial maps illustrated hotspots of elevated suicide rates, which can inform targeted intervention strategies. Risk factor analysis further revealed associations with socioeconomic and health indicators. The results underscore the necessity for tailored prevention strategies and highlight the importance of international collaboration and surveillance systems in addressing the complexities of global suicide epidemiology. This study contributes valuable insights into suicide patterns and offers implications for mental health policies worldwide.","container-title":"Scientific Reports","DOI":"10.1038/s41598-025-97064-6","ISSN":"2045-2322","issue":"1","journalAbbreviation":"Sci Rep","language":"en","page":"12785","source":"DOI.org (Crossref)","title":"Global spatiotemporal analysis of suicide epidemiology and risk factor associations from 2000 to 2019 using Bayesian space time hierarchical modeling","volume":"15","author":[{"family":"Rotejanaprasert","given":"Chawarat"},{"family":"Thanutchapat","given":"Papin"},{"family":"Phoncharoenwirot","given":"Chiraphat"},{"family":"Mekchaiporn","given":"Ornrakorn"},{"family":"Chienwichai","given":"Peerut"},{"family":"Maude","given":"Richard J."}],"issued":{"date-parts":[["2025",4,14]]}}}],"schema":"https://github.com/citation-style-language/schema/raw/master/csl-citation.json"} </w:instrText>
        <w:fldChar w:fldCharType="separate"/>
      </w:r>
      <w:r>
        <w:t xml:space="preserve">(Biplob et al., 2023; Pranckeviciene &amp; Kasperiuniene, 2024; Rotejanaprasert et al., 2025)</w:t>
      </w:r>
      <w:r>
        <w:rPr>
          <w:rFonts w:cs="Calibri"/>
        </w:rPr>
        <w:fldChar w:fldCharType="end"/>
        <w:t xml:space="preserve">. </w:t>
      </w:r>
    </w:p>
    <w:p w14:paraId="3D9F9135" w14:textId="52F265C1" w:rsidR="00A14489" w:rsidRPr="00E16594" w:rsidRDefault="00E44B89" w:rsidP="00CE37B5">
      <w:pPr>
        <w:spacing w:before="240"/>
        <w:jc w:val="both"/>
        <w:rPr>
          <w:rFonts w:cs="Calibri"/>
        </w:rPr>
      </w:pPr>
      <w:r>
        <w:rPr>
          <w:rFonts w:cs="Calibri"/>
        </w:rPr>
        <w:t xml:space="preserve">Although these initiatives are still at an early stage of development, their sheer proliferation reflects a growing interest in leveraging data science to address suicide prevention at the population level in a more comprehensive way </w:t>
        <w:fldChar w:fldCharType="begin"/>
        <w:instrText xml:space="preserve"> ADDIN ZOTERO_ITEM CSL_CITATION {"citationID":"Ba2XrDhN","properties":{"unsorted":false,"formattedCitation":"(Kleiman et al., 2023)","plainCitation":"(Kleiman et al., 2023)","noteIndex":0},"citationItems":[{"id":6,"uris":["http://zotero.org/users/local/Q88HxZOk/items/4CSRU7P6"],"itemData":{"id":6,"type":"article-journal","container-title":"Nature Reviews Psychology","DOI":"10.1038/s44159-023-00175-y","ISSN":"2731-0574","issue":"6","journalAbbreviation":"Nat Rev Psychol","language":"en","page":"347-359","source":"DOI.org (Crossref)","title":"The use of advanced technology and statistical methods to predict and prevent suicide","volume":"2","author":[{"family":"Kleiman","given":"Evan M."},{"family":"Glenn","given":"Catherine R."},{"family":"Liu","given":"Richard T."}],"issued":{"date-parts":[["2023",4,6]]}}}],"schema":"https://github.com/citation-style-language/schema/raw/master/csl-citation.json"} </w:instrText>
        <w:fldChar w:fldCharType="separate"/>
      </w:r>
      <w:r>
        <w:t>(Kleiman et al., 2023)</w:t>
      </w:r>
      <w:r>
        <w:rPr>
          <w:rFonts w:cs="Calibri"/>
        </w:rPr>
        <w:fldChar w:fldCharType="end"/>
        <w:t>.</w:t>
      </w:r>
    </w:p>
    <w:p w14:paraId="75B2D217" w14:textId="02E8CDFE" w:rsidR="00686A7D" w:rsidRPr="00E16594" w:rsidRDefault="00531CBF" w:rsidP="00C26C83">
      <w:pPr>
        <w:pStyle w:val="Heading1"/>
      </w:pPr>
      <w:bookmarkStart w:id="14" w:name="_Toc234525088"/>
      <w:r>
        <w:t>Objectives of the thesis</w:t>
      </w:r>
      <w:bookmarkEnd w:id="14"/>
      <w:r>
        <w:t xml:space="preserve"> </w:t>
      </w:r>
    </w:p>
    <w:p w14:paraId="2A5B2F10" w14:textId="77777777" w:rsidR="00E44B89" w:rsidRPr="00E16594" w:rsidRDefault="00E44B89" w:rsidP="00E44B89">
      <w:pPr>
        <w:spacing w:before="240"/>
        <w:jc w:val="both"/>
        <w:rPr>
          <w:rFonts w:cs="Calibri"/>
        </w:rPr>
      </w:pPr>
      <w:r>
        <w:rPr>
          <w:rFonts w:cs="Calibri"/>
        </w:rPr>
        <w:t xml:space="preserve">The main objective of this Master's Thesis is to predict the evolution of suicide rates at the European scale, based on the joint analysis of mental health indicators and some of the key socioeconomic variables described by the academic works cited above.</w:t>
      </w:r>
    </w:p>
    <w:p w14:paraId="07292FBD" w14:textId="77777777" w:rsidR="00E44B89" w:rsidRPr="00E16594" w:rsidRDefault="00E44B89" w:rsidP="00E44B89">
      <w:pPr>
        <w:spacing w:before="240"/>
        <w:jc w:val="both"/>
        <w:rPr>
          <w:rFonts w:cs="Calibri"/>
        </w:rPr>
      </w:pPr>
      <w:r>
        <w:rPr>
          <w:rFonts w:cs="Calibri"/>
        </w:rPr>
        <w:t xml:space="preserve">This approach integrates descriptive and predictive techniques in order to identify relationships between determining factors and trends in suicide rates, as well as to project their future behaviour. All of this aims to generate useful knowledge that contributes to risk anticipation and the design of proactive public health strategies, as well as to decision-making in the private healthcare sector.</w:t>
      </w:r>
    </w:p>
    <w:p w14:paraId="53395CEC" w14:textId="739D139D" w:rsidR="00CD7DCF" w:rsidRPr="00E16594" w:rsidRDefault="00E44B89" w:rsidP="00E44B89">
      <w:pPr>
        <w:spacing w:before="240"/>
        <w:jc w:val="both"/>
        <w:rPr>
          <w:rFonts w:cs="Calibri"/>
        </w:rPr>
      </w:pPr>
      <w:r>
        <w:rPr>
          <w:rFonts w:cs="Calibri"/>
        </w:rPr>
        <w:t>This work aims to add value in both the academic and practical domains:</w:t>
      </w:r>
    </w:p>
    <w:p w14:paraId="7C66D4B4" w14:textId="14731BA1" w:rsidR="002D7648" w:rsidRPr="00E16594" w:rsidRDefault="00E44B89" w:rsidP="00CE37B5">
      <w:pPr>
        <w:numPr>
          <w:ilvl w:val="0"/>
          <w:numId w:val="5"/>
        </w:numPr>
        <w:spacing w:before="240"/>
        <w:jc w:val="both"/>
        <w:rPr>
          <w:rFonts w:cs="Calibri"/>
        </w:rPr>
      </w:pPr>
      <w:r>
        <w:rPr>
          <w:rFonts w:cs="Calibri"/>
          <w:b/>
          <w:bCs/>
        </w:rPr>
        <w:t>Academic contribution:</w:t>
      </w:r>
    </w:p>
    <w:p w14:paraId="5AAEAA3E" w14:textId="6B33B0AF" w:rsidR="00CD7DCF" w:rsidRPr="00E16594" w:rsidRDefault="00E44B89" w:rsidP="00E44B89">
      <w:pPr>
        <w:pStyle w:val="ListParagraph"/>
        <w:spacing w:before="240"/>
        <w:jc w:val="both"/>
        <w:rPr>
          <w:rFonts w:cs="Calibri"/>
        </w:rPr>
      </w:pPr>
      <w:r>
        <w:rPr>
          <w:rFonts w:cs="Calibri"/>
        </w:rPr>
        <w:t xml:space="preserve">To apply the knowledge acquired in the field of data science to address a complex problem of global relevance, helping to narrow the existing gap in the </w:t>
        <w:lastRenderedPageBreak/>
        <w:t>literature regarding the large-scale prediction of mental health phenomena through the integrated use of heterogeneous data from public sources.</w:t>
      </w:r>
    </w:p>
    <w:p w14:paraId="0E944503" w14:textId="77845D95" w:rsidR="002D7648" w:rsidRPr="00E16594" w:rsidRDefault="00E44B89" w:rsidP="00CE37B5">
      <w:pPr>
        <w:numPr>
          <w:ilvl w:val="0"/>
          <w:numId w:val="5"/>
        </w:numPr>
        <w:spacing w:before="240"/>
        <w:jc w:val="both"/>
        <w:rPr>
          <w:rFonts w:cs="Calibri"/>
        </w:rPr>
      </w:pPr>
      <w:r>
        <w:rPr>
          <w:rFonts w:cs="Calibri"/>
          <w:b/>
          <w:bCs/>
        </w:rPr>
        <w:t>Practical contribution:</w:t>
      </w:r>
    </w:p>
    <w:p w14:paraId="6881952C" w14:textId="54220AA0" w:rsidR="00CD7DCF" w:rsidRPr="00E16594" w:rsidRDefault="00E44B89" w:rsidP="00CE37B5">
      <w:pPr>
        <w:spacing w:before="240"/>
        <w:ind w:left="720"/>
        <w:jc w:val="both"/>
        <w:rPr>
          <w:rFonts w:cs="Calibri"/>
        </w:rPr>
      </w:pPr>
      <w:r>
        <w:rPr>
          <w:rFonts w:cs="Calibri"/>
        </w:rPr>
        <w:t>To develop an analytical approach with genuine real-world applicability, capable of providing strategic information to both public bodies and private-sector entities, facilitating intervention planning, resource allocation, and data-driven decision-making in the field of mental health.</w:t>
      </w:r>
    </w:p>
    <w:p w14:paraId="4D0D05CD" w14:textId="4832C5D8" w:rsidR="00F56020" w:rsidRPr="00E16594" w:rsidRDefault="00E44B89" w:rsidP="00F56020">
      <w:pPr>
        <w:spacing w:before="240"/>
        <w:jc w:val="both"/>
        <w:rPr>
          <w:rFonts w:cs="Calibri"/>
        </w:rPr>
      </w:pPr>
      <w:r>
        <w:rPr>
          <w:rFonts w:cs="Calibri"/>
        </w:rPr>
        <w:t xml:space="preserve">To facilitate the readability of this thesis, any chart or image intended to occupy a full page will be included in the </w:t>
        <w:fldChar w:fldCharType="begin"/>
        <w:instrText xml:space="preserve"> REF _Ref234496967 \h </w:instrText>
        <w:instrText xml:space="preserve"> \* MERGEFORMAT </w:instrText>
        <w:fldChar w:fldCharType="separate"/>
      </w:r>
      <w:r>
        <w:rPr>
          <w:lang w:eastAsia="es-ES"/>
        </w:rPr>
        <w:t>APPENDIX: FULL-PAGE GRAPHICS</w:t>
      </w:r>
      <w:r>
        <w:rPr>
          <w:rFonts w:cs="Calibri"/>
        </w:rPr>
        <w:fldChar w:fldCharType="end"/>
        <w:t xml:space="preserve"> section.</w:t>
      </w:r>
    </w:p>
    <w:p w14:paraId="2A3F7812" w14:textId="5333C97C" w:rsidR="00F27504" w:rsidRPr="00E16594" w:rsidRDefault="007D2C7C" w:rsidP="00C26C83">
      <w:pPr>
        <w:pStyle w:val="Heading1"/>
      </w:pPr>
      <w:r>
        <w:t>Methodology</w:t>
      </w:r>
    </w:p>
    <w:p w14:paraId="49D3B05C" w14:textId="2BBAA6E5" w:rsidR="00176223" w:rsidRPr="00E16594" w:rsidRDefault="009C2573" w:rsidP="00C26C83">
      <w:pPr>
        <w:pStyle w:val="Heading2"/>
      </w:pPr>
      <w:bookmarkStart w:id="15" w:name="_Toc234525090"/>
      <w:r>
        <w:t>Databases and working tools</w:t>
      </w:r>
      <w:bookmarkEnd w:id="15"/>
    </w:p>
    <w:p w14:paraId="2E631030" w14:textId="5B1DAAB0" w:rsidR="00200E43" w:rsidRPr="00E16594" w:rsidRDefault="009C2573" w:rsidP="00C26C83">
      <w:pPr>
        <w:pStyle w:val="Heading3"/>
      </w:pPr>
      <w:bookmarkStart w:id="16" w:name="_Toc234525091"/>
      <w:r>
        <w:t xml:space="preserve">Description of data sources</w:t>
      </w:r>
      <w:bookmarkEnd w:id="16"/>
      <w:r>
        <w:t xml:space="preserve"> </w:t>
      </w:r>
    </w:p>
    <w:p w14:paraId="62121D8B" w14:textId="77777777" w:rsidR="009C2573" w:rsidRPr="00E16594" w:rsidRDefault="009C2573" w:rsidP="009C2573">
      <w:pPr>
        <w:spacing w:before="240"/>
        <w:jc w:val="both"/>
        <w:rPr>
          <w:rFonts w:cs="Calibri"/>
        </w:rPr>
      </w:pPr>
      <w:r>
        <w:rPr>
          <w:rFonts w:cs="Calibri"/>
        </w:rPr>
        <w:t>The initial step of this work consisted of building an integrated dataset combining health information and socioeconomic variables, with the aim of analysing and modelling the evolution of the suicide rate in European Union countries. Since no single source concentrates all the relevant variables, multiple official data sources widely used in the scientific literature were selected instead.</w:t>
      </w:r>
    </w:p>
    <w:p w14:paraId="06E7EDE9" w14:textId="2E488E43" w:rsidR="002D690F" w:rsidRPr="00E16594" w:rsidRDefault="009C2573" w:rsidP="00CE37B5">
      <w:pPr>
        <w:spacing w:before="240"/>
        <w:jc w:val="both"/>
        <w:rPr>
          <w:rFonts w:cs="Calibri"/>
        </w:rPr>
      </w:pPr>
      <w:r>
        <w:rPr>
          <w:rFonts w:cs="Calibri"/>
        </w:rPr>
        <w:t>In this context, the sources have been structured according to their role within the analytical model, distinguishing between:</w:t>
      </w:r>
    </w:p>
    <w:p w14:paraId="1E4D15A0" w14:textId="0330A7E0" w:rsidR="00B75E46" w:rsidRPr="00E16594" w:rsidRDefault="009C2573" w:rsidP="00CE37B5">
      <w:pPr>
        <w:numPr>
          <w:ilvl w:val="0"/>
          <w:numId w:val="5"/>
        </w:numPr>
        <w:spacing w:before="240" w:after="0"/>
        <w:jc w:val="both"/>
        <w:rPr>
          <w:rFonts w:cs="Calibri"/>
        </w:rPr>
      </w:pPr>
      <w:r>
        <w:rPr>
          <w:rFonts w:cs="Calibri"/>
        </w:rPr>
        <w:t>the target variable,</w:t>
      </w:r>
    </w:p>
    <w:p w14:paraId="6E01BD3A" w14:textId="1BACB78A" w:rsidR="00B75E46" w:rsidRPr="00E16594" w:rsidRDefault="009C2573" w:rsidP="00CE37B5">
      <w:pPr>
        <w:numPr>
          <w:ilvl w:val="0"/>
          <w:numId w:val="5"/>
        </w:numPr>
        <w:spacing w:before="240" w:after="0"/>
        <w:jc w:val="both"/>
        <w:rPr>
          <w:rFonts w:cs="Calibri"/>
        </w:rPr>
      </w:pPr>
      <w:r>
        <w:rPr>
          <w:rFonts w:cs="Calibri"/>
        </w:rPr>
        <w:t>the explanatory indicators,</w:t>
      </w:r>
    </w:p>
    <w:p w14:paraId="28928EF1" w14:textId="1C9D56EE" w:rsidR="00C549C6" w:rsidRPr="00E16594" w:rsidRDefault="009C2573" w:rsidP="00DD1262">
      <w:pPr>
        <w:numPr>
          <w:ilvl w:val="0"/>
          <w:numId w:val="5"/>
        </w:numPr>
        <w:spacing w:before="240" w:after="0"/>
        <w:jc w:val="both"/>
        <w:rPr>
          <w:rFonts w:cs="Calibri"/>
        </w:rPr>
      </w:pPr>
      <w:r>
        <w:rPr>
          <w:rFonts w:cs="Calibri"/>
        </w:rPr>
        <w:t>the contextual indicators.</w:t>
      </w:r>
    </w:p>
    <w:p w14:paraId="2648005F" w14:textId="1DDB21F4" w:rsidR="002D690F" w:rsidRPr="00E16594" w:rsidRDefault="009C2573" w:rsidP="00CE37B5">
      <w:pPr>
        <w:spacing w:before="240"/>
        <w:jc w:val="both"/>
        <w:rPr>
          <w:rFonts w:cs="Calibri"/>
        </w:rPr>
      </w:pPr>
      <w:r>
        <w:rPr>
          <w:rFonts w:cs="Calibri"/>
        </w:rPr>
        <w:t>This classification allows the construction of the dataset to be aligned with the predictive approach of the work, facilitating both the interpretation of the results and the subsequent development of the models.</w:t>
      </w:r>
    </w:p>
    <w:p w14:paraId="3342F9F4" w14:textId="2410EBA4" w:rsidR="002D690F" w:rsidRPr="00E16594" w:rsidRDefault="002B3BAD" w:rsidP="00CE37B5">
      <w:pPr>
        <w:spacing w:before="240"/>
        <w:jc w:val="both"/>
        <w:rPr>
          <w:rFonts w:cs="Calibri"/>
        </w:rPr>
      </w:pPr>
      <w:r>
        <w:rPr>
          <w:rFonts w:cs="Calibri"/>
        </w:rPr>
        <w:fldChar w:fldCharType="begin"/>
        <w:instrText xml:space="preserve"> REF _Ref234489019 \h </w:instrText>
        <w:instrText xml:space="preserve"> \* MERGEFORMAT </w:instrText>
        <w:fldChar w:fldCharType="separate"/>
      </w:r>
      <w:r>
        <w:t>Table 3.1</w:t>
      </w:r>
      <w:r>
        <w:rPr>
          <w:rFonts w:cs="Calibri"/>
        </w:rPr>
        <w:fldChar w:fldCharType="end"/>
        <w:t xml:space="preserve"> presents a comparative summary of the main sources used:</w:t>
      </w:r>
    </w:p>
    <w:p w14:paraId="4E9FE424" w14:textId="77777777" w:rsidR="00BC172E" w:rsidRPr="00E16594" w:rsidRDefault="00BC172E" w:rsidP="00CE37B5">
      <w:pPr>
        <w:spacing w:before="240"/>
        <w:rPr>
          <w:rFonts w:cs="Calibri"/>
        </w:rPr>
      </w:pPr>
    </w:p>
    <w:p w14:paraId="280FE90A" w14:textId="77777777" w:rsidR="009C2573" w:rsidRPr="00E16594" w:rsidRDefault="009C2573" w:rsidP="00CE37B5">
      <w:pPr>
        <w:spacing w:before="240"/>
        <w:rPr>
          <w:rFonts w:cs="Calibri"/>
        </w:rPr>
      </w:pPr>
    </w:p>
    <w:tbl>
      <w:tblPr>
        <w:tblStyle w:val="PlainTable5"/>
        <w:tblW w:w="9766" w:type="dxa"/>
        <w:tblInd w:w="-525" w:type="dxa"/>
        <w:tblLook w:val="04A0" w:firstRow="1" w:lastRow="0" w:firstColumn="1" w:lastColumn="0" w:noHBand="0" w:noVBand="1"/>
      </w:tblPr>
      <w:tblGrid>
        <w:gridCol w:w="1235"/>
        <w:gridCol w:w="1152"/>
        <w:gridCol w:w="2110"/>
        <w:gridCol w:w="1416"/>
        <w:gridCol w:w="1794"/>
        <w:gridCol w:w="2059"/>
      </w:tblGrid>
      <w:tr w:rsidR="00BC2BE2" w:rsidRPr="00E16594" w14:paraId="6DD921A0" w14:textId="77777777" w:rsidTr="007331F2">
        <w:trPr>
          <w:cnfStyle w:val="100000000000" w:firstRow="1" w:lastRow="0" w:firstColumn="0" w:lastColumn="0" w:oddVBand="0" w:evenVBand="0" w:oddHBand="0" w:evenHBand="0" w:firstRowFirstColumn="0" w:firstRowLastColumn="0" w:lastRowFirstColumn="0" w:lastRowLastColumn="0"/>
          <w:trHeight w:val="457"/>
        </w:trPr>
        <w:tc>
          <w:tcPr>
            <w:cnfStyle w:val="001000000100" w:firstRow="0" w:lastRow="0" w:firstColumn="1" w:lastColumn="0" w:oddVBand="0" w:evenVBand="0" w:oddHBand="0" w:evenHBand="0" w:firstRowFirstColumn="1" w:firstRowLastColumn="0" w:lastRowFirstColumn="0" w:lastRowLastColumn="0"/>
            <w:tcW w:w="1234" w:type="dxa"/>
            <w:hideMark/>
          </w:tcPr>
          <w:p w14:paraId="461F07FB" w14:textId="7905FE5E" w:rsidR="00BC2BE2" w:rsidRPr="00E16594" w:rsidRDefault="009C2573" w:rsidP="00CE37B5">
            <w:pPr>
              <w:spacing w:before="240" w:line="259" w:lineRule="auto"/>
              <w:jc w:val="left"/>
              <w:rPr>
                <w:rFonts w:cs="Calibri"/>
                <w:b/>
                <w:bCs/>
                <w:i w:val="0"/>
                <w:iCs w:val="0"/>
                <w:sz w:val="16"/>
                <w:szCs w:val="16"/>
              </w:rPr>
            </w:pPr>
            <w:r>
              <w:rPr>
                <w:rFonts w:cs="Calibri"/>
                <w:b/>
                <w:bCs/>
                <w:i w:val="0"/>
                <w:iCs w:val="0"/>
                <w:sz w:val="16"/>
                <w:szCs w:val="16"/>
              </w:rPr>
              <w:lastRenderedPageBreak/>
              <w:t>Source</w:t>
            </w:r>
          </w:p>
        </w:tc>
        <w:tc>
          <w:tcPr>
            <w:tcW w:w="0" w:type="auto"/>
            <w:hideMark/>
          </w:tcPr>
          <w:p w14:paraId="2F820552" w14:textId="1D4D2744"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Indicator type</w:t>
            </w:r>
          </w:p>
        </w:tc>
        <w:tc>
          <w:tcPr>
            <w:tcW w:w="0" w:type="auto"/>
            <w:hideMark/>
          </w:tcPr>
          <w:p w14:paraId="2A12EC2A" w14:textId="04CA21D0"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Content</w:t>
            </w:r>
          </w:p>
        </w:tc>
        <w:tc>
          <w:tcPr>
            <w:tcW w:w="0" w:type="auto"/>
            <w:hideMark/>
          </w:tcPr>
          <w:p w14:paraId="32FAC4C6" w14:textId="3BC783DD"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Access</w:t>
            </w:r>
          </w:p>
        </w:tc>
        <w:tc>
          <w:tcPr>
            <w:tcW w:w="0" w:type="auto"/>
            <w:hideMark/>
          </w:tcPr>
          <w:p w14:paraId="595BBEA3" w14:textId="0C02A0BB"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Role in the analysis</w:t>
            </w:r>
          </w:p>
        </w:tc>
        <w:tc>
          <w:tcPr>
            <w:tcW w:w="0" w:type="auto"/>
            <w:hideMark/>
          </w:tcPr>
          <w:p w14:paraId="2FAD63D5" w14:textId="0182C2C1" w:rsidR="00BC2BE2" w:rsidRPr="00E16594" w:rsidRDefault="009C2573"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Description</w:t>
            </w:r>
          </w:p>
        </w:tc>
      </w:tr>
      <w:tr w:rsidR="00BC2BE2" w:rsidRPr="00E16594" w14:paraId="3A25E172"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3DEBEA84" w14:textId="3853E36C"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 xml:space="preserve">WHO – World Health Organization</w:t>
            </w:r>
          </w:p>
        </w:tc>
        <w:tc>
          <w:tcPr>
            <w:tcW w:w="0" w:type="auto"/>
            <w:vAlign w:val="center"/>
            <w:hideMark/>
          </w:tcPr>
          <w:p w14:paraId="1E90994E" w14:textId="3F4F91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Target indicator</w:t>
            </w:r>
          </w:p>
        </w:tc>
        <w:tc>
          <w:tcPr>
            <w:tcW w:w="0" w:type="auto"/>
            <w:vAlign w:val="center"/>
            <w:hideMark/>
          </w:tcPr>
          <w:p w14:paraId="2C560686" w14:textId="3C4AA96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Suicide rate (per 100,000 inhabitants, age-standardised)</w:t>
            </w:r>
          </w:p>
        </w:tc>
        <w:tc>
          <w:tcPr>
            <w:tcW w:w="0" w:type="auto"/>
            <w:vAlign w:val="center"/>
            <w:hideMark/>
          </w:tcPr>
          <w:p w14:paraId="7B451D90" w14:textId="6E1DFEA1"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258C2A2E" w14:textId="44D90B5D"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 xml:space="preserve">Dependent indicator of the predictive model</w:t>
            </w:r>
          </w:p>
        </w:tc>
        <w:tc>
          <w:tcPr>
            <w:tcW w:w="0" w:type="auto"/>
            <w:vAlign w:val="center"/>
            <w:hideMark/>
          </w:tcPr>
          <w:p w14:paraId="0D3AECC6" w14:textId="1BD047FF"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Official, validated source; high international comparability; broad historical coverage</w:t>
            </w:r>
          </w:p>
        </w:tc>
      </w:tr>
      <w:tr w:rsidR="00BC2BE2" w:rsidRPr="00E16594" w14:paraId="006CE241" w14:textId="77777777" w:rsidTr="007331F2">
        <w:trPr>
          <w:trHeight w:val="693"/>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5A46B0D3" w14:textId="77777777"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World Bank Open Data</w:t>
            </w:r>
          </w:p>
        </w:tc>
        <w:tc>
          <w:tcPr>
            <w:tcW w:w="0" w:type="auto"/>
            <w:vAlign w:val="center"/>
            <w:hideMark/>
          </w:tcPr>
          <w:p w14:paraId="64FA6365" w14:textId="6EBBB19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Explanatory indicators</w:t>
            </w:r>
          </w:p>
        </w:tc>
        <w:tc>
          <w:tcPr>
            <w:tcW w:w="0" w:type="auto"/>
            <w:vAlign w:val="center"/>
            <w:hideMark/>
          </w:tcPr>
          <w:p w14:paraId="74C4043D" w14:textId="323F67F3"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Socioeconomic indicators (GDP, GDP per capita, unemployment, inflation, health expenditure, etc.)</w:t>
            </w:r>
          </w:p>
        </w:tc>
        <w:tc>
          <w:tcPr>
            <w:tcW w:w="0" w:type="auto"/>
            <w:vAlign w:val="center"/>
            <w:hideMark/>
          </w:tcPr>
          <w:p w14:paraId="1EE37D3E" w14:textId="2A4CDE81"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 xml:space="preserve">REST API (JSON)</w:t>
            </w:r>
          </w:p>
        </w:tc>
        <w:tc>
          <w:tcPr>
            <w:tcW w:w="0" w:type="auto"/>
            <w:vAlign w:val="center"/>
            <w:hideMark/>
          </w:tcPr>
          <w:p w14:paraId="1848685A" w14:textId="7007627F"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Independent variables of the model</w:t>
            </w:r>
          </w:p>
        </w:tc>
        <w:tc>
          <w:tcPr>
            <w:tcW w:w="0" w:type="auto"/>
            <w:vAlign w:val="center"/>
            <w:hideMark/>
          </w:tcPr>
          <w:p w14:paraId="2CD7FA58" w14:textId="750ECDF0" w:rsidR="00BC2BE2" w:rsidRPr="00E16594" w:rsidRDefault="000A42AA"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Broad temporal and geographical coverage; standardised and up-to-date data</w:t>
            </w:r>
          </w:p>
        </w:tc>
      </w:tr>
      <w:tr w:rsidR="00BC2BE2" w:rsidRPr="00E16594" w14:paraId="12A4F165" w14:textId="77777777" w:rsidTr="007331F2">
        <w:trPr>
          <w:cnfStyle w:val="000000100000" w:firstRow="0" w:lastRow="0" w:firstColumn="0" w:lastColumn="0" w:oddVBand="0" w:evenVBand="0" w:oddHBand="1" w:evenHBand="0" w:firstRowFirstColumn="0" w:firstRowLastColumn="0" w:lastRowFirstColumn="0" w:lastRowLastColumn="0"/>
          <w:trHeight w:val="1386"/>
        </w:trPr>
        <w:tc>
          <w:tcPr>
            <w:cnfStyle w:val="001000000000" w:firstRow="0" w:lastRow="0" w:firstColumn="1" w:lastColumn="0" w:oddVBand="0" w:evenVBand="0" w:oddHBand="0" w:evenHBand="0" w:firstRowFirstColumn="0" w:firstRowLastColumn="0" w:lastRowFirstColumn="0" w:lastRowLastColumn="0"/>
            <w:tcW w:w="1234" w:type="dxa"/>
            <w:vAlign w:val="center"/>
            <w:hideMark/>
          </w:tcPr>
          <w:p w14:paraId="6C308A7D" w14:textId="71C241FB" w:rsidR="00BC2BE2" w:rsidRPr="00E16594" w:rsidRDefault="00BC2BE2" w:rsidP="00CE37B5">
            <w:pPr>
              <w:spacing w:before="240" w:line="259" w:lineRule="auto"/>
              <w:jc w:val="left"/>
              <w:rPr>
                <w:rFonts w:cs="Calibri"/>
                <w:b/>
                <w:bCs/>
                <w:i w:val="0"/>
                <w:iCs w:val="0"/>
                <w:sz w:val="16"/>
                <w:szCs w:val="16"/>
              </w:rPr>
            </w:pPr>
            <w:r>
              <w:rPr>
                <w:rFonts w:cs="Calibri"/>
                <w:b/>
                <w:bCs/>
                <w:i w:val="0"/>
                <w:iCs w:val="0"/>
                <w:sz w:val="16"/>
                <w:szCs w:val="16"/>
              </w:rPr>
              <w:t>IHME – Global Burden of Disease (GBD 2023)</w:t>
            </w:r>
          </w:p>
        </w:tc>
        <w:tc>
          <w:tcPr>
            <w:tcW w:w="0" w:type="auto"/>
            <w:vAlign w:val="center"/>
            <w:hideMark/>
          </w:tcPr>
          <w:p w14:paraId="1D3DC411" w14:textId="062EEB7C"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Context indicators</w:t>
            </w:r>
          </w:p>
        </w:tc>
        <w:tc>
          <w:tcPr>
            <w:tcW w:w="0" w:type="auto"/>
            <w:vAlign w:val="center"/>
            <w:hideMark/>
          </w:tcPr>
          <w:p w14:paraId="65977958" w14:textId="55082A9E"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Prevalence of mental disorders</w:t>
            </w:r>
          </w:p>
        </w:tc>
        <w:tc>
          <w:tcPr>
            <w:tcW w:w="0" w:type="auto"/>
            <w:vAlign w:val="center"/>
            <w:hideMark/>
          </w:tcPr>
          <w:p w14:paraId="7F171582" w14:textId="0675B467"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Local CSV (downloaded from its website)</w:t>
            </w:r>
          </w:p>
        </w:tc>
        <w:tc>
          <w:tcPr>
            <w:tcW w:w="0" w:type="auto"/>
            <w:vAlign w:val="center"/>
            <w:hideMark/>
          </w:tcPr>
          <w:p w14:paraId="33A115B0" w14:textId="7765B3D4" w:rsidR="00BC2BE2" w:rsidRPr="00E16594" w:rsidRDefault="000A42AA"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Support for exploratory analysis and contextualisation</w:t>
            </w:r>
          </w:p>
        </w:tc>
        <w:tc>
          <w:tcPr>
            <w:tcW w:w="0" w:type="auto"/>
            <w:vAlign w:val="center"/>
            <w:hideMark/>
          </w:tcPr>
          <w:p w14:paraId="45C9C559" w14:textId="4BE8CD9F" w:rsidR="00BC2BE2" w:rsidRPr="00E16594" w:rsidRDefault="000A42AA" w:rsidP="00881F8C">
            <w:pPr>
              <w:keepNext/>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High epidemiological quality; homogeneous and cross-country comparable methodologies</w:t>
            </w:r>
          </w:p>
        </w:tc>
      </w:tr>
    </w:tbl>
    <w:p w14:paraId="46096868" w14:textId="6D45094C" w:rsidR="00881F8C" w:rsidRPr="00E16594" w:rsidRDefault="00881F8C" w:rsidP="00C21D08">
      <w:pPr>
        <w:pStyle w:val="Caption"/>
        <w:rPr>
          <w:lang w:val="en-GB"/>
        </w:rPr>
      </w:pPr>
      <w:bookmarkStart w:id="17" w:name="_Ref234489019"/>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1</w:t>
        <w:fldChar w:fldCharType="end"/>
      </w:r>
      <w:bookmarkEnd w:id="17"/>
      <w:r>
        <w:rPr>
          <w:lang w:val="en-GB"/>
        </w:rPr>
        <w:t>: Summary of data sources and index description.</w:t>
      </w:r>
    </w:p>
    <w:p w14:paraId="32EB089A" w14:textId="77777777" w:rsidR="00154C4C" w:rsidRPr="00E16594" w:rsidRDefault="00154C4C" w:rsidP="00154C4C">
      <w:pPr>
        <w:spacing w:before="240"/>
        <w:jc w:val="both"/>
        <w:rPr>
          <w:rFonts w:cs="Calibri"/>
        </w:rPr>
      </w:pPr>
      <w:r>
        <w:rPr>
          <w:rFonts w:cs="Calibri"/>
        </w:rPr>
        <w:t>Following this comparative analysis, it can be observed that the core of the model is built from the combination of the suicide rate (WHO) as the target variable and socioeconomic indicators (World Bank) as explanatory variables. In turn, data from the Global Burden of Disease (GBD - IHME) enriches the analysis from a health perspective.</w:t>
      </w:r>
    </w:p>
    <w:p w14:paraId="5C7B06FE" w14:textId="7DB5DB53" w:rsidR="0078298B" w:rsidRPr="00E16594" w:rsidRDefault="00154C4C" w:rsidP="00154C4C">
      <w:pPr>
        <w:spacing w:before="240"/>
        <w:jc w:val="both"/>
        <w:rPr>
          <w:rFonts w:cs="Calibri"/>
        </w:rPr>
      </w:pPr>
      <w:r>
        <w:rPr>
          <w:rFonts w:cs="Calibri"/>
        </w:rPr>
        <w:t>Taken together, the integration of these sources allows the phenomenon of suicide to be addressed from a multicausal approach, consistent with the existing literature presented in the introduction, although it introduces relevant challenges in terms of data homogenisation, quality, and availability, which will be addressed in later sections.</w:t>
      </w:r>
    </w:p>
    <w:p w14:paraId="693B52B2" w14:textId="0B8D9A4B" w:rsidR="00025BA0" w:rsidRPr="00E16594" w:rsidRDefault="00154C4C" w:rsidP="00C26C83">
      <w:pPr>
        <w:pStyle w:val="Heading3"/>
      </w:pPr>
      <w:bookmarkStart w:id="18" w:name="_Toc234525092"/>
      <w:r>
        <w:t xml:space="preserve">Tools and working environment</w:t>
      </w:r>
      <w:bookmarkEnd w:id="18"/>
    </w:p>
    <w:p w14:paraId="20A5D8B5" w14:textId="26D4B17D" w:rsidR="00025BA0" w:rsidRPr="00E16594" w:rsidRDefault="00154C4C" w:rsidP="00CE37B5">
      <w:pPr>
        <w:spacing w:before="240"/>
        <w:jc w:val="both"/>
        <w:rPr>
          <w:rFonts w:cs="Calibri"/>
        </w:rPr>
      </w:pPr>
      <w:r>
        <w:rPr>
          <w:rFonts w:cs="Calibri"/>
        </w:rPr>
        <w:t xml:space="preserve">This work was developed within the Visual Studio Code software ecosystem, entirely based on the Python language, with a structure that separates two complementary tracks: an exploratory one, based on interactive notebooks, and a production one, based on modular </w:t>
      </w:r>
      <w:r>
        <w:rPr>
          <w:rStyle w:val="CodeChar"/>
          <w:rFonts w:eastAsiaTheme="minorEastAsia"/>
          <w:lang w:val="en-GB"/>
        </w:rPr>
        <w:t>*.py</w:t>
      </w:r>
      <w:r>
        <w:rPr>
          <w:rFonts w:cs="Calibri"/>
        </w:rPr>
        <w:t xml:space="preserve"> scripts. This decision reflects the ease of project development and modularity of implementing the solution in notebooks, and its subsequent adaptation to a production environment. Both approaches are kept for visibility. </w:t>
      </w:r>
    </w:p>
    <w:p w14:paraId="1928C06D" w14:textId="7526DD0A" w:rsidR="00C12B03" w:rsidRPr="00E16594" w:rsidRDefault="00154C4C" w:rsidP="00154C4C">
      <w:pPr>
        <w:pStyle w:val="Heading4"/>
      </w:pPr>
      <w:r>
        <w:t>Tools</w:t>
      </w:r>
    </w:p>
    <w:p w14:paraId="1577592B" w14:textId="5C9D07D8" w:rsidR="00025BA0" w:rsidRPr="00E16594" w:rsidRDefault="00154C4C" w:rsidP="00CE37B5">
      <w:pPr>
        <w:spacing w:before="240"/>
        <w:jc w:val="both"/>
        <w:rPr>
          <w:rFonts w:cs="Calibri"/>
        </w:rPr>
      </w:pPr>
      <w:r>
        <w:rPr>
          <w:rFonts w:cs="Calibri"/>
        </w:rPr>
        <w:t>The tools include, most notably:</w:t>
      </w:r>
    </w:p>
    <w:p w14:paraId="1F5B1178" w14:textId="750B23BB" w:rsidR="00025BA0" w:rsidRPr="00E16594" w:rsidRDefault="00AD66EF" w:rsidP="00CE37B5">
      <w:pPr>
        <w:numPr>
          <w:ilvl w:val="0"/>
          <w:numId w:val="5"/>
        </w:numPr>
        <w:spacing w:before="240" w:after="0"/>
        <w:jc w:val="both"/>
        <w:rPr>
          <w:rFonts w:cs="Calibri"/>
        </w:rPr>
      </w:pPr>
      <w:r>
        <w:rPr>
          <w:rFonts w:cs="Calibri"/>
          <w:i/>
          <w:iCs/>
        </w:rPr>
        <w:t>Pandas</w:t>
      </w:r>
      <w:r>
        <w:rPr>
          <w:rFonts w:cs="Calibri"/>
        </w:rPr>
        <w:t xml:space="preserve"> and </w:t>
      </w:r>
      <w:r>
        <w:rPr>
          <w:rFonts w:cs="Calibri"/>
          <w:i/>
          <w:iCs/>
        </w:rPr>
        <w:t>Numpy</w:t>
      </w:r>
      <w:r>
        <w:rPr>
          <w:rFonts w:cs="Calibri"/>
        </w:rPr>
        <w:t xml:space="preserve">, for data manipulation, cleaning and integration.</w:t>
      </w:r>
    </w:p>
    <w:p w14:paraId="03B9F181" w14:textId="1644B93D" w:rsidR="00025BA0" w:rsidRPr="00E16594" w:rsidRDefault="00AD66EF" w:rsidP="00CE37B5">
      <w:pPr>
        <w:numPr>
          <w:ilvl w:val="0"/>
          <w:numId w:val="5"/>
        </w:numPr>
        <w:spacing w:before="240" w:after="0"/>
        <w:jc w:val="both"/>
        <w:rPr>
          <w:rFonts w:cs="Calibri"/>
        </w:rPr>
      </w:pPr>
      <w:r>
        <w:rPr>
          <w:rFonts w:cs="Calibri"/>
          <w:i/>
          <w:iCs/>
        </w:rPr>
        <w:t>Requests</w:t>
      </w:r>
      <w:r>
        <w:rPr>
          <w:rFonts w:cs="Calibri"/>
        </w:rPr>
        <w:t xml:space="preserve">, for extracting information from external APIs (World Bank y WHO).</w:t>
      </w:r>
    </w:p>
    <w:p w14:paraId="6690C4B0" w14:textId="533BD230" w:rsidR="00167B34" w:rsidRPr="00E16594" w:rsidRDefault="00167B34" w:rsidP="00CE37B5">
      <w:pPr>
        <w:numPr>
          <w:ilvl w:val="0"/>
          <w:numId w:val="5"/>
        </w:numPr>
        <w:spacing w:before="240" w:after="0"/>
        <w:jc w:val="both"/>
        <w:rPr>
          <w:rFonts w:cs="Calibri"/>
        </w:rPr>
      </w:pPr>
      <w:r>
        <w:rPr>
          <w:rFonts w:cs="Calibri"/>
          <w:i/>
          <w:iCs/>
        </w:rPr>
        <w:lastRenderedPageBreak/>
        <w:t xml:space="preserve">Scikit-learn, XGBoost</w:t>
      </w:r>
      <w:r>
        <w:rPr>
          <w:rFonts w:cs="Calibri"/>
        </w:rPr>
        <w:t xml:space="preserve"> and</w:t>
      </w:r>
      <w:r>
        <w:rPr>
          <w:rFonts w:cs="Calibri"/>
          <w:i/>
          <w:iCs/>
        </w:rPr>
        <w:t xml:space="preserve"> CatBoost</w:t>
      </w:r>
      <w:r>
        <w:rPr>
          <w:rFonts w:cs="Calibri"/>
        </w:rPr>
        <w:t xml:space="preserve">, for the predictive modelling phase.</w:t>
      </w:r>
    </w:p>
    <w:p w14:paraId="597A1D9B" w14:textId="1CD54326" w:rsidR="00167B34" w:rsidRPr="00E16594" w:rsidRDefault="00167B34" w:rsidP="00CE37B5">
      <w:pPr>
        <w:numPr>
          <w:ilvl w:val="0"/>
          <w:numId w:val="5"/>
        </w:numPr>
        <w:spacing w:before="240" w:after="0"/>
        <w:jc w:val="both"/>
        <w:rPr>
          <w:rFonts w:cs="Calibri"/>
        </w:rPr>
      </w:pPr>
      <w:r>
        <w:rPr>
          <w:rFonts w:cs="Calibri"/>
          <w:i/>
          <w:iCs/>
        </w:rPr>
        <w:t>SHAP</w:t>
      </w:r>
      <w:r>
        <w:rPr>
          <w:rFonts w:cs="Calibri"/>
        </w:rPr>
        <w:t xml:space="preserve">, for model interpretability.</w:t>
      </w:r>
    </w:p>
    <w:p w14:paraId="6C7E1B09" w14:textId="4A5DD7AE" w:rsidR="00167B34" w:rsidRPr="00E16594" w:rsidRDefault="00167B34" w:rsidP="00CE37B5">
      <w:pPr>
        <w:numPr>
          <w:ilvl w:val="0"/>
          <w:numId w:val="5"/>
        </w:numPr>
        <w:spacing w:before="240" w:after="0"/>
        <w:jc w:val="both"/>
        <w:rPr>
          <w:rFonts w:cs="Calibri"/>
        </w:rPr>
      </w:pPr>
      <w:r>
        <w:rPr>
          <w:rFonts w:cs="Calibri"/>
          <w:i/>
          <w:iCs/>
        </w:rPr>
        <w:t>Matplotlib</w:t>
      </w:r>
      <w:r>
        <w:rPr>
          <w:rFonts w:cs="Calibri"/>
        </w:rPr>
        <w:t xml:space="preserve"> and</w:t>
      </w:r>
      <w:r>
        <w:rPr>
          <w:rFonts w:cs="Calibri"/>
          <w:i/>
          <w:iCs/>
        </w:rPr>
        <w:t xml:space="preserve"> Seaborn</w:t>
      </w:r>
      <w:r>
        <w:rPr>
          <w:rFonts w:cs="Calibri"/>
        </w:rPr>
        <w:t xml:space="preserve">, for visualisations generation.</w:t>
      </w:r>
    </w:p>
    <w:p w14:paraId="3CA379C7" w14:textId="2B5D213C" w:rsidR="00167B34" w:rsidRPr="00E16594" w:rsidRDefault="00167B34" w:rsidP="00CE37B5">
      <w:pPr>
        <w:numPr>
          <w:ilvl w:val="0"/>
          <w:numId w:val="5"/>
        </w:numPr>
        <w:spacing w:before="240" w:after="0"/>
        <w:jc w:val="both"/>
        <w:rPr>
          <w:rFonts w:cs="Calibri"/>
        </w:rPr>
      </w:pPr>
      <w:r>
        <w:rPr>
          <w:rFonts w:cs="Calibri"/>
          <w:i/>
          <w:iCs/>
        </w:rPr>
        <w:t>Joblib</w:t>
      </w:r>
      <w:r>
        <w:rPr>
          <w:rFonts w:cs="Calibri"/>
        </w:rPr>
        <w:t xml:space="preserve">, for persisting trained models.</w:t>
      </w:r>
    </w:p>
    <w:p w14:paraId="43A42699" w14:textId="77777777" w:rsidR="0026583A" w:rsidRPr="00E16594" w:rsidRDefault="0026583A" w:rsidP="0026583A">
      <w:pPr>
        <w:spacing w:before="240"/>
        <w:jc w:val="both"/>
        <w:rPr>
          <w:rFonts w:cs="Calibri"/>
        </w:rPr>
      </w:pPr>
      <w:r>
        <w:rPr>
          <w:rFonts w:cs="Calibri"/>
        </w:rPr>
        <w:t>The combined use of these libraries makes it possible to implement an ETL-type workflow (extraction, transformation, and loading), necessary to integrate heterogeneous sources into a single coherent dataset.</w:t>
      </w:r>
    </w:p>
    <w:p w14:paraId="46611E20" w14:textId="0B698F21" w:rsidR="002B0D1A" w:rsidRPr="00E16594" w:rsidRDefault="0026583A" w:rsidP="0026583A">
      <w:pPr>
        <w:spacing w:before="240"/>
        <w:jc w:val="both"/>
        <w:rPr>
          <w:rFonts w:cs="Calibri"/>
        </w:rPr>
      </w:pPr>
      <w:r>
        <w:rPr>
          <w:rFonts w:cs="Calibri"/>
        </w:rPr>
        <w:t>Other complementary libraries will be introduced progressively in later sections (exploratory analysis and modelling), depending on their use within the pipeline.</w:t>
      </w:r>
    </w:p>
    <w:p w14:paraId="1947CC3B" w14:textId="1BD75E0D" w:rsidR="00C12B03" w:rsidRPr="00E16594" w:rsidRDefault="00154C4C" w:rsidP="00154C4C">
      <w:pPr>
        <w:pStyle w:val="Heading4"/>
      </w:pPr>
      <w:r>
        <w:t>Working environment</w:t>
      </w:r>
    </w:p>
    <w:p w14:paraId="30F2F3BC" w14:textId="66C8492A" w:rsidR="00EC4D43" w:rsidRPr="00E16594" w:rsidRDefault="0026583A" w:rsidP="00CE37B5">
      <w:pPr>
        <w:spacing w:before="240"/>
        <w:jc w:val="both"/>
        <w:rPr>
          <w:rFonts w:cs="Calibri"/>
        </w:rPr>
      </w:pPr>
      <w:r>
        <w:rPr>
          <w:rFonts w:cs="Calibri"/>
        </w:rPr>
        <w:t xml:space="preserve">The working environment used was a version-control repository (Git/GitHub), with a local Python virtual environment and Visual Studio Code as the editor. The choice of this environment was based on:</w:t>
      </w:r>
    </w:p>
    <w:p w14:paraId="1E953F90" w14:textId="0EE6440F" w:rsidR="00974220" w:rsidRPr="00E16594" w:rsidRDefault="0026583A" w:rsidP="00CE37B5">
      <w:pPr>
        <w:numPr>
          <w:ilvl w:val="0"/>
          <w:numId w:val="5"/>
        </w:numPr>
        <w:spacing w:before="240" w:after="0"/>
        <w:jc w:val="both"/>
        <w:rPr>
          <w:rFonts w:cs="Calibri"/>
        </w:rPr>
      </w:pPr>
      <w:r>
        <w:rPr>
          <w:rFonts w:cs="Calibri"/>
        </w:rPr>
        <w:t>The ability to version the complete history of project changes, with traceability of every decision made.</w:t>
      </w:r>
    </w:p>
    <w:p w14:paraId="6D40754F" w14:textId="70071EBE" w:rsidR="00974220" w:rsidRPr="00E16594" w:rsidRDefault="0026583A" w:rsidP="00CE37B5">
      <w:pPr>
        <w:numPr>
          <w:ilvl w:val="0"/>
          <w:numId w:val="5"/>
        </w:numPr>
        <w:spacing w:before="240" w:after="0"/>
        <w:jc w:val="both"/>
        <w:rPr>
          <w:rFonts w:cs="Calibri"/>
        </w:rPr>
      </w:pPr>
      <w:r>
        <w:rPr>
          <w:rFonts w:cs="Calibri"/>
        </w:rPr>
        <w:t xml:space="preserve">A clear, reproducible folder structure (</w:t>
      </w:r>
      <w:r>
        <w:rPr>
          <w:rStyle w:val="CodeChar"/>
          <w:rFonts w:eastAsiaTheme="minorEastAsia"/>
          <w:lang w:val="en-GB"/>
        </w:rPr>
        <w:t xml:space="preserve">data/, notebooks/, prod/, src/, outputs/</w:t>
      </w:r>
      <w:r>
        <w:rPr>
          <w:rFonts w:cs="Calibri"/>
        </w:rPr>
        <w:t xml:space="preserve">), which separates reusable logic (</w:t>
      </w:r>
      <w:r>
        <w:rPr>
          <w:rStyle w:val="CodeChar"/>
          <w:rFonts w:eastAsiaTheme="minorEastAsia"/>
          <w:lang w:val="en-GB"/>
        </w:rPr>
        <w:t>src/</w:t>
      </w:r>
      <w:r>
        <w:rPr>
          <w:rFonts w:cs="Calibri"/>
        </w:rPr>
        <w:t xml:space="preserve">) from its use in each notebook or script.</w:t>
      </w:r>
    </w:p>
    <w:p w14:paraId="79F9CCDC" w14:textId="68448D52" w:rsidR="00974220" w:rsidRPr="00E16594" w:rsidRDefault="0026583A" w:rsidP="00CE37B5">
      <w:pPr>
        <w:numPr>
          <w:ilvl w:val="0"/>
          <w:numId w:val="5"/>
        </w:numPr>
        <w:spacing w:before="240" w:after="0"/>
        <w:jc w:val="both"/>
        <w:rPr>
          <w:rFonts w:cs="Calibri"/>
        </w:rPr>
      </w:pPr>
      <w:r>
        <w:rPr>
          <w:rFonts w:cs="Calibri"/>
        </w:rPr>
        <w:t>A dependencies file (</w:t>
      </w:r>
      <w:r>
        <w:rPr>
          <w:rStyle w:val="CodeChar"/>
          <w:rFonts w:eastAsiaTheme="minorEastAsia"/>
          <w:lang w:val="en-GB"/>
        </w:rPr>
        <w:t>requirements.txt</w:t>
      </w:r>
      <w:r>
        <w:rPr>
          <w:rFonts w:cs="Calibri"/>
        </w:rPr>
        <w:t>) that fixes the exact version of every library used, ensuring the reproducibility of the environment on any machine.</w:t>
      </w:r>
    </w:p>
    <w:p w14:paraId="0A8826E0" w14:textId="59D2EB7C" w:rsidR="00974220" w:rsidRPr="00E16594" w:rsidRDefault="00247C21" w:rsidP="00CE37B5">
      <w:pPr>
        <w:numPr>
          <w:ilvl w:val="0"/>
          <w:numId w:val="5"/>
        </w:numPr>
        <w:spacing w:before="240" w:after="0"/>
        <w:jc w:val="both"/>
        <w:rPr>
          <w:rFonts w:cs="Calibri"/>
        </w:rPr>
      </w:pPr>
      <w:r>
        <w:rPr>
          <w:rFonts w:cs="Calibri"/>
        </w:rPr>
        <w:t>The ability to run the complete pipeline both in notebooks (</w:t>
      </w:r>
      <w:r>
        <w:rPr>
          <w:rStyle w:val="CodeChar"/>
          <w:rFonts w:eastAsiaTheme="minorEastAsia"/>
          <w:lang w:val="en-GB"/>
        </w:rPr>
        <w:t>notebooks/</w:t>
      </w:r>
      <w:r>
        <w:rPr>
          <w:rFonts w:cs="Calibri"/>
        </w:rPr>
        <w:t>, for the exploratory phase) and via independent production scripts (“prod/”), including an inference script (</w:t>
      </w:r>
      <w:r>
        <w:rPr>
          <w:rStyle w:val="CodeChar"/>
          <w:rFonts w:eastAsiaTheme="minorEastAsia"/>
          <w:lang w:val="en-GB"/>
        </w:rPr>
        <w:t>predict.py</w:t>
      </w:r>
      <w:r>
        <w:rPr>
          <w:rFonts w:cs="Calibri"/>
        </w:rPr>
        <w:t>) that allows scoring new data without needing to retrain the model.</w:t>
      </w:r>
    </w:p>
    <w:p w14:paraId="284A2CF2" w14:textId="6E768351" w:rsidR="00EC4D43" w:rsidRPr="00E16594" w:rsidRDefault="00247C21" w:rsidP="00CE37B5">
      <w:pPr>
        <w:spacing w:before="240"/>
        <w:jc w:val="both"/>
        <w:rPr>
          <w:rFonts w:cs="Calibri"/>
        </w:rPr>
      </w:pPr>
      <w:r>
        <w:rPr>
          <w:rFonts w:cs="Calibri"/>
        </w:rPr>
        <w:t>Taken together, this structure provides a reproducible, versioned, and modular basis for the development of the analysis, covering the complete cycle from data acquisition to inference on new data.</w:t>
      </w:r>
    </w:p>
    <w:p w14:paraId="659F81E3" w14:textId="36B6C56A" w:rsidR="000B3670" w:rsidRPr="00E16594" w:rsidRDefault="00247C21" w:rsidP="00C26C83">
      <w:pPr>
        <w:pStyle w:val="Heading2"/>
      </w:pPr>
      <w:bookmarkStart w:id="19" w:name="_Toc234525093"/>
      <w:r>
        <w:t>Data acquisition and preprocessing</w:t>
      </w:r>
      <w:bookmarkEnd w:id="19"/>
    </w:p>
    <w:p w14:paraId="7D605C07" w14:textId="68891CD7" w:rsidR="003343A7" w:rsidRPr="00E16594" w:rsidRDefault="00B902C0" w:rsidP="00CE37B5">
      <w:pPr>
        <w:spacing w:before="240"/>
        <w:jc w:val="both"/>
        <w:rPr>
          <w:rFonts w:cs="Calibri"/>
        </w:rPr>
      </w:pPr>
      <w:r>
        <w:rPr>
          <w:rFonts w:cs="Calibri"/>
        </w:rPr>
        <w:t xml:space="preserve">The first step in building the analytical dataset begins with data acquisition and integration. As explained earlier, since the data come from different sources, they present differences in format, structure, and access mechanism. It was therefore </w:t>
        <w:lastRenderedPageBreak/>
        <w:t>necessary to design a process enabling their extraction, initial transformation, and integration into a single analytical framework.</w:t>
      </w:r>
    </w:p>
    <w:p w14:paraId="0FA7B715" w14:textId="03EFE53E" w:rsidR="00343417" w:rsidRPr="00E16594" w:rsidRDefault="00B902C0" w:rsidP="00C26C83">
      <w:pPr>
        <w:pStyle w:val="Heading3"/>
      </w:pPr>
      <w:bookmarkStart w:id="20" w:name="_Toc234525094"/>
      <w:r>
        <w:t>Data sources and access mechanisms</w:t>
      </w:r>
      <w:bookmarkEnd w:id="20"/>
    </w:p>
    <w:p w14:paraId="74B7687C" w14:textId="4AFCFF05" w:rsidR="003343A7" w:rsidRPr="00E16594" w:rsidRDefault="00B902C0" w:rsidP="00CE37B5">
      <w:pPr>
        <w:spacing w:before="240"/>
        <w:jc w:val="both"/>
        <w:rPr>
          <w:rFonts w:cs="Calibri"/>
        </w:rPr>
      </w:pPr>
      <w:r>
        <w:rPr>
          <w:rFonts w:cs="Calibri"/>
        </w:rPr>
        <w:t xml:space="preserve">Data acquisition was carried out using two main approaches: dynamic access through APIs and loading a local file format. This combination makes it possible, on the one hand, to ensure the pipeline's updatability and reproducibility in the case of APIs, and on the other, to incorporate specific datasets not available through code access.</w:t>
      </w:r>
    </w:p>
    <w:p w14:paraId="19968329" w14:textId="2658EBCB" w:rsidR="00B54D1F" w:rsidRPr="00E16594" w:rsidRDefault="00595358" w:rsidP="00CE37B5">
      <w:pPr>
        <w:numPr>
          <w:ilvl w:val="0"/>
          <w:numId w:val="5"/>
        </w:numPr>
        <w:spacing w:before="240" w:after="0"/>
        <w:jc w:val="both"/>
        <w:rPr>
          <w:rFonts w:cs="Calibri"/>
        </w:rPr>
      </w:pPr>
      <w:r>
        <w:rPr>
          <w:rFonts w:cs="Calibri"/>
          <w:b/>
          <w:bCs/>
        </w:rPr>
        <w:t>Target indicator</w:t>
      </w:r>
      <w:r>
        <w:rPr>
          <w:rFonts w:cs="Calibri"/>
        </w:rPr>
        <w:t xml:space="preserve"> (suicide rate), was obtained from the World Health Organization's (WHO) Global Health Observatory, via its public API. This API provides the data in JSON format, allowing its direct integration into the analysis environment.</w:t>
      </w:r>
    </w:p>
    <w:p w14:paraId="39DFD1F3" w14:textId="207FEAF6" w:rsidR="002D7648" w:rsidRPr="00E16594" w:rsidRDefault="00595358" w:rsidP="00CE37B5">
      <w:pPr>
        <w:spacing w:before="240" w:after="0"/>
        <w:ind w:left="720"/>
        <w:jc w:val="both"/>
        <w:rPr>
          <w:rFonts w:cs="Calibri"/>
        </w:rPr>
      </w:pPr>
      <w:r>
        <w:rPr>
          <w:rFonts w:cs="Calibri"/>
        </w:rPr>
        <w:t xml:space="preserve">The endpoint used is the following:</w:t>
      </w:r>
    </w:p>
    <w:p w14:paraId="6FE4577F" w14:textId="31439F9C" w:rsidR="00B421FD" w:rsidRPr="00E16594" w:rsidRDefault="002D7648" w:rsidP="00CE37B5">
      <w:pPr>
        <w:spacing w:before="240" w:after="0"/>
        <w:ind w:left="720"/>
        <w:jc w:val="both"/>
        <w:rPr>
          <w:rFonts w:cs="Calibri"/>
        </w:rPr>
      </w:pPr>
      <w:hyperlink r:id="rId12" w:history="1">
        <w:r>
          <w:rPr>
            <w:rStyle w:val="Hyperlink"/>
            <w:rFonts w:cs="Calibri"/>
          </w:rPr>
          <w:t>https://ghoapi.azureedge.net/api/SDGSUICIDE</w:t>
        </w:r>
      </w:hyperlink>
    </w:p>
    <w:p w14:paraId="75267D86" w14:textId="11E1DD0D" w:rsidR="00CE37B5" w:rsidRPr="00E16594" w:rsidRDefault="00595358" w:rsidP="00CE37B5">
      <w:pPr>
        <w:numPr>
          <w:ilvl w:val="0"/>
          <w:numId w:val="5"/>
        </w:numPr>
        <w:spacing w:before="240" w:after="0"/>
        <w:jc w:val="both"/>
        <w:rPr>
          <w:rFonts w:cs="Calibri"/>
        </w:rPr>
      </w:pPr>
      <w:r>
        <w:rPr>
          <w:rFonts w:cs="Calibri"/>
          <w:b/>
          <w:bCs/>
        </w:rPr>
        <w:t xml:space="preserve">The socioeconomic explanatory variables </w:t>
      </w:r>
      <w:r>
        <w:rPr>
          <w:rFonts w:cs="Calibri"/>
        </w:rPr>
        <w:t>were extracted from the World Bank Open Data portal, using its REST API.</w:t>
      </w:r>
    </w:p>
    <w:p w14:paraId="00554130" w14:textId="3E894123" w:rsidR="002D7648" w:rsidRPr="00E16594" w:rsidRDefault="00595358" w:rsidP="00CE37B5">
      <w:pPr>
        <w:spacing w:before="240" w:after="0"/>
        <w:ind w:left="720"/>
        <w:jc w:val="both"/>
        <w:rPr>
          <w:rFonts w:cs="Calibri"/>
        </w:rPr>
      </w:pPr>
      <w:r>
        <w:rPr>
          <w:rFonts w:cs="Calibri"/>
        </w:rPr>
        <w:t>General access to the indicators is carried out through:</w:t>
      </w:r>
    </w:p>
    <w:p w14:paraId="09B8C8AC" w14:textId="13F015CC" w:rsidR="00B421FD" w:rsidRPr="00E16594" w:rsidRDefault="00F372BF" w:rsidP="00CE37B5">
      <w:pPr>
        <w:spacing w:before="240" w:after="0"/>
        <w:ind w:left="720"/>
        <w:jc w:val="both"/>
        <w:rPr>
          <w:rFonts w:cs="Calibri"/>
        </w:rPr>
      </w:pPr>
      <w:hyperlink r:id="rId13" w:history="1">
        <w:r>
          <w:rPr>
            <w:rStyle w:val="Hyperlink"/>
            <w:rFonts w:cs="Calibri"/>
          </w:rPr>
          <w:t>https://api.worldbank.org/v2/country/ALL/indicator/</w:t>
        </w:r>
      </w:hyperlink>
    </w:p>
    <w:p w14:paraId="10F72CFA" w14:textId="160155B5" w:rsidR="00B421FD" w:rsidRPr="00E16594" w:rsidRDefault="00595358" w:rsidP="00CE37B5">
      <w:pPr>
        <w:spacing w:before="240"/>
        <w:ind w:left="708"/>
        <w:jc w:val="both"/>
        <w:rPr>
          <w:rFonts w:cs="Calibri"/>
        </w:rPr>
      </w:pPr>
      <w:r>
        <w:rPr>
          <w:rFonts w:cs="Calibri"/>
        </w:rPr>
        <w:t>From this endpoint, specific queries are built for each indicator (GDP per capita, unemployment, health expenditure, among others), making it possible to obtain homogeneous time series for the countries analysed.</w:t>
      </w:r>
    </w:p>
    <w:p w14:paraId="76C846EB" w14:textId="73B6ADEF" w:rsidR="002D7648" w:rsidRPr="00E16594" w:rsidRDefault="00595358" w:rsidP="00CE37B5">
      <w:pPr>
        <w:numPr>
          <w:ilvl w:val="0"/>
          <w:numId w:val="5"/>
        </w:numPr>
        <w:spacing w:before="240" w:after="0"/>
        <w:jc w:val="both"/>
        <w:rPr>
          <w:rFonts w:cs="Calibri"/>
          <w:b/>
          <w:bCs/>
        </w:rPr>
      </w:pPr>
      <w:r>
        <w:rPr>
          <w:rFonts w:cs="Calibri"/>
          <w:b/>
          <w:bCs/>
        </w:rPr>
        <w:t xml:space="preserve">Mental illness prevalence data </w:t>
      </w:r>
      <w:r>
        <w:rPr>
          <w:rFonts w:cs="Calibri"/>
        </w:rPr>
        <w:t xml:space="preserve">comes from the Global Burden of Disease (GBD 2023) study by the Institute for Health Metrics and Evaluation (IHME). This data was obtained by downloading it in CSV format from the official IHME website:</w:t>
      </w:r>
    </w:p>
    <w:p w14:paraId="3223C430" w14:textId="7BA7314B" w:rsidR="00F80AF1" w:rsidRPr="00E16594" w:rsidRDefault="00F80AF1" w:rsidP="00CE37B5">
      <w:pPr>
        <w:spacing w:before="240" w:after="0"/>
        <w:ind w:left="720"/>
        <w:jc w:val="both"/>
        <w:rPr>
          <w:rStyle w:val="Hyperlink"/>
          <w:rFonts w:cs="Calibri"/>
        </w:rPr>
      </w:pPr>
      <w:hyperlink r:id="rId14" w:history="1">
        <w:r>
          <w:rPr>
            <w:rStyle w:val="Hyperlink"/>
            <w:rFonts w:cs="Calibri"/>
          </w:rPr>
          <w:t>https://gbd2023.healthdata.org/gbd-results/</w:t>
        </w:r>
      </w:hyperlink>
    </w:p>
    <w:p w14:paraId="337488A3" w14:textId="0DFFFC8A" w:rsidR="00AE170E" w:rsidRPr="00E16594" w:rsidRDefault="00595358" w:rsidP="00C26C83">
      <w:pPr>
        <w:pStyle w:val="Heading3"/>
      </w:pPr>
      <w:bookmarkStart w:id="21" w:name="_Toc234525095"/>
      <w:r>
        <w:t>Data extraction and loading</w:t>
      </w:r>
      <w:bookmarkEnd w:id="21"/>
      <w:r>
        <w:t xml:space="preserve"> </w:t>
      </w:r>
    </w:p>
    <w:p w14:paraId="2A37E1F8" w14:textId="77777777" w:rsidR="00595358" w:rsidRPr="00E16594" w:rsidRDefault="00595358" w:rsidP="00595358">
      <w:pPr>
        <w:spacing w:before="240" w:after="0"/>
        <w:jc w:val="both"/>
        <w:rPr>
          <w:rFonts w:cs="Calibri"/>
        </w:rPr>
      </w:pPr>
      <w:r>
        <w:rPr>
          <w:rFonts w:cs="Calibri"/>
        </w:rPr>
        <w:t>Once the sources had been identified, the data was extracted and loaded into the working environment.</w:t>
      </w:r>
    </w:p>
    <w:p w14:paraId="639DC533" w14:textId="3CE4BF96" w:rsidR="00AE170E" w:rsidRPr="00E16594" w:rsidRDefault="00595358" w:rsidP="00595358">
      <w:pPr>
        <w:spacing w:before="240" w:after="0"/>
        <w:jc w:val="both"/>
        <w:rPr>
          <w:rFonts w:cs="Calibri"/>
        </w:rPr>
      </w:pPr>
      <w:r>
        <w:rPr>
          <w:rFonts w:cs="Calibri"/>
        </w:rPr>
        <w:t xml:space="preserve">For the APIs (WHO and World Bank), extraction is carried out via HTTP requests using the </w:t>
      </w:r>
      <w:r>
        <w:rPr>
          <w:rStyle w:val="CodeChar"/>
          <w:rFonts w:eastAsiaTheme="minorEastAsia"/>
          <w:lang w:val="en-GB"/>
        </w:rPr>
        <w:t>requests</w:t>
      </w:r>
      <w:r>
        <w:rPr>
          <w:rFonts w:cs="Calibri"/>
        </w:rPr>
        <w:t xml:space="preserve"> library. The responses obtained in JSON format are subsequently transformed into tabular structures using Pandas, enabling their manipulation and analysis.</w:t>
      </w:r>
    </w:p>
    <w:p w14:paraId="5E21E4DE" w14:textId="37A48350" w:rsidR="004F3E91" w:rsidRPr="00E16594" w:rsidRDefault="00595358" w:rsidP="00CE37B5">
      <w:pPr>
        <w:numPr>
          <w:ilvl w:val="0"/>
          <w:numId w:val="5"/>
        </w:numPr>
        <w:spacing w:before="240" w:after="0"/>
        <w:jc w:val="both"/>
        <w:rPr>
          <w:rFonts w:cs="Calibri"/>
        </w:rPr>
      </w:pPr>
      <w:r>
        <w:rPr>
          <w:rFonts w:cs="Calibri"/>
          <w:b/>
          <w:bCs/>
        </w:rPr>
        <w:lastRenderedPageBreak/>
        <w:t xml:space="preserve">WHO API: </w:t>
      </w:r>
      <w:r>
        <w:rPr>
          <w:rFonts w:cs="Calibri"/>
        </w:rPr>
        <w:t>a single query is made to the suicide rate indicator, extracting the relevant fields (country, year, and indicator value). Specific filters are then applied to select only the data corresponding to both sexes and the total age range, thereby ensuring comparability across countries.</w:t>
      </w:r>
    </w:p>
    <w:p w14:paraId="1D1276C2" w14:textId="77777777" w:rsidR="00595358" w:rsidRPr="00E16594" w:rsidRDefault="00595358" w:rsidP="00595358">
      <w:pPr>
        <w:numPr>
          <w:ilvl w:val="0"/>
          <w:numId w:val="5"/>
        </w:numPr>
        <w:spacing w:before="240" w:line="256" w:lineRule="auto"/>
        <w:jc w:val="both"/>
        <w:rPr>
          <w:rFonts w:cs="Calibri"/>
        </w:rPr>
      </w:pPr>
      <w:r>
        <w:rPr>
          <w:rFonts w:cs="Calibri"/>
          <w:b/>
          <w:bCs/>
        </w:rPr>
        <w:t xml:space="preserve">World Bank data: </w:t>
      </w:r>
      <w:r>
        <w:rPr>
          <w:rFonts w:cs="Calibri"/>
        </w:rPr>
        <w:t>extraction is carried out iteratively for each of the selected indicators.</w:t>
      </w:r>
    </w:p>
    <w:p w14:paraId="2CE40908" w14:textId="1303F47C" w:rsidR="00AE170E" w:rsidRPr="00E16594" w:rsidRDefault="00595358" w:rsidP="00595358">
      <w:pPr>
        <w:spacing w:before="240" w:after="0"/>
        <w:ind w:left="720"/>
        <w:jc w:val="both"/>
        <w:rPr>
          <w:rFonts w:cs="Calibri"/>
        </w:rPr>
      </w:pPr>
      <w:r>
        <w:rPr>
          <w:rFonts w:cs="Calibri"/>
        </w:rPr>
        <w:t>Each response is processed independently and subsequently transformed into a DataFrame, allowing its progressive integration into a master dataset.</w:t>
      </w:r>
    </w:p>
    <w:p w14:paraId="3EFC096F" w14:textId="0CF4435D" w:rsidR="000B3670" w:rsidRPr="00E16594" w:rsidRDefault="00595358" w:rsidP="00CE37B5">
      <w:pPr>
        <w:numPr>
          <w:ilvl w:val="0"/>
          <w:numId w:val="5"/>
        </w:numPr>
        <w:spacing w:before="240" w:after="0"/>
        <w:jc w:val="both"/>
      </w:pPr>
      <w:r>
        <w:rPr>
          <w:rFonts w:cs="Calibri"/>
          <w:b/>
          <w:bCs/>
        </w:rPr>
        <w:t xml:space="preserve">GBD 2023 </w:t>
      </w:r>
      <w:r>
        <w:rPr>
          <w:rFonts w:cs="Calibri"/>
        </w:rPr>
        <w:t xml:space="preserve">data is loaded directly from a CSV file using Pandas' </w:t>
      </w:r>
      <w:r>
        <w:rPr>
          <w:rStyle w:val="CodeChar"/>
          <w:rFonts w:eastAsiaTheme="minorEastAsia"/>
          <w:lang w:val="en-GB"/>
        </w:rPr>
        <w:t>read_csv</w:t>
      </w:r>
      <w:r>
        <w:rPr>
          <w:rFonts w:cs="Calibri"/>
        </w:rPr>
        <w:t xml:space="preserve"> function and incorporated into the environment as an additional DataFrame.</w:t>
      </w:r>
    </w:p>
    <w:p w14:paraId="1F197AE5" w14:textId="36F10095" w:rsidR="0008769E" w:rsidRPr="00E16594" w:rsidRDefault="00595358" w:rsidP="00C26C83">
      <w:pPr>
        <w:pStyle w:val="Heading3"/>
      </w:pPr>
      <w:bookmarkStart w:id="22" w:name="_Toc234525096"/>
      <w:r>
        <w:t>Initial data homogenisation</w:t>
      </w:r>
      <w:bookmarkEnd w:id="22"/>
    </w:p>
    <w:p w14:paraId="0043BB1E" w14:textId="0DC0463B" w:rsidR="00C84CA3"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Since the sources present heterogeneous structures and formats, an initial homogenisation process is required to enable their subsequent integration. To this end, various transformations are applied aimed at unifying both the structure and the content of the data.</w:t>
      </w:r>
    </w:p>
    <w:p w14:paraId="21A6D53C" w14:textId="2ED5FFBD" w:rsidR="00595358" w:rsidRPr="00E16594" w:rsidRDefault="00595358" w:rsidP="00595358">
      <w:pPr>
        <w:pStyle w:val="ListParagraph"/>
        <w:numPr>
          <w:ilvl w:val="0"/>
          <w:numId w:val="7"/>
        </w:numPr>
        <w:tabs>
          <w:tab w:val="left" w:pos="426"/>
        </w:tabs>
        <w:spacing w:before="240" w:line="300" w:lineRule="atLeast"/>
        <w:jc w:val="both"/>
        <w:rPr>
          <w:rFonts w:eastAsia="Times New Roman" w:cs="Segoe UI"/>
          <w:lang w:eastAsia="es-ES"/>
        </w:rPr>
      </w:pPr>
      <w:r>
        <w:rPr>
          <w:rFonts w:eastAsia="Times New Roman" w:cs="Segoe UI"/>
          <w:b/>
          <w:bCs/>
          <w:color w:val="006666"/>
          <w:lang w:eastAsia="es-ES"/>
        </w:rPr>
        <w:t>First</w:t>
      </w:r>
      <w:r>
        <w:rPr>
          <w:rFonts w:eastAsia="Times New Roman" w:cs="Segoe UI"/>
          <w:lang w:eastAsia="es-ES"/>
        </w:rPr>
        <w:t xml:space="preserve">, the identifier variables are standardised, mainly country and year. For country, three-letter ISO codes are generated from the original name, which facilitates matching across the different data sources.</w:t>
      </w:r>
    </w:p>
    <w:p w14:paraId="689C9CC1" w14:textId="77777777"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Likewise, the time variable is homogenised, ensuring its representation as a numeric value.</w:t>
      </w:r>
    </w:p>
    <w:p w14:paraId="5FCDB123" w14:textId="51B35A50" w:rsidR="00595358" w:rsidRPr="00E16594" w:rsidRDefault="00595358"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Additionally, the names of the key variables are unified to ensure consistency across datasets.</w:t>
      </w:r>
    </w:p>
    <w:p w14:paraId="54FDDF89" w14:textId="77777777" w:rsidR="00595358" w:rsidRPr="00E16594" w:rsidRDefault="00595358" w:rsidP="00595358">
      <w:pPr>
        <w:pStyle w:val="ListParagraph"/>
        <w:numPr>
          <w:ilvl w:val="0"/>
          <w:numId w:val="7"/>
        </w:numPr>
        <w:tabs>
          <w:tab w:val="left" w:pos="426"/>
        </w:tabs>
        <w:spacing w:before="240" w:line="300" w:lineRule="atLeast"/>
        <w:jc w:val="both"/>
        <w:rPr>
          <w:rFonts w:ascii="Courier New" w:hAnsi="Courier New" w:cs="Courier New"/>
          <w:sz w:val="18"/>
          <w:szCs w:val="18"/>
        </w:rPr>
      </w:pPr>
      <w:r>
        <w:rPr>
          <w:rFonts w:eastAsia="Times New Roman" w:cs="Segoe UI"/>
          <w:b/>
          <w:bCs/>
          <w:color w:val="006666"/>
          <w:lang w:eastAsia="es-ES"/>
        </w:rPr>
        <w:t>Second</w:t>
      </w:r>
      <w:r>
        <w:rPr>
          <w:rFonts w:eastAsia="Times New Roman" w:cs="Segoe UI"/>
          <w:lang w:eastAsia="es-ES"/>
        </w:rPr>
        <w:t>,</w:t>
      </w:r>
      <w:r>
        <w:rPr>
          <w:rFonts w:ascii="Segoe UI" w:eastAsia="Times New Roman" w:hAnsi="Segoe UI" w:cs="Segoe UI"/>
          <w:sz w:val="21"/>
          <w:szCs w:val="21"/>
          <w:lang w:eastAsia="es-ES"/>
        </w:rPr>
        <w:t xml:space="preserve"> </w:t>
      </w:r>
      <w:r>
        <w:rPr>
          <w:rFonts w:eastAsia="Times New Roman" w:cs="Segoe UI"/>
          <w:lang w:eastAsia="es-ES"/>
        </w:rPr>
        <w:t>a selection of relevant variables is made within each source, removing those that are not needed for the analysis.</w:t>
      </w:r>
      <w:r>
        <w:rPr>
          <w:rFonts w:ascii="Segoe UI" w:eastAsia="Times New Roman" w:hAnsi="Segoe UI" w:cs="Segoe UI"/>
          <w:sz w:val="21"/>
          <w:szCs w:val="21"/>
          <w:lang w:eastAsia="es-ES"/>
        </w:rPr>
        <w:t xml:space="preserve"> </w:t>
      </w:r>
    </w:p>
    <w:p w14:paraId="263467FE" w14:textId="77777777" w:rsidR="00595358" w:rsidRPr="00E16594" w:rsidRDefault="003B242C" w:rsidP="00595358">
      <w:pPr>
        <w:pStyle w:val="ListParagraph"/>
        <w:tabs>
          <w:tab w:val="left" w:pos="426"/>
        </w:tabs>
        <w:spacing w:before="240" w:line="300" w:lineRule="atLeast"/>
        <w:ind w:left="360"/>
        <w:jc w:val="both"/>
        <w:rPr>
          <w:rFonts w:eastAsia="Times New Roman" w:cs="Segoe UI"/>
          <w:lang w:eastAsia="es-ES"/>
        </w:rPr>
      </w:pPr>
      <w:r>
        <w:rPr>
          <w:rFonts w:eastAsia="Times New Roman" w:cs="Segoe UI"/>
          <w:lang w:eastAsia="es-ES"/>
        </w:rPr>
        <w:t xml:space="preserve">Ejemplo: </w:t>
      </w:r>
    </w:p>
    <w:p w14:paraId="7EACA132" w14:textId="67222C70" w:rsidR="006E16AC" w:rsidRPr="00E16594" w:rsidRDefault="00595358" w:rsidP="00595358">
      <w:pPr>
        <w:pStyle w:val="ListParagraph"/>
        <w:tabs>
          <w:tab w:val="left" w:pos="426"/>
        </w:tabs>
        <w:spacing w:before="240" w:line="300" w:lineRule="atLeast"/>
        <w:ind w:left="360"/>
        <w:jc w:val="both"/>
        <w:rPr>
          <w:rFonts w:ascii="Courier New" w:hAnsi="Courier New" w:cs="Courier New"/>
          <w:sz w:val="18"/>
          <w:szCs w:val="18"/>
        </w:rPr>
      </w:pPr>
      <w:r>
        <w:rPr>
          <w:rFonts w:eastAsia="Times New Roman" w:cs="Segoe UI"/>
          <w:lang w:eastAsia="es-ES"/>
        </w:rPr>
        <w:t xml:space="preserve">The following socioeconomic variables were selected from the World Bank data: </w:t>
      </w:r>
    </w:p>
    <w:p w14:paraId="3A144BD5" w14:textId="7A4EF0B8" w:rsidR="006E16AC" w:rsidRPr="00E16594" w:rsidRDefault="006E16AC" w:rsidP="00CE37B5">
      <w:pPr>
        <w:numPr>
          <w:ilvl w:val="0"/>
          <w:numId w:val="5"/>
        </w:numPr>
        <w:spacing w:before="240" w:after="0"/>
        <w:jc w:val="both"/>
        <w:rPr>
          <w:rFonts w:cs="Calibri"/>
        </w:rPr>
      </w:pPr>
      <w:r>
        <w:rPr>
          <w:rFonts w:cs="Calibri"/>
        </w:rPr>
        <w:t xml:space="preserve">GDP per capita (USD). As a measure of general economic development and financial security.</w:t>
      </w:r>
    </w:p>
    <w:p w14:paraId="37ADFCA7" w14:textId="4FB22B4E" w:rsidR="006E16AC" w:rsidRPr="00E16594" w:rsidRDefault="006E16AC" w:rsidP="00CE37B5">
      <w:pPr>
        <w:numPr>
          <w:ilvl w:val="0"/>
          <w:numId w:val="5"/>
        </w:numPr>
        <w:spacing w:before="240" w:after="0"/>
        <w:jc w:val="both"/>
        <w:rPr>
          <w:rFonts w:cs="Calibri"/>
        </w:rPr>
      </w:pPr>
      <w:r>
        <w:rPr>
          <w:rFonts w:cs="Calibri"/>
        </w:rPr>
        <w:t xml:space="preserve">Unemployment rate. Direct proxy for economic stress at individual level.</w:t>
      </w:r>
    </w:p>
    <w:p w14:paraId="28C25714" w14:textId="6401E51E" w:rsidR="006E16AC" w:rsidRPr="00E16594" w:rsidRDefault="006E16AC" w:rsidP="00CE37B5">
      <w:pPr>
        <w:numPr>
          <w:ilvl w:val="0"/>
          <w:numId w:val="5"/>
        </w:numPr>
        <w:spacing w:before="240" w:after="0"/>
        <w:jc w:val="both"/>
        <w:rPr>
          <w:rFonts w:cs="Calibri"/>
        </w:rPr>
      </w:pPr>
      <w:r>
        <w:rPr>
          <w:rFonts w:cs="Calibri"/>
        </w:rPr>
        <w:t xml:space="preserve">Health expenditure per country (percentage of GDP). Investment in health care systems, including mental health services.</w:t>
      </w:r>
    </w:p>
    <w:p w14:paraId="42936DE3" w14:textId="784E62F1" w:rsidR="006E16AC" w:rsidRPr="00E16594" w:rsidRDefault="006E16AC" w:rsidP="00CE37B5">
      <w:pPr>
        <w:numPr>
          <w:ilvl w:val="0"/>
          <w:numId w:val="5"/>
        </w:numPr>
        <w:spacing w:before="240" w:after="0"/>
        <w:jc w:val="both"/>
        <w:rPr>
          <w:rFonts w:cs="Calibri"/>
        </w:rPr>
      </w:pPr>
      <w:r>
        <w:rPr>
          <w:rFonts w:cs="Calibri"/>
        </w:rPr>
        <w:t xml:space="preserve">Population per country. Scale and control variable.</w:t>
      </w:r>
    </w:p>
    <w:p w14:paraId="2CEB6C37" w14:textId="63A568A5" w:rsidR="006E16AC" w:rsidRPr="00E16594" w:rsidRDefault="006E16AC" w:rsidP="00CE37B5">
      <w:pPr>
        <w:numPr>
          <w:ilvl w:val="0"/>
          <w:numId w:val="5"/>
        </w:numPr>
        <w:spacing w:before="240" w:after="0"/>
        <w:jc w:val="both"/>
        <w:rPr>
          <w:rFonts w:cs="Calibri"/>
        </w:rPr>
      </w:pPr>
      <w:r>
        <w:rPr>
          <w:rFonts w:cs="Calibri"/>
        </w:rPr>
        <w:lastRenderedPageBreak/>
        <w:t xml:space="preserve">Gini index. Measures the income inequalities. A greater inequality correlates to a greater psychosocial stress.</w:t>
      </w:r>
    </w:p>
    <w:p w14:paraId="5EA35025" w14:textId="28998C27" w:rsidR="006E16AC" w:rsidRPr="00E16594" w:rsidRDefault="006E16AC" w:rsidP="00CE37B5">
      <w:pPr>
        <w:numPr>
          <w:ilvl w:val="0"/>
          <w:numId w:val="5"/>
        </w:numPr>
        <w:spacing w:before="240" w:after="0"/>
        <w:jc w:val="both"/>
        <w:rPr>
          <w:rFonts w:cs="Calibri"/>
        </w:rPr>
      </w:pPr>
      <w:r>
        <w:rPr>
          <w:rFonts w:cs="Calibri"/>
        </w:rPr>
        <w:t xml:space="preserve">Urban population (%). Allows to analyze if the urban environment (isolation, low resources) affects the rate.</w:t>
      </w:r>
    </w:p>
    <w:p w14:paraId="3A46974C" w14:textId="77777777" w:rsidR="006E16AC" w:rsidRPr="00E16594" w:rsidRDefault="006E16AC" w:rsidP="00CE37B5">
      <w:pPr>
        <w:numPr>
          <w:ilvl w:val="0"/>
          <w:numId w:val="5"/>
        </w:numPr>
        <w:spacing w:before="240" w:after="0"/>
        <w:jc w:val="both"/>
        <w:rPr>
          <w:rFonts w:cs="Calibri"/>
        </w:rPr>
      </w:pPr>
      <w:r>
        <w:rPr>
          <w:rFonts w:cs="Calibri"/>
        </w:rPr>
        <w:t>Physicians per 100,000 inhabitants. Measures the health system capability. The lower the rate, the lower the access to psychiatrists.</w:t>
      </w:r>
    </w:p>
    <w:p w14:paraId="4127221D" w14:textId="77777777" w:rsidR="006E16AC" w:rsidRPr="00E16594" w:rsidRDefault="006E16AC" w:rsidP="00CE37B5">
      <w:pPr>
        <w:numPr>
          <w:ilvl w:val="0"/>
          <w:numId w:val="5"/>
        </w:numPr>
        <w:spacing w:before="240" w:after="0"/>
        <w:jc w:val="both"/>
        <w:rPr>
          <w:rFonts w:cs="Calibri"/>
        </w:rPr>
      </w:pPr>
      <w:r>
        <w:rPr>
          <w:rFonts w:cs="Calibri"/>
        </w:rPr>
        <w:t>Digital connectivity. Internet access could either be an issue for mental health or a network for support.</w:t>
      </w:r>
    </w:p>
    <w:p w14:paraId="212A2A5A" w14:textId="7866B164" w:rsidR="0096013D" w:rsidRPr="00E16594" w:rsidRDefault="00595358" w:rsidP="00595358">
      <w:pPr>
        <w:pStyle w:val="ListParagraph"/>
        <w:numPr>
          <w:ilvl w:val="0"/>
          <w:numId w:val="7"/>
        </w:numPr>
        <w:tabs>
          <w:tab w:val="left" w:pos="426"/>
        </w:tabs>
        <w:spacing w:before="240" w:line="300" w:lineRule="atLeast"/>
        <w:jc w:val="both"/>
        <w:rPr>
          <w:rFonts w:ascii="Segoe UI" w:eastAsia="Times New Roman" w:hAnsi="Segoe UI" w:cs="Segoe UI"/>
          <w:sz w:val="21"/>
          <w:szCs w:val="21"/>
          <w:lang w:eastAsia="es-ES"/>
        </w:rPr>
      </w:pPr>
      <w:r>
        <w:rPr>
          <w:rFonts w:ascii="Segoe UI" w:eastAsia="Times New Roman" w:hAnsi="Segoe UI" w:cs="Segoe UI"/>
          <w:b/>
          <w:bCs/>
          <w:color w:val="006666"/>
          <w:sz w:val="21"/>
          <w:szCs w:val="21"/>
          <w:lang w:eastAsia="es-ES"/>
        </w:rPr>
        <w:t>Finally</w:t>
      </w:r>
      <w:r>
        <w:rPr>
          <w:rFonts w:ascii="Segoe UI" w:eastAsia="Times New Roman" w:hAnsi="Segoe UI" w:cs="Segoe UI"/>
          <w:sz w:val="21"/>
          <w:szCs w:val="21"/>
          <w:lang w:eastAsia="es-ES"/>
        </w:rPr>
        <w:t xml:space="preserve">, </w:t>
      </w:r>
      <w:r>
        <w:rPr>
          <w:rFonts w:eastAsia="Times New Roman" w:cs="Segoe UI"/>
          <w:lang w:eastAsia="es-ES"/>
        </w:rPr>
        <w:t>initial filters are applied to bound the scope of the study, both in temporal and geographical terms. In particular, the analysis is restricted to observations from the year 2000 onward, thereby ensuring temporal consistency across the different sources.</w:t>
      </w:r>
    </w:p>
    <w:p w14:paraId="4807C1AB" w14:textId="6435C969" w:rsidR="00810AA4" w:rsidRPr="00E16594" w:rsidRDefault="00595358" w:rsidP="00CE37B5">
      <w:pPr>
        <w:spacing w:before="240" w:after="0" w:line="300" w:lineRule="atLeast"/>
        <w:jc w:val="both"/>
        <w:rPr>
          <w:rFonts w:eastAsia="Times New Roman" w:cs="Segoe UI"/>
          <w:lang w:eastAsia="es-ES"/>
        </w:rPr>
      </w:pPr>
      <w:r>
        <w:rPr>
          <w:rFonts w:eastAsia="Times New Roman" w:cs="Segoe UI"/>
          <w:lang w:eastAsia="es-ES"/>
        </w:rPr>
        <w:t xml:space="preserve">Consistency across sources is ensured through the use of the ISO codes mentioned above, which enables their integration through join operations by country and year. This results in a homogeneous and consistent dataset, suitable for subsequent analysis.</w:t>
      </w:r>
    </w:p>
    <w:p w14:paraId="3D7B3F1F" w14:textId="5C627CE6" w:rsidR="00E53C7B" w:rsidRPr="00E16594" w:rsidRDefault="00595358" w:rsidP="00C26C83">
      <w:pPr>
        <w:pStyle w:val="Heading2"/>
      </w:pPr>
      <w:bookmarkStart w:id="23" w:name="_Toc234525097"/>
      <w:r>
        <w:t>Data integration and cleaning</w:t>
      </w:r>
      <w:bookmarkEnd w:id="23"/>
    </w:p>
    <w:p w14:paraId="28832E21" w14:textId="361CB2BA" w:rsidR="00B318EB" w:rsidRPr="00E16594" w:rsidRDefault="00595358" w:rsidP="00C26C83">
      <w:pPr>
        <w:pStyle w:val="Heading3"/>
      </w:pPr>
      <w:bookmarkStart w:id="24" w:name="_Toc234525098"/>
      <w:r>
        <w:t>Dataset integration</w:t>
      </w:r>
      <w:bookmarkEnd w:id="24"/>
    </w:p>
    <w:p w14:paraId="1EC254D6"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homogenised, the different datasets are integrated into a single dataset through join (</w:t>
      </w:r>
      <w:r>
        <w:rPr>
          <w:rStyle w:val="CodeChar"/>
          <w:rFonts w:eastAsiaTheme="minorEastAsia"/>
          <w:lang w:val="en-GB"/>
        </w:rPr>
        <w:t>merge</w:t>
      </w:r>
      <w:r>
        <w:rPr>
          <w:rFonts w:eastAsia="Times New Roman" w:cs="Segoe UI"/>
          <w:lang w:eastAsia="es-ES"/>
        </w:rPr>
        <w:t>) operations.</w:t>
      </w:r>
    </w:p>
    <w:p w14:paraId="203D59DB"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Integration is carried out using the country code (ISO) and the year as common keys, which allows the different variables to be aligned in a panel structure (country-year).</w:t>
      </w:r>
    </w:p>
    <w:p w14:paraId="6CACDE4E"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First, a base dataset (</w:t>
      </w:r>
      <w:r>
        <w:rPr>
          <w:rStyle w:val="CodeChar"/>
          <w:rFonts w:eastAsiaTheme="minorEastAsia"/>
          <w:lang w:val="en-GB"/>
        </w:rPr>
        <w:t>df_base</w:t>
      </w:r>
      <w:r>
        <w:rPr>
          <w:rFonts w:eastAsia="Times New Roman" w:cs="Segoe UI"/>
          <w:lang w:eastAsia="es-ES"/>
        </w:rPr>
        <w:t>) is built from the health indicators from the GBD (IHME). Onto this base, the World Bank socioeconomic indicators are incorporated, building a dataset containing all the features (</w:t>
      </w:r>
      <w:r>
        <w:rPr>
          <w:rStyle w:val="CodeChar"/>
          <w:rFonts w:eastAsiaTheme="minorEastAsia"/>
          <w:lang w:val="en-GB"/>
        </w:rPr>
        <w:t>df_features</w:t>
      </w:r>
      <w:r>
        <w:rPr>
          <w:rFonts w:eastAsia="Times New Roman" w:cs="Segoe UI"/>
          <w:lang w:eastAsia="es-ES"/>
        </w:rPr>
        <w:t>).</w:t>
      </w:r>
    </w:p>
    <w:p w14:paraId="3ED93592" w14:textId="77777777" w:rsidR="001C4736" w:rsidRPr="00E16594" w:rsidRDefault="001C4736" w:rsidP="001C4736">
      <w:pPr>
        <w:spacing w:before="240" w:line="300" w:lineRule="atLeast"/>
        <w:jc w:val="both"/>
        <w:rPr>
          <w:rFonts w:eastAsia="Times New Roman" w:cs="Segoe UI"/>
          <w:lang w:eastAsia="es-ES"/>
        </w:rPr>
      </w:pPr>
      <w:r>
        <w:rPr>
          <w:rFonts w:eastAsia="Times New Roman" w:cs="Segoe UI"/>
          <w:lang w:eastAsia="es-ES"/>
        </w:rPr>
        <w:t>Finally, the target variable (the suicide rate from the WHO) is incorporated through a join by country and year.</w:t>
      </w:r>
    </w:p>
    <w:p w14:paraId="38562A50" w14:textId="23A73284" w:rsidR="00B318EB" w:rsidRPr="00E16594" w:rsidRDefault="001C4736" w:rsidP="00FC72E2">
      <w:pPr>
        <w:spacing w:before="240" w:line="300" w:lineRule="atLeast"/>
        <w:jc w:val="both"/>
        <w:rPr>
          <w:rFonts w:eastAsia="Times New Roman" w:cs="Segoe UI"/>
          <w:lang w:eastAsia="es-ES"/>
        </w:rPr>
      </w:pPr>
      <w:r>
        <w:rPr>
          <w:rFonts w:eastAsia="Times New Roman" w:cs="Segoe UI"/>
          <w:lang w:eastAsia="es-ES"/>
        </w:rPr>
        <w:t>For all these joins, a left join operation is used, which preserves all the observations in the base dataset while incorporating the subsequent variables.</w:t>
      </w:r>
    </w:p>
    <w:p w14:paraId="10EF9993" w14:textId="24025C9D" w:rsidR="00B318EB" w:rsidRPr="00E16594" w:rsidRDefault="00C26C83"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02272" behindDoc="0" locked="0" layoutInCell="1" allowOverlap="1" wp14:anchorId="75CB5772" wp14:editId="158CFE6D">
                <wp:simplePos x="0" y="0"/>
                <wp:positionH relativeFrom="column">
                  <wp:posOffset>-501015</wp:posOffset>
                </wp:positionH>
                <wp:positionV relativeFrom="paragraph">
                  <wp:posOffset>1707515</wp:posOffset>
                </wp:positionV>
                <wp:extent cx="6394450" cy="635"/>
                <wp:effectExtent l="0" t="0" r="0" b="0"/>
                <wp:wrapSquare wrapText="bothSides"/>
                <wp:docPr id="1667805912" name="Text Box 1"/>
                <wp:cNvGraphicFramePr/>
                <a:graphic xmlns:a="http://schemas.openxmlformats.org/drawingml/2006/main">
                  <a:graphicData uri="http://schemas.microsoft.com/office/word/2010/wordprocessingShape">
                    <wps:wsp>
                      <wps:cNvSpPr txBox="1"/>
                      <wps:spPr>
                        <a:xfrm>
                          <a:off x="0" y="0"/>
                          <a:ext cx="6394450" cy="635"/>
                        </a:xfrm>
                        <a:prstGeom prst="rect">
                          <a:avLst/>
                        </a:prstGeom>
                        <a:solidFill>
                          <a:prstClr val="white"/>
                        </a:solidFill>
                        <a:ln>
                          <a:noFill/>
                        </a:ln>
                      </wps:spPr>
                      <wps:txbx>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CB5772" id="_x0000_s1029" type="#_x0000_t202" style="position:absolute;left:0;text-align:left;margin-left:-39.45pt;margin-top:134.45pt;width:503.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KpvsGgIAAD8EAAAOAAAAZHJzL2Uyb0RvYy54bWysU8Fu2zAMvQ/YPwi6L06aNtiMOEWWIsOA oC2QDj0rshwLkEWNUmJnXz9KjpOt22nYRaZJihTfe5zfd41hR4Vegy34ZDTmTFkJpbb7gn97WX/4 yJkPwpbCgFUFPynP7xfv381bl6sbqMGUChkVsT5vXcHrEFyeZV7WqhF+BE5ZClaAjQj0i/usRNFS 9cZkN+PxLGsBS4cglffkfeiDfJHqV5WS4amqvArMFJzeFtKJ6dzFM1vMRb5H4Wotz88Q//CKRmhL TS+lHkQQ7ID6j1KNlggeqjCS0GRQVVqqNANNMxm/mWZbC6fSLASOdxeY/P8rKx+PW/eMLHSfoSMC IyCt87knZ5ynq7CJX3opozhBeLrAprrAJDln00+3t3cUkhSbTe9ijex61aEPXxQ0LBoFR+IkQSWO Gx/61CEldvJgdLnWxsSfGFgZZEdB/LW1Dupc/LcsY2OuhXirLxg92XWOaIVu1zFdFnw6zLiD8kSj I/Sq8E6uNfXbCB+eBZIMaCSSdniiozLQFhzOFmc14I+/+WM+sUNRzlqSVcH994NAxZn5aom3qMHB wMHYDYY9NCugSSe0NE4mky5gMINZITSvpPhl7EIhYSX1KngYzFXoxU0bI9VymZJIaU6Ejd06GUsP uL50rwLdmZVAZD7CIDiRvyGnz030uOUhENKJuYhrj+IZblJp4v68UXENfv1PWde9X/wEAAD//wMA UEsDBBQABgAIAAAAIQDHRS2x4QAAAAsBAAAPAAAAZHJzL2Rvd25yZXYueG1sTI89T8MwEIZ3JP6D dUgsqHUaqpCEOFVVwQBLRejC5sbXOBCfo9hpw7/Hmcp2H4/ee67YTKZjZxxca0nAahkBQ6qtaqkR cPh8XaTAnJekZGcJBfyig015e1PIXNkLfeC58g0LIeRyKUB73+ecu1qjkW5pe6SwO9nBSB/aoeFq kJcQbjoeR1HCjWwpXNCyx53G+qcajYD9+muvH8bTy/t2/Ti8HcZd8t1UQtzfTdtnYB4nf4Vh1g/q UAanox1JOdYJWDylWUAFxMlcBCKL0xWw4zzJIuBlwf//UP4BAAD//wMAUEsBAi0AFAAGAAgAAAAh ALaDOJL+AAAA4QEAABMAAAAAAAAAAAAAAAAAAAAAAFtDb250ZW50X1R5cGVzXS54bWxQSwECLQAU AAYACAAAACEAOP0h/9YAAACUAQAACwAAAAAAAAAAAAAAAAAvAQAAX3JlbHMvLnJlbHNQSwECLQAU AAYACAAAACEA+yqb7BoCAAA/BAAADgAAAAAAAAAAAAAAAAAuAgAAZHJzL2Uyb0RvYy54bWxQSwEC LQAUAAYACAAAACEAx0UtseEAAAALAQAADwAAAAAAAAAAAAAAAAB0BAAAZHJzL2Rvd25yZXYueG1s UEsFBgAAAAAEAAQA8wAAAIIFAAAAAA== " stroked="f">
                <v:textbox style="mso-fit-shape-to-text:t" inset="0,0,0,0">
                  <w:txbxContent>
                    <w:p w14:paraId="5DE2449F" w14:textId="1C22EEED" w:rsidR="001E4DBF" w:rsidRPr="001C4736" w:rsidRDefault="001E4DBF"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1</w:t>
                        <w:fldChar w:fldCharType="end"/>
                        <w:t xml:space="preserve">: Incomplete excerpt of the final dataset's header after the data integration process.</w:t>
                      </w:r>
                    </w:p>
                  </w:txbxContent>
                </v:textbox>
                <w10:wrap type="square"/>
              </v:shape>
            </w:pict>
          </mc:Fallback>
        </mc:AlternateContent>
        <w:drawing>
          <wp:anchor distT="0" distB="0" distL="114300" distR="114300" simplePos="0" relativeHeight="251646976" behindDoc="0" locked="0" layoutInCell="1" allowOverlap="1" wp14:anchorId="0120DB8A" wp14:editId="30C77266">
            <wp:simplePos x="0" y="0"/>
            <wp:positionH relativeFrom="column">
              <wp:posOffset>-775335</wp:posOffset>
            </wp:positionH>
            <wp:positionV relativeFrom="paragraph">
              <wp:posOffset>871855</wp:posOffset>
            </wp:positionV>
            <wp:extent cx="6877685" cy="819150"/>
            <wp:effectExtent l="0" t="0" r="0" b="0"/>
            <wp:wrapTopAndBottom/>
            <wp:docPr id="1031556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6426" name="Imagen 1"/>
                    <pic:cNvPicPr>
                      <a:picLocks noChangeAspect="1"/>
                    </pic:cNvPicPr>
                  </pic:nvPicPr>
                  <pic:blipFill rotWithShape="1">
                    <a:blip r:embed="rId15">
                      <a:extLst>
                        <a:ext uri="{28A0092B-C50C-407E-A947-70E740481C1C}">
                          <a14:useLocalDpi xmlns:a14="http://schemas.microsoft.com/office/drawing/2010/main" val="0"/>
                        </a:ext>
                      </a:extLst>
                    </a:blip>
                    <a:srcRect b="17000"/>
                    <a:stretch>
                      <a:fillRect/>
                    </a:stretch>
                  </pic:blipFill>
                  <pic:spPr bwMode="auto">
                    <a:xfrm>
                      <a:off x="0" y="0"/>
                      <a:ext cx="6877685" cy="819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Segoe UI"/>
          <w:lang w:eastAsia="es-ES"/>
        </w:rPr>
        <w:t>The result of this process is an integrated dataset (</w:t>
      </w:r>
      <w:r>
        <w:rPr>
          <w:rStyle w:val="CodeChar"/>
          <w:rFonts w:eastAsiaTheme="minorEastAsia"/>
          <w:lang w:val="en-GB"/>
        </w:rPr>
        <w:t>df_development</w:t>
      </w:r>
      <w:r>
        <w:rPr>
          <w:rFonts w:eastAsia="Times New Roman" w:cs="Segoe UI"/>
          <w:lang w:eastAsia="es-ES"/>
        </w:rPr>
        <w:t>) structured in panel format (country-year), containing the target variable and the selected explanatory variables, which will be used for data treatment as well as in the subsequent exploratory analysis and modelling phases.</w:t>
      </w:r>
    </w:p>
    <w:p w14:paraId="05941632" w14:textId="51099F74" w:rsidR="006F36BB" w:rsidRPr="00E16594" w:rsidRDefault="001C4736" w:rsidP="00C26C83">
      <w:pPr>
        <w:pStyle w:val="Heading3"/>
      </w:pPr>
      <w:bookmarkStart w:id="25" w:name="_Toc234525099"/>
      <w:r>
        <w:t>Dataset structuring</w:t>
      </w:r>
      <w:bookmarkEnd w:id="25"/>
      <w:r>
        <w:t xml:space="preserve"> </w:t>
      </w:r>
    </w:p>
    <w:p w14:paraId="0BDF821F"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Once the integration process across the different sources has been completed, the resulting dataset is structured with the aim of ensuring its coherence and suitability for subsequent analysis.</w:t>
      </w:r>
    </w:p>
    <w:p w14:paraId="188FA76C"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The dataset is then segmented into two distinct subsets based on the availability of the target variable (suicide rate).</w:t>
      </w:r>
    </w:p>
    <w:p w14:paraId="5A168AA3"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one hand, the </w:t>
      </w:r>
      <w:r>
        <w:rPr>
          <w:rStyle w:val="CodeChar"/>
          <w:rFonts w:eastAsiaTheme="minorEastAsia"/>
          <w:lang w:val="en-GB"/>
        </w:rPr>
        <w:t>df_development</w:t>
      </w:r>
      <w:r>
        <w:rPr>
          <w:rFonts w:eastAsia="Times New Roman" w:cs="Segoe UI"/>
          <w:lang w:eastAsia="es-ES"/>
        </w:rPr>
        <w:t xml:space="preserve"> set is defined, which includes observations up to the year 2021, for which complete information on the target variable is available. This set constitutes the main basis for the exploratory analysis and the development of the predictive models.</w:t>
      </w:r>
    </w:p>
    <w:p w14:paraId="2DD17618" w14:textId="77777777" w:rsidR="001C4736" w:rsidRPr="00E16594" w:rsidRDefault="001C4736" w:rsidP="001C4736">
      <w:pPr>
        <w:numPr>
          <w:ilvl w:val="0"/>
          <w:numId w:val="17"/>
        </w:numPr>
        <w:spacing w:before="240" w:after="0" w:line="300" w:lineRule="atLeast"/>
        <w:jc w:val="both"/>
        <w:rPr>
          <w:rFonts w:eastAsia="Times New Roman" w:cs="Segoe UI"/>
          <w:lang w:eastAsia="es-ES"/>
        </w:rPr>
      </w:pPr>
      <w:r>
        <w:rPr>
          <w:rFonts w:eastAsia="Times New Roman" w:cs="Segoe UI"/>
          <w:lang w:eastAsia="es-ES"/>
        </w:rPr>
        <w:t xml:space="preserve">On the other hand, the </w:t>
      </w:r>
      <w:r>
        <w:rPr>
          <w:rStyle w:val="CodeChar"/>
          <w:rFonts w:eastAsiaTheme="minorEastAsia"/>
          <w:lang w:val="en-GB"/>
        </w:rPr>
        <w:t>df_real_world</w:t>
      </w:r>
      <w:r>
        <w:rPr>
          <w:rFonts w:eastAsia="Times New Roman" w:cs="Segoe UI"/>
          <w:lang w:eastAsia="es-ES"/>
        </w:rPr>
        <w:t xml:space="preserve"> set is built, containing the most recent observations (from 2022 onward), for which the target variable is not available. This subset is reserved solely for use with the inference script, as a demonstration of its use on a new, unseen year.</w:t>
      </w:r>
    </w:p>
    <w:p w14:paraId="57AC3941" w14:textId="77777777" w:rsidR="001C4736" w:rsidRPr="00E16594" w:rsidRDefault="001C4736" w:rsidP="001C4736">
      <w:pPr>
        <w:spacing w:before="240" w:after="0" w:line="300" w:lineRule="atLeast"/>
        <w:jc w:val="both"/>
        <w:rPr>
          <w:rFonts w:eastAsia="Times New Roman" w:cs="Segoe UI"/>
          <w:lang w:eastAsia="es-ES"/>
        </w:rPr>
      </w:pPr>
      <w:r>
        <w:rPr>
          <w:rFonts w:eastAsia="Times New Roman" w:cs="Segoe UI"/>
          <w:lang w:eastAsia="es-ES"/>
        </w:rPr>
        <w:t>This split responds to the need to distinguish between complete historical data, used for training and analysis, and recent data, which makes it possible to validate the model's behaviour in a context closer to reality.</w:t>
      </w:r>
    </w:p>
    <w:p w14:paraId="4959C346" w14:textId="42912DEE" w:rsidR="00797EA8" w:rsidRPr="00E16594" w:rsidRDefault="001C4736" w:rsidP="00CE37B5">
      <w:pPr>
        <w:spacing w:before="240" w:after="0" w:line="300" w:lineRule="atLeast"/>
        <w:jc w:val="both"/>
        <w:rPr>
          <w:rFonts w:eastAsia="Times New Roman" w:cs="Segoe UI"/>
          <w:lang w:eastAsia="es-ES"/>
        </w:rPr>
      </w:pPr>
      <w:r>
        <w:rPr>
          <w:rFonts w:eastAsia="Times New Roman" w:cs="Segoe UI"/>
          <w:lang w:eastAsia="es-ES"/>
        </w:rPr>
        <w:t>This results in an organised, coherent data structure that clearly distinguishes between the model's development and application phases, facilitating subsequent analysis and ensuring the methodological consistency of the work.</w:t>
      </w:r>
    </w:p>
    <w:p w14:paraId="083F7F3A" w14:textId="1BDA6698" w:rsidR="00096E03" w:rsidRPr="00E16594" w:rsidRDefault="001C4736" w:rsidP="00C26C83">
      <w:pPr>
        <w:pStyle w:val="Heading3"/>
      </w:pPr>
      <w:bookmarkStart w:id="26" w:name="_Toc234525100"/>
      <w:r>
        <w:t>Initial dataset analysis</w:t>
      </w:r>
      <w:bookmarkEnd w:id="26"/>
      <w:r>
        <w:t xml:space="preserve"> </w:t>
      </w:r>
    </w:p>
    <w:p w14:paraId="5C63A998"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Once the final dataset has been structured, an initial descriptive analysis is carried out with the aim of obtaining an overall view of the variables and checking their consistency before proceeding to more advanced stages of analysis.</w:t>
      </w:r>
    </w:p>
    <w:p w14:paraId="766E253A"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lastRenderedPageBreak/>
        <w:t xml:space="preserve">To this end, the main descriptive statistics of the </w:t>
      </w:r>
      <w:r>
        <w:rPr>
          <w:rStyle w:val="CodeChar"/>
          <w:rFonts w:eastAsiaTheme="minorEastAsia"/>
          <w:lang w:val="en-GB"/>
        </w:rPr>
        <w:t>df_development</w:t>
      </w:r>
      <w:r>
        <w:rPr>
          <w:rFonts w:eastAsia="Times New Roman" w:cs="Segoe UI"/>
          <w:lang w:eastAsia="es-ES"/>
        </w:rPr>
        <w:t xml:space="preserve"> dataset are calculated, including measures of central tendency, dispersion, and range.</w:t>
      </w:r>
    </w:p>
    <w:p w14:paraId="7A970951" w14:textId="77777777" w:rsidR="00F94EF4"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This analysis makes it possible to identify, on a preliminary basis, the distribution of the variables as well as possible extreme values or inconsistencies in the data. It also provides an initial approximation of the scale and variability of the different socioeconomic indicators and of the target variable. Furthermore, this step is key to detecting possible data-quality issues, such as the presence of outliers or anomalous distributions, which could affect subsequent analysis.</w:t>
      </w:r>
    </w:p>
    <w:p w14:paraId="5DCBAF66" w14:textId="0F4D7452" w:rsidR="0064135D" w:rsidRPr="00E16594" w:rsidRDefault="00F94EF4" w:rsidP="00F94EF4">
      <w:pPr>
        <w:spacing w:before="240" w:after="0" w:line="300" w:lineRule="atLeast"/>
        <w:jc w:val="both"/>
        <w:rPr>
          <w:rFonts w:eastAsia="Times New Roman" w:cs="Segoe UI"/>
          <w:lang w:eastAsia="es-ES"/>
        </w:rPr>
      </w:pPr>
      <w:r>
        <w:rPr>
          <w:rFonts w:eastAsia="Times New Roman" w:cs="Segoe UI"/>
          <w:lang w:eastAsia="es-ES"/>
        </w:rPr>
        <w:t>In this sense, the descriptive analysis acts as an intermediate stage between data preparation and in-depth exploratory analysis, making it possible to validate the correct construction of the dataset before continuing with the study.</w:t>
      </w:r>
    </w:p>
    <w:p w14:paraId="30F9D397" w14:textId="15444755" w:rsidR="00096E03" w:rsidRPr="00E16594" w:rsidRDefault="00497D88" w:rsidP="00C26C83">
      <w:pPr>
        <w:pStyle w:val="Heading3"/>
      </w:pPr>
      <w:bookmarkStart w:id="27" w:name="_Toc234525101"/>
      <w:r>
        <w:t>Detection and treatment of missing values</w:t>
      </w:r>
      <w:bookmarkEnd w:id="27"/>
    </w:p>
    <w:p w14:paraId="28E6D7E4"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Following the initial descriptive analysis, missing values in the dataset are identified, with the aim of assessing data quality and determining whether imputation techniques are needed. To this end, the number of null values per variable is calculated in the </w:t>
      </w:r>
      <w:r>
        <w:rPr>
          <w:rStyle w:val="CodeChar"/>
          <w:rFonts w:eastAsiaTheme="minorEastAsia"/>
          <w:lang w:val="en-GB"/>
        </w:rPr>
        <w:t>df_development</w:t>
      </w:r>
      <w:r>
        <w:rPr>
          <w:rFonts w:eastAsia="Times New Roman" w:cs="Segoe UI"/>
          <w:lang w:eastAsia="es-ES"/>
        </w:rPr>
        <w:t xml:space="preserve"> dataset.</w:t>
      </w:r>
    </w:p>
    <w:p w14:paraId="3AF4FD6D" w14:textId="2B687A56"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 xml:space="preserve">Overall, the constructed dataset is found to be consistent in terms of missing values. Gaps in information are only observed in the socioeconomic variables </w:t>
      </w:r>
      <w:r>
        <w:rPr>
          <w:rStyle w:val="CodeChar"/>
          <w:rFonts w:eastAsiaTheme="minorEastAsia"/>
          <w:lang w:val="en-GB"/>
        </w:rPr>
        <w:t>Gini index</w:t>
      </w:r>
      <w:r>
        <w:rPr>
          <w:rFonts w:eastAsia="Times New Roman" w:cs="Segoe UI"/>
          <w:lang w:eastAsia="es-ES"/>
        </w:rPr>
        <w:t xml:space="preserve"> and number of </w:t>
      </w:r>
      <w:r>
        <w:rPr>
          <w:rStyle w:val="CodeChar"/>
          <w:rFonts w:eastAsiaTheme="minorEastAsia"/>
          <w:lang w:val="en-GB"/>
        </w:rPr>
        <w:t>Physicians per 100,000 inhabitants</w:t>
      </w:r>
      <w:r>
        <w:rPr>
          <w:rFonts w:eastAsia="Times New Roman" w:cs="Segoe UI"/>
          <w:lang w:eastAsia="es-ES"/>
        </w:rPr>
        <w:t>, with 54 and 4 missing records respectively.</w:t>
      </w:r>
    </w:p>
    <w:p w14:paraId="63AB0FE5"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The presence of these missing values is mainly due to limitations in data availability in the original sources, especially in international time series, where not all countries report information continuously.</w:t>
      </w:r>
    </w:p>
    <w:p w14:paraId="348DA11A"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To minimise these missing values, an imputation approach adapted to each country's temporal pattern is applied, distinguishing two cases:</w:t>
      </w:r>
    </w:p>
    <w:p w14:paraId="386A4547"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Interior gaps (missing years between two known values): standard linear interpolation is applied.</w:t>
      </w:r>
    </w:p>
    <w:p w14:paraId="5FF07EAC" w14:textId="77777777" w:rsidR="00497D88" w:rsidRPr="00E16594" w:rsidRDefault="00497D88" w:rsidP="00497D88">
      <w:pPr>
        <w:numPr>
          <w:ilvl w:val="0"/>
          <w:numId w:val="17"/>
        </w:numPr>
        <w:spacing w:before="240" w:after="0" w:line="300" w:lineRule="atLeast"/>
        <w:jc w:val="both"/>
        <w:rPr>
          <w:rFonts w:eastAsia="Times New Roman" w:cs="Segoe UI"/>
          <w:lang w:eastAsia="es-ES"/>
        </w:rPr>
      </w:pPr>
      <w:r>
        <w:rPr>
          <w:rFonts w:eastAsia="Times New Roman" w:cs="Segoe UI"/>
          <w:lang w:eastAsia="es-ES"/>
        </w:rPr>
        <w:t>Boundary gaps (missing years at the start or end of a country's series, where linear interpolation cannot be applied): a linear trend is fitted by ordinary least squares (OLS) over that country's known years and extrapolated – rather than filling in with the last known value, which would underestimate any genuine trend at the edges of the series.</w:t>
      </w:r>
    </w:p>
    <w:p w14:paraId="28386A12" w14:textId="77777777" w:rsidR="00497D88" w:rsidRPr="00E16594" w:rsidRDefault="00497D88" w:rsidP="00497D88">
      <w:pPr>
        <w:spacing w:before="240" w:after="0" w:line="300" w:lineRule="atLeast"/>
        <w:jc w:val="both"/>
        <w:rPr>
          <w:rFonts w:eastAsia="Times New Roman" w:cs="Segoe UI"/>
          <w:lang w:eastAsia="es-ES"/>
        </w:rPr>
      </w:pPr>
      <w:r>
        <w:rPr>
          <w:rFonts w:eastAsia="Times New Roman" w:cs="Segoe UI"/>
          <w:lang w:eastAsia="es-ES"/>
        </w:rPr>
        <w:t>This function is implemented in</w:t>
      </w:r>
    </w:p>
    <w:p w14:paraId="28376B17" w14:textId="29E8F4C0" w:rsidR="00D734E6" w:rsidRPr="00E16594" w:rsidRDefault="00D734E6" w:rsidP="00D734E6">
      <w:pPr>
        <w:pStyle w:val="Code"/>
        <w:rPr>
          <w:szCs w:val="20"/>
          <w:lang w:val="en-GB"/>
        </w:rPr>
      </w:pPr>
      <w:r>
        <w:rPr>
          <w:szCs w:val="20"/>
          <w:lang w:val="en-GB"/>
        </w:rPr>
        <w:lastRenderedPageBreak/>
        <w:t>src/data_loading.py::interpolate_with_trend_extrapolation</w:t>
      </w:r>
    </w:p>
    <w:p w14:paraId="6C9AB791"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This approach has certain limitations, as it assumes a relatively smooth evolution between consecutive observations, which may not resemble the real-world context. However, it is considered the most suitable option in this context, and its choice is justified for several reasons:</w:t>
      </w:r>
    </w:p>
    <w:p w14:paraId="06811510"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The number of missing values is small.</w:t>
      </w:r>
    </w:p>
    <w:p w14:paraId="2111C322"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preserves the temporal continuity of the data series, since imputation is performed intra-country, respecting the heterogeneity between analysis units.</w:t>
      </w:r>
    </w:p>
    <w:p w14:paraId="4177AB4B"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It avoids introducing biases associated with global imputations, such as the mean or the median.</w:t>
      </w:r>
    </w:p>
    <w:p w14:paraId="26F34213" w14:textId="77777777" w:rsidR="003863C8" w:rsidRPr="00E16594" w:rsidRDefault="003863C8" w:rsidP="003863C8">
      <w:pPr>
        <w:numPr>
          <w:ilvl w:val="0"/>
          <w:numId w:val="17"/>
        </w:numPr>
        <w:spacing w:before="240" w:line="300" w:lineRule="atLeast"/>
        <w:jc w:val="both"/>
        <w:rPr>
          <w:rFonts w:eastAsia="Times New Roman" w:cs="Segoe UI"/>
          <w:lang w:eastAsia="es-ES"/>
        </w:rPr>
      </w:pPr>
      <w:r>
        <w:rPr>
          <w:rFonts w:eastAsia="Times New Roman" w:cs="Segoe UI"/>
          <w:lang w:eastAsia="es-ES"/>
        </w:rPr>
        <w:t>Unlike simple linear interpolation, the specific treatment of boundary gaps avoids underestimating genuine trends in years with no subsequent known data.</w:t>
      </w:r>
    </w:p>
    <w:p w14:paraId="5D3AA6F8" w14:textId="77777777" w:rsidR="003863C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Consequently, the potential impact of this simplification on the final results is considered limited and methodologically acceptable.</w:t>
      </w:r>
    </w:p>
    <w:p w14:paraId="22D59C6F" w14:textId="2E2470A8" w:rsidR="00244188" w:rsidRPr="00E16594" w:rsidRDefault="003863C8" w:rsidP="003863C8">
      <w:pPr>
        <w:spacing w:before="240" w:line="300" w:lineRule="atLeast"/>
        <w:jc w:val="both"/>
        <w:rPr>
          <w:rFonts w:eastAsia="Times New Roman" w:cs="Segoe UI"/>
          <w:lang w:eastAsia="es-ES"/>
        </w:rPr>
      </w:pPr>
      <w:r>
        <w:rPr>
          <w:rFonts w:eastAsia="Times New Roman" w:cs="Segoe UI"/>
          <w:lang w:eastAsia="es-ES"/>
        </w:rPr>
        <w:t xml:space="preserve">At this point, the dataset is considered ready for subsequent exploratory analysis and is stored in CSV format as </w:t>
      </w:r>
      <w:r>
        <w:rPr>
          <w:rStyle w:val="CodeChar"/>
          <w:rFonts w:eastAsiaTheme="minorEastAsia"/>
          <w:lang w:val="en-GB"/>
        </w:rPr>
        <w:t>df_development.csv</w:t>
      </w:r>
      <w:r>
        <w:rPr>
          <w:rFonts w:eastAsia="Times New Roman" w:cs="Segoe UI"/>
          <w:lang w:eastAsia="es-ES"/>
        </w:rPr>
        <w:t xml:space="preserve">, to support the scalability of the work and its use in both </w:t>
      </w:r>
      <w:r>
        <w:rPr>
          <w:rStyle w:val="CodeChar"/>
          <w:rFonts w:eastAsiaTheme="minorEastAsia"/>
          <w:lang w:val="en-GB"/>
        </w:rPr>
        <w:t>prod/02_eda.py</w:t>
      </w:r>
      <w:r>
        <w:rPr>
          <w:rFonts w:eastAsia="Times New Roman" w:cs="Segoe UI"/>
          <w:lang w:eastAsia="es-ES"/>
        </w:rPr>
        <w:t xml:space="preserve"> and </w:t>
      </w:r>
      <w:r>
        <w:rPr>
          <w:rStyle w:val="CodeChar"/>
          <w:rFonts w:eastAsiaTheme="minorEastAsia"/>
          <w:lang w:val="en-GB"/>
        </w:rPr>
        <w:t>notebooks/02_eda.ipynb</w:t>
      </w:r>
      <w:r>
        <w:rPr>
          <w:rFonts w:eastAsia="Times New Roman" w:cs="Segoe UI"/>
          <w:lang w:eastAsia="es-ES"/>
        </w:rPr>
        <w:t xml:space="preserve">. </w:t>
      </w:r>
    </w:p>
    <w:p w14:paraId="0D553242" w14:textId="4D1B0020" w:rsidR="00C36DDF" w:rsidRPr="00E16594" w:rsidRDefault="00D656B4" w:rsidP="00C26C83">
      <w:pPr>
        <w:pStyle w:val="Heading2"/>
      </w:pPr>
      <w:bookmarkStart w:id="28" w:name="_Toc234525102"/>
      <w:r>
        <w:t>Exploratory Data Analysis (EDA)</w:t>
      </w:r>
      <w:bookmarkEnd w:id="28"/>
    </w:p>
    <w:p w14:paraId="04A19739" w14:textId="104F59B6" w:rsidR="003D7E21" w:rsidRPr="00E16594" w:rsidRDefault="0094567F" w:rsidP="00C26C83">
      <w:pPr>
        <w:pStyle w:val="Heading3"/>
      </w:pPr>
      <w:bookmarkStart w:id="29" w:name="_Toc234525103"/>
      <w:r>
        <w:t>Distribution of the suicide rate by country</w:t>
      </w:r>
      <w:bookmarkEnd w:id="29"/>
    </w:p>
    <w:p w14:paraId="1611C58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With the aim of obtaining an initial overall view of the distribution of the suicide rate across European Union countries, a country-level comparative analysis is carried out using the </w:t>
      </w:r>
      <w:r>
        <w:rPr>
          <w:rStyle w:val="CodeChar"/>
          <w:rFonts w:eastAsiaTheme="minorEastAsia"/>
          <w:lang w:val="en-GB"/>
        </w:rPr>
        <w:t>df_development</w:t>
      </w:r>
      <w:r>
        <w:rPr>
          <w:rFonts w:eastAsia="Times New Roman" w:cs="Segoe UI"/>
          <w:lang w:eastAsia="es-ES"/>
        </w:rPr>
        <w:t xml:space="preserve"> dataset.</w:t>
      </w:r>
    </w:p>
    <w:p w14:paraId="27BA6632" w14:textId="42D41B2F" w:rsidR="00E65046"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To this end, the distribution of the suicide rate is represented through a box plot, which allows both the median and the dispersion of values to be visualised for each country:</w:t>
      </w:r>
    </w:p>
    <w:p w14:paraId="6FE7032D" w14:textId="74D2E2E5" w:rsidR="0094567F" w:rsidRPr="00E16594" w:rsidRDefault="009D00D5"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lastRenderedPageBreak/>
        <mc:AlternateContent>
          <mc:Choice Requires="wps">
            <w:drawing>
              <wp:anchor distT="0" distB="0" distL="114300" distR="114300" simplePos="0" relativeHeight="251704320" behindDoc="0" locked="0" layoutInCell="1" allowOverlap="1" wp14:anchorId="62790A10" wp14:editId="24D11988">
                <wp:simplePos x="0" y="0"/>
                <wp:positionH relativeFrom="column">
                  <wp:posOffset>-3810</wp:posOffset>
                </wp:positionH>
                <wp:positionV relativeFrom="paragraph">
                  <wp:posOffset>3118485</wp:posOffset>
                </wp:positionV>
                <wp:extent cx="5400040" cy="635"/>
                <wp:effectExtent l="0" t="0" r="0" b="0"/>
                <wp:wrapSquare wrapText="bothSides"/>
                <wp:docPr id="68993096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790A10" id="_x0000_s1030" type="#_x0000_t202" style="position:absolute;left:0;text-align:left;margin-left:-.3pt;margin-top:245.55pt;width:425.2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ZMRsGQIAAD8EAAAOAAAAZHJzL2Uyb0RvYy54bWysU8Fu2zAMvQ/YPwi6L3a6tBiMOEWWIsOA oC2QDj0rshwLkEWNUmJnXz9KjpOt22nYRaZJihTfe5zf961hR4Vegy35dJJzpqyEStt9yb+9rD98 4swHYSthwKqSn5Tn94v37+adK9QNNGAqhYyKWF90ruRNCK7IMi8b1Qo/AacsBWvAVgT6xX1Woeio emuymzy/yzrAyiFI5T15H4YgX6T6da1keKprrwIzJae3hXRiOnfxzBZzUexRuEbL8zPEP7yiFdpS 00upBxEEO6D+o1SrJYKHOkwktBnUtZYqzUDTTPM302wb4VSahcDx7gKT/39l5eNx656Rhf4z9ERg BKRzvvDkjPP0NbbxSy9lFCcITxfYVB+YJOftLM/zGYUkxe4+3sYa2fWqQx++KGhZNEqOxEmCShw3 PgypY0rs5MHoaq2NiT8xsDLIjoL46xod1Ln4b1nGxlwL8dZQMHqy6xzRCv2uZ7oq+WyccQfViUZH GFThnVxr6rcRPjwLJBnQSCTt8ERHbaArOZwtzhrAH3/zx3xih6KcdSSrkvvvB4GKM/PVEm9Rg6OB o7EbDXtoV0CTTmlpnEwmXcBgRrNGaF9J8cvYhULCSupV8jCaqzCImzZGquUyJZHSnAgbu3Uylh5x felfBbozK4HIfIRRcKJ4Q86Qm+hxy0MgpBNzEdcBxTPcpNLE/Xmj4hr8+p+yrnu/+AkAAP//AwBQ SwMEFAAGAAgAAAAhAJPc/3bgAAAACQEAAA8AAABkcnMvZG93bnJldi54bWxMj8FOwzAQRO9I/IO1 SFxQ66REURviVFUFB3qpCL1wc+NtHIjXke204e8xvcBxZ0azb8r1ZHp2Ruc7SwLSeQIMqbGqo1bA 4f1ltgTmgyQle0so4Bs9rKvbm1IWyl7oDc91aFksIV9IATqEoeDcNxqN9HM7IEXvZJ2RIZ6u5crJ Syw3PV8kSc6N7Ch+0HLArcbmqx6NgH32sdcP4+l5t8ke3eth3OafbS3E/d20eQIWcAp/YfjFj+hQ RaajHUl51guY5TEoIFulKbDoL7NVnHK8KgvgVcn/L6h+AAAA//8DAFBLAQItABQABgAIAAAAIQC2 gziS/gAAAOEBAAATAAAAAAAAAAAAAAAAAAAAAABbQ29udGVudF9UeXBlc10ueG1sUEsBAi0AFAAG AAgAAAAhADj9If/WAAAAlAEAAAsAAAAAAAAAAAAAAAAALwEAAF9yZWxzLy5yZWxzUEsBAi0AFAAG AAgAAAAhAG9kxGwZAgAAPwQAAA4AAAAAAAAAAAAAAAAALgIAAGRycy9lMm9Eb2MueG1sUEsBAi0A FAAGAAgAAAAhAJPc/3bgAAAACQEAAA8AAAAAAAAAAAAAAAAAcwQAAGRycy9kb3ducmV2LnhtbFBL BQYAAAAABAAEAPMAAACABQAAAAA= " stroked="f">
                <v:textbox style="mso-fit-shape-to-text:t" inset="0,0,0,0">
                  <w:txbxContent>
                    <w:p w14:paraId="08E9B785" w14:textId="7F734A3B" w:rsidR="009D00D5" w:rsidRPr="001C4736" w:rsidRDefault="009D00D5" w:rsidP="00C21D08">
                      <w:pPr>
                        <w:pStyle w:val="Caption"/>
                        <w:rPr>
                          <w:lang w:val="en-GB"/>
                        </w:rPr>
                      </w:pPr>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2</w:t>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r>
      <w:r>
        <w:rPr>
          <w:rFonts w:eastAsia="Times New Roman" w:cs="Segoe UI"/>
          <w:lang w:eastAsia="es-ES"/>
        </w:rPr>
        <w:drawing>
          <wp:anchor distT="0" distB="0" distL="114300" distR="114300" simplePos="0" relativeHeight="251652096" behindDoc="0" locked="0" layoutInCell="1" allowOverlap="1" wp14:anchorId="674226EC" wp14:editId="2C716313">
            <wp:simplePos x="0" y="0"/>
            <wp:positionH relativeFrom="column">
              <wp:posOffset>-3810</wp:posOffset>
            </wp:positionH>
            <wp:positionV relativeFrom="paragraph">
              <wp:posOffset>1905</wp:posOffset>
            </wp:positionV>
            <wp:extent cx="5400040" cy="3059430"/>
            <wp:effectExtent l="0" t="0" r="0" b="7620"/>
            <wp:wrapSquare wrapText="bothSides"/>
            <wp:docPr id="995665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519" name="Imagen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a:ln>
                      <a:noFill/>
                    </a:ln>
                  </pic:spPr>
                </pic:pic>
              </a:graphicData>
            </a:graphic>
          </wp:anchor>
        </w:drawing>
        <mc:AlternateContent>
          <mc:Choice Requires="wps">
            <w:drawing>
              <wp:anchor distT="0" distB="0" distL="114300" distR="114300" simplePos="0" relativeHeight="251755520" behindDoc="0" locked="0" layoutInCell="1" allowOverlap="1" wp14:anchorId="657B1EA0" wp14:editId="4A657668">
                <wp:simplePos x="0" y="0"/>
                <wp:positionH relativeFrom="column">
                  <wp:posOffset>-3810</wp:posOffset>
                </wp:positionH>
                <wp:positionV relativeFrom="paragraph">
                  <wp:posOffset>3118485</wp:posOffset>
                </wp:positionV>
                <wp:extent cx="5400040" cy="391160"/>
                <wp:effectExtent l="0" t="0" r="0" b="0"/>
                <wp:wrapSquare wrapText="bothSides"/>
                <wp:docPr id="723878943" name="Text Box 26"/>
                <wp:cNvGraphicFramePr/>
                <a:graphic xmlns:a="http://schemas.openxmlformats.org/drawingml/2006/main">
                  <a:graphicData uri="http://schemas.microsoft.com/office/word/2010/wordprocessingShape">
                    <wps:wsp>
                      <wps:cNvSpPr txBox="1"/>
                      <wps:spPr>
                        <a:xfrm>
                          <a:off x="0" y="0"/>
                          <a:ext cx="5400040" cy="370840"/>
                        </a:xfrm>
                        <a:prstGeom prst="rect">
                          <a:avLst/>
                        </a:prstGeom>
                        <a:solidFill>
                          <a:prstClr val="white"/>
                        </a:solidFill>
                        <a:ln>
                          <a:noFill/>
                        </a:ln>
                      </wps:spPr>
                      <wps:txbx>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wps:txbx>
                      <wps:bodyPr rot="0" spcFirstLastPara="0" vertOverflow="clip" horzOverflow="clip"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657B1EA0" id="Text Box 26" o:spid="_x0000_s1031" type="#_x0000_t202" style="position:absolute;left:0;text-align:left;margin-left:-.3pt;margin-top:245.55pt;width:425.2pt;height:30.8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HxUVGwIAADoEAAAOAAAAZHJzL2Uyb0RvYy54bWysU8Fu2zAMvQ/YPwi6L3a6biuMOEWWIsOA oC2QDj0rshwLkCWNYmJnXz9KjpMuuw27yLRIPZLvkbP7vjXsoCBoZ0s+neScKStdpe2u5D9eVh/u OAsobCWMs6rkRxX4/fz9u1nnC3XjGmcqBYxAbCg6X/IG0RdZFmSjWhEmzitLztpBK5B+YZdVIDpC b012k+efs85B5cFJFQLdPgxOPk/4da0kPtV1UMhMyak2TCekcxvPbD4TxQ6Eb7Q8lSH+oYpWaEtJ z1APAgXbg/4LqtUSXHA1TqRrM1fXWqrUA3Uzza+62TTCq9QLkRP8mabw/2Dl42Hjn4Fh/9X1JGAk pPOhCHQZ++lraOOXKmXkJwqPZ9pUj0zS5afbPM9vySXJ9/FLfkc2wWSX1x4CflOuZdEoOZAsiS1x WAccQseQmCw4o6uVNib+RMfSADsIkrBrNKoT+B9RxsZY6+KrATDeZJdWooX9tme6oorHNreuOlL3 4IbBCF6uNOVbi4DPAmgSqCuabnyiozauK7k02nPWOPh1fRfjSBjycNbRRJU8/NwLUJyZ75YkIygc DRiN7WjYfbt01OGU9sXLZNIDQDOaNbj2lYZ9EbOQS1hJuUqOo7nEYa5pWaRaLFIQDZkXuLYbLyP0 yOdL/yrAn9RA0vHRjbMmiitRhtgki1/skRhOikU+B/ZONNOAJs1PyxQ34O1/irqs/Pw3AAAA//8D AFBLAwQUAAYACAAAACEA7nX/x+EAAAAJAQAADwAAAGRycy9kb3ducmV2LnhtbEyPMU/DMBSEdyT+ g/WQWFDrpKShDXGqqoIBlorQhc2N3TgQP0e204Z/z2OC8XSnu+/KzWR7dtY+dA4FpPMEmMbGqQ5b AYf359kKWIgSlewdagHfOsCmur4qZaHcBd/0uY4toxIMhRRgYhwKzkNjtJVh7gaN5J2ctzKS9C1X Xl6o3PZ8kSQ5t7JDWjBy0Dujm696tAL22cfe3I2np9dtdu9fDuMu/2xrIW5vpu0jsKin+BeGX3xC h4qYjm5EFVgvYJZTUEC2TlNg5K+yNV05ClguFw/Aq5L/f1D9AAAA//8DAFBLAQItABQABgAIAAAA IQC2gziS/gAAAOEBAAATAAAAAAAAAAAAAAAAAAAAAABbQ29udGVudF9UeXBlc10ueG1sUEsBAi0A FAAGAAgAAAAhADj9If/WAAAAlAEAAAsAAAAAAAAAAAAAAAAALwEAAF9yZWxzLy5yZWxzUEsBAi0A FAAGAAgAAAAhAK8fFRUbAgAAOgQAAA4AAAAAAAAAAAAAAAAALgIAAGRycy9lMm9Eb2MueG1sUEsB Ai0AFAAGAAgAAAAhAO51/8fhAAAACQEAAA8AAAAAAAAAAAAAAAAAdQQAAGRycy9kb3ducmV2Lnht bFBLBQYAAAAABAAEAPMAAACDBQAAAAA= " stroked="f">
                <v:textbox style="mso-fit-shape-to-text:t" inset="0,0,0,0">
                  <w:txbxContent>
                    <w:p w14:paraId="66C0075A" w14:textId="77777777" w:rsidR="0094567F" w:rsidRDefault="0094567F" w:rsidP="0094567F">
                      <w:pPr>
                        <w:pStyle w:val="Caption"/>
                      </w:pPr>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t>: Distribution of suicide rates (per 100,000 inhabitants) across EU countries (2000–2021), highlighting cross-country variability and differences in dispersion patterns.</w:t>
                      </w:r>
                    </w:p>
                  </w:txbxContent>
                </v:textbox>
                <w10:wrap type="square"/>
              </v:shape>
            </w:pict>
          </mc:Fallback>
        </mc:AlternateContent>
        <w:drawing>
          <wp:anchor distT="0" distB="0" distL="114300" distR="114300" simplePos="0" relativeHeight="251754496" behindDoc="0" locked="0" layoutInCell="1" allowOverlap="1" wp14:anchorId="3F52CE45" wp14:editId="22B279EB">
            <wp:simplePos x="0" y="0"/>
            <wp:positionH relativeFrom="column">
              <wp:posOffset>-3810</wp:posOffset>
            </wp:positionH>
            <wp:positionV relativeFrom="paragraph">
              <wp:posOffset>1905</wp:posOffset>
            </wp:positionV>
            <wp:extent cx="5400040" cy="3059430"/>
            <wp:effectExtent l="0" t="0" r="0" b="7620"/>
            <wp:wrapSquare wrapText="bothSides"/>
            <wp:docPr id="11870121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059430"/>
                    </a:xfrm>
                    <a:prstGeom prst="rect">
                      <a:avLst/>
                    </a:prstGeom>
                    <a:noFill/>
                  </pic:spPr>
                </pic:pic>
              </a:graphicData>
            </a:graphic>
            <wp14:sizeRelH relativeFrom="page">
              <wp14:pctWidth>0</wp14:pctWidth>
            </wp14:sizeRelH>
            <wp14:sizeRelV relativeFrom="page">
              <wp14:pctHeight>0</wp14:pctHeight>
            </wp14:sizeRelV>
          </wp:anchor>
        </w:drawing>
        <w:t>The chart reveals a high degree of heterogeneity across countries, both in terms of average level (median) and dispersion. Some countries display clearly higher medians, at times accompanied by greater variability, while others maintain lower, more stable levels.</w:t>
      </w:r>
    </w:p>
    <w:p w14:paraId="1ED9028D" w14:textId="0C71BC61" w:rsidR="00801A6F" w:rsidRPr="00E16594" w:rsidRDefault="0094567F" w:rsidP="009456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jc w:val="both"/>
        <w:rPr>
          <w:rFonts w:eastAsia="Times New Roman" w:cs="Segoe UI"/>
          <w:lang w:eastAsia="es-ES"/>
        </w:rPr>
      </w:pPr>
      <w:r>
        <w:rPr>
          <w:rFonts w:eastAsia="Times New Roman" w:cs="Segoe UI"/>
          <w:lang w:eastAsia="es-ES"/>
        </w:rPr>
        <w:t xml:space="preserve">The box plot also makes it possible to identify the presence of extreme values in certain countries, suggesting the existence of differentiated behaviours within the European Union, which leads us to the next step of the EDA. </w:t>
      </w:r>
    </w:p>
    <w:p w14:paraId="2172D804" w14:textId="2717D625" w:rsidR="00E950AC" w:rsidRPr="00E16594" w:rsidRDefault="0094567F" w:rsidP="00C26C83">
      <w:pPr>
        <w:pStyle w:val="Heading3"/>
        <w:rPr>
          <w:rFonts w:eastAsia="Times New Roman"/>
          <w:lang w:eastAsia="es-ES"/>
        </w:rPr>
      </w:pPr>
      <w:bookmarkStart w:id="30" w:name="_Toc234525104"/>
      <w:r>
        <w:t>Identification of extreme values</w:t>
      </w:r>
      <w:bookmarkEnd w:id="30"/>
    </w:p>
    <w:p w14:paraId="0F1E9201"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Following this initial overview, and with the aim of assessing the presence of atypical observations and their potential impact on the analysis, a specific outlier study is carried out.</w:t>
      </w:r>
    </w:p>
    <w:p w14:paraId="22D3EFFB"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To this end, a specific function based on the interquartile range (IQR), </w:t>
      </w:r>
      <w:r>
        <w:rPr>
          <w:rStyle w:val="CodeChar"/>
          <w:rFonts w:eastAsiaTheme="minorEastAsia"/>
          <w:lang w:val="en-GB"/>
        </w:rPr>
        <w:t>src/features.py::flag_outliers_iqr</w:t>
      </w:r>
      <w:r>
        <w:rPr>
          <w:rFonts w:eastAsia="Times New Roman" w:cs="Segoe UI"/>
          <w:lang w:eastAsia="es-ES"/>
        </w:rPr>
        <w:t>, is implemented, which systematically identifies values lying outside the lower and upper bounds defined for each variable.</w:t>
      </w:r>
    </w:p>
    <w:p w14:paraId="33776CC9" w14:textId="5E6AF05E" w:rsidR="00C432B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 xml:space="preserve">This procedure is applied to the full set of variables in the dataset, yielding a quantitative summary of the number and percentage of outliers per variable (</w:t>
        <w:fldChar w:fldCharType="begin"/>
        <w:instrText xml:space="preserve"> REF _Ref234512010 \h </w:instrText>
        <w:instrText xml:space="preserve"> \* MERGEFORMAT </w:instrText>
        <w:fldChar w:fldCharType="separate"/>
      </w:r>
      <w:r>
        <w:t xml:space="preserve">Table 3.2</w:t>
      </w:r>
      <w:r>
        <w:rPr>
          <w:rFonts w:eastAsia="Times New Roman" w:cs="Segoe UI"/>
          <w:lang w:eastAsia="es-ES"/>
        </w:rPr>
        <w:fldChar w:fldCharType="end"/>
        <w:t>).</w:t>
      </w:r>
    </w:p>
    <w:p w14:paraId="3DC81D0D" w14:textId="77777777" w:rsidR="007D4F51" w:rsidRPr="00E16594" w:rsidRDefault="007D4F51" w:rsidP="00CE37B5">
      <w:pPr>
        <w:spacing w:before="240" w:line="300" w:lineRule="atLeast"/>
        <w:jc w:val="both"/>
        <w:rPr>
          <w:rFonts w:eastAsia="Times New Roman" w:cs="Segoe UI"/>
          <w:lang w:eastAsia="es-ES"/>
        </w:rPr>
      </w:pPr>
    </w:p>
    <w:tbl>
      <w:tblPr>
        <w:tblStyle w:val="PlainTable5"/>
        <w:tblW w:w="8485" w:type="dxa"/>
        <w:tblLook w:val="04A0" w:firstRow="1" w:lastRow="0" w:firstColumn="1" w:lastColumn="0" w:noHBand="0" w:noVBand="1"/>
      </w:tblPr>
      <w:tblGrid>
        <w:gridCol w:w="2510"/>
        <w:gridCol w:w="1418"/>
        <w:gridCol w:w="1134"/>
        <w:gridCol w:w="1276"/>
        <w:gridCol w:w="2147"/>
      </w:tblGrid>
      <w:tr w:rsidR="00AD2720" w:rsidRPr="00E16594" w14:paraId="1691A4B7" w14:textId="77777777" w:rsidTr="00AD2720">
        <w:trPr>
          <w:cnfStyle w:val="100000000000" w:firstRow="1" w:lastRow="0" w:firstColumn="0" w:lastColumn="0" w:oddVBand="0" w:evenVBand="0" w:oddHBand="0" w:evenHBand="0" w:firstRowFirstColumn="0" w:firstRowLastColumn="0" w:lastRowFirstColumn="0" w:lastRowLastColumn="0"/>
          <w:trHeight w:val="227"/>
        </w:trPr>
        <w:tc>
          <w:tcPr>
            <w:cnfStyle w:val="001000000100" w:firstRow="0" w:lastRow="0" w:firstColumn="1" w:lastColumn="0" w:oddVBand="0" w:evenVBand="0" w:oddHBand="0" w:evenHBand="0" w:firstRowFirstColumn="1" w:firstRowLastColumn="0" w:lastRowFirstColumn="0" w:lastRowLastColumn="0"/>
            <w:tcW w:w="2510" w:type="dxa"/>
            <w:vAlign w:val="center"/>
            <w:hideMark/>
          </w:tcPr>
          <w:p w14:paraId="19F0F052" w14:textId="38010905" w:rsidR="00AD2720" w:rsidRPr="00E16594" w:rsidRDefault="00AD2720" w:rsidP="00CE37B5">
            <w:pPr>
              <w:spacing w:before="240" w:line="259" w:lineRule="auto"/>
              <w:jc w:val="left"/>
              <w:rPr>
                <w:rFonts w:cs="Calibri"/>
                <w:b/>
                <w:bCs/>
                <w:i w:val="0"/>
                <w:iCs w:val="0"/>
                <w:sz w:val="16"/>
                <w:szCs w:val="16"/>
              </w:rPr>
            </w:pPr>
            <w:r>
              <w:rPr>
                <w:rFonts w:cs="Calibri"/>
                <w:b/>
                <w:bCs/>
                <w:i w:val="0"/>
                <w:iCs w:val="0"/>
                <w:sz w:val="16"/>
                <w:szCs w:val="16"/>
              </w:rPr>
              <w:lastRenderedPageBreak/>
              <w:t>Feature</w:t>
            </w:r>
          </w:p>
        </w:tc>
        <w:tc>
          <w:tcPr>
            <w:tcW w:w="1418" w:type="dxa"/>
            <w:vAlign w:val="center"/>
            <w:hideMark/>
          </w:tcPr>
          <w:p w14:paraId="4B404099" w14:textId="37D6D0F5"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count</w:t>
            </w:r>
          </w:p>
        </w:tc>
        <w:tc>
          <w:tcPr>
            <w:tcW w:w="1134" w:type="dxa"/>
            <w:vAlign w:val="center"/>
            <w:hideMark/>
          </w:tcPr>
          <w:p w14:paraId="7AFAFA01" w14:textId="7546A178"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Outlier %</w:t>
            </w:r>
          </w:p>
        </w:tc>
        <w:tc>
          <w:tcPr>
            <w:tcW w:w="1276" w:type="dxa"/>
            <w:vAlign w:val="center"/>
            <w:hideMark/>
          </w:tcPr>
          <w:p w14:paraId="0956030F" w14:textId="6373A4B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Lower bound</w:t>
            </w:r>
          </w:p>
        </w:tc>
        <w:tc>
          <w:tcPr>
            <w:tcW w:w="0" w:type="auto"/>
            <w:vAlign w:val="center"/>
            <w:hideMark/>
          </w:tcPr>
          <w:p w14:paraId="43C01251" w14:textId="6F5A54C9" w:rsidR="00AD2720" w:rsidRPr="00E16594" w:rsidRDefault="00AD2720" w:rsidP="00CE37B5">
            <w:pPr>
              <w:spacing w:before="240" w:line="259" w:lineRule="auto"/>
              <w:cnfStyle w:val="100000000000" w:firstRow="1" w:lastRow="0" w:firstColumn="0" w:lastColumn="0" w:oddVBand="0" w:evenVBand="0" w:oddHBand="0" w:evenHBand="0" w:firstRowFirstColumn="0" w:firstRowLastColumn="0" w:lastRowFirstColumn="0" w:lastRowLastColumn="0"/>
              <w:rPr>
                <w:rFonts w:cs="Calibri"/>
                <w:b/>
                <w:bCs/>
                <w:i w:val="0"/>
                <w:iCs w:val="0"/>
                <w:sz w:val="16"/>
                <w:szCs w:val="16"/>
              </w:rPr>
            </w:pPr>
            <w:r>
              <w:rPr>
                <w:rFonts w:cs="Calibri"/>
                <w:b/>
                <w:bCs/>
                <w:i w:val="0"/>
                <w:iCs w:val="0"/>
                <w:sz w:val="16"/>
                <w:szCs w:val="16"/>
              </w:rPr>
              <w:t>Upper bound</w:t>
            </w:r>
          </w:p>
        </w:tc>
      </w:tr>
      <w:tr w:rsidR="00AD2720" w:rsidRPr="00E16594" w14:paraId="23360BA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4D02487" w14:textId="105B4195" w:rsidR="00AD2720" w:rsidRPr="00E16594" w:rsidRDefault="00AD2720" w:rsidP="00CE37B5">
            <w:pPr>
              <w:spacing w:before="240"/>
              <w:rPr>
                <w:b/>
                <w:bCs/>
                <w:i w:val="0"/>
                <w:iCs w:val="0"/>
                <w:sz w:val="16"/>
                <w:szCs w:val="16"/>
              </w:rPr>
            </w:pPr>
            <w:r>
              <w:rPr>
                <w:b/>
                <w:bCs/>
                <w:i w:val="0"/>
                <w:iCs w:val="0"/>
                <w:sz w:val="16"/>
                <w:szCs w:val="16"/>
              </w:rPr>
              <w:t>Population</w:t>
            </w:r>
          </w:p>
        </w:tc>
        <w:tc>
          <w:tcPr>
            <w:tcW w:w="1418" w:type="dxa"/>
          </w:tcPr>
          <w:p w14:paraId="2016365F" w14:textId="17EFAFEC"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110</w:t>
            </w:r>
          </w:p>
        </w:tc>
        <w:tc>
          <w:tcPr>
            <w:tcW w:w="1134" w:type="dxa"/>
          </w:tcPr>
          <w:p w14:paraId="0F30A080" w14:textId="613CAC73"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18.52</w:t>
            </w:r>
          </w:p>
        </w:tc>
        <w:tc>
          <w:tcPr>
            <w:tcW w:w="1276" w:type="dxa"/>
          </w:tcPr>
          <w:p w14:paraId="5789F4A3" w14:textId="6FB0AF1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-16125106.75</w:t>
            </w:r>
          </w:p>
        </w:tc>
        <w:tc>
          <w:tcPr>
            <w:tcW w:w="0" w:type="auto"/>
          </w:tcPr>
          <w:p w14:paraId="627AFC83" w14:textId="6838D93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35771617.25</w:t>
            </w:r>
          </w:p>
        </w:tc>
      </w:tr>
      <w:tr w:rsidR="00AD2720" w:rsidRPr="00E16594" w14:paraId="3E8AB6BB"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50BFA09" w14:textId="51FF24F4" w:rsidR="00AD2720" w:rsidRPr="00E16594" w:rsidRDefault="00AD2720" w:rsidP="00CE37B5">
            <w:pPr>
              <w:spacing w:before="240"/>
              <w:rPr>
                <w:rFonts w:cs="Calibri"/>
                <w:b/>
                <w:bCs/>
                <w:i w:val="0"/>
                <w:iCs w:val="0"/>
                <w:sz w:val="16"/>
                <w:szCs w:val="16"/>
              </w:rPr>
            </w:pPr>
            <w:r>
              <w:rPr>
                <w:b/>
                <w:bCs/>
                <w:i w:val="0"/>
                <w:iCs w:val="0"/>
                <w:sz w:val="16"/>
                <w:szCs w:val="16"/>
              </w:rPr>
              <w:t>Unemployment rate (%)</w:t>
            </w:r>
          </w:p>
        </w:tc>
        <w:tc>
          <w:tcPr>
            <w:tcW w:w="1418" w:type="dxa"/>
          </w:tcPr>
          <w:p w14:paraId="178407F5" w14:textId="4439840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31</w:t>
            </w:r>
          </w:p>
        </w:tc>
        <w:tc>
          <w:tcPr>
            <w:tcW w:w="1134" w:type="dxa"/>
          </w:tcPr>
          <w:p w14:paraId="3F320FEE" w14:textId="6D8ABCC8"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5.22</w:t>
            </w:r>
          </w:p>
        </w:tc>
        <w:tc>
          <w:tcPr>
            <w:tcW w:w="1276" w:type="dxa"/>
          </w:tcPr>
          <w:p w14:paraId="7E99F3B3" w14:textId="7E79465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-1.35</w:t>
            </w:r>
          </w:p>
        </w:tc>
        <w:tc>
          <w:tcPr>
            <w:tcW w:w="0" w:type="auto"/>
          </w:tcPr>
          <w:p w14:paraId="73271CD9" w14:textId="0D8CFB1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17.25</w:t>
            </w:r>
          </w:p>
        </w:tc>
      </w:tr>
      <w:tr w:rsidR="00AD2720" w:rsidRPr="00E16594" w14:paraId="5A501930"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25CF28D" w14:textId="4DEB01B7" w:rsidR="00AD2720" w:rsidRPr="00E16594" w:rsidRDefault="00AD2720" w:rsidP="00CE37B5">
            <w:pPr>
              <w:spacing w:before="240"/>
              <w:rPr>
                <w:rFonts w:cs="Calibri"/>
                <w:b/>
                <w:bCs/>
                <w:i w:val="0"/>
                <w:iCs w:val="0"/>
                <w:sz w:val="16"/>
                <w:szCs w:val="16"/>
              </w:rPr>
            </w:pPr>
            <w:r>
              <w:rPr>
                <w:b/>
                <w:bCs/>
                <w:i w:val="0"/>
                <w:iCs w:val="0"/>
                <w:sz w:val="16"/>
                <w:szCs w:val="16"/>
              </w:rPr>
              <w:t>Physicians per 100000</w:t>
            </w:r>
          </w:p>
        </w:tc>
        <w:tc>
          <w:tcPr>
            <w:tcW w:w="1418" w:type="dxa"/>
          </w:tcPr>
          <w:p w14:paraId="42D1C90A" w14:textId="4BAD97E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26</w:t>
            </w:r>
          </w:p>
        </w:tc>
        <w:tc>
          <w:tcPr>
            <w:tcW w:w="1134" w:type="dxa"/>
          </w:tcPr>
          <w:p w14:paraId="051A58DC" w14:textId="5DAA661E"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4.38</w:t>
            </w:r>
          </w:p>
        </w:tc>
        <w:tc>
          <w:tcPr>
            <w:tcW w:w="1276" w:type="dxa"/>
          </w:tcPr>
          <w:p w14:paraId="5ECF9A54" w14:textId="6D1C72E0"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163.24</w:t>
            </w:r>
          </w:p>
        </w:tc>
        <w:tc>
          <w:tcPr>
            <w:tcW w:w="0" w:type="auto"/>
          </w:tcPr>
          <w:p w14:paraId="5D608160" w14:textId="776FDD61"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517.34</w:t>
            </w:r>
          </w:p>
        </w:tc>
      </w:tr>
      <w:tr w:rsidR="00AD2720" w:rsidRPr="00E16594" w14:paraId="05FD2D8D"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072EB17" w14:textId="4810A637" w:rsidR="00AD2720" w:rsidRPr="00E16594" w:rsidRDefault="00AD2720" w:rsidP="00CE37B5">
            <w:pPr>
              <w:spacing w:before="240"/>
              <w:rPr>
                <w:rFonts w:cs="Calibri"/>
                <w:b/>
                <w:bCs/>
                <w:i w:val="0"/>
                <w:iCs w:val="0"/>
                <w:sz w:val="16"/>
                <w:szCs w:val="16"/>
              </w:rPr>
            </w:pPr>
            <w:r>
              <w:rPr>
                <w:b/>
                <w:bCs/>
                <w:i w:val="0"/>
                <w:iCs w:val="0"/>
                <w:sz w:val="16"/>
                <w:szCs w:val="16"/>
              </w:rPr>
              <w:t>Suicide rate</w:t>
            </w:r>
          </w:p>
        </w:tc>
        <w:tc>
          <w:tcPr>
            <w:tcW w:w="1418" w:type="dxa"/>
          </w:tcPr>
          <w:p w14:paraId="53B16FDA" w14:textId="41C563A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23</w:t>
            </w:r>
          </w:p>
        </w:tc>
        <w:tc>
          <w:tcPr>
            <w:tcW w:w="1134" w:type="dxa"/>
          </w:tcPr>
          <w:p w14:paraId="591CD543" w14:textId="4C8C9EB6"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3.87</w:t>
            </w:r>
          </w:p>
        </w:tc>
        <w:tc>
          <w:tcPr>
            <w:tcW w:w="1276" w:type="dxa"/>
          </w:tcPr>
          <w:p w14:paraId="422E5331" w14:textId="49B189E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-2.05</w:t>
            </w:r>
          </w:p>
        </w:tc>
        <w:tc>
          <w:tcPr>
            <w:tcW w:w="0" w:type="auto"/>
          </w:tcPr>
          <w:p w14:paraId="063A4F34" w14:textId="3B0532D2"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30.30</w:t>
            </w:r>
          </w:p>
        </w:tc>
      </w:tr>
      <w:tr w:rsidR="00AD2720" w:rsidRPr="00E16594" w14:paraId="3D616802"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2E6887A4" w14:textId="4794D546" w:rsidR="00AD2720" w:rsidRPr="00E16594" w:rsidRDefault="00AD2720" w:rsidP="00CE37B5">
            <w:pPr>
              <w:spacing w:before="240" w:line="259" w:lineRule="auto"/>
              <w:rPr>
                <w:rFonts w:cs="Calibri"/>
                <w:b/>
                <w:bCs/>
                <w:i w:val="0"/>
                <w:iCs w:val="0"/>
                <w:sz w:val="16"/>
                <w:szCs w:val="16"/>
              </w:rPr>
            </w:pPr>
            <w:r>
              <w:rPr>
                <w:b/>
                <w:bCs/>
                <w:i w:val="0"/>
                <w:iCs w:val="0"/>
                <w:sz w:val="16"/>
                <w:szCs w:val="16"/>
              </w:rPr>
              <w:t>GDP per capita</w:t>
            </w:r>
          </w:p>
        </w:tc>
        <w:tc>
          <w:tcPr>
            <w:tcW w:w="1418" w:type="dxa"/>
            <w:hideMark/>
          </w:tcPr>
          <w:p w14:paraId="7B285D4A" w14:textId="6A94F55B"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18</w:t>
            </w:r>
          </w:p>
        </w:tc>
        <w:tc>
          <w:tcPr>
            <w:tcW w:w="1134" w:type="dxa"/>
            <w:hideMark/>
          </w:tcPr>
          <w:p w14:paraId="568FE15C" w14:textId="581F4ECA"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3.03</w:t>
            </w:r>
          </w:p>
        </w:tc>
        <w:tc>
          <w:tcPr>
            <w:tcW w:w="1276" w:type="dxa"/>
            <w:hideMark/>
          </w:tcPr>
          <w:p w14:paraId="68C55B77" w14:textId="62B438A6"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-28443.29</w:t>
            </w:r>
          </w:p>
        </w:tc>
        <w:tc>
          <w:tcPr>
            <w:tcW w:w="0" w:type="auto"/>
            <w:hideMark/>
          </w:tcPr>
          <w:p w14:paraId="7652C449" w14:textId="68FE074C" w:rsidR="00AD2720" w:rsidRPr="00E16594" w:rsidRDefault="00AD2720" w:rsidP="00CE37B5">
            <w:pPr>
              <w:spacing w:before="240" w:line="259"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85443.25</w:t>
            </w:r>
          </w:p>
        </w:tc>
      </w:tr>
      <w:tr w:rsidR="00AD2720" w:rsidRPr="00E16594" w14:paraId="3AF8CBD9"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hideMark/>
          </w:tcPr>
          <w:p w14:paraId="5CDFE2A7" w14:textId="6FACF6D3" w:rsidR="00AD2720" w:rsidRPr="00E16594" w:rsidRDefault="00AD2720" w:rsidP="00CE37B5">
            <w:pPr>
              <w:spacing w:before="240" w:line="259" w:lineRule="auto"/>
              <w:rPr>
                <w:rFonts w:cs="Calibri"/>
                <w:b/>
                <w:bCs/>
                <w:i w:val="0"/>
                <w:iCs w:val="0"/>
                <w:sz w:val="16"/>
                <w:szCs w:val="16"/>
              </w:rPr>
            </w:pPr>
            <w:r>
              <w:rPr>
                <w:b/>
                <w:bCs/>
                <w:i w:val="0"/>
                <w:iCs w:val="0"/>
                <w:sz w:val="16"/>
                <w:szCs w:val="16"/>
              </w:rPr>
              <w:t>Health expenditure (% GDP)</w:t>
            </w:r>
          </w:p>
        </w:tc>
        <w:tc>
          <w:tcPr>
            <w:tcW w:w="1418" w:type="dxa"/>
            <w:hideMark/>
          </w:tcPr>
          <w:p w14:paraId="1406F6EA" w14:textId="038757C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hideMark/>
          </w:tcPr>
          <w:p w14:paraId="6A3B251B" w14:textId="7603BA7A"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hideMark/>
          </w:tcPr>
          <w:p w14:paraId="7A0B5C30" w14:textId="473F7184"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2.28</w:t>
            </w:r>
          </w:p>
        </w:tc>
        <w:tc>
          <w:tcPr>
            <w:tcW w:w="0" w:type="auto"/>
            <w:hideMark/>
          </w:tcPr>
          <w:p w14:paraId="20DCA669" w14:textId="6436D2C5" w:rsidR="00AD2720" w:rsidRPr="00E16594" w:rsidRDefault="00AD2720" w:rsidP="00CE37B5">
            <w:pPr>
              <w:spacing w:before="240" w:line="259"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13.70</w:t>
            </w:r>
          </w:p>
        </w:tc>
      </w:tr>
      <w:tr w:rsidR="00AD2720" w:rsidRPr="00E16594" w14:paraId="1A14F8AD"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45260B5" w14:textId="1C47CE95" w:rsidR="00AD2720" w:rsidRPr="00E16594" w:rsidRDefault="00AD2720" w:rsidP="00CE37B5">
            <w:pPr>
              <w:spacing w:before="240"/>
              <w:rPr>
                <w:rFonts w:cs="Calibri"/>
                <w:b/>
                <w:bCs/>
                <w:i w:val="0"/>
                <w:iCs w:val="0"/>
                <w:sz w:val="16"/>
                <w:szCs w:val="16"/>
              </w:rPr>
            </w:pPr>
            <w:r>
              <w:rPr>
                <w:b/>
                <w:bCs/>
                <w:i w:val="0"/>
                <w:iCs w:val="0"/>
                <w:sz w:val="16"/>
                <w:szCs w:val="16"/>
              </w:rPr>
              <w:t>Urban population (%)</w:t>
            </w:r>
          </w:p>
        </w:tc>
        <w:tc>
          <w:tcPr>
            <w:tcW w:w="1418" w:type="dxa"/>
          </w:tcPr>
          <w:p w14:paraId="6754A79D" w14:textId="09CCE44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35AF2427" w14:textId="145E2979"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1B0AB826" w14:textId="7B69CAD7"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36.69</w:t>
            </w:r>
          </w:p>
        </w:tc>
        <w:tc>
          <w:tcPr>
            <w:tcW w:w="0" w:type="auto"/>
          </w:tcPr>
          <w:p w14:paraId="05474454" w14:textId="249789AD"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106.22</w:t>
            </w:r>
          </w:p>
        </w:tc>
      </w:tr>
      <w:tr w:rsidR="00AD2720" w:rsidRPr="00E16594" w14:paraId="66D2A7BE" w14:textId="77777777" w:rsidTr="00AD2720">
        <w:trPr>
          <w:trHeight w:val="227"/>
        </w:trPr>
        <w:tc>
          <w:tcPr>
            <w:cnfStyle w:val="001000000000" w:firstRow="0" w:lastRow="0" w:firstColumn="1" w:lastColumn="0" w:oddVBand="0" w:evenVBand="0" w:oddHBand="0" w:evenHBand="0" w:firstRowFirstColumn="0" w:firstRowLastColumn="0" w:lastRowFirstColumn="0" w:lastRowLastColumn="0"/>
            <w:tcW w:w="2510" w:type="dxa"/>
          </w:tcPr>
          <w:p w14:paraId="09EE6D76" w14:textId="08AD140C" w:rsidR="00AD2720" w:rsidRPr="00E16594" w:rsidRDefault="00AD2720" w:rsidP="00CE37B5">
            <w:pPr>
              <w:spacing w:before="240"/>
              <w:rPr>
                <w:rFonts w:cs="Calibri"/>
                <w:b/>
                <w:bCs/>
                <w:i w:val="0"/>
                <w:iCs w:val="0"/>
                <w:sz w:val="16"/>
                <w:szCs w:val="16"/>
              </w:rPr>
            </w:pPr>
            <w:r>
              <w:rPr>
                <w:b/>
                <w:bCs/>
                <w:i w:val="0"/>
                <w:iCs w:val="0"/>
                <w:sz w:val="16"/>
                <w:szCs w:val="16"/>
              </w:rPr>
              <w:t>Gini index</w:t>
            </w:r>
          </w:p>
        </w:tc>
        <w:tc>
          <w:tcPr>
            <w:tcW w:w="1418" w:type="dxa"/>
          </w:tcPr>
          <w:p w14:paraId="1AE9EC5C" w14:textId="72E6D404"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w:t>
            </w:r>
          </w:p>
        </w:tc>
        <w:tc>
          <w:tcPr>
            <w:tcW w:w="1134" w:type="dxa"/>
          </w:tcPr>
          <w:p w14:paraId="1B1D4A82" w14:textId="1C609E7B"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0.00</w:t>
            </w:r>
          </w:p>
        </w:tc>
        <w:tc>
          <w:tcPr>
            <w:tcW w:w="1276" w:type="dxa"/>
          </w:tcPr>
          <w:p w14:paraId="4DC022D6" w14:textId="193F51F7"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19.50</w:t>
            </w:r>
          </w:p>
        </w:tc>
        <w:tc>
          <w:tcPr>
            <w:tcW w:w="0" w:type="auto"/>
          </w:tcPr>
          <w:p w14:paraId="5F053BC4" w14:textId="3B52659D" w:rsidR="00AD2720" w:rsidRPr="00E16594" w:rsidRDefault="00AD2720" w:rsidP="00CE37B5">
            <w:pPr>
              <w:spacing w:before="240"/>
              <w:cnfStyle w:val="000000000000" w:firstRow="0" w:lastRow="0" w:firstColumn="0" w:lastColumn="0" w:oddVBand="0" w:evenVBand="0" w:oddHBand="0" w:evenHBand="0" w:firstRowFirstColumn="0" w:firstRowLastColumn="0" w:lastRowFirstColumn="0" w:lastRowLastColumn="0"/>
              <w:rPr>
                <w:rFonts w:cs="Calibri"/>
                <w:sz w:val="16"/>
                <w:szCs w:val="16"/>
              </w:rPr>
            </w:pPr>
            <w:r>
              <w:rPr>
                <w:sz w:val="16"/>
                <w:szCs w:val="16"/>
              </w:rPr>
              <w:t>42.86</w:t>
            </w:r>
          </w:p>
        </w:tc>
      </w:tr>
      <w:tr w:rsidR="00AD2720" w:rsidRPr="00E16594" w14:paraId="170BE856" w14:textId="77777777" w:rsidTr="00AD2720">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510" w:type="dxa"/>
          </w:tcPr>
          <w:p w14:paraId="60D7E862" w14:textId="43257E52" w:rsidR="00AD2720" w:rsidRPr="00E16594" w:rsidRDefault="00AD2720" w:rsidP="00CE37B5">
            <w:pPr>
              <w:spacing w:before="240"/>
              <w:rPr>
                <w:rFonts w:cs="Calibri"/>
                <w:b/>
                <w:bCs/>
                <w:i w:val="0"/>
                <w:iCs w:val="0"/>
                <w:sz w:val="16"/>
                <w:szCs w:val="16"/>
              </w:rPr>
            </w:pPr>
            <w:r>
              <w:rPr>
                <w:b/>
                <w:bCs/>
                <w:i w:val="0"/>
                <w:iCs w:val="0"/>
                <w:sz w:val="16"/>
                <w:szCs w:val="16"/>
              </w:rPr>
              <w:t>Internet users (% of population)</w:t>
            </w:r>
          </w:p>
        </w:tc>
        <w:tc>
          <w:tcPr>
            <w:tcW w:w="1418" w:type="dxa"/>
          </w:tcPr>
          <w:p w14:paraId="55FAE0F3" w14:textId="106BD83F"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w:t>
            </w:r>
          </w:p>
        </w:tc>
        <w:tc>
          <w:tcPr>
            <w:tcW w:w="1134" w:type="dxa"/>
          </w:tcPr>
          <w:p w14:paraId="1494B2F5" w14:textId="1453B52B"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0.00</w:t>
            </w:r>
          </w:p>
        </w:tc>
        <w:tc>
          <w:tcPr>
            <w:tcW w:w="1276" w:type="dxa"/>
          </w:tcPr>
          <w:p w14:paraId="27A20AF7" w14:textId="6A59E2A6" w:rsidR="00AD2720" w:rsidRPr="00E16594" w:rsidRDefault="00AD2720" w:rsidP="00CE37B5">
            <w:pPr>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-13.00</w:t>
            </w:r>
          </w:p>
        </w:tc>
        <w:tc>
          <w:tcPr>
            <w:tcW w:w="0" w:type="auto"/>
          </w:tcPr>
          <w:p w14:paraId="0E8B74C8" w14:textId="1558E4B5" w:rsidR="00AD2720" w:rsidRPr="00E16594" w:rsidRDefault="00AD2720" w:rsidP="007D4F51">
            <w:pPr>
              <w:keepNext/>
              <w:spacing w:before="240"/>
              <w:cnfStyle w:val="000000100000" w:firstRow="0" w:lastRow="0" w:firstColumn="0" w:lastColumn="0" w:oddVBand="0" w:evenVBand="0" w:oddHBand="1" w:evenHBand="0" w:firstRowFirstColumn="0" w:firstRowLastColumn="0" w:lastRowFirstColumn="0" w:lastRowLastColumn="0"/>
              <w:rPr>
                <w:rFonts w:cs="Calibri"/>
                <w:sz w:val="16"/>
                <w:szCs w:val="16"/>
              </w:rPr>
            </w:pPr>
            <w:r>
              <w:rPr>
                <w:sz w:val="16"/>
                <w:szCs w:val="16"/>
              </w:rPr>
              <w:t>140.16</w:t>
            </w:r>
          </w:p>
        </w:tc>
      </w:tr>
    </w:tbl>
    <w:p w14:paraId="71ADF3B0" w14:textId="62D77CBC" w:rsidR="007D4F51" w:rsidRPr="00E16594" w:rsidRDefault="007D4F51" w:rsidP="007D4F51">
      <w:pPr>
        <w:pStyle w:val="Caption"/>
        <w:spacing w:before="240"/>
        <w:rPr>
          <w:lang w:val="en-GB"/>
        </w:rPr>
      </w:pPr>
      <w:bookmarkStart w:id="31" w:name="_Ref234512010"/>
      <w:r>
        <w:rPr>
          <w:lang w:val="en-GB"/>
        </w:rPr>
        <w:t xml:space="preserve">Table </w:t>
        <w:fldChar w:fldCharType="begin"/>
        <w:instrText xml:space="preserve"> STYLEREF 1 \s </w:instrText>
        <w:fldChar w:fldCharType="separate"/>
        <w:t>3</w:t>
        <w:fldChar w:fldCharType="end"/>
        <w:t>.</w:t>
        <w:fldChar w:fldCharType="begin"/>
        <w:instrText xml:space="preserve"> SEQ Table \* ARABIC \s 1 </w:instrText>
        <w:fldChar w:fldCharType="separate"/>
        <w:t>2</w:t>
        <w:fldChar w:fldCharType="end"/>
      </w:r>
      <w:bookmarkEnd w:id="31"/>
      <w:r>
        <w:rPr>
          <w:lang w:val="en-GB"/>
        </w:rPr>
        <w:t xml:space="preserve">: Summary statistics of outlier detection based on IQR thresholds for selected variables, including counts, percentages, and boundary limits</w:t>
      </w:r>
    </w:p>
    <w:p w14:paraId="4F3473B5"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results show an uneven presence of outliers across variables. In particular, the following stand out:</w:t>
      </w:r>
    </w:p>
    <w:p w14:paraId="2A47CD55"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Population, </w:t>
      </w:r>
      <w:r>
        <w:rPr>
          <w:rFonts w:eastAsia="Times New Roman" w:cs="Segoe UI"/>
          <w:lang w:eastAsia="es-ES"/>
        </w:rPr>
        <w:t>with 18.52% outliers, reflecting a high degree of structural heterogeneity across countries</w:t>
      </w:r>
      <w:r>
        <w:rPr>
          <w:rFonts w:eastAsia="Times New Roman" w:cs="Segoe UI"/>
          <w:b/>
          <w:bCs/>
          <w:lang w:eastAsia="es-ES"/>
        </w:rPr>
        <w:t>.</w:t>
      </w:r>
    </w:p>
    <w:p w14:paraId="1F9D02E8"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 xml:space="preserve">Unemployment rate (%) </w:t>
      </w:r>
      <w:r>
        <w:rPr>
          <w:rFonts w:eastAsia="Times New Roman" w:cs="Segoe UI"/>
          <w:lang w:eastAsia="es-ES"/>
        </w:rPr>
        <w:t>(5.22%) and</w:t>
      </w:r>
      <w:r>
        <w:rPr>
          <w:rFonts w:eastAsia="Times New Roman" w:cs="Segoe UI"/>
          <w:b/>
          <w:bCs/>
          <w:lang w:eastAsia="es-ES"/>
        </w:rPr>
        <w:t xml:space="preserve"> Physicians per 100,000 </w:t>
      </w:r>
      <w:r>
        <w:rPr>
          <w:rFonts w:eastAsia="Times New Roman" w:cs="Segoe UI"/>
          <w:lang w:eastAsia="es-ES"/>
        </w:rPr>
        <w:t>(4.38%), with moderate dispersion.</w:t>
      </w:r>
    </w:p>
    <w:p w14:paraId="65854DA1" w14:textId="77777777" w:rsidR="0094567F"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b/>
          <w:bCs/>
          <w:lang w:eastAsia="es-ES"/>
        </w:rPr>
        <w:t>Suicide rate</w:t>
      </w:r>
      <w:r>
        <w:rPr>
          <w:rFonts w:eastAsia="Times New Roman" w:cs="Segoe UI"/>
          <w:lang w:eastAsia="es-ES"/>
        </w:rPr>
        <w:t>, with 3.87% outliers, indicating the existence of isolated observations lying outside the usual range.</w:t>
      </w:r>
    </w:p>
    <w:p w14:paraId="24FFE708" w14:textId="4600010A" w:rsidR="000A3898" w:rsidRPr="00E16594" w:rsidRDefault="0094567F" w:rsidP="0094567F">
      <w:pPr>
        <w:pStyle w:val="ListParagraph"/>
        <w:numPr>
          <w:ilvl w:val="0"/>
          <w:numId w:val="5"/>
        </w:numPr>
        <w:spacing w:before="240" w:line="300" w:lineRule="atLeast"/>
        <w:jc w:val="both"/>
        <w:rPr>
          <w:rFonts w:eastAsia="Times New Roman" w:cs="Segoe UI"/>
          <w:lang w:eastAsia="es-ES"/>
        </w:rPr>
      </w:pPr>
      <w:r>
        <w:rPr>
          <w:rFonts w:eastAsia="Times New Roman" w:cs="Segoe UI"/>
          <w:lang w:eastAsia="es-ES"/>
        </w:rPr>
        <w:t>Variables such as Health expenditure, Urban population, Gini index, and Internet users show no outliers, suggesting a more stable distribution.</w:t>
      </w:r>
    </w:p>
    <w:p w14:paraId="54D9F2E6" w14:textId="77777777" w:rsidR="00FB378E" w:rsidRPr="00E16594" w:rsidRDefault="00FB378E" w:rsidP="00CE37B5">
      <w:pPr>
        <w:spacing w:before="240"/>
        <w:jc w:val="both"/>
        <w:rPr>
          <w:lang w:eastAsia="es-ES"/>
        </w:rPr>
      </w:pPr>
    </w:p>
    <w:p w14:paraId="6EAA7BFA" w14:textId="3603EA87" w:rsidR="00BA78F0" w:rsidRPr="00E16594" w:rsidRDefault="00881F8C" w:rsidP="00CE37B5">
      <w:pPr>
        <w:spacing w:before="240" w:line="300" w:lineRule="atLeast"/>
        <w:jc w:val="both"/>
        <w:rPr>
          <w:rFonts w:eastAsia="Times New Roman" w:cs="Segoe UI"/>
          <w:lang w:eastAsia="es-ES"/>
        </w:rPr>
      </w:pPr>
      <w:r>
        <w:lastRenderedPageBreak/>
        <w:drawing>
          <wp:anchor distT="0" distB="0" distL="114300" distR="114300" simplePos="0" relativeHeight="251653120" behindDoc="0" locked="0" layoutInCell="1" allowOverlap="1" wp14:anchorId="1168438C" wp14:editId="14F2A459">
            <wp:simplePos x="0" y="0"/>
            <wp:positionH relativeFrom="column">
              <wp:posOffset>-153035</wp:posOffset>
            </wp:positionH>
            <wp:positionV relativeFrom="paragraph">
              <wp:posOffset>671195</wp:posOffset>
            </wp:positionV>
            <wp:extent cx="5773090" cy="2019631"/>
            <wp:effectExtent l="0" t="0" r="0" b="0"/>
            <wp:wrapSquare wrapText="bothSides"/>
            <wp:docPr id="9075872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73090" cy="2019631"/>
                    </a:xfrm>
                    <a:prstGeom prst="rect">
                      <a:avLst/>
                    </a:prstGeom>
                    <a:noFill/>
                    <a:ln>
                      <a:noFill/>
                    </a:ln>
                  </pic:spPr>
                </pic:pic>
              </a:graphicData>
            </a:graphic>
          </wp:anchor>
        </w:drawing>
        <mc:AlternateContent>
          <mc:Choice Requires="wps">
            <w:drawing>
              <wp:anchor distT="0" distB="0" distL="114300" distR="114300" simplePos="0" relativeHeight="251712512" behindDoc="0" locked="0" layoutInCell="1" allowOverlap="1" wp14:anchorId="4DFB4AD8" wp14:editId="7A55B6F7">
                <wp:simplePos x="0" y="0"/>
                <wp:positionH relativeFrom="column">
                  <wp:posOffset>-86360</wp:posOffset>
                </wp:positionH>
                <wp:positionV relativeFrom="paragraph">
                  <wp:posOffset>2747645</wp:posOffset>
                </wp:positionV>
                <wp:extent cx="5772785" cy="635"/>
                <wp:effectExtent l="0" t="0" r="0" b="0"/>
                <wp:wrapSquare wrapText="bothSides"/>
                <wp:docPr id="1119855981" name="Text Box 1"/>
                <wp:cNvGraphicFramePr/>
                <a:graphic xmlns:a="http://schemas.openxmlformats.org/drawingml/2006/main">
                  <a:graphicData uri="http://schemas.microsoft.com/office/word/2010/wordprocessingShape">
                    <wps:wsp>
                      <wps:cNvSpPr txBox="1"/>
                      <wps:spPr>
                        <a:xfrm>
                          <a:off x="0" y="0"/>
                          <a:ext cx="5772785" cy="635"/>
                        </a:xfrm>
                        <a:prstGeom prst="rect">
                          <a:avLst/>
                        </a:prstGeom>
                        <a:solidFill>
                          <a:prstClr val="white"/>
                        </a:solidFill>
                        <a:ln>
                          <a:noFill/>
                        </a:ln>
                      </wps:spPr>
                      <wps:txbx>
                        <w:txbxContent>
                          <w:p w14:paraId="0FE70320" w14:textId="703F772B" w:rsidR="00881F8C" w:rsidRPr="001C4736" w:rsidRDefault="00881F8C" w:rsidP="00C21D08">
                            <w:pPr>
                              <w:pStyle w:val="Caption"/>
                              <w:rPr>
                                <w:sz w:val="22"/>
                                <w:szCs w:val="22"/>
                                <w:lang w:val="en-GB"/>
                              </w:rPr>
                            </w:pPr>
                            <w:bookmarkStart w:id="32"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2"/>
                            <w:r>
                              <w:rPr>
                                <w:lang w:val="en-GB"/>
                              </w:rPr>
                              <w:t xml:space="preserve">: Country-level distribution of suicide rates (per 100,000 inhabitants) as part of the outlier analysis, illustrating variability and potential extreme observations across EU countries (2000–2021).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FB4AD8" id="_x0000_s1032" type="#_x0000_t202" style="position:absolute;left:0;text-align:left;margin-left:-6.8pt;margin-top:216.35pt;width:454.5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BljdGgIAAD8EAAAOAAAAZHJzL2Uyb0RvYy54bWysU99v2jAQfp+0/8Hy+wgw0VaIUDEqpkmo rUSnPhvHIZYcn3c2JOyv39lJoOv2NO3FufjO9+P7vlvct7VhJ4Veg835ZDTmTFkJhbaHnH9/2Xy6 48wHYQthwKqcn5Xn98uPHxaNm6spVGAKhYySWD9vXM6rENw8y7ysVC38CJyy5CwBaxHoFw9ZgaKh 7LXJpuPxTdYAFg5BKu/p9qFz8mXKX5ZKhqey9Cowk3PqLaQT07mPZ7ZciPkBhau07NsQ/9BFLbSl opdUDyIIdkT9R6paSwQPZRhJqDMoSy1VmoGmmYzfTbOrhFNpFgLHuwtM/v+llY+nnXtGFtov0BKB EZDG+bmnyzhPW2Idv9QpIz9BeL7AptrAJF3Obm+nt3czziT5bj7PYo7s+tShD18V1CwaOUfiJEEl TlsfutAhJFbyYHSx0cbEn+hYG2QnQfw1lQ6qT/5blLEx1kJ81SWMN9l1jmiFdt8yXVCHw4x7KM40 OkKnCu/kRlO9rfDhWSDJgKYlaYcnOkoDTc6htzirAH/+7T7GEzvk5awhWeXc/zgKVJyZb5Z4ixoc DByM/WDYY70GmnRCS+NkMukBBjOYJUL9SopfxSrkElZSrZyHwVyHTty0MVKtVimIlOZE2NqdkzH1 gOtL+yrQ9awEIvMRBsGJ+TtyuthEj1sdAyGdmIu4dij2cJNKE/f9RsU1ePufoq57v/wFAAD//wMA UEsDBBQABgAIAAAAIQDq5RhZ4gAAAAsBAAAPAAAAZHJzL2Rvd25yZXYueG1sTI+xTsMwEIZ3JN7B OiQW1Dpt0hBCnKqqYKBLRejC5sbXOBCfo9hpw9tjWGC8u0//fX+xnkzHzji41pKAxTwChlRb1VIj 4PD2PMuAOS9Jyc4SCvhCB+vy+qqQubIXesVz5RsWQsjlUoD2vs85d7VGI93c9kjhdrKDkT6MQ8PV IC8h3HR8GUUpN7Kl8EHLHrca689qNAL2yfte342np90miYeXw7hNP5pKiNubafMIzOPk/2D40Q/q UAanox1JOdYJmC3iNKACknh5DywQ2cNqBez4u8mAlwX/36H8BgAA//8DAFBLAQItABQABgAIAAAA IQC2gziS/gAAAOEBAAATAAAAAAAAAAAAAAAAAAAAAABbQ29udGVudF9UeXBlc10ueG1sUEsBAi0A FAAGAAgAAAAhADj9If/WAAAAlAEAAAsAAAAAAAAAAAAAAAAALwEAAF9yZWxzLy5yZWxzUEsBAi0A FAAGAAgAAAAhAO4GWN0aAgAAPwQAAA4AAAAAAAAAAAAAAAAALgIAAGRycy9lMm9Eb2MueG1sUEsB Ai0AFAAGAAgAAAAhAOrlGFniAAAACwEAAA8AAAAAAAAAAAAAAAAAdAQAAGRycy9kb3ducmV2Lnht bFBLBQYAAAAABAAEAPMAAACDBQAAAAA= " stroked="f">
                <v:textbox style="mso-fit-shape-to-text:t" inset="0,0,0,0">
                  <w:txbxContent>
                    <w:p w14:paraId="0FE70320" w14:textId="703F772B" w:rsidR="00881F8C" w:rsidRPr="001C4736" w:rsidRDefault="00881F8C" w:rsidP="00C21D08">
                      <w:pPr>
                        <w:pStyle w:val="Caption"/>
                        <w:rPr>
                          <w:sz w:val="22"/>
                          <w:szCs w:val="22"/>
                          <w:lang w:val="en-GB"/>
                        </w:rPr>
                      </w:pPr>
                      <w:bookmarkStart w:id="33" w:name="_Ref234326299"/>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3</w:t>
                        <w:fldChar w:fldCharType="end"/>
                      </w:r>
                      <w:bookmarkEnd w:id="33"/>
                      <w:r>
                        <w:rPr>
                          <w:lang w:val="en-GB"/>
                        </w:rPr>
                        <w:t xml:space="preserve">: Country-level distribution of suicide rates (per 100,000 inhabitants) as part of the outlier analysis, illustrating variability and potential extreme observations across EU countries (2000–2021).</w:t>
                      </w:r>
                    </w:p>
                  </w:txbxContent>
                </v:textbox>
                <w10:wrap type="square"/>
              </v:shape>
            </w:pict>
          </mc:Fallback>
        </mc:AlternateContent>
      </w:r>
      <w:r>
        <w:rPr>
          <w:rFonts w:eastAsia="Times New Roman" w:cs="Segoe UI"/>
          <w:lang w:eastAsia="es-ES"/>
        </w:rPr>
        <w:t xml:space="preserve">To put these results in context, the dispersion of the suicide rate by country is represented (</w:t>
        <w:fldChar w:fldCharType="begin"/>
        <w:instrText xml:space="preserve"> REF _Ref234326299 \h </w:instrText>
        <w:instrText xml:space="preserve"> \* MERGEFORMAT </w:instrText>
        <w:fldChar w:fldCharType="separate"/>
      </w:r>
      <w:r>
        <w:t>Figure 3.3</w:t>
      </w:r>
      <w:r>
        <w:rPr>
          <w:rFonts w:eastAsia="Times New Roman" w:cs="Segoe UI"/>
          <w:lang w:eastAsia="es-ES"/>
        </w:rPr>
        <w:fldChar w:fldCharType="end"/>
        <w:t xml:space="preserve">), showing variability both across and within countries.</w:t>
      </w:r>
    </w:p>
    <w:p w14:paraId="4AD60052" w14:textId="77777777" w:rsidR="0094567F" w:rsidRPr="00E16594" w:rsidRDefault="0094567F" w:rsidP="0094567F">
      <w:pPr>
        <w:spacing w:before="240" w:line="300" w:lineRule="atLeast"/>
        <w:jc w:val="both"/>
        <w:rPr>
          <w:rFonts w:eastAsia="Times New Roman" w:cs="Segoe UI"/>
          <w:lang w:eastAsia="es-ES"/>
        </w:rPr>
      </w:pPr>
      <w:r>
        <w:rPr>
          <w:rFonts w:eastAsia="Times New Roman" w:cs="Segoe UI"/>
          <w:lang w:eastAsia="es-ES"/>
        </w:rPr>
        <w:t>The chart clearly shows the existence of countries with significantly elevated values, such as Lithuania (LTU), which reaches values above 40 suicides per 100,000 inhabitants in certain periods, compared to others such as Greece (GRC), with considerably lower levels.</w:t>
      </w:r>
    </w:p>
    <w:p w14:paraId="7DD6D2B3" w14:textId="0ED7225C" w:rsidR="007009E3" w:rsidRPr="00E16594" w:rsidRDefault="0094567F" w:rsidP="0094567F">
      <w:pPr>
        <w:spacing w:before="240" w:line="300" w:lineRule="atLeast"/>
        <w:jc w:val="both"/>
        <w:rPr>
          <w:rFonts w:eastAsia="Times New Roman" w:cs="Segoe UI"/>
          <w:lang w:eastAsia="es-ES"/>
        </w:rPr>
      </w:pPr>
      <w:r>
        <w:rPr>
          <w:rFonts w:eastAsia="Times New Roman" w:cs="Segoe UI"/>
          <w:lang w:eastAsia="es-ES"/>
        </w:rPr>
        <w:t>It can also be seen that dispersion is not homogeneous, with some countries showing greater temporal variability and others exhibiting more stable behaviour, such as Sweden (SWE) or Germany (DEU).</w:t>
      </w:r>
    </w:p>
    <w:p w14:paraId="36A39DF7" w14:textId="5F9CF010" w:rsidR="00162308" w:rsidRPr="00E16594" w:rsidRDefault="0094567F" w:rsidP="007D4F51">
      <w:pPr>
        <w:pStyle w:val="Heading3"/>
        <w:rPr>
          <w:rFonts w:ascii="Segoe UI" w:eastAsia="Times New Roman" w:hAnsi="Segoe UI" w:cs="Segoe UI"/>
          <w:sz w:val="21"/>
          <w:szCs w:val="21"/>
          <w:lang w:eastAsia="es-ES"/>
        </w:rPr>
      </w:pPr>
      <w:bookmarkStart w:id="34" w:name="_Toc234525105"/>
      <w:r>
        <w:t>Temporal evolution of the suicide rate</w:t>
      </w:r>
      <w:bookmarkEnd w:id="34"/>
    </w:p>
    <w:p w14:paraId="7030660C" w14:textId="77777777" w:rsidR="007C6098" w:rsidRPr="00E16594" w:rsidRDefault="007C6098" w:rsidP="007C6098">
      <w:pPr>
        <w:spacing w:before="240" w:line="300" w:lineRule="atLeast"/>
        <w:jc w:val="both"/>
        <w:rPr>
          <w:rFonts w:eastAsia="Times New Roman" w:cs="Segoe UI"/>
          <w:lang w:eastAsia="es-ES"/>
        </w:rPr>
      </w:pPr>
      <w:r>
        <w:rPr>
          <w:rFonts w:eastAsia="Times New Roman" w:cs="Segoe UI"/>
          <w:lang w:eastAsia="es-ES"/>
        </w:rPr>
        <w:t>With the aim of analysing the evolution of the suicide rate over time, time series are plotted for a selected group of countries, making it possible to observe differentiated dynamics across national contexts.</w:t>
      </w:r>
    </w:p>
    <w:p w14:paraId="413052A3" w14:textId="61665DBB" w:rsidR="00E4016D" w:rsidRPr="00E16594" w:rsidRDefault="007C6098" w:rsidP="007C6098">
      <w:pPr>
        <w:spacing w:before="240" w:line="300" w:lineRule="atLeast"/>
        <w:jc w:val="both"/>
        <w:rPr>
          <w:rFonts w:eastAsia="Times New Roman" w:cs="Segoe UI"/>
          <w:lang w:eastAsia="es-ES"/>
        </w:rPr>
      </w:pPr>
      <w:r>
        <w:rPr>
          <w:rFonts w:eastAsia="Times New Roman" w:cs="Segoe UI"/>
          <w:lang w:eastAsia="es-ES"/>
        </w:rPr>
        <w:t xml:space="preserve">Three countries representative of the distribution identified in the previous section are selected:</w:t>
      </w:r>
    </w:p>
    <w:p w14:paraId="75DF0357" w14:textId="1C660940"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Lituania (LTU), </w:t>
      </w:r>
      <w:r>
        <w:rPr>
          <w:rFonts w:eastAsia="Times New Roman" w:cs="Segoe UI"/>
          <w:lang w:eastAsia="es-ES"/>
        </w:rPr>
        <w:t>as a case of high values,</w:t>
      </w:r>
    </w:p>
    <w:p w14:paraId="07900F6E" w14:textId="5520F14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Grecia (GRC), </w:t>
      </w:r>
      <w:r>
        <w:rPr>
          <w:rFonts w:eastAsia="Times New Roman" w:cs="Segoe UI"/>
          <w:lang w:eastAsia="es-ES"/>
        </w:rPr>
        <w:t>as case of low values,</w:t>
      </w:r>
    </w:p>
    <w:p w14:paraId="3CAC94F3" w14:textId="7B984F1C" w:rsidR="00E4016D" w:rsidRPr="00E16594" w:rsidRDefault="00E4016D" w:rsidP="00CE37B5">
      <w:pPr>
        <w:pStyle w:val="ListParagraph"/>
        <w:numPr>
          <w:ilvl w:val="0"/>
          <w:numId w:val="5"/>
        </w:numPr>
        <w:spacing w:before="240" w:line="300" w:lineRule="atLeast"/>
        <w:jc w:val="both"/>
        <w:rPr>
          <w:rFonts w:eastAsia="Times New Roman" w:cs="Segoe UI"/>
          <w:b/>
          <w:bCs/>
          <w:lang w:eastAsia="es-ES"/>
        </w:rPr>
      </w:pPr>
      <w:r>
        <w:rPr>
          <w:rFonts w:eastAsia="Times New Roman" w:cs="Segoe UI"/>
          <w:b/>
          <w:bCs/>
          <w:lang w:eastAsia="es-ES"/>
        </w:rPr>
        <w:t xml:space="preserve">Alemania (DEU), </w:t>
      </w:r>
      <w:r>
        <w:rPr>
          <w:rFonts w:eastAsia="Times New Roman" w:cs="Segoe UI"/>
          <w:lang w:eastAsia="es-ES"/>
        </w:rPr>
        <w:t>as an intermediate reference.</w:t>
      </w:r>
    </w:p>
    <w:p w14:paraId="2586A5DF" w14:textId="444A1E8D" w:rsidR="003A4CC5" w:rsidRPr="00E16594" w:rsidRDefault="0068728D" w:rsidP="00CE37B5">
      <w:pPr>
        <w:spacing w:before="240" w:after="0" w:line="300" w:lineRule="atLeast"/>
        <w:jc w:val="both"/>
        <w:rPr>
          <w:rFonts w:eastAsia="Times New Roman" w:cs="Segoe UI"/>
          <w:lang w:eastAsia="es-ES"/>
        </w:rPr>
      </w:pPr>
      <w:r>
        <w:rPr>
          <w:rFonts w:eastAsia="Times New Roman" w:cs="Segoe UI"/>
          <w:lang w:eastAsia="es-ES"/>
        </w:rPr>
        <w:t xml:space="preserve">To this end, the function </w:t>
      </w:r>
      <w:r>
        <w:rPr>
          <w:rStyle w:val="CodeChar"/>
          <w:rFonts w:eastAsiaTheme="minorEastAsia"/>
          <w:lang w:val="en-GB"/>
        </w:rPr>
        <w:t>src/diagnostics.py::suicide_evolution_graph</w:t>
      </w:r>
      <w:r>
        <w:rPr>
          <w:rFonts w:eastAsia="Times New Roman" w:cs="Segoe UI"/>
          <w:lang w:eastAsia="es-ES"/>
        </w:rPr>
        <w:t xml:space="preserve"> is used, developed specifically to visualise the temporal evolution of the suicide rate by country. (</w:t>
        <w:fldChar w:fldCharType="begin"/>
        <w:instrText xml:space="preserve"> REF _Ref234492058 \h </w:instrText>
        <w:instrText xml:space="preserve"> \* MERGEFORMAT </w:instrText>
        <w:fldChar w:fldCharType="separate"/>
      </w:r>
      <w:r>
        <w:t>Figure 3.4</w:t>
      </w:r>
      <w:r>
        <w:rPr>
          <w:rFonts w:eastAsia="Times New Roman" w:cs="Segoe UI"/>
          <w:lang w:eastAsia="es-ES"/>
        </w:rPr>
        <w:fldChar w:fldCharType="end"/>
        <w:t xml:space="preserve">). In simplified terms, the function's logic is based on iterating over the </w:t>
      </w:r>
      <w:r>
        <w:lastRenderedPageBreak/>
        <mc:AlternateContent>
          <mc:Choice Requires="wps">
            <w:drawing>
              <wp:anchor distT="0" distB="0" distL="114300" distR="114300" simplePos="0" relativeHeight="251714560" behindDoc="0" locked="0" layoutInCell="1" allowOverlap="1" wp14:anchorId="31BF78C3" wp14:editId="45591D70">
                <wp:simplePos x="0" y="0"/>
                <wp:positionH relativeFrom="column">
                  <wp:posOffset>3063240</wp:posOffset>
                </wp:positionH>
                <wp:positionV relativeFrom="paragraph">
                  <wp:posOffset>2364105</wp:posOffset>
                </wp:positionV>
                <wp:extent cx="2821940" cy="635"/>
                <wp:effectExtent l="0" t="0" r="0" b="0"/>
                <wp:wrapSquare wrapText="bothSides"/>
                <wp:docPr id="1882479135" name="Text Box 1"/>
                <wp:cNvGraphicFramePr/>
                <a:graphic xmlns:a="http://schemas.openxmlformats.org/drawingml/2006/main">
                  <a:graphicData uri="http://schemas.microsoft.com/office/word/2010/wordprocessingShape">
                    <wps:wsp>
                      <wps:cNvSpPr txBox="1"/>
                      <wps:spPr>
                        <a:xfrm>
                          <a:off x="0" y="0"/>
                          <a:ext cx="2821940" cy="635"/>
                        </a:xfrm>
                        <a:prstGeom prst="rect">
                          <a:avLst/>
                        </a:prstGeom>
                        <a:solidFill>
                          <a:prstClr val="white"/>
                        </a:solidFill>
                        <a:ln>
                          <a:noFill/>
                        </a:ln>
                      </wps:spPr>
                      <wps:txbx>
                        <w:txbxContent>
                          <w:p w14:paraId="2F754FAF" w14:textId="3879AD8E" w:rsidR="00881F8C" w:rsidRPr="001C4736" w:rsidRDefault="00881F8C" w:rsidP="00C21D08">
                            <w:pPr>
                              <w:pStyle w:val="Caption"/>
                              <w:rPr>
                                <w:rFonts w:eastAsia="Times New Roman"/>
                                <w:sz w:val="22"/>
                                <w:szCs w:val="22"/>
                                <w:lang w:val="en-GB" w:eastAsia="es-ES"/>
                              </w:rPr>
                            </w:pPr>
                            <w:bookmarkStart w:id="35"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1BF78C3" id="_x0000_s1033" type="#_x0000_t202" style="position:absolute;left:0;text-align:left;margin-left:241.2pt;margin-top:186.15pt;width:222.2pt;height:.0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uSTLGgIAAD8EAAAOAAAAZHJzL2Uyb0RvYy54bWysU8Fu2zAMvQ/YPwi6L06yreuMOEWWIsOA oi2QDj0rshwLkEWNUmJnXz9KtpOu22nYRaZJihTfe1zcdI1hR4Vegy34bDLlTFkJpbb7gn9/2ry7 5swHYUthwKqCn5TnN8u3bxaty9UcajClQkZFrM9bV/A6BJdnmZe1aoSfgFOWghVgIwL94j4rUbRU vTHZfDq9ylrA0iFI5T15b/sgX6b6VaVkeKgqrwIzBae3hXRiOnfxzJYLke9RuFrL4RniH17RCG2p 6bnUrQiCHVD/UarREsFDFSYSmgyqSkuVZqBpZtNX02xr4VSahcDx7gyT/39l5f1x6x6Rhe4LdERg BKR1PvfkjPN0FTbxSy9lFCcIT2fYVBeYJOf8ej77/IFCkmJX7z/GGtnlqkMfvipoWDQKjsRJgkoc 73zoU8eU2MmD0eVGGxN/YmBtkB0F8dfWOqih+G9ZxsZcC/FWXzB6sssc0QrdrmO6LPinccYdlCca HaFXhXdyo6nfnfDhUSDJgEYiaYcHOioDbcFhsDirAX/+zR/ziR2KctaSrArufxwEKs7MN0u8RQ2O Bo7GbjTsoVkDTTqjpXEymXQBgxnNCqF5JsWvYhcKCSupV8HDaK5DL27aGKlWq5RESnMi3Nmtk7H0 iOtT9yzQDawEIvMeRsGJ/BU5fW6ix60OgZBOzEVcexQHuEmliftho+IavPxPWZe9X/4CAAD//wMA UEsDBBQABgAIAAAAIQAQNZpN4QAAAAsBAAAPAAAAZHJzL2Rvd25yZXYueG1sTI+xTsMwEIZ3JN7B OiQWRB2SKJQQp6oqGGCpCF3Y3NiNA/E5sp02vD1HFxjv7tN/31+tZjuwo/ahdyjgbpEA09g61WMn YPf+fLsEFqJEJQeHWsC3DrCqLy8qWSp3wjd9bGLHKARDKQWYGMeS89AabWVYuFEj3Q7OWxlp9B1X Xp4o3A48TZKCW9kjfTBy1Buj269msgK2+cfW3EyHp9d1nvmX3bQpPrtGiOuref0ILOo5/sHwq0/q UJPT3k2oAhsE5Ms0J1RAdp9mwIh4SAsqsz9vcuB1xf93qH8AAAD//wMAUEsBAi0AFAAGAAgAAAAh ALaDOJL+AAAA4QEAABMAAAAAAAAAAAAAAAAAAAAAAFtDb250ZW50X1R5cGVzXS54bWxQSwECLQAU AAYACAAAACEAOP0h/9YAAACUAQAACwAAAAAAAAAAAAAAAAAvAQAAX3JlbHMvLnJlbHNQSwECLQAU AAYACAAAACEA17kkyxoCAAA/BAAADgAAAAAAAAAAAAAAAAAuAgAAZHJzL2Uyb0RvYy54bWxQSwEC LQAUAAYACAAAACEAEDWaTeEAAAALAQAADwAAAAAAAAAAAAAAAAB0BAAAZHJzL2Rvd25yZXYueG1s UEsFBgAAAAAEAAQA8wAAAIIFAAAAAA== " stroked="f">
                <v:textbox style="mso-fit-shape-to-text:t" inset="0,0,0,0">
                  <w:txbxContent>
                    <w:p w14:paraId="2F754FAF" w14:textId="3879AD8E" w:rsidR="00881F8C" w:rsidRPr="001C4736" w:rsidRDefault="00881F8C" w:rsidP="00C21D08">
                      <w:pPr>
                        <w:pStyle w:val="Caption"/>
                        <w:rPr>
                          <w:rFonts w:eastAsia="Times New Roman"/>
                          <w:sz w:val="22"/>
                          <w:szCs w:val="22"/>
                          <w:lang w:val="en-GB" w:eastAsia="es-ES"/>
                        </w:rPr>
                      </w:pPr>
                      <w:bookmarkStart w:id="36" w:name="_Ref234492058"/>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4</w:t>
                        <w:fldChar w:fldCharType="end"/>
                        <w:t xml:space="preserve">: Temporal evolution of suicide rates (per 100,000 inhabitants) in selected EU countries (Lithuania, Greece, and Germany) over the period 2000–2021, illustrating contrasting trends and levels across high-, low-, and mid-range contexts.</w:t>
                      </w:r>
                      <w:bookmarkEnd w:id="36"/>
                    </w:p>
                  </w:txbxContent>
                </v:textbox>
                <w10:wrap type="square"/>
              </v:shape>
            </w:pict>
          </mc:Fallback>
        </mc:AlternateContent>
        <mc:AlternateContent>
          <mc:Choice Requires="wpg">
            <w:drawing>
              <wp:anchor distT="0" distB="0" distL="114300" distR="114300" simplePos="0" relativeHeight="251663360" behindDoc="0" locked="0" layoutInCell="1" allowOverlap="1" wp14:anchorId="464318EE" wp14:editId="3B97B902">
                <wp:simplePos x="0" y="0"/>
                <wp:positionH relativeFrom="column">
                  <wp:posOffset>-461010</wp:posOffset>
                </wp:positionH>
                <wp:positionV relativeFrom="paragraph">
                  <wp:posOffset>611505</wp:posOffset>
                </wp:positionV>
                <wp:extent cx="6527552" cy="3156143"/>
                <wp:effectExtent l="0" t="0" r="6985" b="6350"/>
                <wp:wrapSquare wrapText="bothSides"/>
                <wp:docPr id="1739121241" name="Grupo 12"/>
                <wp:cNvGraphicFramePr/>
                <a:graphic xmlns:a="http://schemas.openxmlformats.org/drawingml/2006/main">
                  <a:graphicData uri="http://schemas.microsoft.com/office/word/2010/wordprocessingGroup">
                    <wpg:wgp>
                      <wpg:cNvGrpSpPr/>
                      <wpg:grpSpPr>
                        <a:xfrm>
                          <a:off x="0" y="0"/>
                          <a:ext cx="6527552" cy="3156143"/>
                          <a:chOff x="0" y="0"/>
                          <a:chExt cx="6527552" cy="3156143"/>
                        </a:xfrm>
                      </wpg:grpSpPr>
                      <pic:pic xmlns:pic="http://schemas.openxmlformats.org/drawingml/2006/picture">
                        <pic:nvPicPr>
                          <pic:cNvPr id="1736047149" name="Imagen 9"/>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3331597" y="0"/>
                            <a:ext cx="3195955" cy="1577340"/>
                          </a:xfrm>
                          <a:prstGeom prst="rect">
                            <a:avLst/>
                          </a:prstGeom>
                          <a:noFill/>
                          <a:ln>
                            <a:noFill/>
                          </a:ln>
                        </pic:spPr>
                      </pic:pic>
                      <pic:pic xmlns:pic="http://schemas.openxmlformats.org/drawingml/2006/picture">
                        <pic:nvPicPr>
                          <pic:cNvPr id="909869895" name="Imagen 10"/>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7225" cy="1577340"/>
                          </a:xfrm>
                          <a:prstGeom prst="rect">
                            <a:avLst/>
                          </a:prstGeom>
                          <a:noFill/>
                          <a:ln>
                            <a:noFill/>
                          </a:ln>
                        </pic:spPr>
                      </pic:pic>
                      <pic:pic xmlns:pic="http://schemas.openxmlformats.org/drawingml/2006/picture">
                        <pic:nvPicPr>
                          <pic:cNvPr id="1387248649" name="Imagen 11"/>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1574358"/>
                            <a:ext cx="3207385" cy="1581785"/>
                          </a:xfrm>
                          <a:prstGeom prst="rect">
                            <a:avLst/>
                          </a:prstGeom>
                          <a:noFill/>
                          <a:ln>
                            <a:noFill/>
                          </a:ln>
                        </pic:spPr>
                      </pic:pic>
                    </wpg:wgp>
                  </a:graphicData>
                </a:graphic>
              </wp:anchor>
            </w:drawing>
          </mc:Choice>
          <mc:Fallback>
            <w:pict>
              <v:group w14:anchorId="55042629" id="Grupo 12" o:spid="_x0000_s1026" style="position:absolute;margin-left:-36.3pt;margin-top:48.15pt;width:514pt;height:248.5pt;z-index:251663360" coordsize="65275,315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dC/GaywIAAI4KAAAOAAAAZHJzL2Uyb0RvYy54bWzsVltr2zAYfR/sPwi/ t77FsR2alLGupdBtYZcfoMiyLWpdkJQ4/ff7JDtZkxS6FUYp7CGOrp/OOTr6pIvLLe/QhmrDpJgH 8XkUICqIrJho5sHPH9dnRYCMxaLCnRR0HjxQE1wu3r+76NWMJrKVXUU1giDCzHo1D1pr1SwMDWkp x+ZcKiqgs5aaYwtV3YSVxj1E512YRNE07KWulJaEGgOtV0NnsPDx65oS+7WuDbWomweAzfqv9t+V +4aLCzxrNFYtIyMM/AIUHDMBi+5DXWGL0Vqzk1CcES2NrO05kTyUdc0I9RyATRwdsbnRcq08l2bW N2ovE0h7pNOLw5IvmxutvqulBiV61YAWvua4bGvN3T+gRFsv2cNeMrq1iEDjNEvyLEsCRKAvjbNp PEkHUUkLyp/MI+2nZ2aGu4XDAziKkRn8Rg2gdKLB816BWXataTAG4X8Ug2N9v1ZnsF0KW7ZiHbMP 3nqwMQ6U2CwZWeqhAnIuNWIVHIU8nUaTPJ6UARKYg/VvOW6oQKWTx010Y4eZ2DG7k+TeICE/tlg0 9INR4F0I40aHh8N99WDZVcfUNes6t1uuPBIEnx/55AmNBg9eSbLmVNjhUGnaAVcpTMuUCZCeUb6i QErfVjFsNRxoC4SUZsIOm200+QZ4/WkyVlNLWoelBkxjO2zrvsMT+I3ZsTPgQLTqP8sKAuO1lf40 HTkwTcFhZR6gUx+mcZmVWTb4MM7yPJ34w713E2isjb2hkiNXAC6A1y+CN3fGIYehuyEOu5BOUc+o EwcNMNC1eBYO91gEGsPGQuHN2LSMymJaFiUod+DS2Kt36Lu3ZFOXkV7LpnDPPGnQPEn+G/Sv82ha 5MmkmJ7k0dinxrfr0PTVHQppcpJmxZDBdxd6mkR5Wux9WsQ5VIbsuMvGuyz5TxOpv/3h0ePz8vhA c6+qx3UoP35GLn4BAAD//wMAUEsDBAoAAAAAAAAAIQAJzY72wI4AAMCOAAAUAAAAZHJzL21lZGlh L2ltYWdlMS5wbmeJUE5HDQoaCgAAAA1JSERSAAADAAAAAXsIBgAAAGX77KUAAAABc1JHQgCuzhzp AAAABGdBTUEAALGPC/xhBQAAAAlwSFlzAAAh1QAAIdUBBJy0nQAAjlVJREFUeF7tvYd7E8f6vv/7 T76flJMe0gvJSc9J7wkJyUlIgfRGSKP3DqH3AIEECBBICOAGNhhj02xjG4wLtsEFY2PcK7bhvD89 o11FCMnYlrSSdp77uuYC7axkbdHMe89O+f+EEEIIIYQQog0UAEIIIYQQQjSCAkAIIYQQQohGUAAI IYQQQgjRCAoAIYQQQgghGkEBIIQQQgghRCMoAISQsOPYsWOyatUqmTdvnvz888+SnJws58+fN3K7 R0xMjMyePVuOHDlibOmajIwMtf+OHTuMLZeyfft2tU9WVpaxxRo6Ojpk165dUl5ebmwJP06ePKnO zYYNG4wt3aOpqUl2795tvBI5cOCA+py9e/caW4LDL7/8ov5OZWWlsaV3XLhwQY4fPy7r1q2T+fPn y+LFi2Xbtm1SXV1t7EEIIeEHBYAQEjb873//k40bN8q1116r0g033CDXXXedXHPNNfLVV1/JuXPn jD0vz9ChQ+XGG29Un9cd1q5dq/YfPXq0seVSvv76a/VdEOxZybBhw9TfzczMNLaEH0lJSeo7vvnm m8aWy1NUVCT333+/vPPOO8YWkSVLlqjr8NNPPxlbgsMzzzyj/k52draxpedAStesWaM+x7xfr7/+ enUeHnnkEb/lghBCggUFgBASNiAgRBB17733qlbU1NRU2bJli9x3331y0003yaFDh4w9L09xcbFq 1e9uS+zZs2fV/qWlpcaWSwmVADz99NO2FICEhAT1HncBQNCM6xDspx05OTnq77S0tBhbegZa/les WKG+/7///W/5/fff1f2KJzXvv/++2v7EE09Ic3Oz8Q5CCAkfKACEkLAB3T/Q4v+f//xHqqqqpL29 3RVofffdd7Jv3z6134wZM1SANX36dPUaTw6+/PJL9V6zC8/333+v9lm/fr16jX3QlejVV1+VPn36 qL+BPHSvAb/99pvaf8SIEep1Z2en+izsd8stt6iW6c8++0ztYwoAnkjgyQFae/GZn3/+uZSVlam/ 5Y3+/fur1uKtW7fKww8/LHfffbcUFBSo93z44Ydy8803qzRgwADJy8uTtrY21VKNv2kmdLHB5+M9 +D7Y/7HHHlMt0b6ekJj7Q2BuvfVWeeihh1QXq9bWVpX/1ltvqc+Oi4tTr0F8fLza9u6776prgO+C 8wUZgYy9/vrr6nqZ589TANCFB69ffvll9RqsXr1abZsyZYoKjPFd8BoJ0oduRIsWLVKvcY0B/jak 7JtvvpE77rhD+vbtK5MnT1bCZvLFF1+o90AacQ3wua+88ooK8n2B4BzvOXr0qPobOJ7bbrtNHTeO GdcT18SXiODcPf7440pYEfS7g+swatQoJQWNjY2uz8f3wpON22+/XV588UV1XU6fPq2ODX8P98Ty 5csvkgYc55gxY9R7cI5mzZqlPtMEXahwznBNcZ9+8MEHrmMy8+fOnavutbvuukuGDx8uZ86cUXmE EH2hABBCwga01t9zzz0qMEPXkPfee08FPJ597nsjAAhuEeBh23//+1/1d7A/Ph94CkBsbKwK7pDQ Qo0AC0EY9jEFYMGCBarLB4JSBO0I7hGkIXj3BgQA70fQ/sYbb8gLL7ygAnMcK/4OPuP5559X+yC4 hACNHz/eFSjje0Ni8Pl4KoJuJwi48d3wfvRB9wY+57nnnlP7IzB+6qmn1OchGEQepAJ5eI3AEV1b zO9x8OBB9RkIaHGsCCTxPfGd8Dd//fVXld9TAYBQvP322+o1PvOHH35Qrf+eAoBWdQSu+H79+vVT QoZ8HEd9fb3axxQAnEfIzKOPPqpeI+j2hTcBwP2A72LeH8j/6KOPjHdcDGQF3wnX4XJdfczPx+dB YnD+Zs6cqeQCgoe/i3vjySefVPtMmDBBva+hoUGdP2x79tln1b74m/hOEFSArm7Ixz2Az4Wc4X7E uASIxMcff6zy8dnmZ+EcEUL0hgJACAkrTpw4oVrp3VuHkRDk1dbWqn16KgBokUVQiHxzcCmeMCCg RNCL1lxPAUBLMl6j9RSgFRqBO7ZBANCyitcI+hEMArTeIn/OnDnqtSemAGA8gwlaYzFwFEE4Au+K igrX36mrq1P7eHYBQvCI12Y/eeyHwBXvQ9DoCb4v9keLNgJH7I+AErKC40LXKwSmCIohBBiEjf0h AQADqfH6zjvvdHWRwsBdCAACcpz/ngoA8NYFyFMAzOuIAbsA1xKBLrbhPONvmwKAsRIIttGvH69x bXzhTQDwGtcQmN8fLfPegIghH4E37gVgnif3hMHo7p+PwccmmzdvVtsGDx6srgvub1wHiCauwx9/ /KHyEfDjOPE5eDqBbfv371fXEVKG644nCcjHwHnc17ge+D54KoCnDZAB3F+DBg1S79+zZ4/xLQgh OkIBIISEHejigCAUARBaMBFoouUTLe7AmwAgCPQlAAiO0IqMgBeBFcB7zP8DTwFAizleu487wBMJ bENAnZ6erv6PIBMtqkhmdx3IgzdMAcC4BncgIwhwETwjoMaxYj9sB54CANnBa7Tkm3/bfLqRkpKi 9nHnk08+UXnoKoR98XcQaOLvoB88AkMcG16jxd0MwpcuXarej5mY8BqyZIKA0vwMtMR3RwDQ7Qjb eiIAZqs3vqeJ+bfwPgTOpgCYMxAhkMZrJF94EwC0nqNbE0CrflefUVhYqPLQ/98cZ1JSUiJDhgxR yXyC4C4AuFcgDibo2oN90PXHvI4I2LEN992kSZPU/9HFzMx/8MEH1TZcE0gY/g9hNsE9bT4dwG8B +bj3cV3wftwD2IYnOoQQfaEAEELCBgSf6PLy119/GVuc3SfQCo+gBV0zgCkACJAA9oEo+BIAtKoj CEIyg368BwEb+lgjAPYUAHTPwWu0tJrg72MbBCAtLU39H08q8LeQME4BadmyZcY7LsYUAASwJhAd BJ4PPPCAkgCMc0BrPva7nAAgqHP/2/jX2xSlZjcQBIru3xP/z8/PV/sg4MT5GzhwoGphR7BqTqG6 cuVK9X50NzFBqzcEAO+BsPkSAIiUCc4LtvVEAPAUAgJw+PBh9RokJiaqffA93QXg77//VvkQErxG 8oU3AUBLuvl3cO67+gwMHkb3H1x/yKAnZou/uwDg83GPm2DGKeyDFnpv13HixIk+8/G55nnAOYLQ AjwVwAB4CBq6vSEf0mC+z/wXMkYI0RcKACEkbIiKilIBC7pVIJABCPDMaTDRVQKgywxeI1gFCODR x9mXACDoN1s+MVAUIMBDy+tLL72kWnA9BQCtuHhtdgFCn2o8icA2CACCXgTJ2IaBvAAt0BiEifED 3jAFwL2V3gyuzb+L7jg4DmwzB2uaAmAGp3jygdfTpk1Tr9HtB90+8BneugCZx4bZaTBoF+cWTymw v9l6jSAVrfXoUoLjQsu72ZIM8cD70TUFwSXAYFkcO847gk9PAcB3xWtIlzlQGINdsc0UAAyedX8P 8BQABKx4jW5PAF2A0JKNbRjzYD79wWsrBQD33I8//qjyMZ7DvF/xWVgvwuzC5ikA7rKAKWqxD7qE mdcF9yNEC8eJexf5uKfwGQD3Nc4jxoHgWuMaIKHrHPbBecOTLtxXuG7owgRBgLAhH/c1zpfVa1kQ QsILCgAhJGxA4GYODEXggkDPHLyKLhVmNxAEL2g1x37o3oJ90D/dlwAAtDabg3gRjJmDgBFYIjDy FAC0YCNgQ3CF74QBpubgUggAgByYA2PRio3vjGTOVuSJKQDu+dHR0Wob/g6eMOCz8JnYBukAZp93 BNs4Hsxug4Ge2IZWfcgNzhGCZW9gwK15HvEvEt6LMQFm/3WAmY6wHck8jwDnZ+TIkep7md1J0FUF 39lcZ8FTAPC5aCHHNhw3uhiZ3WJMAcB1xGt8DvqmQy48BQCDkHFO8N0x8NcUOdwb5mw4oRAAgEG8 uO64j3Bv4T6BrOG7IiHwxhMeb58P8H5048K+CPxN0TO7kOE4sB3b8H3Np1J4IoA8gOuCbeiKhPsH vwtzIDquAcYPIB/diHD+8H/cR+7XnRCiHxQAQkhYgZZPBOMIUtASjWAGrZYIDhFIAbT6opsQgmB0 nUFQjD7NXQkA3oPuF2gpR5CEgAiDMM1Wbk8BwN9CNx8EZehfj8GbCxcuVPuYAoAnC2j1x3dFcIcB mgjaze/piTcBwN/Hd8Rx4O9giku07GM/c0AquiEhH5KDaUdxLOijjpZjvAd5+G6+5rTH/ugGBUFA tx3IDAYQY3/kmWDwLM4hgmzPY8B1wTmHPOD8IdBH8IyWcOApAAABPvbH30R3FnORN1MA8F50e8Ix IBD2JgD4fgjGMUsQPgdSge/u/qQjVAIAIFd//vmnEjGcFwgSxApPSMzz6+3zAfLQBQ1PEnAOcGx4 uuN+bDgWnDt8LgQK3YbMpw0Afx/3Cbr54O/jKQ+eSJnXD/k4p7jmkBRMHYuub4QQvaEAEEIIIYQQ ohEUAEIIIYQQQjSCAkAIIYQQQohGUAAIIYQQQgjRCAoAIYQQQgghGkEBIIQQQgghRCMoAIQQQggh hGgEBYAQQgghhBCNoAAQQgghhBCiERQAQgghhBBCNIICQAghhBBCiEZQAAghhBBCCNGIgAvA+fPn ZfDgwXLrrbeq9Morr0hdXZ2RK3LixAm54447XPk///yzkUMIIYQQQggJNgEXgNbWVhk0aJA0NTVJ c3OztLS0yIULF4xckb1798rXX3+t8pDa29uNHN9UVFRIWlqaHDlyJGQpMzNTsrKyvObZOeGYceze 8uyedD12HHdGRoZ297uux43E8s17vl2Trve6rseNhPuc97r3feycEDv7IuACgNZ+PAE4d+6cSu7B P9iwYYOsXr1a5SH4/9///mfk+ObMmTPq4mHfUKXy8nJ1bN7y7JwgaXhq4y3P7qmhoUHKysq85tk5 tbW1qYKjs7PTa75dE443OztbHb+3fDsnlm/e8+2aUP+mp6e76mBdEuKR/Px81TDpLd/OqaqqSiVv eXZOuNa45uid4i3f7gmxsy8CLgBorX/mmWdk8eLFMmLECJkyZYoqbExmzJihngDMnz9fPvzwQ/VE 4HJAAA4fPixFRUUhSwgMcnNzvebZOeGHg2DQW57dU15enrru3vLsnI4fP65+b4WFhV7z7ZpwvDhu HL+3fDsnlm/e8+2aCgoKVMsg/vWWb9eE3zhawXHdveXbOeXk5KjkLc/OCdca11y3+sxMePrhi4AL AAwb3YBMEOQXFxcbr0S1rplPBc6ePaueFlwO8wkAPjdUCcdQWVnpNc/OqaamRlUS3vLsntBacvLk Sa95dk719fXq94ZufN7y7ZpwvEePHlUt4d7y7ZxYvnnPt2vC0008AWhsbPSab9eE1mCIbm1trdd8 O6dTp06p5C3PzgnXGtccT/u85ds9WfoEAK1nMTExxiuRTz755CIBWLNmjfoRAgjAt99+q/7fFRAA tNKEktOnT6vASDdwrRAE6wgqRxSYuoEndgiE8chUJ3C8x44du+iJpS6wfNMLdP3B066Ojg5jix6g SwRiFARGuoF4C0k3cK1xzT27o+tCV7FzwAUAtvXOO+/Ili1bZObMmSrARyCFxxCoYNevXy8ff/yx bN++XT744ANJSEgw3ukbCkDooABQAHSBAsDyTRcoABQAXaAAWCgA+IGhMklNTVX9rlDAorAxAwoU OOiHdujQIfXotTtBBgUgdFAAKAC6QAFg+aYLFAAKgC5QACwUgGBAAQgdFAAKgC5QAFi+6QIFgAKg CxQACoDfsILUDwoABUAXWL7pBQWAAqALFAAKgN+wgtQPCgAFQBdYvukFBYACoAsUAAqA37CC1A8K AAVAF1i+6QUFgAKgCxQACoDfsILUDwoABUAXWL7pBQVALwG44DjuI0Wn5EjhKfV/naAAUAD8hhWk flAAKAC6wPJNLygA+ghAy7lO+eCXg3LF0O0qvbfygDQ7tukCBYAC4DesIPWDAkAB0AWWb3pBAdBD AC5c+J98/Guq/L8ft1+UPlqdqvJ0gAJAAfAbVpD6QQGgAOgCyze9oADoIQAFZxovCf7NVFDZaOxl bygAFAC/YQWpHxQACoAusHzTCwqAHgJwrLzOa/CPlFPeYOxlbygAFAC/YQWpHxQACoAusHzTCwqA /QUAx7pm/0mvwf91I6OltV2PcQAUAAqA37CC1A8KAAVAF1i+6QUFwP4CcKahTe6dvFMF/NeMiL5E AqbG5DjKPPsHxRQACoDfsILUDwoABUAXWL7pBQXA3gLQ1NYhLy9MVoH+PRN3SuGZJkk8elJ2Z52Q oZsy1WxAVw+Pki0ZZXLe5oOBKQAUAL9hBakfFAAKgC6wfNMLCoC9BWB+wnEV/F/hSAk5leq4zYXA Glo75K2f96v8f42Ilr8z7V3HUQAoAH7DClI/KAAUAF1g+aYXFAD7CsDxykbpMzZWBfhjtx41tl68 EjCeELyyyPmE4K6JO+VYuX1/+xQACoDfsILUDwoABUAXWL7pBQXAngJQ3XROBfQI7O+YsEPONv5T lrkLADh5tlluGecUhT5jYiWvwp6zAlEAKAB+wwpSPygAFABdYPmmD6W1LbJoV74MWpogPycWyOl6 +w+INbG7AEzYlq0C+lvGxsmRsjpjqxNPAQA5pxuk75R49R48ETjrEAi7QQGgAPgNK0j9oABQAHSB 5ZselNQ0y82jna2+Zvr31Hip1EQC7CwAe/Or5MqhUeqazks4bmz9B28CAHblVbruhSdn75HGNns9 FaIAUAD8hhWkflAAKAC6wPJND8zBoe4JM8L8frDE2MPe2FUATp5tcnX9eXFBstS3ths5/+BLAHBO /kgrlRtGxcj/Od7//R+Z0mGj6UEpABQAv2EFqR8UAAqALrB804NvNmRcIgBI47ZmG3vYGzsKAI5p 8PrD6jrePn6HNJ/zvsCXLwEA+Iw5O/Nc98PwP4/IeZsEzBQACoDfsILUDwoABUAXWL7pwUhHYGcG eWb6v6HbZcMhPgGIRC5c+J+s3HtCtdzjWv62/6Q6Rm90JQCgreO8EkHcD9cMj5Zfkk8YOZENBYAC 4DesIPWDAkAB0AWWb/YGQWFRVaNcN/LSFWFvtvEMMJ7YTQDyTjfIbePi1HUcuOqQz+AfXE4AwLnO 8zJo9SHXvRF7tEIudPGZkQAFgALgN6wg9YMCQAHQBZZv9qaspkUemr5LBXWY9WXRruMyaEm83Dza 2e/7y3VpqjXZ7thJANraz8vrS1LUNX1sZqJUNbYZOd7pjgAAfM4bS/apz71t/A5JPVlj5EQmFAAK gN+wgtQPCgAFQBdYvtkXDOj8fqOz7z8WiCo526zWAUhPPyyLd+W5uo/Miz8unTYPkuwiAOcdsjY5 Kkddt6uGRcn2rHIjxzfdFQCAWaEen7lbff4tjnum4Exjl08XwhkKAAXAb1hB6gcFgAKgCyzf7Ala 9efG56uZfhDMrUw+oQI5cyGw5tZzMnrLUZV3/agYSS7oXoAYqdhFAA6X1MpNY5zTuc6My+vW05ue CADO07HT9XLH+B3qbzw1Z4/UNEdmuUgBoAD4DStI/aAAUAB0geWbPTlQdFb18Ucr/xdr0x33uDMI cl8JuLG1Q15ZmKwCvbsm7ZSS6uaIbe29HHYQAKzua3bnemF+ktR2MzDviQCY7Ct03j/4W/2WpEhN BC4URgGgAPgNK0j9oABQAHSB5Zv9qHYEa/dPda7y+uy8JKlr+WdueHcBQFBcUNkoNxoLhPVfuk+a bLYYlEmkCwC6c31ndOe6eniUHC2r67as9UYA0NVoW1a5q5vYl5DICBsrQgGgAPgNK0j9oABQAHSB 5Zu9aGnvlA9WOWdzQQvuoZPVRo4TdwEw2ZFdIdeNjFHvmR6bK502WgzKJNIFICGnUq4ZEaX6/WP6 z57QGwEwWbanSP1N3BtTY3LUlKGRAgWAAuA3rCD1gwJAAdAFlm/2An390e//KkeKPnL6klZibwKA gH/c39kqyMN71x0o7nbrcqQQyQJwoqrJJWjostXiY8EvX/gjAO2d52WEsYYEngYsSSw0csIfCgAF wG9YQeoHBYACoAss3+wBAly0Eputtd/9kSnnvLTWehMA0O7YF/PJ4733ToqX45WNRo49iFQBQPD6 0epUdV36To6XkppmI6f7+CMAACsDf7UuXX0HDBjfmnkqItYIoABQAPyGFaR+UAAoALrA8s0eNLR2 uAaIYuaW9k7vQY8vAQBltS1yxwTn7C+3j4+T+tZ/xg5EOpEqAL8fLFbXA09mtmVefspPb/grAAAD xh+clqC+C8Yg7C2oMnLCFwoABcBvWEHqBwWAAqALLN8iHwzcfXfFARWc3TouTo6e8n09uxIAkOwI 7MzZX77dmGFsjXwiUQAOnayRK41pXL9cl97r/veBEACAmYCen5ekvs8DDhnIOR3eq0hTACgAfsMK Uj8oABQAXWD5FtkguJkRl6uCMrQSb0orM3K8czkBAL/uO+ma/cUu4wEiTQAw487rxqq8j83c7bjO vb8GgRIAkF/RoJ4A4HvdOWGHnKptMXLCDwoABcBvWEHqBwWAAqALLN8im5SCs2phKATsE7Ydu2yw 3h0BwCDTL9amqSDvqmHbZXfeGSMncokkAUCf+zHGoGykXbmVRk7vCKQAgLSTNY7gf6f6bm8u2y/1 rb7vpVBCAaAA+A0rSP2gAFAAdIHlW+Ry8myTmu0HgdijM3dLXcvl79/uCABAi/Nz853dPTC2oCHC xwNEkgAg4Id4/Z/j2k7Ylm1s7T2BFgCcy01ppa4nAQOWH5DmHs5MZAUUAAqA37CC1A8KAAVAF1i+ RSYIwt5beVAFYJgdpri6e7PDdFcAQEZJrVzpCETxN/otTgnblt7uECkCgMHcj/20W53zN5ftUwuA +UugBQBAENceKJZ/DY9W4xRGbzmqtoUTFAAKgN+wgtQPCgAFQBdYvkUeCAqnxTr7/aPrz1+Hu19W 9UQAQFx2hVw7Ilr9rTk78yJi+kdvRIIAtHV0uqb8vHZktKQX1xg5/hEMAQBYP2KMI/A3x4vMTzge VovIUQAoAH7DClI/KAAUAF1g+RZ5xBw97Zrvf9L2Y9LhY8pPb/RUABDwj9/q7I8OEeiJbIQTkSAA WzJOqet6heNcb04vVd85EARLAEBre6cM+zNL3R/XOaTlb8cxhAsUAAqA37CC1A8KAAVAF1i+RRZl NS1y35R4FXD99+f9PQ4SeyoAoLGtQ15euFf9zdvGx0nO6ci7X8JdADCe4/bxzjUYPv41Ta3AGyiC KQCgrqVdDQbGd0eXsd25lQGTF3+gAFAA/IYVpH5QACgAusDyLXJAoPXs3D0q0Lp6+HYpONPz1Xp7 IwCgor7VtdDYM47v0NYeWWVEOAtAs0Ow+i1JUef2ptGxamrNQAbQwRYAgDUCnp7jvDfvmrhDSnux YnGgoQBQAPyGFaR+UAAoALrA8i0yQFec6bG5qr/1jaNjZHde76aG7K0AICCNza6Qa4zxAEM2HHZI QPjN/OKLcBUAfK+Ve0+ogbTXj4qRhJzAT7lqhQCAvIoG19Opvo5/j1c2yJmGNimvaw3J2BEKAAXA b1hB6gcFgAKgCyzfIoM/D5fJlUa/f8z339ugprcCABCsrtl/Un0HBKx/Ob5TpBCuApB6sto1nuOb 9RnSGYRg1SoBwDnOr2iUG0Y5JRErSmONihtHx8ori5LldL21i4ZRACgAfsMKUj8oABQAXWD5Fv4g qEK3CgRV6Pff1Nbz4N3EHwEAWCTs09+ci4Rh0GdyQZUK/MKdcBSA+tZ2eX6ec62Fp2YnSk1zcMof qwTAJCqr3CU17umtZfstfRJAAaAA+A0rSP2gAFAAdIHlW3hz/vwFR3Do7Ft9/9QEqWr07x71VwBA W8d5uX9KgvpOj81MVHPXhzvhKAATo46pc3jDqBg5eip4v0GrBaCyoU1uGB3jCvzdU2ZpnbFX8KEA UAD8hhWkflAAKAC6wPItfMFMMCP+PKICp6uGR0ns0dN+t7YHQgAAFgm7ZWys+m4DVx0Ky5Vg3Qkn AcB32ZpZ7po/f2ZcXlDnz7daADCIGeMZzKDfPe0vtO57UAAoAH7DClI/KAAUAF1g+RaeIEjclVup +tr/nyMtTSwycvwjUAIA1uwvlisc3w2B3YzY3LAOtMJJAPDE5OEZxmq/S/f5LXWXw2oBQDefF+Y7 p411T3dN3CnnLVwtmAJAAfAbVpD6QQGgAOgCy7fw5HBxrfQxWtjfXn5AzcUfCAIpABccwdz4bdmq JRvTVyblB34Gm0ARLgJwruO8DPzlkLquGCR7zII1FawWAFBe1yL9HXJjBv//Gh4l27PKjVxroABQ APyGFaR+UAAoALrA8i38aD7XoWZNQeDUd3K81DS3Gzn+E0gBAHWO7/akMUbhqqHb5XhFz9cmsIJw EYDVKSfUucKMTr/tt+b+C4UAADwJ2J17Rq52BP9XO443Ibd3U9f2FgoABcBvWEHqBwWAAqALLN/C C/QF/2b9YdWqft2oaNmTX2XkBIZACwDA6sT/nuocFPzGkn2WdvPoLuEgAFhM7a4JztmcvtuYadl5 CpUAADwlenfFAXXMX/9+2NhqDRQACwWgs7NTPv74Y+nXr5+8/vrrMmTIEBVImVRUVMjnn38ub775 pnz//fdSW1tr5PiGAhA6KAAUAF2gALB8CxfWHihWwRL61qt+9Y7ANZAEQwBAzNHTarwCvvuwzVly rjO8ypBQCgD+NgbG/uenRHV+7py4Q06etW6l3FAKAI59/cESddzoBnSqzrq1ACgAFgpAc3OzfPTR R6pgQYIQ4OKbzJ49W3bs2KH2++WXX2TNmjVGjm8oAKGDAkAB0AUKAMu3cKC0pkVuGxdntJamS0cQ ZoYJlgDgycXCXcfVd8eg5Q2HSoyc8CBUAlDV2CZfrk1XK+Pi3Fw5bLuknqi5KDYKNqEUANDQ2i43 GdOCfv9HpmXHTgGwUADQov/JJ5/Ivn37JCUlRerqLp7v9euvv3YVOth32LBh6v9dAQHIyspSMhGq hECwpqbGa56dE4LgoqIir3l2T7h3S0tLvebZOSEoQqGBQNhbvl0Tjjc7O1s1TnjLt3Ni+eY93+p0 urZZ7p/qDBLvnbRTCisbvO7nb0JQlJ6eLm1tbV7z/U0f/+oc4HqrQ2SOlNZ63ScUCbFHfn6+NDU1 ec0PRupwpI+M8+Ge5sXne90/WKmyslIlb3lWpSW7nXJ498SdUlptzTXAtcY1h/R6y7d7Quzsi4AL QHl5uTz++OMSFxcnc+fOlQ8++EAFFCZffPGFSwBwYdBF6HJAANLS0tSBhCqhtSQjI8Nrnp1TZmam qii85dk94XrjunvLs3PCNQ/17y1UCceN4/eWZ+fE8s17vtXpk+XO7iHXDN8uW3Yd8LpPIJL5Gw/W vZ6Qkio3jHQGuvdOipVd+8PnHON6W/kb/3tPmnoaYgb+Zrp+ZJTsOWhd/YLfd6h/40kH0uW2MVFq bMv8rfu97hPoFG6/casTynZfBFwA8JgFpmWC/v4nTpwwXl38BACPnH/88Uf1/64wnwDgc0OV0BKM x2fe8uyc0ApeWFjoNc/uCS2iJSUlXvPsnNAqit8bWgm95ds14XjR9QnH7y3fzonlm/d8q1Jb2zlZ uee4K1BcvOu41/0CldD4hqAIT7u85QciZRSfldvHOwe7frk2VZpb27zuZ2XCU768vDwVe3jLD0ZK yj19UeBvpmtGREtRZZ3X9wQjoZsfkrc8q1KL4x74cm2aOv7n5u6R1rbg3xO41rjmeNrlLd/uCXW5 LwIuAIcOHZLFixcbr0Q9AUDlYjJx4kRV4IKdO3fK0qVL1f+7gmMAQgfHAHAMgC5wDADLt1CRXlwj 14+KVoHR2z/vD+qKsACBQTDGALiDxsCfk4rUMaHFd3pMjqV93r0RijEAmPfeDPrd08Mzdkmnhf3S Qz0GAOD8JxdUuc7B7rzgrxnBMQAWjgFAywJm90Gg/91338mSJUtUX//ffvtNFTaoYN99910ZO3as DBo0SLWwXg4KQOigAFAAdIECwPItFFQ3nZNn5yWpgOiZuXukKUCLfXWFFQIAOjovyNDNWerYsEjY nhAvEma1AJRUN6s1HHD8mAffDHyfmZskBWesXSshHAQAQG5fXOBcIfi9lQeDPlMUBcBCAQgGFIDQ QQGgAOgCBYDlm9W0O4Kfd1bsV8EQpvw8UFRt5AQXqwQANLV1yvOG4GAWmOxT9fJnepn6N9hPOjyx UgAwdetXvx9Wx40pPzH//67cStlXeDbg07p2h3ARAIB1LXBeMEg82FOhUgAoAH7DClI/KAAUAF1g +WYtCERPOwLCWTvynCukOtK6A8VquxVYKQAg+1SdazwAugPhX6yC+87PB+RMQ5uxV/CxSgCw8NUv yc7VfpGw2m8ogn53wkkA8NTr0Zm71bmZl3Dc2BocKAAUAL9hBakfFAAKgC6wfLOO9s4LMjc+/6Iu IQNWHFBPA6zCagEAf2ecch2ve5q9M9/YI/hYJQBo1b5r4k51fJ/+lmZsDS3hJAC4DuO2Zqvzc/3o mKB2e6MAUAD8hhWkflAAKAC6wPLNGhD4LNtTeFEAjHT3pJ1yttG6+y4UArBgV8Elx4300a+pxh7B xwoBaGs/L28s2aeO7YFpCVJea814g8sRTgIAsCryNYYEL08qUtcmGFAAKAB+wwpSPygAFABdYPlm Dec6/gkOPdNf6WXGXsEnFAKw4VCpq/uPe/puY6axR/AJtgCcdwSZs3bkq+O6eliUbM0Mn/oj3AQA DN3kHCD+yqJkaW3vNLYGFgoABcBvWEHqBwWAAqALLN+sIeboablhVMxFAbCZNttcAE7Xtcr9U5wz 4oTquIMtAMcrG+WWsXHquCZHHVNjAcKFcBSA1JM1ct3IaLlmeLTkng5O+UMBoAD4DStI/aAAUAB0 geVbcOlw3Fveuv6Y6c4JO6Sq0brBsKEQAIAgb+CqQ/LU7D3SxwiU31q2P2itv54EUwBqms7JIzOc A1sf/ylRztRbdz27QzgKAPr+PzNnjzpnn/yaGpSB0hQACoDfsILUDwoABUAXWL4Fj5ZzHSq4MQf9 vrF0n0yOypGrjNe3jI2VuOzTls4SEyoBAJj6s6G1Q7ZllstVw5yzAn3wy0HpsGAQdLAEAJ87fptz UOvVjmPKLKlV28KJcBQAnKN1B0rUecM0uDnlDUZO4KAAUAD8hhWkflAAKAC6wPItOJyqa5X3fzmk AhxMe/n52nTBFIgIfMpqWySjtNay1m93QikAJgjIZu/Ic0iAU4QW7QrudJAgWAKArizXj4pRQey8 +OAfR28IRwEAmP3q/qnOrmFTHGIcaBGmAFAA/IYVpH5QACgAusDyLfAcO1WvuvYgsEGa7wgMOyxe +MoX4SAA4PyF/7kGguIJCRbKCibBEACMbUDwj2N4eMYuaWwN7Tn1RbgKAFic6JwhCl2nAv0boQBQ APyGFaR+UAAoALrA8i1woItLVFa53DvZOQ885oPfeKhUzRATLoSLAACMfXhh/l51rm4aEyMZJbVG TuAJhgD8YAjMnRN2SuGZJmNr+BHOAoCxITeMdkrUjmMVxtbAQAGgAPgNK0j9oABQAHSB5VvgWL3v pFw11NmtBX3cj5TVqcAznAgnAQDn2s/Lv6cmqHOGVvRgLYoWaAHY6QhW8Z2RVu07YWwNT8JZABCc 91ucos7jHRN2qCdDgYICQAHwG1aQ+kEBoADoAss3/6lvbZcRfx5xzXWPwb4l1c1GbngRbgKAwDzp eJVcMyJanbsByw9IXUu7kRs4AikA+RUNagA3vu9by/ZJ0znrx3L0hHAWAJBZWitXGuK8O/eMsdV/ KAAUAL9hBakfFAAKgC6wfOs9CCrrHcFqv0XOFkwMBB206pCcs2BWm94SbgJgsiO7whEEOgVqZmxu wAeEBkoAML//Z2vS1Pe8d1J82Izt6IpwFwDQf9l+dU6//yNwi8NRACgAfsMKUj8oABQAXWD51nuy T9XJU8Zc5gj+5+zMl7b28P7thKsAYPzEpKhj6lxCBFbsLVLBdqAIhABASpbsLpD/M0Tlj9RSIye8 iQQBWHegWJ3TW8fFSWNbYO5NCgAFwG9YQeoHBYACoAss33oOAsGE3Eo17zuClpvHxMq2rMgoL8JV AECnI1AbsOKA6kp10+hYSSuuMXL8JxACgDEdNzmuNa75p2vSAioowSQSBAAzKl070tkNbHpMrrpe /kIBoAD4DStI/aAAUAB0geVbz0BL9fyE465A8KHpu+TgieqADl4MJuEsAOBMQ5vrqcq9k+Mlv6LR yPEPfwUAg5NfW5ysvteTsxOltjnw4xSCRSQIAK7P+K3OJ0AQ6soArKZMAaAA+A0rSP2gAFAAdIHl W/dpPtcpo7ccVUEK0nPzk6T4bHgO9vVFuAsAyDndILePd66j8PLC5IAMCvZHANy7J2Hxspijp42c yCASBADg94UnP3gCtDm9zNjaeygAFAC/YQWpHxQACoAusHzrHuV1rSoYRV9/BILfbcyMqFZgk0gQ AIDZYLDIFoLBj1anSkenf0GcPwKQXlwrNxgLfmEF40h52mMSKQIAvv79sDrP7yw/YGzpPRQACoDf sILUDwoABUAXWL51DQLHY+X18uzcJBWYICgdtzVbWjvCe+pHX0SKACDInhefr9ZTwHmf5Qi8/elz 31sBqG46J//5abf6Di8tSFZTvkYakSQAmA0K5xqineP43fkDBYAC4DesIPWDAkAB0AWWb12TkFMh t42PU0EJ0pbDp/wKRENNpAgAwKDgcVudXa6wTsDuvN7PEd8bAUDXn283ZLgC0qzSWvU5kUYkCQBm 0bprkrP7FwaE+zMdLAWAAuA3rCD1gwJAAdAFlm/eaes4L78kn5DrRjq7fjwywznYN9KJJAEAaIF/ 1Vhn4V/Do+RQL69BbwQAwoEnPuj3vzypyNgaeUSSAIBtGadU1y8MBj5e2ftB4BQACoDfsILUDwoA BUAXWL5dCoLF4X9mufr7Y6YfTFMYia2/nkSaAICmtg550HENcC0enbG7V4tv9VQATte3OoJ/57SU L87fKy1hvtpvV0SaALS0d8rDjuuMc78i6YSxtedQACgAfsMKUj8oABQAXWD5djGn61rk/V8OquAD CYMSsdqvXYhEAQD7C8/KtSOcAfkbS/dJTXPPfqs9EQB0/fl8bbr6W3dN3CkFfrRChwORJgDoYodx Njj/DzvE71xH7+ojCgAFwG9YQeoHBYACoAss35wgQCyubpbbxjn7+6MLwtydx41c+xCpAgB2559R 1wZpwrbsHj2R6a4AYL+4Y6fV38AToC0ZkV8PRJoAgOzyete13pRW2qNrbUIB8EMAysrKpKSkROrq 6mTx4sXyxx9/WB4YUABCBwWAAqALFAC9yzcEF7FHT0vfyfEq4OgzNlY2HCrxe+rJcCSSBQDMjM1V 1wj98pftKZTz3QzuuisAWO0X/f7xNwatTlXdUSKdSBQAXK8PjCdxmH0JawT0FApALwUAFWH//v1l 06ZNMnXqVOnXr5+8/PLLsmHDBmMPa6AAhA4KAAVAFygA+pZv6O6xMvmECjSQ7pq4QzJKao297Eek CwD6/7+5bL+6VugSlJRfZeR0TXcEAFOPvrfSGXT2nbwzovv9uxOJAgCyT9WpaWAhZBCznkIB6KUA IAAaN26cNDc3q+A/Pz9f0tLS5JtvvjH2sAYKQOigAFAAdIECoFf5hqkFj5VUyZaUo/L9xgw1xSSC vv5L96lZR3rT3SBSiHQBAA2tHfLKwmRnoD4lQfK70Uf/cgKA/Lk781W3nysdKfpIuZET+USqAKDV //n5e9V1HvnXUWNr96EA9FIAmpqaZPTo0eoD3njjDens7JQ1a9bIhAkTjD2sgQIQOigAFABdoADo U74hqDDndjcTgr63l++XWhsN9vWFHQQA5FbUS5+xzvEa/5m1W6oa24wc71xOADDFqznr0xdr0yNu td+uiFQBAIt2F6hrgi5fZxq6vsaehEoAcK+d6zyvRBVPGENFrwUAFeKiRYtUN6CYmBh1Et999101 JsBKKAChgwJAAdAFCoAe5Rsq5m83Xhz8I900OtY23T0uh10EAOwrOit9xsSpAduf/JbaZbDVlQDg fS8tcLY0v7gg2Rb9/t2JZAGobT6nfp+4NlNjctR17C6hEoB9BVXy358PyNNz9sig1Yf8XtG4t/Ra ANDi7x7s4wQiKEpPTze2WAMFIHRQACgAukAB0KN8O9t4Tu6ZtPOi4N9MKQWRGSD1FDsJAKaLXLy7 wNVyPyU6Rzo6vZddvgQAYwpGb3GuNnzlsChJ9GO14XAlkgUAzIzLU9fniVmJPZqSNxQCcKCo2lWm mAnjSU7V+h57Eix6JQAY+Ltq1SoZNGiQrF+/3pXGjx8vQ4YMMfayBgpA6KAAUAB0gQKgR/l2prFN 7p7oXQD2FVIAIhEE8Aj8cQ0xliPmqPe++74EAAH/v4wxIAsSCmzV9cck0gUgv7JBbhkbqwQtpaB7 g75BKATgx01ZF5UrSHhC9fsBa3vPgF4JwPz58+Xzzz+Xp59+WgYPHuxKQ4cOtTwYpwCEDgoABUAX KAB6lG8JOZVy3UhnsOeeHv9pt2pN1gG7CQCob22X//7snBkIEoBWWM+uIt4EoLrpnPxnVqJ6X/9l +xzlQOj6aweTSBcA9Kc3Z37qtzhFOrsZ0FstALjHzO/pmeYlWL+mSK8EAOCENTQ0GK9CBwUgdFAA KAC6QAGwf/lW3/pP95+rh0W5Kua7HNuyyuw77acndhQABF61jmD+wekJ6po+MmO3NLZefHyeAoA1 HgatOuS6D46eqr9EGuxCpAsA2HmswnWtIHjdwUoBwMxi02Ny1WBl83ua6eph22V/Yfe+cyDptQCg Qvz1119lwIAB8t5777nS3LlzjT2sgQIQOigAFABdoADYu3zDzD8DjWDv5jGxkllSJ3llZyUhPVeb ln8TOwqAyeGSWrnVmBno9SX7pLr5n9+zpwBszTylnhZABtccKFbb7IodBAALvmFQLa7t939kdmsB OKsEAIPIJ0fnqK4++H4Yq2CKALqXDduc2auFzPyl1wKAaUAR/OMpQFtbmyuh8LASCkDooABQAHSB AmDv8u2vw2VyhaMyRgW941iFCgZ1Ld/sLAC4rvHZ/7QUD92cZeRcLABVDW1yg7Ha74AVB6Tdx8Bh u2AHAQAbU0vVNbt3Urw0dSOgtkIA2jsvyCe/pbmC/69+T5dzHecl+1S9bE4rk9KalpCNK/FLACZP nmy8Ch0UgNBBAaAA6AIFwL7lW3pxjdw02hnsfbkuXdoclTOgANhPAEzmJxxXMwOhFXZZUqFqLTYF oLq+0bXa750TdkrhmSbjXfbFLgJQ4gimbx+/Q127X/dd/rcbbAFobOuQIesPq+AfA5RH/HlEzf0f LvRaADAN6A8//KBmBMIJLCwsVKmiosLYwxooAKGDAkAB0AUKgD3LN/QDf36ec373uxzBXpOjwjah ANhXANAl461lB9R1R9qR7Xzqk59/XH7fX6i2XTXUnlN+esMuAgC+XHdYXb/rR0ZL62XWawimADS0 tMuri1LUd4EAjN+arcYBhBO9FgCcOAiAZ/rll1+MPayBAhA6KAAUAF2gANivfEPf/gnbjqmW4JvG xF4yzScFwL4CAJrOdUj/pftUgHbflATJLa+XX3Zmyg3G06Cvfj8sbR16LP5mJwE4ebZZjd3ANfwz vczY6p1gCcDpulY16xQC/2sd3wWrFaPbT7jRawEAOGkoJJGam5tVtyAERlZCAQgdFAAKgC5QAOxV vqG1NyrrtAoSkMZvPXpJ6xwFwN4CADB/vBnwu6drRkQJpgDVBTsJAPhsTZq6joNWpRpbvBMMAUDw //ScJPX3/zXcGfyH60QCvRYAdAHCjD/9+vWT1157TV599VV5+eWXZdq0acYe1kABCB0UAAqALlAA 7FW+1TW3y0PTd6lKGv29W9svvZ8pAPYXAIAxIOYATfeEKRshijpgNwGIPVohVw7bLteNjJGqxjZj 66UEWgByTte71o24cUysegIRzrOI9VoA0Nr/9ttvS2Zmpnz//feSm5sr/fv3l/379xt7WAMFIHRQ ACgAukABsE/5hmD/nRXO/t+3jY+T3NPe17OhAOghALtzz1wU+JvpqTl71CBOHbCbANS2tKsB3LiO 36w/7LPvfaAEQI0fqWhwNSr0GRungv9wF8heCwACILT24wQOHDhQnUAE/yNGjDD2sAYKQOigAFAA dIECYJ/ybUmic5An0t8Zp3wGBxQAPYLfXTkUALsJAALvn/cYg7mHRcmJs81GzsUEQgDwt/Yer5K7 JjqFA8H/3uNnI+LpUa8FAIXjkCFDpKSkRL799luJi4uTDRs2yLBhw4w9rIECEDooABQAXaAA2KN8 w5SOt45zLgQ1bHPX9QYFQI/gFyv+3jc53hX4m2ly1LGICOICgd0EAHQ4yuy7jaB8eVKRsfVi/BUA dO85UHTWFfzfNyVeDp6wfkXf3tJrAcAPIyoqSpYuXSoFBQXy+OOPy8MPPyzZ2dnGHtZAAQgdFAAK gC5QACK/fMOgznsmOSvq2xwSUFnvXPHVFxQAPQRAteDmV6l7AvfGlUO3y5gtR6XlMlNI2gk7CgAY t/WYuqYvzN9rbLkYfwVga8Ypud5YMO62cbGSXR5Z5WSvBQCFQ35+vvHKOSi4trZWDh48aGyxBgpA 6KAAUAB0gQIQ2eUbgrxxW7NVRd1nbKxklNYaOb6hAOghACaYpjFq/xHJL6/RpuXfxK4CgNZ4/OaR kguqjK3/0FsB6Dh/QTanlcqNxgxSz85NkuJq792MwpleCUBMTIxs3rxZPvvsM4mOjnal6dOny+DB g429rIECEDooABQAXaAARHb5tvNYpVqJE5X1vITjxtauoQDoJQAI+hEMIijUDbsKABZ8e3zmbvW7 f3L2HvXand4KwOqUE2psAT4XTxVP17UYOZFFrwQA3X6w6NeLL74oI0eOdKXx48dLVlaWsZc1UABC BwWAAqALFIDILd8KzjSq2X5QWb+6KLnbS/FTACgAumBXAQB4CoBuXVgc7HDJxU/+eioArR2dMjc+ X64a7gz+31l+QOq7WZ6EI70SAPxQUCGiUsD/3ZPVUABCBwWAAqALFIDILd8+XJ2qKuu7Ju6Q1h70 66YAUAB0wc4CcN4R3D83z7kw17SYXGOrk54KwIzYPPU5SC8t2Nuj8iQc6ZUALF++XK38++abb16S Zs6caezlm8rKSnniiSdk796LB2YgsMBg4lmzZql04MABI8c3FIDQQQGgAOgCBSDyyjdU/GitMyvs P1JLe9RIRQGgAOiCnQUA13Ve/HFVBtw5YcdFU7t2VwCaHO8ZtjnLVZZ8sz5DWs5F/iDxXgmAOzi5 GADcXYNCRTp27Fi55557LhEATCU6ceJE41X3oACEDgoABUAXKACRV75llNS4Bun9sCnD2Np9KAAU AF2wswCAkppmuWKoM3hftLvQ1RBwOQHAfm0dnfLV7+nqvfiM7//IdOxvj0HifglAYWGhjBs3Tj79 9FP57rvvZPfu3UaOd3CSV69eLYsXL5YBAwZcIgArV66UCRMmqMHE69at69YPEQKAcQeomEOVSktL 1Y/HW56dU11dnboHvOXZPdXU1EhxcbHXPDsniA9+bwiOvOXbNeF4IT4NDQ1e8+2cIrF8q6prkqdm 71GV9tOzE6Wqvsnrfl0lXcs3rPKfnp6unvJ7y7dramtrk7y8PCW73vLtnCD5SN7y7JK+2+AM4h+e vksqHeUDtuFa45oj1vTcHwnlxge/HFTvQ5q49Yg0NNun7utqzG6XAoA3v/XWW2o14H379smmTZtU 953ExERjj0spKyuT4cOHq/+///77lwjAwoULZdKkSaqlDULx888/Gzm+gQCkpaUpkwlVysjIkMzM TK95dk64edBS5C3P7gnXW8djxzXH7w3/esu3a8LxIijS7biRIq18O5yRKQMWORd2wsC/3+NTve53 uaRr+abrbxxJ5984krc8u6Rd+w/LtcOj5Kqh22VVzH61Ddca19xzX6Td+9Pk8WnOyQOuHhYl4zak eN0vkhPKN190KQBoCRw9erTxysmePXvUqsC++PLLL+W1116Tr776Svr27SsDBw6Uqqp/5mbFY3bz 0QzMDPtdDvMJALohhSqhKwhahL3l2TnhHigqKvKaZ/eE1kG0jHrLs3NCSzgKDjQAeMu3a8LxYpFD tIp6y7dzirTyLTrrlAr88bh+VcoJr/t0J+lavqE1FEERWsS95ds1ocsT1jbCExBv+XZOGJeJ5C3P Lqn1XIf89+f9KqD/+NdDahuuNa45ur2573umrkVeMAYOY7rPX/edVO9338cOCbGzL3wKAApGBO7f fPONatVHgYGAHdODLlmyxNjrUqqrq6WiokIlPD3Ytm2b+tEhIfCHUMBCUcniqUJ3xgNwDEDo4BgA jgHQBY4BCP/yDXVIUVWj3GT0+397+X5p9mOgHscAcAyALth9DIDJxtRSVTb8nyMVnmlU19pzDEB+ RYPcO9n5BBGr/G5OKzNy7EdXsbNPAXjmmWdUuv322+WBBx6QF154QZ566inp06ePjBkzxtira8wu QJACrCmA1gaY2KBBg6Rfv37y9ddfS3l5ubG3bygAoYMCQAHQBQpA+JdvmKN7wIoDquLGbB/ltf4t zkMBoADogi4C0NLeKXdP2qnKiG83ZDp+4xcLwMmzzfLgtF0qHxMIJOadkc5uTnATifRKAHDCfKXu BO2BhAIQOigAFABdoACEd/l2wRG8Ld9bpFr2rh0RLXHZFUZO76EAUAB0QRcBAKtTTqoA/76pCXKy slZdcwjA/sKzrlnDbh0fJ7tyK4132JdeCYAJKgbM1oOZfVatWqW6ACFZCQUgdFAAKAC6QAEI7/Jt T16Va2n+bzdmSEen//cnBYACoAs6CcCp2hb1FACNBRsPFKlrnnK8Sm4eE6vKj3sceYVVjapRwe70 WgDwI8HCXxgHgO5AmLUHc/tv2LDB2MMaKAChgwJAAdAFCkD4lm9N5zrkubnOAXsvLkiW5gCtzkkB oADogk4C0Hn+gnyx1jklaF9HsD9g8W7513Bn4wG6/6QX1xh72p9eCwACoPHjx6t/v/jiC/UIZf36 9d1aCTiQUABCBwWAAqALFIDwLN8QtA1cdUhV3uj6E8jKmwJAAdAFnQQAbEwtUWWGe8LA3/qWdnUf 6EKvBQDTJ2FFXxQSGLiLQDw1NbXLaUCDAQUgdFAAKAC6QAEIz/JtwyFnRY7H+Uv3FF40m4e/UAAo ALqgkwC0d56XAcudkwW4p6uHR0nBmUZjLz3otQBgDlHM448W/+XLl8tLL70kzz77bJfTgAYDCkDo oABQAHSBAhB+5VtTW6fcOs7Zb/ezNWnG1sBBAaAA6IJOAlDf2iFPGquEe6Y/0kqNvfSg1wIAamud I6hRYERFRal5/TGdp5VQAEIHBYACoAsUgPAq3+pa2lV/f1TafcbEqjm9Aw0FgAKgC7o9AXhv5cFL gn+MAzhR1WTspQe9FgD8WCAAmMs/NjbWlVBwWAkFIHRQACgAukABCJ/yDXXPwoTjqtLGY/vUk8EZ tEcBoADogk4CADJLa+Wm0c6nh0hYNRwDg89f0Kf/P+i1AKClH7MAYeGv2bNny5w5c1T6+++/jT2s gQIQOigAFABdoACET/m29/hZucGYr3vCtmxja+ChAFAAdEE3AQBY8Xd2XI4M+S1Z/s44pQYA60av BQAB0IQJE4xXoYMCEDooABQAXaAAhEf5drq+Ve41VvJ8cFqCNLQGL0ilAFAAdEFHAQC41rjmgZw8 IJLw6wnAsGHDQv5joQCEDgoABUAXKADhUb59tzFDzfhz54QdQen37w4FgAKgCxQACoAnPgXg7bff Vuk///mPPPTQQ/LWW2+5ts2aNcvYyxooAKGDAkAB0AUKQGjLtwsX/ifrDv4zd/cyTPnpCNiCCQWA AqALFAAKgCc+BaC4uNhnQkBuJRSA0EEBoADoAgUgtOVb4ZkmuWNCnAr+P1+TLuc6g3//UQAoALpA AaAAeNJlFyD8WE6cOCHR0dFq+k8zHTp0yNjDGigAoYMCQAHQBQpA6Mq3xrYO6b90nwr+H56+S840 WDPVNAWAAqALFAAKgCddCgBOHBb/wsq/kydPlilTpqi0adMmYw9roACEDgoABUAXKAChKd/Q9WfM 30ddXX8ScipVoGYFFAAKgC5QACgAnnQpAAiAxo4da7wKHRSA0EEBoADoAgXA2vINgT+C/W83Zsp1 I6PVwN/psblGrjVQACgAukABoAB4ctknAJgFKNRQAEIHBYACoAsUAGvLt78Ol8n/Df1nlU6kBQnH jVxroABQAHSBAkAB8KRLAUDh+Nhjj6mEBcH++9//qsRZgPSBAkAB0AUKgHXlW21zu9wwyrnQl3vC k4BKi/r/AwoABUAXKAAUAE+6FIBwgQIQOigAFABdoABYV77lnG64JPg304GiamOv4EMBoADoAgWA AuCJTwFISUlRhcTKlSsvSfHx8cZe1kABCB0UAAqALlAArCvfsLrv9aOiLwn+8VSgpsm6808BoADo AgWAAuCJTwH4448/1IkbMmTIJWnFihXGXtZAAQgdFAAKgC5QAKwt3z5cfeii4P/aEdHyS/IJI9ca KAAUAF2gAFAAPGEXoG5CAdAPCgAFQBesLt9aOzrl5jGxKvDH/P8zYvNkX+FZae+0tpKmAFAAdIEC QAHwhALQTSgA+kEBoADogtXl28ET1Sr4v2Lodsk73WBstR4KAAVAFygAFABPKADdhAKgHxQACoAu WF2+zUvIVwLwxKxEFZSFCgoABUAXKAAUAE+6FIC6ujrJzc2VjIwM9SGlpaXS2dlp5FoHBSB0UAAo ALpAAbCufBuw/IASgInbjxlbQgMFgAKgCxQACoAnPgUgKipKHn74YXnmmWfkrbfektdee00eeugh GTx4sCo8rIQCEDooABQAXaAAWFO+nb/wP7lpdIzq/rPjWIWxNTRQACgAukABoAB44lMA3n//fXXS 3B/PorAcOXKkLFiwwNhiDRSA0EEBoADoAgXAmvJtS8Yp16w/5XUtxtbQQAGgAOgCBYAC4IlPARg+ fLjxv4s5ePCgfP3118Yra6AAhA4KAAVAFygAwS/fEIA9PXePEoDXFqVc1MAUCigAFABdoABQADzx KQCY73/JkiWye/duSU1Nlf3798uWLVvk9ddfl9jYWGMva6AAhA4KAAVAFygAwS/fSqqb5aphUUoA Yo6eNraGDgoABUAXKAAUAE98CgAqQXT1eeqpp+Tmm2+WO++8Uz7++GPJy8sz9rAOCkDooABQAHSB AhD88m1bprP7T5+xcSFv/QcUAAqALlAAKACe+BQAgMIhOztbtf6npaVJZWVlSE4iBSB0UAAoALpA AQh++TZ6yxElAB+uTjW2hBYKAAVAFygAFABPfApAYmKi3HfffXLPPfeof/v27av+P3r0aMsrSApA 6KAAUAB0gQIQ3PINwdcjM3crAfh5T6GxNbRQACgAukABoAB44lMAPvroI1UZNjc3qxOHgqKiokLG jRvHWYA0ggJAAdAFCkBwy7fsU3Xyf47gHwJwuKTG2BpaKAAUAF2gAFAAPPEpAD/++KPxv4tJTk5W awFYCQUgdFAAKAC6QAEIXvmGwGvopiwV/N88JlY6OsOjMqYAUAB0gQJAAfDEpwBgqs+pU6eqgD8n J0cyMzNl8+bN8vzzz0tcXJyxlzVQAEIHBYACoAsUgOCVb/Wt7XLPpHglADPjco2toYcCQAHQBQoA BcATnwJQXV0tkydPlv79+8vLL78sr776qpoFKCkpydjDOigAoYMCQAHQBQpA8Mq39JIatfDX1cOj pLK+zdgaeigAFABdoABQADzxKQAAPxZUDBkZGWr6z1AVFhSA0EEBoADoAgUgeOXbqpSTqvUfi4B1 ng+fipgCQAHQBQoABcATnwKwa9cueeedd6Rfv37y9ttvy5tvvimvvfaaTJ8+XRoaGoy9rIECEDoo ABQAXaAABK98G7DioBKAoZuz5IIjCAsXKAAUAF2gAFAAPPEpAB988IFUVVWpWYDa2trUSUQFMX78 eJkzZ46xlzVQAEIHBYACoAsUgOCUb/Ut7a7Vf7dmlqsgLFygAFAAdIECQAHwxKcAfP/998b/Lmb3 7t3y7bffGq+sgQIQOigAFABdoAAEp3xbbXT/Qf//qsbw6f8PKAAUAF2gAFAAPOnyCQDm+y8vL1cn DgUlZgR67LHHZPv27cZe1kABCB0UAAqALlAAAl++nb/wP3l54V4lAINWpYZV6z+gAFAAdIECQAHw xKcAIPCfP3++fPHFF/Luu+/KwIEDZeTIkbJz505jD+ugAIQOCgAFQBcoAIEv38pqWuTuSTuVAOzO O2NsDR8oABQAXaAAUAA88SkAvsAPCCfSypYcCkDooABQAHSBAhD48i25oEquGLpd7py4U2qa242t 4QMFgAKgCxQACoAnPRYAPBkYPny4zJs3z7IfEQUgdFAAKAC6QAEIfPk2ZutR1fr/5rL9cq4j/O4n CgAFQBcoABQAT3osAAiK0tLSVGBEAbA/FAAKgC5QAAJbvnU6Kly0/EMAZu/MM7aGFxQACoAuUAAo AJ50KQA4YUVFRZKenq4CAqvn/zehAIQOCgAFQBcoAIEt39D9B8E/UnZ5nbE1vKAAUAB0gQJAAfDE pwDs2bNHnn/+eXnyySflueeek2eeeUaeeOIJmTp1qlobwEooAKGDAkAB0AUKQODKNwRawzZnqeD/ 4em71OtwhAJAAdAFCgAFwBOfAvDhhx9KQUGBavXHQmAI+isqKmTcuHFqelAroQCEDgoABUAXKACB K98aWzvk6bl7lAAs3F1gbA0/KAAUAF2gAFAAPPEpAD/88IPxv4vBk4EhQ4YYr3yDk52VlSU1NTXG FieoZHNzcyUlJUUKCwu7dVEoAKGDAkAB0AUKQODKt6KqJrl5TKxcOyJajpWHb7lJAaAA6AIFgALg iU8B+Oyzz+Snn35SQTxa/ouLiyU6OlqefvppiYmJMfbyDfbv27ev7N2719jiBK/79+8vf//9t7z4 4ouSmZlp5PiGAhA6KAAUAF2gAASufFt3sFi1/j86c3dYTv9pQgGgAOgCBYAC4IlPAUDQj/7+gwYN kv/+97/yzjvvyDfffNOthcAQOH377bfy6KOPXiIAo0aNkrKyMvX/1NRUmT17tvp/V1AAQgcFgAKg CxSAwJRvCLJeXpCsBOCztWmOijc8+/8DCgAFQBcoABQAT3wKAMCPBX3/EQTV1tZ2KyDASZ48ebJ6 WvDee+9dIgBfffWVq9BBgPXdd9+p/3cFBABPIlBYhyrhiUZlZaXXPDun6upqNRbEW57dU1VVlQoO vOXZOdXV1anfG36f3vLtmnC8EB+Udd7y7ZwCWb7ln6qW/3ME/xCAv1KLve4TLknX8g2yh9n9MMbP W75dE+IZdEFG12Rv+XZOiOOQvOXZOeFa45o3NTV5zbd7Ql3uC58CEB8fL++//768/fbb6t8BAwao NGXKlC5bilCooOsQwPs8BeCLL75wCQAuCJ4UXA4IAForTpw4EbKUnZ0teXl5XvPsnGDOMEhveXZP +fn56rp7y7NzQkCE3xvG6HjLt2vC8WZkZKjj95Zv5xTI8m3aXwdV8H/TmFjJyQ/ve0jX8g33Otbz 0e03jmnN0e0Y191bvp1TTk6OSt7y7JxwrXHNce295ds9oU7zhU8BQOCPRydo0ceTAPzb2dkpY8aM kVmzZhl7Xcrrr78uffr0kdtvv12uu+46uf/++6WkpMTIFdWNyBQAtL6MGDFC/b8rzCcA+B6hSlgB GS2j3vLsnNBigpvIW57dE1rH0F3NW56dE2b9QlCE37u3fLsmHC8CYRy/t3w7p0CVbx2d52XgqkNK AAb/ftjrPuGUdC3f0M0NjXXoCuQt364JcQwadtAy6i3fzglPtJG85dk54VrjmqMHi7d8u6dePQH4 /vvvjf9dTGJiYpet9mjVxxMCJEhEXFycqlghE/gyK1eulHnz5qnACsH/tm3bjHf6hmMAQgd+PBwD oBccA8AxAL2loaVdHpiWIFcM3S5RWeXG1vBF1/KNYwA4BkAXOAagF2MABg4cKKtXr1b9QtESisoB j1GwIBhm8OkO6O6zf/9+FcBjPAAuBNKwYcPkkUceUU8SuhNkUABCBwWAAqALFAD/y7ejZXWq9f/W cXFSeKbJ2Bq+UAAoALpAAaAAeOJTAPBIeNmyZWrQLmYC+uijj2T06NGye/duy08kBSB0UAAoALpA AfC/fPthY6YSgKdm75G2jvC/fygAFABdoABQADzxKQDhBAUgdFAAKAC6QAHwr3xrPtcp/xoepQRg zs48Y2t4QwGgAOgCBYAC4AkFoJtQAPSDAkAB0IVAlG+7cs+o4P8KRyqrbTa2hjcUAAqALlAAKACe +BQA9N//+OOP5fPPP78kLV261NjLGigAoYMCQAHQBQpA78s3BFYTtx9TAvDSgounfg5nKAAUAF2g AFAAPPEpAGvWrJG7775bDeJFMOCe3Kf1tAIKQOigAFAAdIEC0PvyDav9vrY4RQnA/ITjxtbwhwJA AdAFCgAFwBOfAoAfCub83759u7EldFAAQgcFgAKgCxSA3pdvDa0dcv2oGDUGIKUgcoIMCgAFQBco ABQAT7ocA4CKEFOAhhoKQOigAFAAdIEC0PvybXXKSdX6f8vYWDnb2GZsDX8oABQAXaAAUAA84SDg bkIB0A8KAAVAF/wp3zrPX5CHpu9SAvDh6lQVZEUKFAAKgC5QACgAnlAAugkFQD8oABQAXfCnfMur aFDBP1Ly8Spja2RAAaAA6AIFgALgCQWgm1AA9IMCQAHQBX/Kt3UHilXwf8+knXI+wipZCgAFQBco ABQAT7oUgObmZlmxYoXxKnRQAEIHBYACoAsUgN6Vb9+sP6wE4Ov1GcaWyIECQAHQBQoABcCTywrA qFGjQh4IUABCBwWAAqALFICel2+Y/rPv5HglAL8ftHZ66EBAAaAA6AIFgALgSZcCgMLxmWeekXvv vVfefPNNefvtt1WaNWuWsYc1UABCBwWAAqALFICel2+HTlar4P+Kodsl93ToZ4zrKRQACoAuUAAo AJ50KQCdnZ2SnJx8ScrJyTH2sAYKQOigAFAAdIEC0PPy7dPfUpUA/HtqgnScj7wKlgJAAdAFCgAF wJPLDgJuamqSlJQUmT9/vhQXF0teXp7lJ5ICEDooABQAXaAA9Kx8q2k+JzeOjlEC8HNSkbE1sqAA UAB0gQJAAfCkSwFA4fD999/LiBEj5Pnnn5eDBw9Kv379JCEhwdjDGigAoYMCQAHQBQpAz8q3vcer 5KphUXLtyGhpbI3MQJICQAHQBQoABcCTLgUArf8//vij+tF89tlnUlRUJImJifLDDz8Ye1gDBSB0 UAAoALpAAehZ+TYv/rhq/X91UbKxJfKgAFAAdIECQAHwpMcCEBsbK8OHDzf2sAYKQOigAFAAdIEC 0LPy7dWFyUoAJkUdM7ZEHhQACoAuUAAoAJ50qwvQsGHD5LnnnlOz//Tv318VHFZCAQgdFAAKgC5Q ALpfvp2ua5UrhzpX/43PqTS2Rh4UAAqALlAAKACedCkA+LHg5CUlJangf9WqVVJeXq62WwkFIHRQ ACgAukAB6H75Nj/B2f3nCkdqaovcIJICQAHQBQoABcCTLgUAVFZWyu+//y7Tp0+XxYsXq8DAaigA oYMCQAHQBQpA98q3to7z8uTsPUoABq+39mlwoKEAUAB0gQJAAfCkSwFAIYGFv4YMGSIxMTGybNky 6du3r2RmZhp7WAMFIHRQACgAukAB6F75VnCmSW4ZG6cE4GhZnbE1MqEAUAB0gQJAAfCkSwFAADR0 6FDjlZPo6Gg1JsBKKAChgwJAAdAFCkD3yreorNNq5V8s/tV8rtPYGplQACgAukABoAB40qUAoHD8 7rvvVIWIk4eVgdeuXSszZsxQlaVVJ5QCEDooABQAXaAAdK98G7IhU7X+f7Q6VTojvFKlAFAAdIEC QAHw5LIC8Nhjj8kLL7wggwcPlg8//FBuv/12effdd+XTTz+V3377zdgzuFAAQgcFgAKgCxSAy5dv 6P9/y9hYJQAr9hapgCqSoQBQAHSBAkAB8KRLAUCLP/r7+0qlpaXGnsGFAhA6KAAUAF2gAFy+fIvL Pq2C//9zpKIzTcbWyIUCQAHQBQoABcCTLgUgXKAAhA4KAAVAFygAXZdvFxzB02dr0pQAPDdvr3od 6VAAKAC6QAGgAHhCAegmFAD9oABQAHShO+VbddM5eXj6LiUAaw4UG1sjGwoABUAXKAAUAE8oAN2E AqAfFAAKgC50p3zLPlUv146MlhtHx8jJs83G1siGAkAB0AUKAAXAk8sKACqFXbt2qUXASkpKJCMj w/ITSQEIHRQACoAuUAC6Lt+WJBao1v9n5yZJYwSv/usOBYACoAsUAAqAJ10KAAqHb775Ri0E9txz z8n+/fvlxRdflPj4eGMPa6AAhA4KAAVAFygAXZdvT8xKVAIwdHOWCqTsAAWAAqALFAAKgCddCkBT U5N8//336kfz2WefSVFRkXoa8MMPPxh7WAMFIHRQACgAukAB8F2+5Vc0qOAfaU/eGWNr5EMBoADo AgWAAuBJlwKAAGj48OEXCQBa/z1XBw42FIDQQQGgAOgCBcB3+TZnZ74K/m8ZGyed5+1TkVIAKAC6 QAGgAHhy2S5AaO0fNmyYPPPMMzJlyhR544031DgAK6EAhA4KAAVAFygA3ss3LP7Vf+k+JQAj/wpt ORxoKAAUAF2gAFAAPLnsIGCwc+dOGTdunCxcuFDq6uqMrdZBAQgdFAAKgC5QALyXb1WNbXLPpHi5 Yuh22V9UbWy1BxQACoAuUAAoAJ50KQAoHDdv3my8coJuQLNnzzZeWQMFIHRQACgAukAB8F6+7c47 o1b+vWfSTjlV22JstQcUAAqALlAAKACe+BSA/v37y+OPPy533XWXPPHEE67Ut29fmTZtmrGXNVAA QgcFgAKgCxSAS8s3BEyfrklV3X9eWZRiq/7/gAJAAdAFCgAFwBOfAlBQUCApKSkya9YsSUtLc6XM zExVaFoJBSB0UAAoALpAAbi0fKtpbpdrRkQrAVi594Sx1T5QACgAukABoAB40mUXIPxYampqpLCw UAkBEirIpKQkYw9roACEDgoABUAXKACXlm/bMk+p4P+qYVFytsl+54UCQAHQBQoABcCTLgUAFeG7 774rgwYNkqeffloGDhwoffr0ka1btxp7WAMFIHRQACgAukABuLh8u+AIln7clKUE4K1l+42t9oIC QAHQBQoABcCTLgUAAdCIESPUv4MHD1Y/nvnz58uSJUuMPayBAhA6KAAUAF2gAFxcvp3rOC/Pzt2j BGBVsv26/wAKAAVAFygAFABPLisAmPsfhQVa/xsaGiQrK0vJgJVQAEIHBYACoAsUgIvLt4r6Nrl6 WJRcPzJGMkpqja32ggJAAdAFCgAFwJMuBQCFxFdffSVRUVFqDQCsAPz111+rpwBWQgEIHRQACoAu UAAuLt/mxTtX/71vSrzUtbQbW+0FBYACoAsUAAqAJ5cdBIxKAYOAUSlu2rRJNm7cKG1tbcYe1kAB CB0UAAqALlAA/infMN3nbePilAD88EemqgvsCAWAAqALFAAKgCc+BQDdfZKTkyUvL8/YIqqw2LNn jyxfvtzYYg0UgNBBAaAA6AIF4J/yLbOkTgX/SBklNcZW+0EBoADoAgWAAuCJTwFA159bbrlFbr31 Vtm3b580NzfLp59+KjfffLNs2LDB2MsaKAChgwJAAdAFCsA/5duSPQUq+H9weoJtW/8BBYACoAsU AAqAJz4FAFN/oiI8cOCAPPnkk2pl4JEjR4aksKQAhA4KAAVAFygA/5RvH652rv476q/QlrvBhgJA AdAFCgAFwBOfAjB69Gj1b2dnp9x0002yY8cO9ToUUABCBwXAegHo6DwvBwqrZVtWuTS0tqv52K2E AqC3ACBIun18nFwxdLtszzqtttkVCgAFQBcoABQAT3wKwJgxY9S/OGkPPvig1NZ2bxo47L9//36Z MWOGrFix4pKgGTfgxIkTZfz48Srt3bvXyPENBSB0UACsFYATZ5vkhfl75f+M/tfXjYyWxbsLjFxr oADoLQAJORXq3rtmRLScdNyPdoYCQAHQBQoABcATnwLw448/SnV1tVRVVckDDzygCkm8RkJg5Avc YFg9ODc3VxYsWCCff/75RYHEoUOH5P3333d9Fgrgy0EBCB0UAOsE4LyjgHp/5UEVfLmnq4Ztl5/3 FMr+wrNyuq5VqpvOSUNbh7R1nHe853+qUgskFAB9BQD3Uv+l+9R998SsxIDfW+EGBYACoAsUAAqA Jz4F4OWXX5a3335bpWeffVbeeust1+tZs2YZe10KCtTy8nJVmW7ZskU+/PDDiwqZv/76SxYvXmy8 6h4UgNBBAbBOAGpbzsmjM3dfIgDu6aphUXLnhB3y+E+J8triFNVXe8zf2bJy7wnZlVspRVVNagpH f6AAWC8AkL+s0jopdFw/q7t8AbN8g2BePTxK3WsbU0uNXPtCAaAA6AIFgALgiU8B8Jdx48apJwc7 d+686MRjETEsJjZgwAD1dKCkpMTI8Q0EIDMz0/XUIBQJayGUlpZ6zbNzgsxhKlhveXZPCP4LCgq8 5gUjFZZVyoNT4y8J+tEd6P6JMXLnuGi5eVSUXDP84nzPhP0fmZEgH606IDOis2VLWrGkFlRIdvEZ KThVJaUVZ6XqrPfvcLK8Sv44UCCjf98rCUdL5VTlWa/72THhaSdWOq+oqPCaH6wUf6REbh0X67p2 g9elWX7ezfJts+Pa43tcOyJKKs5Ued3XTknX8q2yslLS0tJU3eot384pOztbCa+3PDsniC6Stzw7 J1xrXHPIj7d8uyfEzr4ImgCgZaW4uFhef/11VciYoLBF9yC0rqakpLgGG3cF3p+RkaEq6FAlGCSO x1uenVNZWZm6Xt7y7J4QEOG6e8sLRvpl11G5auilAf1rC5Ok9HSl5JdWSGbRadmXVy6xWSWybFee DP3jsLy+OFnunOBctMlXutLxuTeOjFIS8eDkWHlqRpy8tzRRxm86JGsSs2Vf9kmVIBrm+AO8Z8Di RDl56rTX72u3hKAIAoCg0Ft+MFJl5Rm5Z6Iz+HdPn69KUeWet/cEI5nl2/ANh9Tff9NxT3nbz25J 1/INQREEALLrLd+uCb8pBINo3PGWb+dUVFSkkrc8Oydca1xzlO/e8u2eLBUA3GCYOhSg5X/gwIEX tfLn5+e7HjvikfPgwYPV/7sCP1p2AQoN7AJkTRegE1VNcvMYZyD4xOxEeWlBsjw9J0k+X5suZTXN xl6+waNtzBiUWVorm9LLZHpsrnzya6q8uihFnpi1R/pOjpcbR8e6gvvupquHRcmBomrjr9gbq7sA YQzH0sRCr+f9Jse1WrG3SLLL66WpLfjdNFC+1dXVOe65Pervz084buTYG3YBYhcgXWAXIHYB8iTg AoAWBYwXQEW6evVqNeAXi4hhZWH8+ObOnau6B+GR8w8//CBr16413ukbCkDooAAEXwBaOzrl3RUH VOB127g4qahvldb2Tml0BH7+9AfH7+1c53mpd4hBRX2bnDzbLFlldfKnQxAmRx2TASsOyr2Td14U eHpLVs9CFCqsFIC6lnb5aHWqGtPh7ZybCdL20PRdMubvo3K80lmGBgOUb1lF5WrqT/zd/ZpIHwWA AqALFAAKgCcBFwCcZKwcjGlE58yZIzU1NSpwnjdvnip0EFT9/PPPMmLECBX8d6eypQCEDgpA8AXg j7RSudIRCGLaxZij1s+73tjaIdnldfL+L5fOQISAMOaIveeCN7FCAFocYrfxUIncPmGH6xyjtd/9 nCP1W5IiT83eI/8yBuSaCdtm7ciXvcer5GzjuYAJAcq3ERvT1N+4cXSMNJ/rNHLsDQWAAqALFAAK gCdBGwMQSCgAoYMCEFwByD3dIP9yBP4IvAatOiQdnaEppFAxHi6pvSjYRHps5m6pbW439rI3wRaA 8roWeXH+XiV7OLd9xsZKbPZpSS+uVTM7YRu6aI3eckR1D0IQjq5h02Jy5fbx/wgDEmbquWVsnOrm dfBEtZoO1h9OlpXL7eNi1GeP2XLU2Gp/KAAUAF2gAFAAPKEAdBMKgH4EWwDaO8+7uv48OG2XnGlo M3JCR0ZJjXy7Id0109C3GzL8Di4jhWAJQFNbp+rrf+s450BtPOn56vd0KTjT6GrBxzSgkMGSmmav 3b7a2jtlX+FZhwzkyOtL9skNo53BupkecNw/QzdnyZaMU1JS7f0zuiI5p0Rdc8hJ0Rl7L/7lDgWA AqALFAAKgCcUgG5CAdCPYAvAhkOlKnjDQl8JuZXG1tCCCrKtrU1GrU1U3+3eyfFyul6PyjIYAlBQ 2SR9p/wzzuL6kdGSmHem15URrg+C+4bWDlmZfELum3LptLHotvXigr2yI7vC8Xe6JwK/JTun/3z8 p93S4RBTXaAAUAB0gQJAAfCEAtBNKAD6EUwBOFxSI9eMcHYF+WrdYTnXET5BFwLg+JRUuXeSM3Bd uEuPGWECKQB4mjMlKkf6jHW2+l/rCPzH/p2tFtoKJB3nL0j2qXqHDBTJx7+mqW5B+HtmumPCDvno 11RZnlQkOaedK/16Y+BK55OobzZkdFsa7AAFgAKgCxQACoAnFIDLYLa2rU06Jn8dKpLmtk6flagd oQAEXgBwTw1Y7gy4HpiWoIK4cAIBMFYCHvFnpvqOeEJxtjH03ZOCTSAEAN2l8isa5YGpCercoU// 3Q6RyiipNfYILlgFelvmKXl2XpJcNzLGNauPmdBVaM3+Yqlv6ZD2zgvqXqxpOqeuMfJ/23eC5ZsG UAAoALpAAaAA9JqtjsrUfQDeQ44KNNOiyjwcoAAEVgBQAWGOdQRm6G+NQaDhhikA5TXNrhblCduO 2b5l2F8BgCT9uClLrZ2Ac4YZfObszFcBttXgPiuubpbtWeUy7M8jco/xNMdMmOmn3+J9Mvj3w66x CUj/doiLVbISDlAAKAC6QAGgAHhCAeiC1vbz0sdYnMk93TE+Tg3g1AEKQGAFIK24Rq4w7qMv1qaH ZVBtCgAC4oW7ClQrNgLD6hAEslbSWwHAWgvxORVy0xjnwFycr+fn75WTZ8NnMC0CH0wd+vGvqXLX xJ1qILJ7meaeWL7ZHwoABUAXKAAUgF5x6ES11woSqfBMo7GXvaEABE4AEOy/sWSfun+enZsUtnOt uwsAWpHNKSoX2HwsQG8EALP2DFqV6gqobxu/Q9YdLFYLfYUjCICqGtvUjELfb3R28fKWMEORDlAA KAC6QAGgAHhCAeiCoqomryt14hF/ZRhM2WgFFIDACACmeZy1I0/dP2ghxgwt4Yq7AKDCHP5nlvO+ H77d1jMC9UQAWhzyhgXcbjZa/f81PFpNz+k+tWe447N8G87yze5QACgAukABoAD0ChQWQzdd2kr2 +pKUiKnk/YUCEBgBOHSyWq4f5WwlHr8tWw3WDFfcBQDUNLfLLUY/8ekxuba997sjADj2Y6fq5ZVF ya7gGedma2a5WrwrklDl2+ZLyzfM+sTyzd5QACgAukABoAD0GswANGn7MXl29m55ZLpzZg+ko6fq jD3sDQXAfwFoae+UfotT1H3z/Lwk6Qzz/tWeAgAwmBXf/0HHbyBcuy75S1cCgMABg3kx9/7Nxrgg TO35xdo0qWyI3GBClW9RzvLthXl7ZNmeQtVVTRcoABQAXaAAUAA8oQB0AxQaRSVlUlJxVh79abeq /DGYTgcoAP4JAKZZHLXliLpnkPbknQn71lVvAoDVYW8a7Qx8MYuRHelKAPIqGuWpOXtU9y2cg7sm 7pDkgio1lWakY5ZvFWdrwv7eDDQUAAqALlAAKACeUAC6ibkQ2JaMMhUE/N/Q7fLX4TLbV5gUAP8E 4GBRtdzoCJxxv0yNzomI+8WbAEBkzLEAmN6yrKbFyLEP3gQAA2anxeS4An/MrT9qy1Gpab78OIFI ggsd6gUFgAKgCxQACoDfmBUk+m6bM7ncMComrKb6CwYUgN4LQLsjoHx0pvOJ0Qvz90pTW2R0nfEm AKC1vdM1FmBevP2eAngKQEpBldwy1iFvRvD/mONanqhqUot92Q0KgF5QACgAukABoAD4jXsFiUGR 902JV0HB0M1ZaptdoQD0TgCwuu/ov4+qewQt5uguEilPi3wJAEBrOI7pwWm7Im7Qa1dU1Leqwa/v Ltkto/7Kku82ZqqZfXCsWAjwpx15UmuzVn93KAB6QQGgAOgCBYAC4DeeFeTKvUUqOEBKOX42YoK7 nhKqChLTZmaV1anZVWodwhWK8+uPAGCQ+LXG3PDLEguNrZFBVwJwvLJRrWCM45obn2+L+76prUNe mJ/k+j27p4em71JrIdgdCoBeUAAoALpAAaAA+I1nBYmg4eWFySpIeHBagpyus2eBEooK8lRti/Rf uk+uGOoMwjDbyozYXNWqbiW9FYCzjedUdxF89xcW7JX6MF0UyhddCQAq0JF/OQc13zw6VkprIj84 TnYI/JXGveaeXlucoub71wEKgF5QACgAukABoAD4jbcKEgME+4x1zoyCLgJ2aA31xOoKEj/S4Zud g03d07UjoqTkrLXBZm8EoNPx/dEtDN8ZCyrhKUak0ZUAAIjY7eOdYwGWJUXW0w1vLHd7muee3nBI qB1m+ekOFAC9oABQAHSBAkAB8BtvFSTmy54Z51zd9bqR0XKgqNrIsQ9WV5DoV95vsXOQtWdad6DY 2MsaeiMAmPXnhtEx6unFsqQiY2tkcTkBABO2H1PX5N9TE9Tg4EhmW2b5Jfca0g+bMlVXNB2gAOgF BYACoAsUAAqA3/iqIJvPdciD03epgOHJOXvUwjp2wuoKEi2u7608eEkwhvTAtATJLa+37ElLTwUA T4QwYBTf9dl5SdLQEpn3QncEIK+iwbUS7uwdkTsW4Kzjmt09cac6DnO2H/x7z6SdcryywdjL/lAA 9IICQAHQBQoABcBvuqogM0pq1VzvVw6NUoOD7YTVFSQK6OF//rNwlmdCgL0g4bhDFHwHp4GiJwLg nCff+b1vHB0j+Y4AOVLpjgDgeMf+na2OFwE0xm1EGpjS99sNGa5rtim1RH5cu1dWJRdG5PH4AwVA LygAFABdoABQAPymqwoSgcQPf2SqQOKaEdGSZ6OWQ6srSEzH+O9pCepcosX/P7MSZeCqQ/LbvpOu OfWRPvo1Vc3OEsyW554IQNrJGnXt0fUHfcojme4IAKhv6ZA7J+xQLearHdcnksB9s+NYhXqKgVmN ft1/Uh2vr5WA7Q4FQC8oABQAXaAAUAD85nIVZG3TObl3snNtgHeWH4j4ftEmVlaQGFMxyBHs4xze OXGH6mZS39qhFl5CwX3WcY6HuT0duMuxD1ZjDhbdFYCy2hbpM9Y5KPaZOUlqhqhIprsCgAJ1xF/O Ac93T9oprR2Rc89nn6pXC/nhu2PGKcz2QwGgAOgCBYACoAsUAAqA33Sngow/VqlagdGquC2r3Nga 2VhVQaJg3pJxSgVkaEVfnXJCbfMEs+z8fqhE7p/qfErwf459MS3l6frAF+jdEQB8R3PWnzvG75AS G0yL2V0BAJA03PM4/tk781XXoHAHA3vNcSYYxIyxG2o7BcB4pQ8UAAqALlAAKACeUAC6SXcqyHOd 5+VdI7C4bmSMahmOdKyqINHK/5+fEtW5+2h16mVnXyl3nNvXF6eo/ZHunbxTDp0M7CxM3RGAXXmV rsGwK5PtMf6jJwKACnXCNudYAHTdqmwI/4oVogJxxNz/0Uf+EXUKAAVAFygAFABdoABQAPymuxVk aU2La1aRb9YfVuMDIhkrKkgE+6O3HFXnDN0yjnRz7nzMR79od4HcMs7Z/eZ6x3tn7cxTKwcHgssJ wMmzTXKr8bexKFykd/0x6YkAAAyYvQNjARwB9VqLp2rtKcnHq1wLzGGaT/fF5SgAFABdoABQAHSB AkAB8JueVJCb00vVwEi0MGaW1hpbIxMrKsg9+VUqIEPq6ZSS2BcB6CMznFOxIj0+a7dU1ju7dfjD 5QTAHPiNRbHsMuYD9FQAIHDfbDiszsUtY2PlXEf33mc1uFeenLVHfc8X5yerp07uUAAoALpAAaAA 6AIFgALgNz2pILEWwGuLnN1TMJ94eV3kFjbBriDxhKSf0ZXnNce/7i2yPaGmuV2mROWopwD4LLTM r9hbJB1+TBfqSwBQiWxOL1OCh7/1S/IJI8ce9FQAwPHKRrl2pHMswLyE8BsLACkZst4pKXgCsK/w 0oqQAkAB0AUKAAVAFygAFAC/6WkFWeEI+q81BkeO35ZtbI08gllBojCen3BcnSM8MUk6XmXk9B6M A7jNWIwLCVJxtql3TwN8CcDJ6mbH33B2/XlpIVqS7VWw9EYAgLk6MKZrrWkOryA66ki5EjbcZ7/4 mKaVAkAB0AUKAAVAFygAFAC/6U0FuXBXgQo4bh4TKznlkVm5BrOCzCytU4OlETSO/PNIwMZLlNU2 y4+bMl19vR+evku12Pf0870JAKYq/XJduvpczER0OoKf7viitwJQcKZRiRHO+4ZDJcbW0INxOX2n OKfoxZoSvu4DCgAFQBcoABQAXaAAUAD8pjcVZF1LuyvwwDzpja2BGZxqJcGqINH/+uNfU9W5eXxW oiqYA82fjqAffdLxN5AwXSi6Z3X3b3kKALq1/H6w2PV5q5O9T1Ua6fRWAHBNP1vjlKObHee90XGu Q01Le6e8sjBZfSd0DyuqajRyLoUCQAHQBQoABUAXKAAUAL/pbQV5tKze1S990a7jxtbIIVgVJFb2 NVvoMf9/MFCFfWWjDFrtXFwM6anZe2RvN7saeQpA8dkmJXL4nM/XpqlpX+1IbwUAYGYkcywAZmgK tSBhHAimaUV3vPicSmOrdygAFABdoABQAHSBAkAB8Bt/Ksjx25x9o/uMjVUz1kQSwaggESTeZkyf +f4vh4Leh77dEajP2pHnWq33ymHbZaFDxhou80TGXQDaOy/IJ785n1jcPzVeKoOw8Fi44I8AgHFb nVO6PumQrZb20AQYqOgzSmpdazR8tzHjsl3AKAAUAF2gAFAAdIECQAHwG38qyIr6NrlptPMpwIsL klW3hEghGBXkj5ucK+c6V2G1JthCwY8pWZ+c7VxsDE8fMHd/bkWDscelmAKA9/6cVKTGc+C9f6SW RsSKt73FXwHILq9X415wjnGuQkFt8zl5dm6Sul5qUHLT5e8zCgAFQBcoABQAXaAAUAD8xt8KEt1O rhkRrVqfw2mA5OUIZAWJwnfHsQoVlCEhqMY2K8F8/RgLYA4+xhgBBKkt5y6VMlMA8MTi3knOsRxf /37Y8u9sNf4KwPnzF1zjOzAWoLobwXcgwd+fHOV86gYRwWDz7kABoADoAgWAAqALFAAKgN/4W0Hi 5vt6nXMe8jvG7wjYarXBJpAV5JnGNnlsprMF/o0l+0K2YBTWGjhQVK3WaMB3QTeRd1celPqWiytD CEBJaZlrnYL7psRLWYR14eoN/goAqKj/ZxpciJ5VoILfnFbqEG1n15+ZcXmXLPjlCwoABUAXKAAU AF2gAFAA/CYQFWRBZaMaB4DA5KNfU6UtTFdMdSdQFSQK3p8cwRiOHVNFYsrIUIMF2r5Ymy5XD3cG i/dOjpfoI6cdBYUzYGxoaJRJmw6oPEjCn+mltm/9B4EQADBqi3MswNNz9li2VgLE46HpzlWh31m+ X43d6C4UAAqALlAAKAC6QAGgAPhNICpIFD4xR0+r4ARBZ2LeGSMnfAlUBXngRLWrVRbdM8Jl8Sw8 DdiWeUquHeH8brgumOe/+VynRGUUy/Ujnd2VEMzaud+/O4ESAIy5+JfjfGLshBVjAXBPvb7E+bTm 9vE7HMLdZOR0DwoABUAXKAAUAF2gAFAA/CZQFWRbR6e8u+KgClIwONHq/tE9JRAVZJMjmDbnYn9m bpI0toVfpXOsvF5dF3Ogr9l9BQnisvFQaAazhoJACQBm3flwlXMswC1j4+RsEAd8o2JfmlhoXK/t sv5QSY+f1lAAKAC6QAGgAOgCBYAC4DeBqiBRAOWdbnAFl0M2ZIR1y3IgKsjfD5aoY0VQjakZwxFc F6TFu4+7ro17unVcXLf7kkc6gRIAUN/arp4C4Byu2V9sbA08WHTvRmOmLQzy7mnwDygAFABdoABQ AHSBAkAB8JtAV5DLkwrVNIk3j46V9OIaY2v44W8FefRUnWshtO/+yOhRn+xQgBl/zK5KngkDh3Ug kAIAhm12Tvv69JykoHT9wlSyj//kHFx+/5T4Xq+1QQGgAOgCBYACoAsUAAqA3wS6gmxo7ZDn5jnn KX/sp90hmxHncvhTQaJ//fu/OLs7YRpNTMEZ7mAQqTko2D2ha9Cxct9rBtiJQAtAenGt6zyuP1Tc q9Z5X+CzJhlTfuK6HS3v/W+UAkAB0AUKAAVAFygAFAC/CXQFiYJoX+FZ10qlmK7QnH0mnPCngtyW Va66fyBFOf4fCeC6TI3OcQWsZvpw9SEOAu4lnY6C96PVzrEAfafEy9nGNiPHfzCQ3nzCNHtHnrG1 d1AAKAC6QAGgAOgCBYAC4DfBqiARbKJ1+fbxcVJS3WxsDR96W0FivvyrhzmD5/5L90l7BEx56s70 2Fy5d9JOuWtCnAr+z4b5YO1AEmgBAFiZ94bRMepe3xSgGYHwe7nRCP4fnr5LmvwcXE4BoADoAgWA AqALFAAKgN8Eq4KsrG+Tf09NUEHMK4tSwq4rUG8ryKGbnP2+7564Q3WriTRQUZRU1siR4yfV/3Ui GAKAp1vfrHcuhPfk7ETHZ/tfGH/1u/PzsKBbeQAWaKMAUAB0gQJAAdAFCgAFwG+CWUFGZ52Wq42u QL8knwirgLM3FeThkn/mf/91X+RWrlgJ+NSpU8YrfQiGAIDUEzVq4Dvu87X7ez8WADKxZv9J9TlI gbrHKAAUAF2gAFAAdIECQAHwm2BWkAhohhozpfSdHC/N58KnUO5pBXmmoU3umLBDHcsTsxL97pYR SigAgRUATKP6+do0dW88MqP3a2AcPVXvWlH787Xpcq4zMN+TAkAB0AUKAAVAFygAFgoAfmAoUBMS EuTAgQOX/NBQyWZlZan83Nzcbl0UuwsAKKxqVKuXIqjBgMlw6QrU0wpyRlyuOgYEaEVVPVuJNdyg AAT+Hiytbpabx8Sqwe9bM3t+brFC85vL9ql77PGZu9VsWoGCAkAB0AUKAAVAFygAFgpAXV2dDBgw QAX4EyZMkNGjR1904hMTE+WNN96QmJgYef7551UhdDl0EAAUTJvSSlVgg/R3RnjMmtOTCrLwTKNr Bd2fHCIQ6VAAAi8AWB3409+MpwAzd/VocTXsO+Kvo67fSHxOhfrdBAoKAAVAFygAFABdoABYKAC1 tbXqD+JkJyUlKRlwr1BHjhwp5eXO4DY9PV1mzZql/t8VOggAQOH0oTFdIgZKorUz1HS3gqxrbpen 5+xR3/3+qQlSFcCpHkMFBSA4T6HSTv4zFuC3/d0fZL33eJXcODpWvRezNAUy+AcUAAqALlAAKAC6 QAGwUABMvv32W7nllltUkO9eUX/11VeuQgcB1nfffaf+3xW6CAA4UlYnVxgtnIPXZwQ8yOkp3a0g f9tXrL7zVcO2S9GZRmNrZEMBCI4A4J7+al26Ibp7pL4b3XjqWtvVVLl4zwvz9wZlbAkFgAKgCxQA CoAuUABCIAC40VJSUlR3n5qaGmOryBdffOEqdJqampQoXA4IAAqr4uLikKWcnBx1E3nLC3QasyHF CKaj5M99OV73sSoVFhaqYNBbnpkOZBe6grPPVibJCUeF6m2/SEsFBQUqIPSWZ+dUVFSkfm8IjLzl ByLFp+XIDSOd9/jvSdle9zFTQdFJ+XCls9//DSOjJGpf1/djbxOONyMjQx2/t3w7JyvLt3BK3Snf 7JhOnDghaWlp6l9v+XZOGIOI6+4tz84pLy9PJW95dk641rjmwazPwjmhTvNFwAUALUkoVABs+9NP P1VfwmTIkCGq9QFUVVWpLkGXAwKAC4jWmlAlHENlZaXXvGCkVxbuVQHP8/P2SFNzs9d9rEjV1dUq EPaWh1TX0CivLEhS3/Vfw7dLyZlar/tFYsL9iULDW56dE8bx4PeGJyDe8gORGhqb5O1lTtG9f/JO aWhq8rof0rbDzqdLmFZ2w8Eir/sEIuF4EQyiG6O3fDsnq8u3cEmXK9/smvC0B0/nGxoavObbNTU7 6lJMPoJGSW/5dk54mo3kLc/OCdca1xwNzt7y7Z5Ql/si4AKA1jME/aWlpWog8DvvvKMKG3wRCMGq Vatk5syZUlJSIj/88INERUUZ7/SNTl2ATJKOV6mgB2ns1qOSX9EgmC7UanDdunpEvj2r3BH4R6sU l33a2GoP2AUouDNRYb0IcyzAGh/rAmSV1alZg7DPoFWHgjpFLrsAsQuQLrALELsA6QK7AFnYBQgn ecuWLWqGnw8//FBVLGhJ/fjjj9WFQMLMQE8//bTMnz+/W0GGjgIAzLUBzIS+z6dq/F/xtCd0VUHW t6BftnPq0oGO4Ky9014/MApAcAUAmKv54t5u8Rj0jqlw+xtTft49aafUtzqfHAYLCgAFQBcoABQA XaAAhGAMQCDRUQDQ2v/28gOu4N9Mry1KsfRJgK8KEsH+4PXO4O2GUTGSX9lg5NgHCkDwBQBPAW4c HaPGAiTkVBpbnRX1zNg89YTg2pHRstMtL1hQACgAukABoADoAgWAAuA3VleQJ6qaLwn+zTQlOkeO n2lU04R66zYRSHxVkKkna+S6kTFypSNwW3fwnzEedoICEHwBaO88L/2XOlv5/z01wfUUIDHvjOt+ //6PzB6tF9BbKAAUAF2gAFAAdIECQAHwG6srSKyiawZA3hL6RT8/b6/MjMuTk9XNxrsCj7cKEquv Pjx9l/oeLy1IlsYgTMkYDlAAgi8AIPtUvWvq298PlkjH+QtqHQy87rdkn7S0W7MeBgWAAqALFAAK gC5QACgAfmN1BYluPq8vcc6S4p4emrZL/jMrUf41PMq1DXPvv/3zAfkzvUyJQyD74ntWkOcdwdmk qGPq7+IJABZ1sisUAGsEAHxtjAV4dOZuh1Q6Z8DCqtKpJ6y7vygAFABdoABQAHSBAkAB8JtQVJBn m845Avv9rkD/mbl7pPBMk9S1tEv2qToZvy3bEYRHu/LRXxqDcl9blCwbU0ukNQAtp54VZEl1s/QZ 65yVZUHC8aB3QQolFADrBCAx94xc5Sa1SNePipbyOusGvVMAKAC6QAGgAOgCBYAC4DehqiDxJCC3 okGOlder/3vS1nFetmaWy6e/pcmD05zdcsx027g4+XFTlsRlV8jpula50Itg3b2CbGrrlJcXJKvP fmzmbjnT0Ka22xUKgHUCsO5AiZrn3/3+xesVe51rilgBBYACoAsUAAqALlAAKAB+E+4VJAZJ1rd2 yIGiannHY/YgzLByy9g4+ejXVEkvqe1Rq71ZQeI9SxMLXJ+ZUnDW1q3/gAJgnQCM3nL0onvWTD/8 kWnsEXwoABQAXaAAUAB0gQJAAfCbSKsgS2taZGVykXyw6pCryw4SWlWfmJUo06Jz1WJjlxvAa1aQ ZxvPSd/J8eozRv4Z2mthFRQA6wRg5d4TlzwBQFqwq8DYI/hQACgAukABoADoAgWAAuA3kVhBorBD tx90E1p78KTcMT7uouAKYwb6jImVaTE5UtPkPehBBXnixEl5ZaGz68/NY2KkpCZ4sw6FExQA6wSg rLZFbnETVaRrR0RJcXWTsUfwoQBQAHSBAkAB0AUKAAXAb+xQQXY6fgDpxbUyNz5fXlucclGLK2Zc eXPZfpmfcFyOltXJece+u3Ir5au1qfLSnAS1z5UOYdicXmb7rj8mFADrBACcPNukFv/6bE2aQ0pz 5USVdcE/oABQAHSBAkAB0AUKAAXAb+xYQVY1tMmov47I9aOcC3qZMoB07+SdF71Gem5ekjbBP6AA WCsAoYYCQAHQBQoABUAXKAAUAL+xcwVZ39IuiflnZFJUjjzgMZOQe7p6eJTlrbKhhAJAAdAFCoBe UAAoALpAAaAA+I0uFSQKyOgjp+WGUTFeJWBH9mljT/tDAaAA6AIFQC8oABQAXaAAUAD8RqcK8lzH eXl2btIlwT8WHav2MVjYjlAAKAC6QAHQCwoABUAXKAAUAL/RrYI8XFIjd0/8ZxzAv4ZHyYzYXCNX DygAFABdoADoBQWAAqALFAAKgN/oWEEWVzfL8sR8mfTnITV7EKYT1QkKAAVAFygAekEBoADoAgWA AuA3rCD1gwJAAdAFlm96QQGgAOgCBYAC4DesIPWDAkAB0AWWb3pBAaAA6AIFgALgN6wg9YMCQAHQ BZZvekEBoADoAgWAAuA3rCD1gwJAAdAFlm96QQGgAOgCBYAC4DesIPWDAkAB0AWWb3pBAaAA6AIF gALgN6wg9YMCQAHQBZZvekEBoADoAgWAAuA3rCD1gwJAAdAFlm96QQGgAOgCBYAC4DesIPWDAkAB 0AWWb3pBAaAA6AIFgALgN6wg9YMCQAHQBZZvekEBoADoAgUgwgWgsrJSMjMzpa2tLWSptLRUqqqq vObZOdXW1kphYaHXPLun6upqKS4u9ppn59TQ0CBZWVnS3NzsNd+uCccL8cHxe8u3c2L55j3frgmN G+np6epfb/l2TQgGc3Nzpa6uzmu+nRMkH8lbnp0TrjWuOWTfW77dE2JnX0SEAFRUVEhaWpoymVAl BERI3vLsnHDMuIG85dk96X7NdTt2XY8bCces63HrWL7peq/retxIOGZdj1vXa46E2NkXESEAhBBC CCGEkMBAASCEEEIIIUQjKACEEEIIIYRoBAWAEEIIIYQQjaAAEEIIIYQQohEUAEIIIYQQQjSCAkAI IYQQQohGUAAcYAVQc9EEc7W4zs5O9RqrgmL1QIB/8RqLiSDfxHy/+76RgHk8+O7m8eD4Pc8F9sPK kdiGf81jdD9v+H+kHLu340HyPBfY5u0+MMExY3ukgO+PlT/N4zGvL7bhnnZfFdTbfQBwPrCvt/MR znjeq+7b3I8F/+KeMH/j5nb397ufj3AH3x/H53593a+teS5M8BrHb4J98X5v+4Yz5nXE93b/jZvb zN+4iZln4r4vzhteRwL4nu5llnmvmr9b81y4g22e9zT2ibTfuLd7tavfLc6J+30Q6fe6+RvH666O BXnu97r7vp6/i3AGx4njxfc271XPc2Hi7T5w3zeSjjuQUAAcjB49WmbPni1jx46VESNGqBUxv/zy S5k+fboMGTJE9u3bp/aLioqSb775Rn766Se1H8BKith32rRp8u2338qePXvU9khgyZIlMnLkSHXs X3/9tTpuHPOoUaPU9nnz5qkfDlbRe+edd9RxDxw4UPLz89WPZsyYMTJ58mSZOnWq+j9+XJHA7t27 5ZNPPpH58+er48bqrwkJCer6TZkyRR0jVghF4YDzMHPmTPniiy/kr7/+Mj7Bydy5c+XNN980XoU/ WFEb9+qcOXPku+++k19++UVdc5wDXGscI1Y+BitXrlTXFL8JHD/ASop4H4578ODBsn37drU9EsB9 int74sSJrnsdx4vtOKbo6Gi1H+6Nzz//XN3r2I57GseNbfiN43ysXr1a7RsJ/Prrr/LDDz/IggUL XMe9dOlSGTZsmLq+EyZMUJUnQMU4Y8YM+f77712vcR8MHTpUHTfKSfzuI4HU1FT54IMP1H2N405K SpLDhw+r8hz3wUcffaTOBUAgsGPHDrW/SXx8vDpu3OuDBg2S7OxsIye8wWrWuH74jeMao2w3f+Nm OY/yG+C4c3Jy5KWXXlJloDs4V08//bQ0NTUZW8KfWbNmqfsZv1PzXse5GD9+vPz444+ybt06Y09R q31/+umnsmzZMvUaASDufZwz3B+TJk1S2yMB1Esoj83fOBZO3bBhg+vYUY6Z1xG/afz+sZ8J3o/z gzIPv4uzZ88aOeEN4hL8NvEbxfFs27ZNTpw44YrRcH3Ly8tVDIOyC/XYuHHjVOyGuh3vR3mAfVEX oM7XDe0FoKysTN0UAAXis88+q24WFP4AheX777+vfkD333+/usEA3nPw4EHZtGmTuuEAgifsi88J d7A89sMPPyzV1dXq++KYEci/9957xh6ifhQ4bmw3JQgVA34wpaWlShRMUNicOXPGeBW+oKBHgWhW glglD4EQjhXnAqCA+PPPP1XlCCEAqEyee+45VXHgfOE8PPPMM/Lf//5X5UcCCHI2b96s/o9jwLVG wf/777+rbShAEejiPDz++OOqQEQAjOM+fvy4LFq0SEkT3puXlydfffVVRNzrWP4e4oNCH98XgQ1+ v6g8ACo8/B/H+uqrr6qKAaCiRCCI1RTvvvtu1aKEfVGxRAJonHjsscfU8eO4cf0Q5JjHDRA4oExD eQApfuqpp1wCgGD/ww8/VP8HKOdw3SMBBHFmUIsyHseEIMG8tggGfv75Z3Ve8O/zzz8v7777rsoD +B0UFRWp/69fv16VEZEAVjw1g1oc2xtvvCHDhw9Xv1uQnJwsb7/9tspLT0+XV155Rf0e3AWgpqZG XnvtNXnrrbciRgBQPqMxBt8Xx4ayDbKPYwUIfHF/Iw/3Q//+/eU///mP61yhrMc9YLYE43eCfcMd /EZx3GbDDeotfHccqwnqO8QqaMhAeY96C2W3CcpG5CFQRtmAfSOBVatWueISXDccBxrxIPtgxYoV qoEH9zZ+/zg+7HfXXXcpoce9Yb4fwgyB0g3tBQCVOipKcOrUKfn3v/+tCg/8kAAqfARDqDgefPBB 1+MjtAKiRQUB4saNG9U2BEwoTCOhlQw/BhSaOB60AKL1Cz8CFJomqPRwTlBYYH+A4BDWjB+Sed4Q OKEQMgPocAaFOoId8zquXbtWtRIikDcru7i4OHUu0PoJwTNBpYHKA+cEgRFajfFkJFLAfWm29qLC Q8ADCTx06JBrG+5/PMVC4GBWgChY//77bxUUoFBFazAqTvdHrOEMvmd9fb06Htzzd955pwoG0ToO 0Grar18/KSkpUUGAeW/Exsaq3wOkD9cZlSME3ywbwh333zgSngTgqY/ZuAFw76O1HOcAFSWe6mA/ gN8DggeTxYsXy969e41X4Q2umVlm4TqiJfSFF15QraMAQQKCIZwXNAYgAPrss89UHkBZjjIOn2E+ CYgE8PvGsYDCwkLVuo/j3rVrl9p28uRJuemmm9R++D8abVAOuAsAjhVlgtkAFAngWkFc8BvHbx0i i0athQsXqnxsR1CM40GdjmuO4NAUAIg+6nK8xr1y7NgxtT3cwf2LetcssxD840kHBNZkzZo1qvxG PY3jOnDggKrDTZD/+uuvy8cff6x+A/jtRAK4lrjuADKL4P+RRx5RjVUA5RrKbdR7uCcAyvibb75Z CgoK5NZbb1Wvwc6dO9WTf91gFyADBIUo8NBSAltEpQFQEaAVDTfTE088obYBtAqhoEAhg65BAD8c CAA+K1LAj2P58uUqIEKrNgoQExSQ+KHgvJigkHVvPcAPC/l4SmD+GCMBVOyoFM2gAAWgWXGmpKSo FkRIAApOE4ghKlWcI7QgoKUkkgTABNcUT7ogMPfee69kZWWp7WgJxms8CXB/EoRACY+UIQtmFzCc A1x3s+KJBCCsaA3F431cW/NpCH4DEB5UjmgRNUG3MAR/uD8gfPv375ctW7aoSjKS7nUEe2ikwDFA CMzuiwABj9liBlDuuQuA+TQAoMUNT5EiBQR9CHbQ0osnFyi/cfwAT/7wRMO8f1EeuAsAwDXG9Yb4 RlKZDtBIgRZ8PN3DUy3cuwBdIm644YaLAntTAHAu0PiBhh8ceyQJgAlEFl2A0HUTjTcQXoB7Acdj Xn+A/UwBgPii7ENdjnOF1uFI+o2jkQPlNhqy8H93AUCDhdlICRAsuwsA6v8//vhDSd+LL76o8iMJ PPW67777VH2MJ7UQW4A6Go12ZkMVYjn85vHED3VBnz591NNRgCdj2Fc3KAAOEPig5Q+FBQpBtPqZ 3SLQQoIKBPvgJjNblfCjQRcBdIf57bff1DaYOAKrSGoZRYCD4B8VHCoBtO6aoBBFawm6CZjHhNdm gID/I1BEIYrWhUgCLf+oIPGYH5XDgAEDXE80UOmjuwRaUiB6JggEUMiikEFLMF7jcSJaUCIFFPII chMTE9W9DgEyH4OiqwtaUBA0YR8zOEK/UAQGCCTMoBlBMVpQUKhGAvi+KOAR+KNix5MMs/JHkAMB xBgJPB43K34EA+bvG5UGQDciPC0zuwJGAhAe/E5RlqGMMn+/AF1hUIGauAsAgin3QAEtw7g3IgUE dbjmeHqL3zh+rwiAAUQG5ZsvAcB1xrlBcGy+J1LA7xiB3NatW9Xx4fdrNmihAQO/W7MeA6YAoA5A PQgZxtMu1He4b3AfRAL4/mjFRvc+SD1+vxgXAHD9kYfrauIuAGgBdr/+GAtgdhONBNB9BdIC8cOx ugsAyrqYmBjj1aUC4N5dCI1ieNIXKeD74ukt7nnc62iANbspoiEPZTW2o4vUyy+/rM4F7n2U8Xfc cYerHMe94n7OdEF7AUBBgQIQXXrQUoYCApUDCk0EN7jBECQjD8ESWsvQ0o8fEG4eDBpEIYmWcVik e+UazuA40Ycf39c8bhQeaNHGv6j00NcZreIQHbT+obUfATH+j2AZBQ4CKuyD96PgCXdQGKC1A/3a 0VKA7w25QTCAghHXEdcT1xXdfXDtUbEg8IEw4P8IFJFQqaKyjJRHpng0igAX97d5zVEg4hqikseg cDz5wP9xr6MCNLvF4HjxG4EcIx+/CxS2+IxwB3KKSg6VpHnckB4IDSQ2IyNDPT7GfYBWclxXXFMM KERwjEAS70d5gLEvuO/Np0XhDCo5PJnD79g8bhwXyjZcV/PJhnuA6y4AeA/ei31x/REUmn2Nwx0I K7psohXQ/I1DhBDo4TeMlkCIvomnAED6IPm4P/D+SGkNRgs37mscm3nN0fqLJ9Uos/Ekz33sFjAF AOcAx2uWb7jeqOPcZSFcwbHimqIbj3ncOCZ0gcKx4B5GQ5c77gKAsg51Auo+1AGQBbNBKJzBtUG5 jXob5ZN5r6LRDvUb7gfcx+5dmjwFANcZx436HeUFxDESQJ38wAMPqJZ/8zeObtmIUVDOoYcGGnVx HXF+0OiH/ZAQB+BJKJ4SYV8IX6R07Qwk2gsAbhb0iXzyySdVQuCDLhGwYBQIqAARCAIUIvgxYR+z /zB+bGgdxDZUppFSQaK7z7XXXqsqSfPYUemh4kTrL1rLEOQhqEeFicITx4jgwAyI8SgZT0fM97s/ Xg1XELjh+NByb35vVI7oFoOnAGg5Q6WAwgSFK570IABGS4I5KNAk0roAoUvXLbfc4jpu3Mso9PHU B2KAwABCDHBsaBVHwtMCgIITBSyeciGIRKURCeCpjee9ir7s+A3jnobwma1GCIZxbNgOYcDvGwKB J0IIrHC93bvMhDMQPjzmxrgO87hxHGiowO8bvwOcG/cAz10A8NtHdwhzXwSVkRAMAvxeb7/9dtdx 45jwuB/lOX7PeJqBQNEEx2UKAAIG9BN2P2/mZADhDq4vvrv5vTE2C9IKscfvFmM6PBssTAHwJJK6 AKGMuv766+XRRx91HTtadRHgQQLQUOPZtcVdAHD9MQ4A+2F/zxnfwhXc06jD+/bt6zpuHBfqd7SM 41ggfe4C6ykAaAxB1yGUb3hiEgmNGwDHcNttt7mOG/cr6jM05iB2g8yg7IYE3HjjjReV/4jxzLgG +6I8QJ2vG+wCRAghhBBCiEZQAAghhBBCCNEICgAhhBBCCCEaQQEghBBCCCFEIygAhBBCCCGEaAQF gBBCyCVgNhBzVigTzCaCWWQwjR4hhJDIhQJACCHkErBeBBbSwvSvAEE/1ozAVJqRtvAfIYSQi6EA EEIIuQS09n/55ZdqDnzMk47FkjCHNuYex4JRWGgI6yaYc4xjH6w2jO2Ye96UBCw4hjVCsD1S5pUn hBC7QwEghBDiFawEi9U2sSIyWv7xVODQoUNqgbiffvpJLSKFlcGxaNjmzZvV4nILFy6Ur776Sq0a DbCwGp4kYLEdrMxLCCEk9FAACCGE+AQrqj7xxBPqaQBWz4UIYDVRBP3oHoTVU/H/jRs3qicAWEkX K5Fi5VkAAZgxY4b6PyGEkPCAAkAIIcQnWF4fy+XjaQB4+OGH5cUXX5R+/fqpdPvttysxOHbsmLz3 3nvy2muvyWeffSaPPfaY2h8CsGbNGvV/Qggh4QEFgBBCiE/Qb//ll19WrfvgnXfekX379klxcbFK sbGx0tHRoboDJSYmqv9DFjBeAEAA1q1bp/5PCCEkPKAAEEII8YmnAKxfv1719U9OTpZ58+bJwIED 1QxBaP1fsWKFJCUlyVtvvaWeDAAKACGEhB8UAEIIIT7BbD6LFi1S8/8DdPfZunWrTJgwQQlAWVmZ GgOAWYKmTZumEp4KIK+urk5+/fVXOXjwoHovIYSQ8IACQAghhBBCiEZQAAghhBBCCNEICgAhhBBC CCEaQQEghBBCCCFEIygAhBBCCCGEaAQFgBBCCCGEEI2gABBCCCGEEKIRFABCCCGEEEK0QeT/B0xe Xls2ZvrRAAAAAElFTkSuQmCCUEsDBAoAAAAAAAAAIQACHetOB34AAAd+AAAUAAAAZHJzL21lZGlh L2ltYWdlMi5wbmeJUE5HDQoaCgAAAA1JSERSAAADAAAAAXsIBgAAAGX77KUAAAABc1JHQgCuzhzp AAAABGdBTUEAALGPC/xhBQAAAAlwSFlzAAAh1QAAIdUBBJy0nQAAfZxJREFUeF7tvYd7VNX6vv/7 T74ePUdFxd57L9iPoogcsaAewKMIopTQexERBEFBQRAEQaWkUAMhdJIQAoEkpJAQkhDSSCEFPu9v npW9xyFMQtjJzJ6Z97mva13J7L0n2XWt915r7bX+PyGEEEIIIYSogQJACCGEEEKIIigAhBBCCCGE KIICQAghhBBCiCIoAIQQQgghhCiCAkAIIYQQQogiKACEkKBx/vx5SUlJkZ9++klmzZolCxculL17 95rlV8Lvv/8u33zzjRw/ftxa0jY7d+402+/evdtacil//vmn2ebo0aPWkuDQ0NAgsbGxUlpaai0J PY4dO2bODc7RlVBWViZbtmyxPols3brV/B3cA4FkwYIF5v7C/3fC2bNn5YcffpD58+dLVVWVtfRi Tp8+bY4F97JNbW2txMfHy7lz58znffv2mW02bNhgPrtFZWWlzJ071xzTlT5rhJDIhAJACAkK//d/ /2cCs2uvvVauv/56ueGGG8xPfB4zZswVBSbvvfee3HjjjSagbA/ffvut2X7OnDnWkkvp06eP2Zd1 69ZZS4JD//79zXnIzMy0loQe69evN+cG56i9pKenyz333CMff/yxtURkwoQJ5josXbrUWhIYnnzy Sbn99tslJyfHWnJlnDp1Sh588EF54IEH5OTJk9bSi4EU4VieffZZ8xlC8Nxzz8nLL79sBAJAIHDe hg4daj67RX5+vtx3333y2GOPSWNjo7WUEKIZCgAhJCikpaXJddddJw899JBER0fL/v375ddffzWB 2i233CJ5eXnWlpcnKyvL1CKjZrM9IKDD9kVFRdaSS3FLAB5//PGIFIC//vrLfMdXAAoKCsx1QLAc SI4cOSKpqanemvgrpT0CUFdXZ44FogNw/XAvh6IA1NfXy6FDh+Tw4cNy4cIFaykhRDMUAEJIUIiL izPB0Isvvmi6u6AmsqmpSb7++mv54osvTHAChg0bZrabN2+e+Ywg7q233pKbbrrJBDHgP//5j9nG 7l6CoGbjxo3y0ksvyc033yzPP/+8CeTx9wG6YWD72bNnm8/odoMA9dFHH5W77rrLiMi7775rtrEF AN05fvzxRyMsEJRBgwYZgUBLhj+wXdeuXSUxMdEEj4888ogJHlFTjP3F/uPvICBGjWxNTY0JGPE/ 7QQxwt/PyMgw+4O/98wzz5iuN63V3GL77Oxs+e9//2uOHbXf6CJlB7+vvPKK+dvoamXz22+/mWVf fvml+X51dbXpyvLUU0+Z/ezVq5cJoO3z11IA0KUFn3v06GE+g4kTJ5plP//8s+mahX3HZyRIDmRt 7Nix5vMvv/xivoPrhmPFvuNc4LyhtcZX7N555x0jjrh/8P9xDrEsNzfX2uJScF3x/9ECUFFRYWrp sSwhIcHsM9Z9/vnnZp0/2tsCgGPB+cb9bB+rnZKSkrwCgPsbv+MYsT3On93iZV+f5ORk8xngGUHr AqQZ1wf3HfYX38fyV199VXbt2uW9F/H92267zezrhx9+aI7v/fffN/cZtsHPO++809yjuI+wDOcP 2+B6477B/QaxJoTogAJACAkKCGIQpCBYefjhh03wgX7aLfvcOxGAP/74wwSGCI6wDsFOly5dvP2z WwoAAn58toNddI+w980WAHRXQeCJQB4BJ7osIXhDMOUPBFfYHsEU9vfNN980QRb+Nr6LAAtdRPA/ 8BM1yAMHDjTbYxn+B1pFUKuMrjNoFejZs6fce++9Zj/toLklxcXF8sQTT5j/geAWv+PvTZ8+3QSZ OGZ8RmANsAxSgWX2+cR+YN8R8Pbu3dvsE4JI+1xcqQAggH7jjTfM5/vvv1+ioqKM8LQUAFy/O+64 wxwrzheCdOwHjtuuRcd5wXdwHt5++22zj/iM89ka/gQA5xD3Bf7Grbfeav7GgAEDrG9czJUKAN4T wH7inkOQ/tFHHxkJsgUA17Nbt27mvsDxQTrtFp/LCQDOG47VPkc4r/gdx4h1AN/H/4Zo4ZrY5wj7 hPuspQDg+LAN7hlc7xdeeMFs//TTT3ulghAS2VAACCFBA7XKqKVHsI6Aw07oIoEad3ClAoAAB8Ee gqIDBw6Y9ZCK119/XaZOnWpq+1sKAL6PQAwiABCs4e9jGwS9COjwGUFYYWGhCYomTZpk1i9fvtx8 pyUIrrB+yJAh1pLmvtf4nwigUZuOYNL+P3aA69sFCDXiqC3Gvi1evNisP3PmjAmScYyoqW8JXu7E 38M5RHCP/bX7e+Oc4pxjPQJNHAckA58RSAK0DODz3Xff7e0iBaHCMgSi+M6VCgDw1wXIVwBwPiCB OPYlS5aY9bjWtjhgG/xvWwBmzJhhtrH3F+ejNfwJAP7PmjVrzHp7/3Ef+uNKBQC01QUI16+8vNx7 L+P6ogYfXE4AcH/j/KClDNcTwgcpxfHYLRj4PhKuAc4Z9g0ShxYdtE74EwC8D7Nq1SpzHfDZvi/b 262OEBLeUAAIIUEDwQkCDATyy5YtM7WPqLlEMGO/GNpSABAAIdBsTQAQ5OF3BDc2CKQR+Nu0FAC7 q4vdfxvgf2AbCABGDcLv2Aa10Uj4DpahNtsftgDgu74g+JoyZYr5+6idR/CH7ewRanwFAAEiaqix DYJA+3/bwnTw4EHzHV9QO4x1qL3FtggwbSFCX3sEeJAufEZAOXr0aLO9PaIP9g2fITg2ECAsw34g mL2cAOC6osUEy9orALiukBTUhvuO5rRy5UqzDbon4TraArB582azHseEz0it4U8AEADbXVzwLkJb f6OzBaBfv37mM64FujthGbojAX8CgBp5WwAAJBDPA54XHAueGXynpQCgOxWABKLlBfdWSUnJJQIA IBKQKtwvOAb7vgzl0agIIZ0HBYAQEnAQIGLEHgSfdrcdgBrrUaNGmcDjgw8+MMtsAbCDddR6du/e vVUBQDcb/I6AB/8HIMjBS8UIshFEthQABMv4e3hZ1Oa1114z20AA0I8fv6Nb0ODBg01CzTx+2rXV LbEFAIGhDWrbEcghEMP/xrCQCMSwXWsCgCAewRhqx1v+bzvA88UOkNE9xN7W3h7BH0Cwib+JQBQB KloI7D70qFnG9xHA2yCwxDLsF1odWhMAnDOA826LxZUIAAJPCIBv33P7/YSvvvrKKwDYdztgxnnD eqTW8CcA6EJkHzNaOtr6G50tAPZLwLjf+/bta5a1FADcGza4P20BQMsBug/hXhw/frx5jnB8+E5L AUDgD+z9b00A8Bzh/kdLwsyZM83wuLgO+BsUAEJ0QAEghAQcBIjo0oIAA8GNPbY6RifBS4tYbtes T5482XzGS48ANb54Z6A1AUDQjO4OCBLtYUER2CPYwXChCGBbCgCCa3xGKwRAoIX+0FhmdwFCAIZl CJ6w/+gygb7dLWv4bWwB8K3NHjdunFmG/w/QNQn7iWUtBQDBPQJevGyM9RgyFSDIQ3A/cuRIv12A cEzYHgG/3QUIrQIItnF+AWqe0e8fNcc4JpwXbAv27Nljvo9uKnYAiZeIsczuNtRSAOwWEvRtx9/G ftstES0FwBY74CsACESxHzgfdncnSAFecMU2uDb43+EmAGi5se/v9ggAWnzwGS0fAPc79t0WALsL F/4uzg/2HbKLZfY9hN+R2isAuJexPYbfBRAw3INYFugRmgghoQEFgBASFBCs2LXsCDbx8q39MioC fHsYUNSaI0hFsIox8jGiD17abE0AAIJ2dJPB99AtBbWZ+D6CaASRLQVg7dq1JuDB30QAhv7v2Ads g78FELwj8ESwhSAU2yLgtUcraoktABiRxwatBViG76KrBWpx7e4b9vHa5wTdPrBfGD0G+4P/jfcY 8HfxHbSU+APBni0RCJ7tc4ouNHZ3D5wDO/hG2rFjh1kOELzjZVj7WHE+EIBCqjCyEmgpAAhwsY9Y hnODa4lzg8+2ANhigWuCbi8tRwHCPm3atMncC/jfOA+4Bvgdgma/4OqmAOC8I8DHS9u+Ce+atBSA EydOmJYVBO54jwH3cXsEACNN4TPu388++8xcAwTrtgAgeMc5wr7gfkCtvX0PQToAfkdqrwDYcoZr g+uNdfbf9BVYQkjkQgEghAQN1GCjL7M9ag2CFLw0iz7ZCAgBfiJARFCCAAYvbqKVoC0BQBC7fft2 0/0C2yHgQzcVu5a7pQBgOYJg7AcCQ7wMab/EagsAWhYQzGIfEEyi9h8BpL2fLfEnAAi2MNsxAkME zBiJx+7itHr1arMN9hPCggAax4q/j/+D/wfxQTCLGnK7Nr8l2B4B3ieffGIEA0H0999/b2qLffcV 3Tzwf9GdBOfLFxwrXojGeUPgiZp51Arb27UUAIBWAJw/HBe6EeG6YhtbAHCOIVEQCbQktDYMKALn //3vf2bfcQ4RNNsvhAM3BcDepmXCvdNSANASghey0QqA48DLyu0RAHwP3XBw/JBACCAEyBYAfAcz ReNc435A9y703cffwEhPAL8jtVcA8D9xvbEN5AIvy6N7Ef6G3RpDCIlsKACEEEIIIYQoggJACCGE EEKIIigAhBBCCCGEKIICQAghhBBCiCIoAIQQQgghhCiCAkAIIYQQQogiKACEEEIIIYQoggJACCGE EEKIIigAhBBCCCGEKIICQAghhBBCiCIoAIQQQgghhCiCAkAIIYQQQogiKACEEEIIIYQoIqQF4MCB A5KamiqHDh1yJeF/p6SkuLoPbiWtx85rzmuuKR08eFDlcSNpPXYcM47d37pITpqfc63Hrvma2wlx dGuEtABg58+fP299Cj7nzp2To0ePyoULF6wleqirq5Pjx4/L//3f/1lLdNDY2GgeGPzURkNDgwkM mpqarCU6wPN97Ngx87xr4/Tp03LmzBnrky5OnjwpZ8+etT7poba2Vk6cOGF90oPW/A3U19fLkSNH XI2n3ADHe/jwYXP8WkEc3RoUgDagAFAANEEBoABoggKgCwoABUAjFACHUAAoAJqgAFAANEEB0AUF gAKgEQqAQygAFABNUAAoAJqgAOiCAkAB0AgFwCEUAAqAJigAFABNUAB0QQGgAGiEAuAQCgAFQBMU AAqAJigAuqAAUAA0QgFwCAWAAqAJCgAFQBMUAF1QACgAGqEAOIQCQAHQBAWAAqAJCoAuKAAUAI1Q ABxCAaAAaIICQAHQBAVAFxQACoBGKAAOoQBQADRBAaAAaIICoAsKAAVAIxQAByDwLTxTJZv3psq5 Bn0ZBgWAAqAFCgAFQBMUAAqAFigAFABHLErMkeuiYuSqIevlrvEb5WB+ubVGBxQACoAWKAAUAE1Q ACgAWqAAUACuCAS8S3fnyv/7av1F6aHJW6S8psHaKvKhAFAAtEABoABoggJAAdACBSDIAoCAERlM ZWWlSchgUcDi4auqqjLr2htUuiEA9Y3n5a35uy4RAKS1BwutrSIfCgAFQAsUAAqAJigAFAAtUACC LAB4yPr06SMLFiyQhQsXyurVq6WiokI+//xzmT17tgwYMED27t1rbd02bgjAOY8AvDHPvwD8uifX 2iryoQBQALRAAaAAaIICQAHQAgUgyAJQXV0tffv2tT41s3TpUhk/frwJJvEAPv7446bQvRxuCAD2 cUrsUb8C8MDkzVJQ1v4WjHCGAkAB0AIFgAKgCQoABUALFIAgC0BZWZn07t1bJk+eLBMmTJDc3FwZ NGiQ/PHHH2Z9aWmpdOnSpV2FjhsCACrrGuSrValyzdBoE/jfMCJWrh0eY35/duZ2Ka6ss7aMXCgA FAAtUAAoAJqgAFAAtEABCLIAoEDp37+/udnWrl0r3bt3l7feektiYmLMerwHcMMNN8ipU6fM57bA w1pSUmKkIdgJx7HnSLb8ummf5BWckpWJR6XL8OaWgNvGxMn+zJN+vxcpqbCw0FxDnAd/6yM1FRcX GwEoKiryuz6SE57J5ORkcw78rY/UhHs8LS3NHL+/9ZGcsrOzTSWNv3WRnjIzMyU/P9/vukhOEB8I r791kZyQp2vM35CQt6WmproWT7mVcLyIIzXm7XbC8bdGQF4C9rXMgQMHyttvvy3Lly83n/EQogWg PTUvbgoAEm4a2BMChNOnS2Xr4RNy86g4IwH3jouTlMzILTwoAPoEQGsBSQGgAGhKFAAKgJZkC4DG 8txOQRUABMxRUVHmxd+8vDx55513ZNWqVeYlYCxbs2aNfPTRR9bWbeNWFyAbdAloORNw/LESuWX0 BiMBt47ZIMl5kTk/ALsAsQuQFtgFiF2ANMEuQOwCpAV2AQpyFyA8ZN999528+OKL8sYbb8iuXbvM Azdv3jx55pln5JNPPjHDg7aHUBSAC56AOLP4rNw5bqORgDs8P48Utu94wgkKAAVACxQACoAmKAAU AC1QAIIsAJ1JKAqAzc7jp+WeCZusdwI2yM6sUmtNZEABoABogQJAAdAEBYACoAUKAAXAMW0JAALj UxV1ct/EzUYCrouKkb05kVOQUgAoAFqgAFAANEEBoABogQJAAXBMWwIAEBwnnyiXR6dt9bYEbE4v ttaGNxQACoAWKAAUAE1QACgAWqAAUAAcczkBsDlddU4enrLFSADSpiNFYR84UwAoAFqgAFAANEEB oABogQJAAXBMewUAQfKxoip5YdYOIwC3jNkga1JOWmvDEwoABUALFAAKgCYoABQALVAAKACOaa8A 2GCG4Ce/jve2BKw6kN/u74YaFAAKgBYoABQATVAAKABaoABQABxzpQIA8stqpce8XUYAuo6KkyW7 cz3fD78gmgJAAdACBYACoAkKAAVACxQACoBjnAgAKK6qkxdmJXhbAhbtzAm7QJoCQAHQAgWAAqAJ CgAFQAsUAAqAY5wKACitrpf3ftprBKDLiFj5dlOGnA+jlgAKAAVACxQACoAmKAAUAC1QACgAjumI AIDSs+ek+/fN3YGQ5mzNChsJoABQALRAAaAAaIICQAHQAgWAAuCYjgoAqD7XJH2XHDAC8K9hMTJm 7WFpPO/87wULCgAFQAsUAAqAJigAFAAtUAAoAI7pDAEA5bUN8v7Pe+UfQ9abNH3DUWlsCm0JoABQ ALRAAaAAaIICQAHQAgWAAuCYzhIAUN94Xgb8lmxaAq4eEi2DVhyUhhCWAAoABUALFAAKgCYoABQA LVAAKACO6UwBAGfPNcoXKw/K1UObJWD0msNS1xCamREFgAKgBQoABUATFAAKgBYoABQAx3S2AIBG z/FAAuwXg/stOSD1TaH3UFIAKABaoABQADRBAaAAaIECQAFwTCAEAJxrPC/j1h+Wfw6LNu8EDFqR IlV1Ddba0IACQAHQAgWAAqAJCgAFQAsUAAqAYwIlAKDp/AWJ+jNNrvIIAFoC+izaJ3WNoZMxUQAo AFqgAFAANEEBoABogQJAAXBMIAUAYDhQTBCGloCrPBLwgUcCzlS7f6Mi6M8sLJMNew9LQwh2Twok FAAKgCYoABQALVAAKAAaoQA4JNACAM57/vaUmHQjAWgJ6P3THqmudy/4RPckvJyMrknYn9vHbZS9 2aXW2siHAkAB0AQFgAKgBQoABUAjFACHBEMAAGYHXpCQLdcMbZaAf89JlMKKOjl6qkoOFVQEfPZg dEcqr6mX3NJqGbLq7xeU7fTwlC1hM4NxR6EAUAA0QQGgAGiBAkAB0AgFwCHBEgBwwRNgz43Pki5R sSbo/pfVIoD02LR4STtZabrmIFhHLX31uUZP0N4gp8/WG1k4caZGsk9Xy7Gis3K4sFKS88ok/liJ /JlcID8lZsuMjRky4s80+d+yJPnPgj3ywrcJ8uDkLXLTyOb/d7m0PeO0taeRDQWAAqAJCgAFQAsU AAqARigADgmmAAAE+Mv25Jn3AVoG4PdN3Cw9f9gl/56bKC/O3iHPztwuj0/fJg9N2Sr3etbdMW6j 3Dx6g3QZEevtTtSZ6dvNGSpeCKYAUAA0QQGgAGiBAkAB0AgFwCHBFgBQUFYrV1tdgdqb0F//uqgY 6ToqzojAfZM2y6NTt8rTM7bJC7MSPNKwU3rM3y3vLNwr/ZYekKGrU2VyTLppcfjVIxzrUwslIfO0 pBaUy5d+ugDZafDvByWr5KxprYhUKAAUAE1QACgAWqAAUAA0QgFwiBsCcLK8dQH4+Jf9MjXuqPyY cFxWJ+XL1qPFcjC/XDKLz0puaY3ke+QB3YFKqs4JRhOqrG2Q6vom02UIIw5daEcNfm1Dk0T9ecj7 EvBtYzfIU19v8+7DrZ7PMzcdi1gJoABQADRBAaAAaIECQAHQCAXAIW4IAIJ01NLbAbedXvluR9CC bnT1yTh5RmL3pJlhQDE/wc87c+TRaVu9+/P8twmyKb1IGpuCd26CAQWAAqAJCgAFQAsUAAqARigA DnFDAACC7k9/TfIG2+jKk3emxlobHFpOBIafaFEYs/aIt3UA7xr0WrBbykJg7oLOggJAAdAEBYAC oAUKAAVAIxQAh7glAAC1/TmlNZJV7E6f+9ZmAsa+7DxeKr0X7vUOW3rH2I0yJz5LquoarK3CFwoA BUATFAAKgBYoABQAjVAAHOKmALhNawJgg65Kaw8WyrXDY7wtFXgJeV9OWavfCQcoABQATVAAKABa oABQADRCAXAIBaB1AbDBS8vj1x2RG635BDAa0afLkyX9VKW1RXhBAaAAaIICQAHQAgWAAqARCoBD KACXFwAbdFV68ut47whGmMhswY5sqakPr8yWAkAB0AQFgAKgBQoABUAjFACHUADaLwDgXGOT/L4/ X+6dsNnbLQiTlq1LLTTDkIYDFAAKgCYoABQALVAAKAAaoQA4hAJwZQJgg2B/yKpUb7cgpE9+TZKC 8lrPuQzt9wMoABQATVAAKABaoABQADRCAXAIBcCZAIAmjwSk5JfLOwv2eiXgznEbZVrcUakN4W5B FAAKgCYoABQALVAAKAAaoQA4hALgXABsmjznbvneE/Lw1L8nEXti+jbZkXnazFAcalAAKACaoABQ ALRAAaAAaIQC4BAKQMcFAOBvFFedk+kbjsm1w5qHDcXwoe/9vFeKK0Mr6KIAUAA0QQGgAGiBAkAB 0AgFwCEUgM4RABv8rf25ZdLzh93e0YKu84jAvPgsKasJjUnEKAAUAE1QACgAWqAAUAA0QgFwCAWg cwXABl1/Nh4pkjvGbTQS8I8h6+Xu8Ztky9Fi8/9yTleb3ytckAIKAAVAExQACoAWKAAUAI1QABxC AQiMANgUVdbJiL/S5NYxG4wIXDMkWl6cnSDXWK0DXaJiZM6WTGloCt49QAGgAGiCAkAB0AIFgAKg EQqAQygAgRUAcAE1/qXV8tTX20zQ3zKhi9DRU1XW1oGHAkAB0AQFgAKgBQoABUAjFACHUAACLwA2 GDb0tbk7/UrAwh3Z1laBhwJAAdAEBYACoAUKAAVAIxQAh1AAgicA+D99lxzwKwAvzd4hpdXngrIv FAAKgCYoABQALVAAKAAaoQA4hAIQXAGITTvlVwCQ7hq/SaZvOCplNYF9kCkAFABNUAAoAFqgAFAA NOKKACCgQ8Fin3j8furUKZNKSkrMsstBAXCPYAuAzbqDJ+WByZvlljEb5Omvt8mMDcfMCEG2CDw8 ZYuk5lcE7MVgCgAFQBMUAAqAFigAFACNuCIAhYWF8thjj8mOHTvM5z59+sjPP/8sv/76q/z1119m 2eWgALiHWwKA/1dV1ygnK2qlvvG8+XyyvFamxh2Vfw5rHh0IowT9d8l+yT1dbX2r86AAUAA0QQGg AGiBAkAB0EjQBQAne/jw4fLggw8aAcCD9+67715xAUsBcA+3BKAtMoqr5PXvd5p5AyACV3t+LkzI kfLahk7bTwoABUATFAAKgBYoABQAjQRVAFCYzp07V5YsWSK9e/c2ApCcnCwvvviifPnllzJ58mSp rm5fzS0FwD1CUQBA9blGiUsrkgcnbzEScJVHAp79ZrtsOFxkbdExKAAUAE1QACgAWqAAUAA0ElQB yMzMlLFjx5rf33vvPSMA8fHxpkUgOztbfvnlFyMD7Sls8bAWFRWZdwbcSCggUlNTpbi42O/6SE4F BQXmwQnVY0/PKZCPFiTIjVHN3YKQPlm6T/ZnnpRiP9u3N+EdFQiA/a6KpoRue5B1bceOezwtLc08 7/7WR3KC5Ofk5PhdF+kpIyND8vLy/K6L5IS8HRVb/tZFckK+pjF/Q7JjGTfjKTcSjhdxJMo2f+s1 JBx/a3S6AKCv/1NPPSVvvPGG3H777fLaa6+ZB842TwT+Xbp0MYXO5cCOl5aWSllZmSsJNw/syc19 cCvhmqHGALWD/taHQjpzpkz2Z52S7nMTvRLQdUS0jPh9v5wqcXbNUCMKAcCD4299JCcEwiggcQ78 rY/UhOcbsovn3d/6SE7IhxEE+1sX6SkrK8sEw/7WRXJC3g758bcukhPydI35GxLyNgiAtlgGx4s4 EmWbv/UaUlAFoKKiwpx0pLfffltiYmJk0aJFEhUVJZWVlbJz5055/PHHpaamxvpG67ALkHuEahcg fzQ0XZBfduXIE9Pj5SpLBF6clSCbjhSZCcauBHYBYhcgTbALELsAaYFdgNgFSCNB7QLki90FCA/e 1KlTzahAeBkYNtoeKADuEU4CALCf5TX1MnbdYW9rAEYN6jF/l5yqqLO2ujwUAAqAJigAFAAtUAAo ABpxTQA6CgXAPcJNAHzZm3NGei/cY0YJgghgErF527LkTPXlMwEKAAVAExQACoAWKAAUAI1QABxC AQhPAcA+X7jQPLPwNUObJQDp/kmb5dDJCmsr/1AAKACaoABQALRAAaAAaIQC4BAKQHgKgC/o/jNu 3RHvJGJXe4Tg899SJP1Uld9jowBQADRBAaAAaIECQAHQCAXAIRSA8BcAm+LKOnl+VoJ3ErFrPUKw eGeO1Dc1zzZsQwGgAGiCAkAB0AIFgAKgEQqAQygAkSMA4Oy5Rlm5/4Q8PGWrt1vQK98lSlzaKc81 bj5OCgAFQBMUAAqAFigAFACNUAAcQgGILAGwOXuuQQb/flC6jIj1isAny5LkxJka2ZVVIqOWbZPE jGKprddVUFAAKACaoADoggJAAdAIBcAhFIDIFACA+QEO5JbJOwv3eOcOuGXMBvOOAH6/emi0vDFv p5Se1ZNxUAAoAJqgAOiCAkAB0AgFwCEUgMgVAJuGpvOyaGeO3OYJ/u3WAN80e0umnKqsk7qGi98V iEQoABQATVAAdEEBoABohALgEApA5AuAzdDVqX4F4NrhMXL/pC3S7dsE6bvkgCzckS2pBeXS6BGH SIMCQAHQBAVAFxQACoBGKAAOoQDoEYB52463IgDNw4e2TNd5xOC1uYkyZt0R+SOpQPbllkluaY3U 1DeF7TmjAFAANEEB0AUFgAKgEQqAQygAegQg+3S1dB0Vd1GQj+B/d/YZScorlzlbM6XXj7vluqiY i7axE5bfNnajPDB5i/xn4W75Pj5LDuaXS+P58Ll3KAAUAE1QAHRBAaAAaIQC4BAKgB4BAEdPVcqg Fcny/PQNMmB5shwprLTW/E1jkydYLKqSP5NPysToI/LR4v3y/LcJcmsr7xBcHxUrL3+3w3QxwrsG W4+WmO9Xn7t4mNHSs+fk1z15MuyPVPl2c4ZkFldZa4IHBYACoAkKgC4oABQAjVAAHEIB0CUAoL6+ QXbv3W9+Xg6cm/Oee+Nc43mpqmswgf2CHdlmZCFMNOZPCK4ZGm1aC24aFSf/npNogv1dWaXS/fud 3tGIkLp4xCHdj4AEEgoABUATFABdUAAoABqhADiEAqBPADprIjCMLpRVclZi006ZkYQGrkiRf8/d KbeP3XiRELSV8B0IRrCgAFAANEEB0AUFgAKgEQqAQygAFIDOBuezsKJOftmVK71/2itdRsRcVPPv m96cv8sjEhSAQEMBoABoggJAAdACBaCDAlBQUGAyi4qKCvn+++/l999/D9pNRAFwDwpAYASgJfWN 500rAboGtRSAQSvZAhAMKAAUAE1QACgAWqAAdEAAcNJ69Oghq1atksmTJ0v37t3l1VdflRUrVlhb BBYKgHtQAIIjAKC2vkl6/rhLrhryd/CP3/FScjChAFAANEEB0AUFgAKgEccCgMxxzJgxUlNTY4L/ jIwMExx9/vnn1haBhQLgHhSA4AkAOFNdLyv358vbP+42AvCvYdFSVFlnrQ0OFAAKgCYoALqgAFAA NOJYAKqrq2XkyJHmD7z55pvmwVm6dKmMGzfO2iKwUADcgwIQXAGwqahtkOutuQYWJGQH9fxTACgA mqAA6IICQAHQiGMBwMmbO3eu6QYUGxsrmZmZ0rt376BlHhQA96AAuCMAYNifh4wA9DAvAQfv/qcA UAA0QQHQBQWAAqARxwKAB8U3o0BBiQwzKSnJWhJYKADuQQFwTwB2Hy+Va4fHmPkC8stqrKWBhwJA AdAEBUAXFAAKgEYcCQBe/F20aJH06dNHfvvtN28aO3asDBw40NoqsFAA3IMC4J4AVNU1ygOTN5tW gC9/P2gtDTwUAAqAJigAuqAAUAA04kgAZs+eLf3795fnnntOBgwY4E1Dhgxp8w92JhQA96AAuCcA 4LstmUYA/jFkvRRW1FpLAwsFgAKgCQqALigAFACNOBIAgIKxqqrK+hR8KADuQQFwVwBqG5qk68g4 IwE/7ci2lgYWCgAFQBMUAF1QACgAGnEsADh5v/zyi7zzzjvy7rvvetO3335rbRFYKADuQQFwVwDA 8D+aXwbG0KDBgAJAAdAEBUAXFAAKgEYcCwCGAUXwj1YAFI52woMUDCgA7kEBcF8AtmWUyNVD1ptU Wh34DIwCQAHQBAVAFxQACoBGOiQAEydOtD4FHwqAe1AA3BcAvAx8z4Tml4E/+TUp4NeCAkAB0AQF QBcUAAqARhwLAB6UL7/80owIhDkAEBAiFRUVWVsEFgqAe1AA3BcAsHBHthGAqzwpvyywLwNTACgA mqAA6IICQAHQiGMBQBAIAWiZfv75Z2uLwEIBcA8KQGgIAF4Gvmv8JiMBS3fnWksDAwWAAqAJCoAu KAAUAI04FgCAwhEZBlJNTY3pFhSsTJMC4B4UgNAQADBkdaoRgJ4/7g7o9aAAUAA0QQHQBQWAAqAR xwKABwUj/nTv3l1ef/11ee211+TVV1+VKVOmWFsEFgqAe1AAQkcAthwtNgLwz2HRklkUuICFAkAB 0AQFQBcUAAqARhwLAGr7e/XqZR6awYMHm2C4R48esnt3cIYlpAC4BwUgdASgrqFJbhndPCdA/6VJ nvsxMNeEAkAB0AQFQBcUAAqARhwLADJH1PYjGPzggw9MQYngf/jw4dYWgYUC4B4UgNARALB87wkj ADePipO8MzXW0s6FAkAB0AQFQBcUAAqARhwLADKKgQMHmsxi0KBBsmHDBlmxYoUMHTrU2iKwUADc gwIQWgLQ2HRe7h6/Sf7hkYCV+/KtpZ0LBYACoAkKgC4oABQAjTgWAAR/0dHRMn/+fMnKypInn3xS Hn30UXNCgwEFwD0oAKElAOj2M2hFimkFeHP+Lmtp50IBoABoggKgCwoABUAjjgUAQVBGRob1qfml 4PLyctm7d6+1JLBQANyDAhBaAgA2pze/DIw5AdJOVlpLOw8KAAVAE24JAPLU4spzUlRZJxdcyF8p ABQALVAAHApAbGysrF69Wvr16ycxMTHeNHXqVBkwYIC1VWChALgHBSD0BKCx6YLcPaF5ToCPFu/v 9GtDAaAAaMINATjXeF4GrkiRrqPiTPr4l/1mxu9gQgGgAGiBAuBQANDtB5N+vfzyyxIVFeVNY8eO ldTUVGurwEIBcA8KQOgJAFi5P98IwJ3jN3b6zMAUAAqAJoItAMhLB61s7sbnm/otPRDUfJYCQAHQ AgXAoQAgQ8LJq6ysNL/7pmBBAXAPCkBoCkB5Tb3ca7UCrD140lraOVAAKACaCLYA5JbWXBL82ymj OHj7QQGgAGiBAuBQABYsWGBm/n3rrbcuSdOnT7e2CiwUAPegAISmADSdvyCfLksyQcOrcxI992bn XR8KAAVAE8EWgIyis5cE/nY6VFBhbRV4KAAUAC1QABwKgC8IAvHQBDsQpgC4BwUgNAUAbLVmBkY6 kFdmLe04FAAKgCaCLQDnPfJ+w8jYiwJ/pPsnbe5Ukb8cFAAKgBYoAB0UAASBY8aMkb59+8oXX3wh 8fHx1prAQwFwDwpA6ApAQ9N5eXJ6vAkePlmWJE2ddH9SACgAmgi2ABwurJRrhkZfIgBj1qZZWwQH CgAFQAsUgA4IAE5az549zWzAu3btklWrVpm5ALZt22Zt0TooVE+dOmUyG1BVVSW5ublSVFTU7qCS AuAeFIDQFQCw6kC+GQ70/ombzXCCnQEFgAKgiWAKAGr4v1h50AT8qPHfdfy09Fm8z3y+esh6yS7h OwCBhgJAAdCIYwFA5jhy5EjrUzPbt283swJfjoKCAnnkkUdkx44dJsNBC8LixYvNEKL4G+2BAuAe FIDQFoDCijq5Z8Im+YcneFiT0jkvA1MAKACaCKYA5J2pkRtGxJrndcXe5uC7rKZeHpi0xUjAf5ce MC17wYACQAHQAgXAoQAgY0Th8Pnnn5tgHgEhRgTC8KDz5s2ztvIPth06dKg89NBDRgAWLVokkyZN MsEkdgZi0J4bkQLgHhSA0BYAvAz80S/7TfDw/LcJ5nNHoQBQADQRLAGobzwvL83eYZ7Vh6dslYra v4OR9amFplvQtcNjZH9u573P0xYUAAqAFigADgWgW7duJt1+++0mkH/ppZfk2WeflZtvvllGjRpl bXUpKExnzZolv/32m/Tu3dsIwMCBA+XPP/8061HYdOnSRUpLS83ntqAAuAcFILQFACRmnTZBBdJO z+8dhQJAAdBEsARg/cFC73OamHVxuVdT3ygvz04069A16Oy5wOc7FAAKgBYoAA4FIDMzs9VUWFho bXUpCJgnTJhgfn/vvfeMAKD7T3R0tFmGdwFuuOEG8y7A5cDDiv+Fbd1IaPnApGd4l8Hf+khO+fn5 5sHxty6SE+43CACCA3/rQymd8qTHp2wwwUP/X3ZLYQfvU9zvycnJrj5zbiQ838gkcfz+1kdyysrK MqLvb12kJ0if/V5aoFLhqSJ5bU6CeUZ7fr/N7zabkzLkumHNgjBl3UG/23RmQvCfnp7ud10kJ+Tp GvM3JORtbsdTbiQcL45bY95uJxx/a7T5DgBA4bhs2TLTfx9dedAFCKk13n33XXn44YflhRdekFtu ucX87NOnj/kbAH8PLQDV1dXmc1tgx1E7VVFR4UoqKSkxgUFZWZnf9ZGciouLTSFRXl7ud32kJrRM QQDw09/6UEtLEjNN4HDfhI2Sd+q0323am1AbjAIyXI69sxKeb8gunnd/6yM5IQBGQOhvXaQniA8C BH/rOiv9tO2oeVkfz+iGg7l+t0Eav6b5BeHbx8RJ4enAPn8ICjIyMvyui+SEfE1j/oZkxzJuxlNu JBwvKnFRtvlbryE5FgB0A8HEX3gPAN2BMAzoPffcIytWrLC2uBS8J4CTjvT2229LbGysJCYmyief fGIePHz3s88+s7ZuG3YBcg92AQr9LkAALxfeMW6jCR7Wd3BmYHYBYhcgTQS6C1BRRZ3cOra5he79 n/a2+Z7OCZ/n+L9L9ktjU+DKHHYBYhcgLbALkMMuQACZ49ixY81PBPAoKNG3v70zAdtdgBBEovXg 3nvvlf79+7e7oKUAuAcFIDwEAPfmu57gAoEDRhTpyIRCFAAKgCYCLQA/bDtunsubR8VJXUPbzxTy 2RX78s32SJuOFFtrOh8KAAVACxSADggAuumMHj3aBEPoxoNmpP3797drGNDOgALgHhSA8BAAsC+3 zNvNYHtGibX0yqEABF8ALnier5zT1VJQXuvKs0YBCIwAlJ6tl7snbDLP5Ph1R6ylbQN57/XjHvOd 7t/v7JDMtwUFgAKgBQpABwQAD8oHH3xgavwXLFggr7zyijz//POXHQa0s6AAuAcFIHwEALzyXfNI Il+uOug4cKAABFcAcktr5JGpzePAIw3/85ARgmBCAeh8AcD9hBm6cU0h5pizo73szCw1cwXgu4t2 5gQk/6UAUAC0QAHogAAAvASKkX/w8GAkn3Xr1gWtoKQAuAcFILwEYOnuPLnKEzhgKEGnEwpRAIIn AJC0l79rHhveN0UFWQIoAJ0vAIcKKuTGkbHmev6yK9da2j7wnsDnvyWb7944Ilayijt//ygAFAAt UAA6IAAI/iAA6McfFxfnTXiTPhhQANyDAhBeApBdUi1dR8aZwGFNSoG19MqgAARHABqaLkj8sRJv 0O+b0F+8pCp4IkIB6NwAG/I2cEWKuZbdvt0udQ1XXn5BAu6duNn8jRFr0jo9D6YAUAC0QAHogACg QMQoQJj465tvvpGZM2eatGbNGmuLwEIBcA8KQHgJwHnPPfrBon0maLh34iY513jlzw0FILCBNwL7 hTuypdeCPdLVE+jbQb9vuj4qRpLygjMjLKAAdK4AJGSeNjP74lr+uifPcf65ICHbez909gzBFAAK gBYoAB0QAGSO48aNsz4FHwqAe1AAwksAQFpBpVxt9R/efuzKZwamAHSuAKCbT8nZc7Lr+Gnpu/SA t283EoLE64bHeD/7puujYk0AWFYd+EKLAtB5AlBb3yQvzW7u1vXMN9s7NJRnbX2jPDi5uRXgia+3 ydm6zsuPKAAUAC1QADrYAjB06FATDLoBBcA9KADhJwC4Vhg9BEFD1F9p1tL2QwHoHAFA4L/hcJH0 WbRPHpyy5aLAHzW6g1ceNKM1YZt7rJFikPBOwK1jmseNx/scj0+Pl9/2npDGNsaP7ygUgM4TgM3p xfLPYdGd1oqTXlgpXTx/6+oh0fLbvs4L2CkAFAAtUAAcCkCvXr1Meuqpp+SRRx6Rnj17epfNmDHD 2iqwUADcgwIQfgIAfk7MMQHkfROv/GVgCoBzAaiobZBkT9A3Ne6o3GFN/mSnO8dtkh7zd8mSXblS VddgfaOZ8x5ZSMorlyOFVab/ONYP/yNVbh/bPCkUUq8Fu2V/7pk2J5JyCgWgcwSgpr5Jnvx6m7le 7/28V+oddMFryXnP9bbfJ4AoYmjRzoACQAHQAgXAoQDk5eW1mjAfQDCgALgHBSA8BSD7dLW3xnnZ nisr5CkAVy4AePl6xJ+H5OEpW+W6qIu79GBo1r+SC+Rkee0VyRje58gqOSsf/bLf+7duGBFr3vHA 3+pMKAAdFwDkkbO3ZHqvVdrJCmtNx8FM39cMa/67ny1PlqZOKIsoABQALVAAHAoAQMaWk5MjMTEx ZvhPO+3bt8/aIrBQANyDAhCeAoDr9Z41MzCGBEXNZHuhAFxeABDIHz5ZacZof93qbmWnLlGx8uqc RJkSe1SOnqqyvuEcXEt0E/r33ESv1N0+doOZYbaosnO6ZVIAOi4ApdX18sjUreb6jHLQ9e5yLN6V I1cPjZabRsVJ8olya6lzKAAUAC1QADogAAgCMfkXZv6dOHGiTJo0yaRVq1ZZWwQWCoB7UADCUwBA QVmtmYAIL5omZpVaSy8PBaB1AUD3GwRiD0/dIl1GNI/xbicM3TlzY4YUlteaYR8785nB36ptaJI1 KScvamG4Z8JmWXvwpGffO/a/3BQAezhUjJvvRj7TWQIwc1OGuSbo6pVbWm0t7TzOnmuUF2YlmP/x mkcGO3quKAAUAC1QADogAMgcR48ebX0KPhQA96AAhK8AgDfm7TIBw5i1h60ll0drAVnf2CRb96XJ ydLKi+73Ex6RWp2UL/9blmy64NjBN+TqqRnbZNgfqbIlvVjOORjr3QnFVedk3Poj0nV08xCi2I/e C/eaoSedjjjjlgDgpdabrMmy8MLzOwv2yKkrmDG3M+gMAcgorpJ/DWse9nPcuiMdFrLWiDt8ypwn /B+IaEfyZQoABUALFIAOtgBgFCC3oAC4BwUgvAXgh+3HTbBwiydYxIum7UFjAYnuPPdO2GS62KCG /UfPeUs5US49f9xtul3gHPom9MM/XFhp+mK78Wzgf1bXN8o7C/d49wmBId4XqD535dfNDQHA/egr VHb6cPG+oJ7TjgqAmfTrt+aXdO8at/GKX7q/EnBeBlozBKO70ZkODBFLAaAAaIEC0AEBQEbxxBNP mIQJwd5++22TOApQ5EMBCG8ByCv9+2Xgn3bkWEvbRlsBifcjHpse7w1A/aXbxmwwLQC/H8iXworO fQG3I6D7DN4PeHN+c0sP0h2eIPTrDcdMS0F7CbQAIEjGBGgbjxTJlNh0+c+CPXKjVfPfMj02bauU 1wSvoO6oAOR4njF0/4IoLt+bZy0NHHjBH9cY52pi9BHHeTMFgAKgBQpABwTAbSgA7kEBCG8BAP1/ TTLBwgOTNpt+5JdDWwGJoNQ3ALUTatRRy4qgv72tJ26B53N1UoHc5jP0KH7ferTYdAu63PPb2QKA gB9DYKKGGt188FI0uir5nl/feRF801Nfb5OqTpzw6nJ0RAAwROfL3yWa/X5g0hYpr714eNdAgGuJ wN8+X3gh2En+TAGgAGiBAuBQAHbu3GkemJ9++umStHnzZmurwEIBcA8KQPgLAIaSvHZ4jEl7cy4/ MZG2AnLdwUJvMOWbnv82IaiBaEfBM5pfViszNmbITSP/fj/grR92y7ZjJW3mX50hAGbY0uKzsmR3 rhmqspvn/LUcEhX3IEZNmrbhqOnP/qL1Uqtvwuy5lS3mSQgkHRGA6NTmewfnGSIZLGrqGz3nd7v5 3+/+tNdRtyMKAAVACxQAhwLw+++/myBw4MCBl6SFCxdaWwUWCoB7UADCXwAQHLz+fXMt5dh2vAys qYBEzf7K/Se8wadvGr0mLWzv+8LyOvN+AAJu+3g+W55kuuH4a81wIgC4r1DDj/Hu0eUIcyD4nj+k 66Ni5a7xm+TtH3fL7/vzL5kADd1nXpmTaLq03OnZ7hrrRdqvVqXKuU6YRKs9OBUAtHJgYjfs73s/ BWdIbF/ij5aYGYchHzsyT1tL2w8FgAKgBQqAQwEIBSgA7kEBCH8BwLWbE59lAhX0Vb5crbamAhLD aiKIwrm5Zmhz0Hq15yde6gxGd45AggAaw7/aI0EhIdCeuP6IqUH2pb0C0OgJ+vdmn5GpsemmZeGB yVsueUkaL5z3XXJAlu3Jk6QT5UYS2so/MGIO3lc4ffacEQn77wxamWKGUw00TgUA987VQ5qH2XUS gHeUuoYmI1Y4V7iuVzonBAWAAqAFCgAFwDEUAApAuIM5AexhCudvy2rzemooIHH8x0uq5U7rZUpM slVRWy8rt6XIkfwzEXW/o6b+58QcE6zbwfVtYzbI+tRCM7Y8jjW74JTkFhZfctyQxeMlZyU2rUgG rThognv7byChH//tnnOIbjtDV6eaoUjPNTq/b/D/J8Wkm6Aafx993RHoBhInAgBZsV9i7ukRIcwP 4QZ4rjExGPZjsue8XQkUAAqAFigAFADHUAAoAOEOrt/g3w+aQKHbzO0m8GsNDQVkZnGV6ZqC83Gr JxjOLq02z3d7ZwIOR1DLPjc+yzv0Jlo+MLHUR7/sk8enbpHHp20xQWS5R4TWeeTgk1+TzDwHt3jO T8sXeCETo9celoSM05JbWmNeLu+sPOKc52+N/CvN/B/8X8yqG8gA24kAzPNINPbv5tEb5PQVjLYU CGZvyTT7cgv25Wz7AxwKAAVACxSADghARUWFCYBTUlLMH8nPzw/qw0MBcA8KQGQIADh6qsr0Ce8y IsaMcd8akV5Aoh86uq8gaLpr/EY5WlRllke6AAA8xzjePov3XTKTcWsJovDotK1m6M45W7PkSGGV eeE3kOA9hWF/HDJdbP7h2YdZmzMC9k7AlQpARW2D3Ddpszk3E6KvrNY9EJyqrDMzQmN/un+/s93d pigAFAAtUAAcCkB0tCfzf/RR6datm/Ts2VNef/11eeSRR2TAgAHmQQoGFAD3oABEjgBgvPuXv9th AoWRa9KspZcSyQUkaqrRZcMObmMOnbLW6BAAm8bzF0wXIPs8tEyoeX9x1g75MSHbdJUqq6kPejcX XKv/LTvg3Z/pG45ZazqXKxEA5IOfWxNxIZ04U2OtcQ/sU8Kx0959wrsJ7YECQAHQAgXAoQC89957 kpmZeVEAiIwjKipKvvvuO2tJYKEAuAcFIHIEANdw9tbm7gLoBlJ61n+gG6kFJF42RRcXjO9/3fAY WeAJbn3va00CAFILyr1BY8u0M+t0SDzzmMNgwPJkIwAYIejHhONm8rPO5EoEILWgQrpExZr9gRyF Ev9dst9cOwxf2573MCgAFAAtUAAcCsCwYcOs3y5m79698tlnn1mfAgsFwD0oAJEjAAA1uehWgUBh 7tYsa+nFRGIBift3jkd+7MmnRq9Nu+R51iYACK59Jw6zE0aUwbpQoba+yTvcJuRtwY7ODbyvRAC+ WJli9uPZmdul3sHY+4EEE4LZ1xAjPV0OCgAFQAsUAIcCgPH+582bJ/Hx8bJ//37ZvXu3/PXXX/LG G29IXFyctVVgoQC4BwUgsgQADP/zkAkS0B0I3YJaEokF5IbDRd6XX/suPSDVfl6C1iYAICGzxMwQ bQeOmPl4f+7lJ4sLNuj///EvzTXcaL1ZvCun07oktVcA9uWc8Y5OtHR3bsjliZiXYIIn8Mf+Xe+5 1w+frLTW+IcCQAHQAgXAoQDghKGrz7PPPitdu3aVO++8Uz7++GNTUAYLCoB7UAAiTwAwcRNeBsaw oNkllwY+kVRA4r7NKKr0tnq8NHuH6VvuD40CAPDC7dp9WRKdlO05B6H7nOO6PTE93lxHtOT8kZTf KflSewQAQ5E++03zzLsPTt4S8JegnYJr+eTX28x+4l2Fts4PBYACoAUKgEMBAAiCcPJQ+4+gqLi4 OKjBMAXAPSgAkScAGAL0OSuYwdjtLYmkAjL/TK08Nq05aETtdmZx64GeVgEATmYCdgPcu70W7DHX 84aRsfLb3hMdDsbbIwAbDxfJvzzSfH1UjOzPCd3zhHx6ueec4PxgQjvsd2tQACgAWqAAOBSAbdu2 yf333y/33HOP+XnfffeZ30eOHBm0k0kBcA8KQOQJAMBwjggSkEpavAwcCQUk7ld087FrbTHWf0ZR 20EeBSD0BQBU1DR4pQ7dgTanXzqB2ZVwOQHARGpPWi0P7/60p9NfQu5sIEQvfJtg9vfBKVukrNp/ OU0BoABogQLgUAA++ugjc8PU1NSYAhIBUVFRkYwZM4ajACmAAhCZAlBeUy83WzOIfh9/8czAkVBA os94/6VJ5vgwjn30oULP89v2PUwBCA8BACVV5+TfcxLN9b15dJz8lXzS9IF3QlsCgOfCnvQLI/8c CMH3I/yBli5M4IauUhjtyh8UAAqAFigADgXgq6++sn67mMTERDMXQDCgALgHBSAyBQDYs62+/v3O i0Y0CfcCEiPYfL3hmDk2vLS5ZHeetaZtKADhIwAAE2BhgjJc564eCdh1vNRRPtWWAGCW34enNP+P 4X+0XoCGGvZEathvdFs6WV5rrfkbCgAFQAsUAIcCgKE+J0+ebAL+9PR08+CsXr1aXnzxRdmwYYO1 VWChALgHBSByBWC3J2DCy8BIuaXV1tLwLiBxn/6wPdvU1iL4GbXmcLtnkKUAhJcAAEzE9dSM5pde 0c1r05GiK86r2hKA77ZmmXvprvGbLnpGwoHiqjq5fexGc24+WrxP6ls8BxQACoAWKAAOBQCFwsSJ E6VHjx7y6quvymuvvWZGAUpISLC2CDwUAPegAESuAJyta/T2pR7gM2JIuBaQ2P9dWWfkhhExJmjr u+SA55lt/31LAQg/AQA5p6vNC964jxGop5wov6L8qjUByPEE/P8a2jzsJ0TSaRcjN1l3sNC0gqEV YG92qbW0GQoABUALFACHAgCQmZ46dUpSUlJMARnsoIgC4B4UgMgVAFzT+duPmwAHQQJqU0G4FpB7 cxD8N4/1j+EiT7cy03FrUADCUwBARnGV3Dtxk7n2aAnYcwXdgfwJAOYYGLiiedIvSEVFbYO1JrzA PB+vWu9KPPF1/EUzBFMAKABaoAA4FICtW7fKf/7zH+nevbv06tVL3nrrLXn99ddl6tSpUlVVZW0V WCgA7kEBiFwBALX1jXKbJ2BCgPCj9bJgOBaQRZV18ow14s/j0+Kl2PP5SqEAhK8AAEx8hTH6cQ+g ReCYRwragz8BOF5SbV6ixfwRGGo0nMG7Eejmh/Py3ZZMb0sGBYACoAUKgEMBeP/9903hgFGAUDAi IKysrJSxY8fKzJkzra0CCwXAPSgAkS0AYJT1MvCb83eZz+FWQGKYQ/tlUDNSS56zkVooAOEtAOBQ QYXcOLK5FajrqDg5Unh5CWgpAMjr3vA8C/gbD03ZIuU14Vn7b4PjmRCdbo7n3omb5UxN8/1NAaAA aIEC4FAABg8ebP12MfHx8TJo0CDrU2ChALgHBSDyBSAh87RcM7R5uMy80uqwKiAxRvuA5cnegC82 7ZS15sqhAIS/AIB9uWVy/6TmlgC0CuEdgbbwFQDkc7iH8F3I5JqUk2Z5uJN/pkbumbDZHNfg3w+a uQIoABQALVAAOtACgPH+CwsxjnZzpoERgZ544glZv369tVVgoQC4BwUg8gWgrrFJbhvb3A2oz+J9 YVNA4gXfLz3BDPYbCe8zdOQ+pQBEhgCAvdln5B/WfdF1VKz3/RZ/+AoAusf0sGr/e/+0N2LyPRzH goTm932Qth4tpgBQANRAAXAoAAj8Z8+eLZ988on07t1bPvjgA4mKipJNmzZZWwQeCoB7UAAiXwDA L7tyTWCAiYMyCsvDooBcvCtH/jUsxgR6Y9Z6MnefuQycQAGIHAFAfrUj47R5gRf39Uuzd0iBn7Hw ga8AxB0+JVcPjfbcV9GyI/O0WRYpNHrK0DfnNcsNfladraYAKIMCQAHwR6sC0BrIYFFgBiMwpAC4 BwVAhwDg+t4+rnnM8AXbMkK6gMS+xh8rMfuK1GfRPk9w0/FnkwIQOQJgs8ET0ENqcZ/cP2mz35fD bQFAX390hcO23b/faSbTijR2Hj9tpBnHOH7dIVkcf8iMFBSOQ5w6hQJAAdBIpwoAWgaGDRsms2bN MkFiIKEAuAcFQIcAgOF/Ns8c+vLsBFm1dZ+UVwf2uXYKXvS805IVDHFYVNU5+0kBiDwBQL614XCR GRrUDuxLqi6+vrYAfB+fZba5eXSc5Je13mUonME7Mz1/aG4FsNNNo+Lk1z251haRDwWAAqCRThUA ZJgIkJB5UgAiFwqAHgHYnF58UWDQdWScrDt4MmRqQnEPYrjPuyc0d+t4eMpWR8N9tgYFIPIEAOC+ Wbk/31vz/cK3CVJa/XcggDLs9JlyuX9i80uyE9YfsdZEHmgpe2Zm83C5vummkbFS16AjIKYAUAA0 4lgAUDBmZ2dLUlKSpKWlBW38fxsKgHtQAPQIwOqkgksCgxtHxEpqfoW1hbtU1jWYGlw7YNmbe6ZT 70sKQGQKAMAL438mnzQTxWF0n54/7vZO7lXgEYDPl+0z99U1Q9bL8dMXzwkQSRRW1Mkto5tbQ1qm //16QJLyysy5imQoABQAjTgSgO3bt8uLL74ozzzzjLzwwgvSrVs3efrpp2Xy5MlmboBgQAFwDwqA HgH4YuXfI+r4pnd/2ivJeeWm9r2hKTjv/bSktqFJPrOG+7w+Kka2pBdbazoPCkDkCgBAP3dMdmdP ivWfBXuMBGxMyZZ/Dm0e9vO7rZnW1pEJ3nOwW9BaS5j74LutWXK0sNKcn0jL+ykAFACNOBKADz/8 ULKyskytPwpGBP1FRUUyZswYMzxoa6AwjY2Nlb59+5ptS0tLzfKJEyeamYWRPv/8c7PsclAA3IMC oEcABq1M8RsQIF0zNFoemLxFeszfLXM9wUH26eqg3RPogjRu/RHvvvyYcFyaOuGl35ZQACJbAADG v1+2J6959Kgh6+WFWQlyjxUQPzB5sxHcSAbP7KKdOd5nyU5PTI83gb/vsi5RsfLUjG0y2JMvYDbh QDxzbkABoABoxJEAfPnll9ZvF4OWgYEDB1qfLgUFyoABAyQ3N1eWLFkiH330kQmmIBSnTp2SioqK dnclogC4BwVAjwD8lXxpFyDUlnb7NsG8dIsaUns5fn9m5jaZsfGYCQ4wxCKCq84Gwf/vB/Llnx4B QcA2du1ha03nQwGIfAEACGRnbMy46D6303dbMlXkdUt25XrkZ7s8NX2Lafk7ffacp4y9IPtyzsjw Pw7JczO3e2dUthMqACbHHpXdnucdL1KHa1chCgAFQCOOBKBfv37y9ddfS2pqqqn5z8vLk5iYGHnu uedMDX9rIHBCgI+HbOnSpebvIPDv06fPFQdVFAD3oADoEQCMo//D9uNyvdVF4qaRcZ7g+4ScPddo AnxMHvT5byly3fDoiwIDzCCM8dZfnr3DdLEoqqzttPslOrXQ/H38n54/7Jbqc4ErtCkAOgQAHD1V ddE9bCeM/99ylKBIBM9nacVZSc/KueRZxecqzzOfVXzWTK73+LT4i84RKgXum7hZPv5lv2w7ViKN YdZqQgGgAGjEkQAg6Ed/fwTub7/9trfrTnsnAkM3oZdfflmWLVsmcXFx8uyzz8rQoUPNxGL43J5A AQ8rRmrA0KNuJEyWAgFycx/cShA+vPjtb10kp4KCAiMA+fn5ftdHcko5mi3LN+72BAe5ftfnniiQ lTvS5NOft8lz0zbIzSMvFoKrh6yXF2dtl0nr02TdgRw5mJUvJ/38nculPel5cq/VPePZaRslI+eE 3+06K+H5RiaJ593f+khOmZmZpqunv3WRmNbvO3bRPWsnTCq390i23+9EWkLenp6e7nedb8r3PBcb 9h+Tr5Ymmuf9hqiLn/d7J2yUIb8nyx/7sh0/68FMyNMxoAnyeH/rIzkhb3M7nnIj4XhTUlJUlud2 wvG3RqsCABCko+8/TmJ5efkV2SMsG0OGdu/e3dQk46FDrSoyn65du5qap8uBGxb/Fy0KbiTsI4Jg u9uSplRSUmIKicrKSr/rIzWVlZUZAUCtqL/1kZzwvk5ycrI5B/7W+6bS8kopOF0ucQdPyAc/7TE1 qL7BAWSgiydgeGraZpm/5YgUl7bvOT6cWyw3jGhuicBLv2mez/6268yE5xu1Y3je/a2P5IT8GIWj v3WRmErLKqTrqIu7uCDdPX6jlCnJ55G3Q/z8rfOXKiubn/e8ojJZvCNTHpt28TsD6KKHZ/3VWdvk T48MhGqZgTy9vflbpCXkbajkcDOeciPheFGJi7LN33oNCXF0a7QqAJs3b5b33ntPevXqZX6+8847 Jk2aNMk84K2BpvSNGzea39G0/u6778qaNWu8O4Ed6tKli5GKy8EuQO7BLkB6ugDZOG0ixz1SWdtg ugpNikk3XXZuHhV3UZBw9dBoef37nTI19qiZoOlURd1Fs5DW1jfJkcJK811sf/f4TZKSX26tDSzs AqSnCxDAHBd3jG2eUA7pqa+3ma5BWqitrTU1wk7BOz9HPOfr+/jj8t7P+7yTrdnpjnEbTZdBzMHg O2gAfp4+Wy85nmVuvHTNLkDsAqQRR12AEPgjCEThiAcXP/HgjBo1SmbMmGFtdSkwrldeecUEUd98 84188MEHkpCQYIYSRSE7depU+eyzz9oVWFIA3IMCQAFwgskrPAkvXG45UmxmH/V9idhOqDV8afYO MwcBhva8zRNE+G63NuXyFQSdBQVAlwDgHkUAujIxXTYczIuYUW7aS0cFwAbnEQnnb93BQo9IXfzO ANJVnuccIwph/Q/bjsu1w6PNMrS4HDoZ3HlGKAAUAI04EoDBgwdbv13Mtm3bZNCgQdanS0GGgBtt 0aJFsnr1alPjD/bv3y8LFy40rQHtDa4oAO5BAaAAdBalZ+tly9Fi+XrjMTMREyZlahkotExxh09Z 3w48FABdAmCDVmh0U9VGZwlAS1BWHC+pluV7T8iny5LNCGL+nm07PTp1q1SfC14+SwGgAGjEkQCg 5n7x4sVSXNzcBxfdfvDwYEIwBPHBgALgHhQACkCgqGtokr+ST8rrc3de8u6Anb5Y2fqLS50NBYAC oIlACUBLMFzoxiNFpusfWvz8PedxaUXW1oGHAkAB0IgjAcDbwz/88IN8+umnZiQgjOc/cuRIiY+P D1pATAFwDwoABSDQ4N6aFnfUb2Aw4Ldka6vAQwGgAGgiWAJgg/d7MFSw3+d8ebLUNwanjKcAUAA0 4kgAQgEKgHtQACgAweBAXplcZ80/4JuW7QlegEIBoABoItgCgDLEd0bvlunDxfuk5Oy5gJc1FAAK gEYoAA6hAFAANOFGAWlPQma/F/AvjwxM8AQLNfXBO/8UAAqAJoItAKCitsF067t6aHPQ33VUnPxn wR7vi/+YYAyjBgUSCgAFQCOOBAATdn388cfSv3//S9L8+fOtrQILBcA9KAAUgGBSXlMviVmn5WR5 580m3F4oABQATbghAADPNV4S3n281HQLwnCiv+07IfdYk/4hQRJOVdRa3+hcKAAUAI04EoClS5fK 3XffLbt37zaTYfmmYGUeFAD3oABQALRAAaAAaMItAWiNnNIaef/nvV4JeGjKFvNysO88IZ0BBYAC oBFHAoDAD2P+r1+/3loSfCgA7kEBoABogQJAAdBEqAkAQDmDroCYRAwS8M9h0TIp5ogUV3XeuwEU AAqARhwJAMBJs8fxdwMKgHtQACgAWqAAUAA0EYoCADBsaF5ptfx7TqK3NeDx6fFyqKBzJgyjAFAA NOJYANyGAuAeFAAKgBYoABQATYSqANjU1DfJjA3H5JbRG4wEYK6QmZsypKquY3kyBYACoBEKgEMo ABQATVAAKACaoACELuj/n1VyVh6eutVIAEYLemDyFrPMKRQACoBGKAAOoQBQADRBAaAAaIICEPpg dLAJ0Ue8wwTfPnajzN92XM6eu/L8mQJAAdCIYwGoqamRhQsXWp+CDwXAPSgAFAAtUAAoAJoIJwGw ST5RLjePivO+G/DvuYlmrpArKZ8oABQAjXRIAEaMGOHaTUMBcA8KAAVACxQACoAmwlEAAEYEivrz kHfyMIwY9MuuXM/z274yigJAAdCIYwFARtGtWze599575a233pJevXqZNGPGDGuLwEIBcA8KAAVA CxQACoAmwlUAbLZllMid1nChSO8s2CPFlXWXLasoABQAjTgWADwoiYmJl6T09HRri8BCAXAPCgAF QAsUAAqAJsJdAEDO6WoZtCJF/jGkWQIenRYvqw7kS9P51stqCgAFQCOOBQBUV1fLzp07Zfbs2ZKX l2cKymAFxBQA96AAUAC0QAGgAGgiEgQAYKSgJbtz5HarNQAyMPKvNCmtrvdbblEAKAAacSwACIIG Dx4sw4cPlxdffFH27t0r3bt3ly1btlhbBBYKgHtQACgAWqAAUAA0ESkCAFA+ZRafld4/7fF2CXry 622SkFlibfE3FAAKgEYcCwBq/7/66ivzkPXr10+ys7Nl27Zt8uWXX1pbBBYKgHtQACgAWqAAUAA0 EUkCYHP+/AWZuzVLbh3TPHkY0pTYdDOMqA0FgAKgkU4VgLi4OBk2bJi1RWChALgHBYACoAUKAAVA E5EoAOD8hebWgNe/3+ntEvTo1K2yP7fMrKcAUAA04lgAEAShC9DQoUPlhRdeMKP/9OjRQ5KTk60t AgsFwD0oABQALVAAKACaiFQBsMEkYRPWp3tbA24aGSvztx+XH7ZlSr8F8fLr7lw5fVbXs04BoAD4 o00BQPCHQDAhIcEE/4sWLZLCwsKgBYUUAPegAFAAtEABoABoItIFAGBugNSCCrl7/CZvlyA7XTVk vXSbuV3KqvUEhRQACoA/2hQAUFxcLMuXL5epU6fK999/L2lpadaawEMBcA8KAAVACxQACoAmNAiA TfW5Rukxf9clEoDuQWuST1pbRT4UAAqAP9oUAAQEmPhr4MCBEhsbKz/88IPcd999JkgIBhQA96AA UAC0QAGgAGhCkwCA/r8mXSIASJNigjOfUShAAaAA+KNNAUDmOGTIEOtTMzExMeadgGBAAXAPCgAF QAsUAAqAJrQJwLS4o34FoP/SA1LfqCMgpgBQAPzRpgAgo/jiiy/MyUMhicDg119/lWnTppkTG+jA mALgHhQACoAWKAAUAE1oE4Ds0mq5bnhMqxJQ1xD5+R0FgALgj8sKwBNPPCEvvfSSDBgwQD788EO5 /fbbpXfv3tK3b19ZsmSJtWVgoAC4BwWAAqAFCgAFQBPaBADknamWWZuOyQfzt8r8bVkyek2aXDM0 2rwL8OGi/RE/KhAFgALgjzYFAIEAAoLWUn5+vrVlYKAAuAcFgAKgBQoABUATGgUA+OZvjecvyLh1 h+Wfw6JNS8CrcxIjWgIoABQAf7QpAG5DAXAPCgAFQAsUAAqAJigAzflbk0cCluzOk+ujmrsHPTVj m6QVVEZkmUcBoAD4gwLQBhQACoAmKAAUAE1QAHThL39D+fb7/ny5ZXTzpGEPTtkiR09VRVy5RwGg APiDAtAGFAAKgCYoABQATVAAdNFa/oYybkfmablpVJyRAMhAbNopa21kQAGgAPjjsgJQWVkpW7du NZOAIdNISUkJWkBMAXAPCgAFQAsUAAqAJigA/vO3wycr5dFp8UYCbhwZJ+tTC827ApEABYAC4I82 BQBB0Oeff24mAnvhhRdk9+7d8vLLL8vmzZutLQILBcA9KAAUAC1QACgAmqAAtJ6/5ZyulnsnbjYS gBeEf0w4bq0JbygAFAB/tCkA1dXVMnjwYBME9uvXT7Kzs01rwJdffmltEVgoAO5BAaAAaIECQAHQ BAWg7fytsq5Rev24x0gAhgmdGndUquvDO0+kAFAA/NGmACBzHDZs2EUCgNr/lrMDBwoKgHtQACgA WqAAUAA0QQG4fP529lyjvLOwWQKu8qRBKw6GdVlIAaAA+OOyXYBQ2z906FDp1q2bTJo0Sd58803z HkAwoAC4BwWAAqAFCgAFQBMUgPblbw2N5yXqz0NGApA+XBy+E4ZRACgA/rjsS8Bg06ZNMmbMGJkz Z45UVFRYSwMPBcA9KAAUAC1QACgAmqAAXFn+Njc+yysBT8/YJtX14Vc2UAAoAP5oUwCQUaxevdr6 1Ay6AX3zzTfWp8BCAXAPCgAFQAsUAAqAJigAV5a/YSSgnxNz5Fpr1uBuM7dLZnF43TcUAAqAP1oV gB49esiTTz4pd911lzz99NPedN9998mUKVOsrQILBcA9KAAUAC1QACgAmqAAOMvfNqcXyQ0jYo0E dImKkUMFFWFTPlIAKAD+aFUAsrKyZOfOnTJjxgwTENkJDxAykGBAAXAPCgAFQAsUAAqAJigAzvK3 8xf+T7ZnlMjdEzYZCcDPLenF1trQhgJAAfBHm12AEPyVlZWZQBBCgISbKCEhwdoisFAA3IMCQAHQ AgWAAqAJCkDH8re0kxVy/6TmuQKQ/kgqCPlykgJAAfBHmwKAk9a7d2/p06ePPPfcc/LBBx/IzTff LGvXrrW2CCwUAPegAFAAtEABoABoggLQsfwNZSImDHt1TqIRgBtHxsrMTRnSFMKzBlMAKAD+aFMA kDkOHz7c/BwwYIC58WfPni3z5s2ztggsFAD3oABQALRAAaAAaIIC0Dn526mKWnnlu2YJQJoWd1Tq m0IzwKYAUAD8cVkBwNj/eHBQ+19VVSWpqalGBloDhSlaCNBygPkDUMAADCX6zjvvmBeI23sTUgDc gwJAAdACBYACoAkKQOflb2frGuXTZUlGAK4ZGi0f/3JAqs+FXv5JAaAA+KNNAcAD8+mnn0p0dLSZ AwAzAH/22WemFaA1SkpK5IsvvjAZzPLly+XDDz80Nx6C/9zcXPn2229l8uTJ1tZtQwFwDwoABUAL FAAKgCYoAJ2bv2FegIErUuSf1jCh/ZcmSenZ0Ao4KQAUAH9c9iXgyspKEwjiBK5atUpWrlzZZkGJ hwsZDH4uWrRI+vfvL+PGjZOffvrJ/D1kPDfddJMJMC8HBcA9KAAUAC1QACgAmqAAdH7+1uSJU2Zs OObtDvTczO1SXBU6+QkFgALgj1YFAN19EhMTTcFog6Bo+/btsmDBAmtJ6+A9gddee00WL14sH3/8 saxfv94sh1DccMMNUlRUZD63BR7W/Px8k1G7kfLy8sw+FBQU+F0fyQmtNWlpaeqOHQUjBAA//a2P 5IT7PSkpSd2x4x5H10Ycv7/1kZwyMjIkMzPT77pIT6jcwcSW/tZFcsrJyTHBoL91kZyQrwUyfzuR XyATV++WLlHNLQHPz9wmCWk5IVGG2rGMm/GUGwnHm5KSojJvtxOOvzVaFQB0/bnlllvk1ltvlV27 dklNTY307dtXunbtKitWrLC2ah3UqqFGrXv37vL666/LunXrzPKKigojAOgqdDlww0IYUEvjRkLN GIJgyJC/9ZGcSktLTQGp7dhxf0IAysvL/a6P5IQhf5OTk8058Lc+UhPucQREeN79rY/khGAIAYq/ dZGeEAijIsrfukhOaPXBkN7+1kVyQp4e6PwNecnqfdneloA7xsRJSrb79xjyNtQEuxlPuZFwvKjc Qdnmb72GhDi6NVoVAAz9iWaTPXv2yDPPPGNmBo6KijI1w22Rnp4uMTEx5ndIAF4GxkhCeG8A3UlQ 43Tvvfea5rjLwS5A7sEuQOwCpAV2AWIXIE2wC1Dg8zdMGHaPNWHYHeM2yndbM+WrVanyv2VJ8sP2 41JWE9wuKewCxC5A/mhVAEaOHGl+4mFBn/2NGzeaz5cDdv3vf/9bdu/eLdOnTzfdf1DIvPTSS7J/ /37zgjDeJWgPFAD3oABQALRAAaAAaIICEJz8Lft0tdw6ZoO3NcA39Vt6IKhlKwWAAuCPVgVg1KhR 5icKx4cfftg0n7UHu5YfLwtj9KDq6mqzHAXssmXLJD4+vt0BNQXAPSgAFAAtUAAoAJqgAAQvfzt0 skJuG3upBPxzaLTknK6xtgo8FAAKgD9aFYCvvvrKFAwoIB566CHT9QefkYKVaVIA3IMCQAHQAgWA AqAJCkDw8rfTZ8/JA5O3XCIASDGHCq2tAg8FgALgj1YF4NVXX5VevXqZ9Pzzz0vPnj29n2fMmGFt FVgoAO5BAaAAaIECQAHQBAUgePlbQ+N5eW3u37MF+6aRf6VJXUNw9oUCQAHwR6sCEApQANyDAkAB 0AIFgAKgCQpAcPO3g/nlcue4jd7A/x9D/paAd3/aI3lnajx5UGDLWQoABcAfFIA2oABQADRBAaAA aIICoAs387ec0mr5OTFHZm7KkMSs0zLsj1SvBEAOsC6QZS0FgALgDwpAG1AAKACaoABQADRBAdBF KOVvqPFfd/CkPDz17/cDPly8X46XNA+a0tlQACgA/qAAtAEFgAKgCQoABUATFABdhFr+hrK1qLJO Bq1I8UoA5gxYuidPzndylyAKAAXAHxSANqAAUAA0QQGgAGiCAqCLUM3fms5fkGWeoP+hKVuNBFw9 ZL18sfKgmUegs8pfCgAFwB8UgDagAFAANEEBoABoggKgi1DO3+zWgHcW7PFpDdgkW44WW1t0DAoA BcAfFIA2oABQADRBAaAAaIICoItwyN/QGvDL7ly5e/wmrwh8tSpVTlXUWVs4gwJAAfAHBaANKAAU AE1QACgAmqAA6CJc8jeUudXnGqXHvF1eCbhm6HpJyDxtbXHlUAAoAP6gALQBBYACoAkKAAVAExQA XYRb/lZT3yQ/JebI3ROaWwOui4qR4X8cctQaQAGgAPiDAtAGFAAKgCYoABQATVAAdBGu+duJshp5 ZOoW7wRiEILU/IorGimIAkAB8AcFoA0oABQATVAAKACaoADoIpzzt3ON5+XHhGy5PirWSMD1UTEy 8q9DUl7TvsCWAkAB8AcFoA0oABQATVAAKACaoADoIhLytxNnauTFWQlylfVuAIYOPZRfIU2XiVEo ABQAf1AA2oACQAHQBAWAAqAJCoAuIiF/Q3lcXtMg87cflxtGNLcG3DQyTsauPSx1Da0fFwWAAuAP CkAbUAAoAJqgAFAANEEB0EUk5W8olw/klcmz32z3vhuA31NOlPstsykAFAB/UADagAJAAdAEBYAC oAkKgC4iMX+rqKmXmZsyzOzBkICbR2+Q8esubQ2gAFAA/EEBaAMKAAVAExQACoAmKAC6iOT8LTHr tHT7druRAKQe83dJ2slK70hBFAAKgD8oAG1AAaAAaIICQAHQBAVAF5Gcv6GcrqxrlEkx6V4JwLsB c7ZmmnVHT5bJ4o37paJGVx5HAaAAOIYCQAHQBAWAAqAJCoAuNORvFy78n2w8UmTeB7BF4OEpW+Wa odHmd7w4/MP249J4XkdMQwGgADiGAkAB0AQFgAKgCQqALjTlb2fPNcqQ1aleCfBNXaJiJPd0tbVl ZEMBoAA4hgJAAdAEBYACoAkKgC605W8NTRek+/c7/UrAoBUpklF0Vi5EePlOAaAAOIYCQAHQBAWA AqAJCoAutOVvmBzs/Z/3+RUAOz07c5vpMoSXhSOxrKcAUAAcQwGgAGiCAkAB0AQFQBfa8jeU3X+l nLwk6L9xZKzcNW7TRcvumbBZ+i89IL/tOyHFlZGTD1IAKACOoQBQADRBAaAAaIICoAut+dvqpHy5 Z/wmuWFEjDz5dbwcLGieLGxzepG8OidRbhoVJ1dZ8wgg/cOT/rtkvyTllZl3CeyhRMMRCgAFwDEU AAqAJigAFABNUAB0oTV/Qxl+uqJa4vemSl39xeUa1uWW1sjagyflf8uS5LqoGK8IQAoemx4vny5L luhDhXKuxeRi4QAFgALgGAoABUATFAAKgCYoALrQmr8BBMDtmQistr5JFu3Mlee/TZBbx2zwygDS jSNiZdy6w5JeWCkVtQ1hERtQACgAjqEAUAA0QQGgAGiCAqALCkD7ZwLGCEJZJWfl9wP58tYPu023 IFsE/jksWp6asU2+WHlQ9mafCekYgQJAAXAMBYACoAkKAAVAExQAXVAA2i8ALck7Uy3T4o6aloGu o+Iuahl4ZNpW+T7+uBw+WWneGQglKAAUAMdQACgAmqAAUAA0QQHQBQXAuQDY1NQ3Sfbpalm4I1se nRZ/kQhgluHHp8fLhOgjkl9Wa31DpKiyTuKPlUhxVZ21JHhQACgAjqEAUAA0QQGgAGiCAqALCkDH BcCXCxf+T/bllsmIP9Pk+VkJcu3wv18gRnpz/m4ZtjpVrrOW4wXj6RuOSm0QXyamAFAAHEMBoABo ggJAAdAEBUAXFIDOFQAbxAhoGTheclYmRadL15EXdxHyTdcMWS8bDhdZ3ww8FAAKgGMoABQATVAA KACaoADoggIQGAFoSU19o2z0BPnPfrPNrwQM/6P1gLSzoQBQABxDAaAAaIICQAHQBAVAFxSA4AiA zfh1R/wKwD+GrJdvNmaYkYYCDQWAAuAYCgAFQBMUAAqAJigAuqAABFcAMETov4ZF+5UApBdmJciq A/lS3xi4faIAUAAcQwGgAGiCAkAB0AQFQBcUgOAKAIg/Wix3jtso/xoeI3eO3yibjhTJ8NWHzFwC tgi8/N0OMxvxhQDEGhQACoBjKAAUAE1QACgAmqAA6IICEHwBAJgbIKe0WqqtOQIQ6CefKJf+S5Pk KksCbh4VJ0NXp0rumZpOjTkoABQAx1AAKACaoABQADRBAdAFBcAdAWiL7Rkl8vDULea9ACMCozfI n8kFUl3fOdeIAkABcAwFgAKgCQoABUATFABdUABCTwAQX5yprpefd+aYVgBvt6DZOyQ27ZRnfzsW e1EAKACOoQBQADRBAaAAaIICoAsKQOgJgC8VtfXy2fJkM6OwLQLoJoSZh5scxmAUAAqAYygAFABN UAAoAJqgAOiCAhDaAgAwNGjayQrp9eMerwTcOmaDjF6b5n2H4EqgAFAAHEMBoABoggJAAdAEBUAX FIDQFwCbRs9+/rb3hDzxdbxXBO6bsFn+Sj4pVXXtL5spAEEWABSm69evl7ffflv69esnubm5Znnf vn2lW7duJg0ePNgsuxwUAPegAFAAtEABoABoggJAAQgHEHuU1TTID9uPy/VRzd2CrhkabeYPOFRQ YW3VNhSAIAsAMhYE+3l5eRIfH29EAAXMu+++awqbqqoqqampsbZuGwqAe1AAKABaoABQADRBAaAA hBOIQdILK6Xf0gMeEYgxIoDhQ4f/cUgyi8+2GaNQAIIsACUlJSZwBLgw3bt3l40bN8r//ve/Kw6k KQDuQQGgAGiBAkAB0AQFgAIQjjSdx/sBlfKkT7egLiNiZebmDGuLS6EABFkAbBBAzZs3zwT+CxYs kFdeeUXGjx8vn332mRGC9oCHFS0J+fn5rqScnByzD8gs/a2P5IRjx42j7dhxv0EA0HXN3/pITjjm pKQkV585NxLu8dTUVHPP+1sfyQnik5GR4XddpKf09HTJysryuy6SU3Z2tgmK/K2L5KQ1f0NC3paS khIRx56elSPjV+6U+8b9PVrQszO2ydIdxyQ37+J4BceL49ZYntsJx98aAROAxYsXy2uvvWbMCzKA bj+oTUbm06VLF1MLcTkQfNtdhtxIZWVlkpaWZmqJ/K2P5IRaQbR+VFdX+10fqamystIIQEVFhd/1 kZzKy8slOTnZnAN/6yM14flG7Ried3/rIzmhgEBNuL91kZ4QFBUXF/tdF8mptLTUiI+/dZGckKdr zN+QkLehQs/NeKqzU2l5lQxekeSVAKTHp2+VYwWl3m1wvKjcQdnm+11NCXF0a3S6AKCZbdKkSeYF YDQvg7i4OK+FFBQUyE033WQuzOVgFyD3YBcgdgHSArsAsQuQJtgFiF2AIokDuWXSd+kB84IwJACz CY9ckyYFZbVSXdcg63Yky8kzVepiGZugdgHatWuX6e6TmZlpEmpZoqOj5c033zTNb1FRUTJ79mxr 67ahALgHBYACoAUKAAVAExQACkCkgThl69FiuW3MBrlqSHNrwDVD18t1w5ul4FrPz4U7ss17BNoI qgDgn/3+++/etG7dOtMMgRaAP//8UxITE9sdUFMA3IMCQAHQAgWAAqAJCgAFIFIpr22QHxOy5fax G7zdgnzT8r0n1MU0QRWAzoQC4B4UAAqAFigAFABNUAAoAJHOL7ty/QpAn8X75fwFCoANBaANKAAU AE1QACgAmqAA6IICoEcAFu/0LwBPz9gmtQ26rj8FwCEUAAqAJigAFABNUAB0QQHQIwA5p6vl5tFx fiXgsenxZj4BLVAAHEIBoABoggJAAdAEBUAXFAA9AnDek6f/kVQgXUc1zxXwr2HR8smvSXKt5yc+ 3z52o6zYly8XFMQ3FACHUAAoAJqgAFAANEEB0AUFQI8A2FTV1svv8Qckp6TCxDLbMkrk0albjQT8 w5PGrz8ilbUN1taRCQXAIRQACoAmKAAUAE1QAHRBAdAnADhezHqN4weIZ8prGuT9n/caCcCQoc98 s11OnKkx6yMRCoBDKAAUAE1QACgAmqAA6IICQAGwqalvlMkxR+WmUc3vCdw/abPEHDoljRE4TwAF wCEUAAqAJigAFABNUAB0QQGgAPiCfD8ho8RMGAYJwEzCX288FnExDwXAIRQACoAmKAAUAE1QAHRB AaAA+ON4SbX0/HGPkQCkDxbti6guQRQAh1AAKACaoABQADRBAdAFBYAC0BqIc8asPSxXWRJw/fAY Scori4j4hwLgEAoABUATFAAKgCYoALqgAFAA2qKh6YKsTsqXu8ZvMhJwy+gNMntzppxrCO9zRgFw CAWAAqAJCgAFQBMUAF1QACgA7SG7pFoemdY8VChSv6UH5Oy5xrCNhSgADqEAUAA0QQGgAGiCAqAL CgAFoL2UVtfL8D8OebsEPT1ju+zOLrXWhhcUAIdQACgAmqAAUAA0QQHQBQWAAnAlYDbhBTuy5ebR zUOFdomKlb9SCuRcY3idQwqAQygAFABNUAAoAJqgAOiCAkABcMKB3DNy38TNRgIwVOigFSlS1xA+ 9xAFwCEUAAqAJigAFABNUAB0QQGgADgFAf/Hv+z3dgnq9u12OXyy0lob2lAAHEIBoABoggJAAdAE BUAXFAAKgFMQB9V6JGDp7jy5bniMkYDbxm6Ulfvz5UKIx0gUAIdQACgAmqAAUAA0QQHQBQWAAtBR EOxvOFwkj02LNxLwr2HRMjX2qJTVNFhbhB4UAIdQACgAmqAAUAA0QQHQBQWAAtAZICYqqqyT7vN2 GglAt6CXv0uU8prO+x+dCQXAIRQACoAmKAAUAE1QAHRBAaAAdCZ19U0yKSZdrotq7hJ078TNsiGt KORiJgqAQygAFABNUAAoAJqgAOiCAkAB6GwQH+3IPC3XDY9ubg0Ysl5mbjwWUnETBcAhFAAKgCYo ABQATVAAdEEBoAAEivTCSnlj/i4jAUgfLt4vMzdlyH+XHJAvVh40kuAWFACHUAAoAJqgAFAANEEB 0AUFgAIQaIb9cUj+MaRZAlqmbcdKXImnKAAOoQBQADRBAaAAaIICoAsKAAUg0NQ3npevNx7zKwAv f7fDlQnEKAAOoQBQADRBAaAAaIICoAsKAAUgGKxPLfQrAA9P3SpnqoO3HzYUAIdQACgAmqAAUAA0 QQHQBQWAAhAMSs/WeycL80095u+Shqbgn38KgEMoABQATVAAKACaoADoggJAAQgWY9celn8Oax4Z COneCZvlUEGFtTa4UAAcQgGgAGiCAkAB0AQFQBcUAApAsEBf/305ZTJ7S6Ys3Z0nBWU11prgQwFw CAWAAqAJCgAFQBMUAF1QACgAGqEAOIQCQAHQBAWAAqAJCoAuKAAUAI1QABxCAaAAaIICQAHQBAVA FxQACoBGKAAOoQBQADRBAaAAaIICoAsKAAVAIxQAh1AAKACaoABQADRBAdAFBYACoBEKgEMoABQA TVAAKACaoADoggJAAdAIBcAhFAAKgCYoABQATVAAdEEBoABohALgEAoABUATFAAKgCYoALqgAFAA NEIBcAgFgAKgCQoABUATFABdUAAoABoJWwHAw1pTU2MKZjdSZWWleWiQYfpbH8mpoqJCMjIyjAj4 Wx+pCQEBBAA//a2P5IRjTklJkerqar/rIzXh+U5PTzfPu7/1kZwKCwulqKjI77pIT3l5eUZ+/K2L 5FReXi7Z2dl+10Vy0pq/IVVVVUlaWpqr8ZQbCceLABjH72+9hoQ4ujVCWgAQiKWmppoL6EbC/8bJ c3Mf3Epaj53XnNdcU8IxazxuJK3HjmPG/e5vXSQn+7g1X3Ntx675mtsJcXRrhLQAEEIIIYQQQjoX CgAhhBBCCCGKoAAQQgghhBCiCAoAIYQQQgghiqAAEEIIIYQQoggKACGEEEIIIYqgABBCCCGEEKII tQKAGW4xOxwmurJnfcWMoFiGyRPsGfOwHdZjGWYStGfG9bdtOOB7PNh/fEbCsWGZ7yyJOC7f7YDv tvg79vJwwHff7Wvpu+xyx25jX/twAfuPY7OPx57ZGtcP9z+O3wbbYhts63tft3U+QhkcK/bb93h8 j8U+F/Z9YOcH9jHa2yLZ24YLvvvu79hbXkccd3ufgVAG+2rfw/bx+LsPbPDZ9xmwj9veNpyOHcfZ 1rG3vIexDa67LzhenA/feyHUsfcZx4if+Ox7H7S85vb2Nr7fD6dyDfuJ/cV+41jt64tlvrGNL/b5 sbG39T0f4UDLY8dnJBxHy2P3fabtc+S7bTjd652JWgFYuXKlDBw4UL777jv57LPPzJT4S5culS+/ /FLGjBkjQ4cONTOEFhcXS//+/eXrr7+W999/XxITE833V6xYIYMHD5axY8fKF198YWYXDAcwG+B7 770n3377rTnuDRs2yLFjx+Tzzz+X6dOny8cff2xmBgU45ilTpphzMn/+fLNs586d5rhnz55ttsXM iuHC7t27pU+fPmbfcex79+6VPXv2mPsAx/nhhx9KaWmp2XbcuHHm+AcMGCDLli0zy2wWLFggb7zx hvUp9MEMt4MGDZKZM2fKV199JXPmzDH3O84Bln366admZlCAZ2D48OEyfvx4mTRpklmGDBLXfMaM GeZeX716tVkeDkybNk0mTpxojsV+zvET1xf39apVq8x2u3btMvczngGsx0zYOG6cN3wf52PevHlm 23AB+4zjwbHiPsax/+9//zPnAtdx06ZN1pZinnnc02vWrDGfkZ998skn5tixbUxMjFkeDvz0008y ZMgQ73OO48Y9j/t65MiRMnnyZG+wg2AAx4j8HiBowHqcu6lTp5p7BLOIhgs4ThwjnlX72CdMmGCW 4fhxD9sBEM4B8gPkfb6UlZXJa6+9Jj/++KO1JPTBvdyvXz/vNUeZhrINzy+OH/k+nmmA41++fLnZ 3mb//v3St29f+eabb+Stt94y3w8HTp48aZ5TlOc4VuTfuOZ43rEMscuJEyfMtgh4cZxvvvmm2QZg JmyU/XPnzjXlQHJyslkeDhw9etRcVzuWWbduneTk5JjjQdmN64mZzhH84/5HXojYDs8B7n18H2U/ tsU5xAzZ2lApAAjsX331VSkoKDCff/31V3MTfPTRR+YzwMOEWdT+/PNPk1kA+2HDDYVgwQbb7tu3 z/oU2qAASEpKMr+jkEdGgYfA3n+sx7nAg4OAGAUiAsgbbrhBTp06Jf/973+NRAAEC/h+OIDMD4HQ kSNHzOesrCxT6CPjyM3NNcsQGP3yyy8mw7QDAhSGDz/8sMko8Tdw7M8++6y8/fbbZn04ANFZtGiR +R3H0LNnT3N8P/zwg1kWHx8v//nPf0wGePfdd5vCATUqvXr1kvT0dPNdnDt8Fxks7n38HuqUlJQY 2cXzjv3t0aOHOQ772iHAx7HgHofc2/f1b7/9Jn/88YdkZGTI/fff761lwr0fLuD5Rb6Emi0c+1NP PSWjR4/2Bj14lj/44AOz7vjx4yb4f/LJJ70CEBsba9YDSDEK2nC45gjWH3roIVNxg/1FIIxA3j4W gGce5wf3O5bjebafdwSJw4YNM7+DqKiosAkGcTzPPPOMybNw7Ajukae9++671hZiyi8EPzg/yAee fvrpiwQA34NAde/ePWwEAM8nglfk6QCVVKiYQ/B79uxZswznAhKLbXFOnn/++YvKcJSBdjyA7RBM hgPR0dGydu1a8zuuHe5nSCvyL4CfCIixDkL0yiuvyL///W+vACC2wTOC9ajo8r33Qx2US6i4Acjn ULmBPC8hIcEsW7hwoZF75OuowELchu3uuusuOXz4sCnf7O+jIgyVwdpQKQCoAUBAZ9eEICjAg4CC wQY3D2oVcAPZQSNAUIwbCRmpzZIlS7wPYaiDDBH7D3Dzo+BDIWAHwagRhwj99ddfxpaRMQBkmJAE FDLIRHHuUEuGcxcO4DggMvax43qhpg81XXatPwJhBEnICO3gGGAbBIPYDtd969atFxWqoQ6CVwS7 IDMz0xTuzz33nDejRO3/TTfdZFpIcC/YzwWCHwTDCP4QDOB6o6YIfy8cQGaP+xXXHj8fe+wxUzNs t2bhPoYg2LXfvs8FaowgyHgWIAfYDs95uIBjQzCMY0ewd9ttt5ngH5UdAOsQDECOIAN4/nFv2wKA ioDFixeb32tqasz5wbahDq4hghvcw/gdeTqeZdzLNqgJRFCAvBCVPGjRsgUA37Nr/CHBqA22W8dC HRwv8igcA553BDhoAUM+Z4MAD2UfRAdBEM6NrwBs2bLFBM8o98JFAOzn2863IDDff/+99O7d25tX IajHPY08ATW/kAXf8h6VAugVgPwflX52XhDq4JnEfQoQpyCvfuCBB7w1+bjGEHvkB7iPcd2xjS0A qNSECOJc4HyhgidcQP6M6wlQqYngH3k8yjiA1g5UbOFZQNkPULnXtWtXc/1vvfVWb+sIYj3fSgIt qH4JGDUhKPBw4+MBgSnbIAhELQACAQR/Nqg1wE3nKwDoRoDMI5zAA4OabXThefDBB721H6mpqSbY QU24b8GA2lO7+xMyRzwwr7/+usl4wwkUEjgO1PohQ4TYoMYMQHAQCKDwsIMfgIIUgQKaGhEkI6MN JwGwQWaH4B/3KwTAbvXBte/SpYts3LhRXn75ZbMMoOkchSlay1BAImhCLQkyynApIAEKCsjLqFGj zH1tB8F4jiH0qAFHoGeDggO1aAimUIsIUcK5wbZ2gRMuIMjFsaAWHDWfvl18cF19n1/UoNnrUSNm d/VCAYrn335OwgEEfsjD0WqTl5dnAjsb3MO+LbY4ZlsAbHB+cN7QXQBlQziB64U8DLXakFlcSxuc h/z8fOtTc0WXnc9DFBEc4p6BOIRTFyCAZ3Pz5s3mvobkIM+yg2M8w7NmzTK/A+SFvgJw8803m5Zv 5PPoImM/B+ECWqnQ+oNy+ZZbbjGBP0Cg++ijj15UaeMrACj/kc8jD4QkI4+wRSpcOHjwoGmpRUs3 WrDtykycA+Rb9vOLvA4xHu5r3OO45qj8AIgJsK02VAsAmr7eeecd0xyMm8S3Owsy0G3btpmM0O4a APy1AKBPeFxcnPUp9EEmgRo9PCCoPXnxxRdNBgC2b99ujg3NhSNGjDDrwRNPPGEyCxw7aoHxfRSs 4QaaRPGgo5YAx+bbHxLdHpAZogYIx2iD84MWkTvuuMPIIr6PjMa3P22og2uHghE1Ydhn3Peo7QMo PFAbgm1QWNjBPQIgnAsE/LYQ4VxBFuxWk1AHgQCEFjWaCAYQ1NqBAJ55rEPBADGyg3sUBtgeFQB2 szDOGfIHu5tBOIDaPUg6+oVj//ETQgdQI4YWAN/g1lcAEBjarWAIhvGchFMgjNZL5NW4TyG4vgE+ ghzfSp2WAgDRwT0P4bdbzsIF3ON4ZwO1oWjJOHDggJFfG3SFwfW08RUAlGOoGEGA+Pjjj5uA0q4h DQeQR6E2G7XYyNvRcmcHvnju7XsftBQAVHzYgotKMF9hDHVQKYVWauRbeM7RimsLLvJ0VPb4Vtj4 CgDWodUf4Dm55557vLXl4QBa45F3Q9xw7Dgeu8seuoLhHsByxCoo/3C/41wgr0d5brd4oCsVKnu0 oVIAcPERBKDwRyaJlgBknAh8caOg7zAKABT2CJLQZIyHAoEzgmLcUMg8YJp4kPB3fLsJhTKoCYEt owUAx41CHceHQA/HiFoA1JDid5wDnAuIAjIGNB8igEaNOI7b/n44gAJh/fr1RmSQQdj7juZuSA+C QGQAyAjwO64vjhfn6YUXXjCFA2rIkHbs2GFqjLHeFqRQBoEggj0EtLjPcey4xggMEAygawtqx9Gc jL7iyExRMwLRgRzjhXcEDnhWkKmimdWuWQtlsI/oG4z72z5uFIgQOtzXkEAE9SgQEDQhEMQxoiYQ zwnuC3QBgkTYeQK6w4QDCHwQAENS7WO371scDwIEHLMvvgKAoMDuHodzhoAyHMAzjfsax2IfN44X 1w4BDrp7oRXXV2B9BQDfQasBBBDXGt9Hfh8OYF/RxQfJPnaUZwiK8RwjH0Ae55tn+woAakXtPA4B MCrIwiF/x/VBaw+CeLRu4Lix3zgPqLzD9UdXEORdNi0FANcfgTSef4iybxfQUAbdmSBqCITta44u jjgG5O2Ic/Bisy++AoCYB+IE0UUlZstKgVAGeRTe90HNv33NcazotorriLL9559/Nvc1rj/KPGyH hHsGrXtoDce2uP72exOaUCkAePjvvfdeEwjj4UFCoY9CETVmeEkGNwYCAwRFqBVG0ICCwW4yQmAI 88QDgwApXLoGoGBEf2D7uBEAIYPETwS6drAEEDAiU0XAD8FBgYhmM9/zhsAwHMADj0wA1m/vO/qD o8BAoITri0wTmQNAgYJl6Opj9ym0CbcuQKjJxHWzjxtN4wiEUBParVs3cw3t/t0oMBEkIvhDiwhA xooWMZwP1KjYTayhDoQdrRWQPvvY0ZUHBQTuawRGqO0DCHrwfL/00ksXCQMCJDzn2BbfDRfQYnXj jTea2kAcN2p2EeCgFhTHiIDYbvWz8RUA5GfoLoVtca+Hy4uwCIgwYAECA/uao8kfrbm4p+372jeo 9xUAtAzg++g3bX+/5fMfqqDr2nXXXSePPPKId99xr+N4UfuJsg1i61tp4SsAvoRTFyAEcLhP0Spr HzdagHAtUXbhWcdx+ga2LQUAn/GODPI43Av4m+EAglx0+bGPG8E98nJUVCJvh8i1bMXyFQAcJwJh HDe6x9gjAIYD6OLmG8tAZlBxicoKxDJ49wUVIZAA5IWo3LK3Rb6PCjzcA9gWZWS4iE9noroLECGE EEIIIdqgABBCCCGEEKIICgAhhBBCCCGKoAAQQgghhBCiCAoAIYQQQgghiqAAEEIIuQgMnddyVAyM jGSPFkUIISS8oQAQQgi5CAwNi+EQ7eGNMSQqhsvF8MiEEELCHwoAIYSQi8C46HfddZeZPAxj5mOW WMyCjcmFMBcK5oLA5Hj2mPJoLcBEU5hZE+vtmUexDGOLY74N39lICSGEuAsFgBBCyCVg8ixMpIQA HpOhQQowOywmEcPPd955x0wmhlYCTCKEmVdnz55tJpzCRGQAs0Zjwh5MxtNyQiJCCCHuQQEghBBy CXZgj1lC169fb2rxMYsmZtBEzT9mmIUE4DNmXsUsnPgd0/F/9NFH5m9gFuasrCzzOyGEkNCBAkAI IcQviYmJ8tBDD0lVVZUcOXLEdAtCawBSt27d5IYbbjCisGbNGnnzzTelZ8+e8tZbb5lWAvDSSy9J QUGB+Z0QQkjoQAEghBDil6SkJHn00UdN9x3U5CPwz87Olry8PDl48KBpBUhNTZWbbrpJMjIyTMvA 3Llz5f333zfff/nll817AIQQQkILCgAhhBC/+AoAEl4EHjt2rOzfv1/69esns2bNksOHD0uXLl0k JiZG1q1bJ4888ohpCQAUAEIICU0oAIQQQvyCmv7p06ebYUABugJhRCD0+V+5cqXp/oNa/02bNsn4 8eONECQkJJj3ADBvwJw5c6S8vNx8lxBCSOhAASCEEEIIIUQRFABCCCGEEEIUQQEghBBCCCFEERQA QgghhBBCFEEBIIQQQgghRBEUAEIIIYQQQhRBASCEEEIIIUQRFABCCCGEEELUIPL/AyAa50uRt9Y4 AAAAAElFTkSuQmCCUEsDBAoAAAAAAAAAIQB53qYjl4oAAJeKAAAUAAAAZHJzL21lZGlhL2ltYWdl My5wbmeJUE5HDQoaCgAAAA1JSERSAAADAwAAAXwIBgAAAJPJZx4AAAABc1JHQgCuzhzpAAAABGdB TUEAALGPC/xhBQAAAAlwSFlzAAAh1QAAIdUBBJy0nQAAiixJREFUeF7tvYdfFNf+///7T773Jjf9 xvRerum998RU89FoTDHVgt1YosZEY+8lamKLShGwYEFEEFBAkCIiWEBEBaSb929fZ2fWFReFZWdn ds7r+XichzIzCzvtnPfz1P9PCCGEEEIIIVpCGSCEEEIIIURTKAOEEEIIIYRoCmWAEEIIIYQQTaEM EEIIIYQQoimUAUIIIYQQQjSFMkAIcQQnTpyQNWvWyKxZs2Tu3LmSkJAgdXV1xt6Ocfz4cZkxY4as Xr1aWlpajK3tU1VVJdOmTZP58+cbWy6luLhYHbN+/XpjS/g4deqUpKenGz85k+TkZHV98G9H+eef f6SkpER27typfm5ubpaVK1eqe1dZWam2WUFDQ4O61wsXLpSamhpja3C0trZKXl6e/PnnnzJz5kz1 e/HMnjlzxjiCEEIiA8oAIcRWEBgi4L3hhhvk2muvleuuu04l/P/JJ5+Us2fPGkdemczMTLn55pvl 3XffVYHflTh48KBcf/318uCDDxpbLiUxMVF9l549expbwkNaWpo6l6ioKGOLM/n555/V9Rk/fryx 5cpAHG699VYZPXq0+vncuXPy5ptvSrdu3SQnJ0dts4LTp0/LAw88IP/73//k2LFjxtbOc/78eSUu eHZw7vjXfGafeeYZqa+vN44khBDnQxkghNhKU1OTfPjhh3LjjTfKhAkTVKCIAPy1115TwdWoUaNU 8NURamtrZe/evZKfn69qbq8EgjaISFZWlrHlUuySgcWLF6u/60YZmDx5svqMKQNmLTvuXWdbgzoD Wotwr/ft26eeu2DA75g0aZL6/pCKZcuWye7duyU2NlbeeOMNtf3ll1+mEBBCIgbKACHEVlArjNrU W265RXbs2KGCNLQWZGRkyJdffinTp09XARi6lKAGtkePHsYnRQVgCL7MQB0tAzfddJO88847qmUA v6e6uloGDRokt912m9x3330yZMgQOXnypDoeLQP4/P33369+BkeOHJFevXqp7wNJWbBgwUV/w+zi 8umnn6qa7KefflrWrVvXbrck1Ebj8y+++KL6Hqjtnz17tjQ2Nsq8efOke/fuqlYZgSW6muD80TUJ nzHTQw89pLpAoTvNqlWr5LHHHlPf7/PPP5ejR4+q7xQIBNm4bs8//7z6rrh2+/fvV8fjWuN6vvXW W8bRXjH7+OOPlZjhc+b1++mnn9S1u/POO+WHH3646G+2lYHffvvtop/Bww8/rLYVFBTIokWLfOeF hHuFZwCB9H//+19fywAEEKKGVh60IjzyyCPy119/+YJ4dMfBc4PrtmvXLnn//ffVOX711VfqmgcC 23EeuJ5oGSgvL1ffDdcHLTG4Frg/uE/ttSzh+cDzguvfthUDn8Fnly9frsTU3Iaub/gMrh/kDt3T zOt3zz33qO8NEUILFZ4HdEnDtfnss89k06ZN6tyxD2J6+PBh+eSTT9Q1+b//+z/VvQ7g9+F5fu+9 99R1xH68P/4tIPid9957rzrXZ599Vm6//Xb1fdD6hi5p+Dt33323FBUVGZ8QGTlypPocnllCiDuh DBBCbAVBdP/+/VXAgWDpgw8+kLFjx8q2bdsuqr0NRgZKS0vliSeeUMe88sorKgDC/xHkg7YygNpc BIbY9uijj6rWCUiE/99ArTICSgTwCB7xfwRfqMkPhCkD+F6PP/64+m6oSUZfcwTdCPI++ugjde44 bsWKFSqAM78rgl0E4AjKEZDh9yCARNCH/+PvHzhwwPhrF0Bw+Mcff6hjEPTh7yLQxWdxPIJVnDf2 I8AF6K9/1113qb8JYUKwbF4P/PvCCy+o/6P7ltm3v7MygOAW1wE/4xrj84FkADXuCGhNYcH3wv+/ /vprdW9NGcBnsO/tt99W54nfi2MC0Z4M4O/gs/gduEb4HQMHDjQ+dTF4DnHvIXdX6sKG5/fHH39U vw8Ch+cJ3eFwrqaw4H7g90Eu0FUK+/B84DMIzPF9zVYynCuuPY7DOWAbng2AAB7XAd8fz7d5jSFJ JubvwHXHM2deL4z5wHv4zTffqO8C4QTYhm5V2IZ3iRDiTigDhBDbQe0mgtU77rhDBSdmQgCKIAeB bTAysHTpUrXfDA6xDYEVginUtLeVAQw8xs8I0M2BoIMHD/b9DdRWf//99+pnDHIGCJoRVKF2N1AX F1MGEHBmZ2cbW0UFxQgU0QoACcEgVBwHEQJtuwnhd+NvIJg0a27NY/AZs6bZBME+uqvgM6gJBhs3 blTHo8YZmK0eCHzxefP3DR06VO1HjTZ+7t27t2rJQMuEKW59+/ZVn+msDIC23YTaygCuKe4B7mVK SorvGAS4ECi0apgygEAVg49BfHy8+r0IrAPRngzgucL9AH///bf6HbhfgUCgjP0QB1wTgOuLbWbC 78N3rKioUL8HfwPPOILrL774Qh2TlJSkPgsZwM9mUA/QSmD+HnSfAmghwbY+ffqo+7B161a1/9VX X1X78UzgXuCdwN9B6xWOx/Uywc9IaHnAvTPvL1qYAL4TfsY7hv1mFznzeSGEuBPKACHEESCwys3N VcHYd999p4IoBCKo5USwHEgGYmJi1DHtycCIESPUfsweY4Kg0hyD0FYGzC4R6BNusmHDBt/fwO9E jTwCUASv6KaBZNawomtTW0wZQHCLrhgmqDXG7DMIxM0WBhyHMRKgrQzg3PAzAmbz70Js8F3QZamt DKDmHn8Tx6N2GMejC5D5OxBQ4rri7+JaQ47QIoDgsaysTP0OXGscHx0drX4G6CKEbZAS3LMryQC+ V2dlAK0v+E4vvfTSRX3vhw0bpj6H+2nKAATSDJgR3GM/UiDakwHcf5w/QA345X7Hli1b1D5ce1P+ CgsLVZCPhO9jygC6L+FYtC6Z9wzdyrANzxowZQDHmpgygPthYkqY2V0HYx9wr9BaYwIB+OWXX1St v/l3kEzMn81zxX3Fz+gWB/BM4HO4tzgnfF+cS6DnmhDiHigDhBBbQVCH4BBBpVnTCtBfHDW8CNbQ RcaUAdSQmpi1tO3JwPDhw9V+1ICbIEhGQuDTngxMnDhR/QwwHsD8GwhM8bsRgONf1I4jobYW/7bt Qw5MGUBgZ/YjB2YQjUAdXWLMALk9GcD1wM+o6W/7dyEvbWUAtdI4L3QbgQT4H49kBtlo6cD5oHUB vx+tACb4btgG6TJBEI1tCBhxjduTgTFjxqifcZ0hJdjWWRloOxDXvJ/+MoCuNAhcAWrfsR8pEO3J AO6N2e3JlJ32fgf+FoJ7nFOgrjPoPmTKwPbt29XvQRcw87qb98BsWTJlwDwHYMoAuoqZQJCxDV2/ AK4RnnXIAO493g/cE3QBghCgRQXHI5mYP+M6gLi4OPWzKQMAzyK24bnAdcJ36MyMXoSQyIMyQAix FQR1GNSIoBXjBEzQRQHBzlNPPaWCkdTUVBVkoebSBINFEbi0JwNLlixR+1FjC1Ab//rrr6uACbWd bWXAHLiJ/WatL2ruzb+BAbmooUXwbK5NgO+PAZ0Ifv2DfRNTBjAwFEGvidnygdYQMG7cOPVzWxkw +67jGuDckMxuQgjS+/Xrp4K6tjKAefQRmEKoIBIAwSmCffxuE7N1BQEuri/kx2Tq1KlqH7qRQNTQ /cTsA4+gFn+zrQzMmTNH/Yx7gxYYjEcwx0O0lQEE96CtDCCoN0Vmz549vmPQXx4BL87DLhmAnJiS hO4z5noFeDZw7XBfTRnA38A54Pfju+EYXKdvv/1WDeQGpgygVt/kcjKAYB20lQFTlDDlKTB/B5LZ Emb+fDkZgODg2uN34zwgo+bnCSHuhDJACLEVBEiolUaAjW4P6IaDYB5BH4KRX3/9VR2DIM0cU4Dg G8E5giz83J4MIMDCDCk4Bn2rERzj/xAC/M62MgBZQG00tpkDNTEo0/9vYHAnglt8X/Qbx+/H90Sw Foj2ZABdYLAdn8ffwe/Az2bwb3ZPwjlDZtC1AzW+uC4IgM0ZZRBsortRWxDAoUsJfi+Ow8Bsc2yD f8CPoNrs5oTzMgcTA1w/cwA2vi+uDc4bfffN4LmtDEDacA/wN1G7jGtt3jdTBswWHfxdyEVbGUBw i/7s+K74/ngmEDTj/5Af3Fu7ZABAxsxnCb8P3bTMbjm4PgjiMb0tBMocIwDBxHngGcffxN8Gpgxg liCTYGQAEoD9uO7oJmTKHbbhWgH8H+lyMoB3AM+6eawpY4QQ90IZIITYDoI7BCZmQIhABgE9+mcj OAEIeNBPGkEYgkQM7EVAhIClPRnAZxBEI5BCDTmCUgSoZiDWVgYAgmHUnuN41AD7dxMC+J0IWBGM 4xgElpj+tL358duTAQTGCA5xLghqUaOOQBGzHgG0MmBqSOzHNnxns7UDATquE2QEwRrEJhDoooNB wxiIDWlAcGkOMPVnypQp6juiBcC/Fti8fuirj6AVwTtmnEHgin2grQwgAMZgaByPa4NuLWZwacoA rgOuH+4V9rWVAYBzQgsAzhHXGQE7BoTjGgA7ZQBg/Afu2XPPPafuG74HpADXG38H1wcJLToQWvxN nAf64WOMg3mdQyEDAM8L1unA98DvxN9EdyR8Bt8J4P9Il5MBgFYvbMfvbu/ZIoS4B8oAIYQQojkQ F8xshZYvswXInKWJEOJuKAOEEEKI5qClAq0PaG1AqwBaXfxnvyKEuBfKACGEEELUoGd0L8LsW+b0 soQQ90MZIIQQQgghRFMoA4QQQgghhGgKZYAQQgghhBBNoQwQQgghhBCiKZQBQgghhBBCNIUyQAgh hBBCiKZQBgghhBBCCNEUygAhhBBCCCGaQhkghBBCCCFEUygDhBBCCCGEaEpEy8CJEyckPT1d9u/f b1vat2+fZGVlBdzn5oRzxrkH2ufWZN5rnrc+yTz3QPvcnHQ9b52f88zMTO3O3XzOdT3vQPvcnHDO Op63mRAvt0dEy0BlZaV6qJubm21Lp06dkrKysoD73JzKy8ulqqoq4D63pqamJikqKpKzZ88G3O/W 1NjYKLm5uVJbWxtwv5sT7vWhQ4cC7nNzQt569OjRgPvcnJCXV1dXB9zn5nTu3DkVJDU0NATc79ZU U1MjeXl5Km8PtN+t6cyZM3L48OGA+9ycUIGMFGifDgnxcntEtAycPHlS2Y6d4KU6duyY8ZM+HD9+ XE6fPm38pAf//POPCgxRcOpEa2urHDhwQAUKuoF7jUJTN1DJgUJTNyBAEEDdQDCMQKGlpcXYogf1 9fVy8OBBOX/+vLFFD+rq6uTIkSPGT/qAmBFJVy4XL1MGughlQB8oA5QBXaAM6AVlgDKgA5QByoBl UAb0gTJAGdAFyoBeUAYoAzpAGaAMWAZlQB8oA5QBXaAM6AVlgDKgA5QByoBlUAb0gTJAGdAFyoBe UAYoAzpAGaAMWAZlQB8oA5QBXaAM6AVlgDKgA5QByoBlUAb0gTJAGdAFyoBeUAYoAzpAGaAMWAZl QB8oA5QBXaAM6AVlgDKgA5QByoBlUAb0gTJAGdAFyoBeUAYoAzpAGaAMWIaOMoCgOO9QmZQcq1T/ 1wXKAGVAFygDekEZoAzoAGWAMmAZusnA6XNN0n9Fhtw/JkEeGLtJxkTnSnOrHhkpZYAyoAuUAb2g DFAGdIAyQBmwDJ1k4LwnGP5y2V75fz9GX5RGbcjRooWAMkAZ0AXKgF5QBigDOkAZoAxYhi4y0Hr+ H/lzT6n8e8DFIoCEbWWn3B8gUwYoA7pAGdALygBlQAcoA5QBy3CzDDS2tEpaSZVMis+XxyclXSIB /inv2BnjU+6FMkAZ0AXKgF5QBigDOkAZoAxYhhtloKX1vERnHZVHJ26RqwfGBAz+26afY/OMT7sX ygBlQBcoA3pBGaAM6ABlgDJgGW6RgaaWVtmaXyFD1mbLA+M2+4L8f3nSs79tl4nxeZJZWi2bco/L vT8l+vZfHxWr/kVXoX5/7JWj1fXGb3QflAHKgC5QBvSCMkAZ0AHKgA0ygMCpubnZ+OkCyHQCvXjI hBBsmKkjLydloGtgQHBDc4v8sfuwdBu20RfgI6FF4K1ZuyTrSLW6l/5g/MDfqQclPqtE6ptapM+S dPmXMZYA3Ymq65ou+YwboAxQBnSBMqAXlAHKgA5QBmyQgZ07d8o777xj/OQFD99TTz2lXr62zJkz R4YMGSLTpk2TmTNnqkz5SlAGgqOusUXWZx5VNfl3jErwCcBVHgF4Y8YumbfjkBw8UeMJ+tvPIP0X HTvvkYP5ns+Yg4vvGpUosfvdN46CMkAZ0AXKgF5QBigDOkAZCLMMLFmyRB577DF54403jC2iAok+ ffrI22+/HVAGIAKdzYQpAx0DQSwGAx87XS9TNhfIzX6tAAjguw2PV7X7B46d6XCNfqAViLPLT8td oy/IxdztxdLY3GrsjXwoA5QBXaAM6AVlgDKgA5SBMMtAfn6+VFdXS+/evY0tIn/99ZesWbNGoqKi AsoARGHhwoUyZswY2bVrV4eCUsrA5cE1rKprlCUpJdJj7m4V9PtLwMfzU2VtRpkcOXVOdRnqDIFk AH8Pswq9Nn2n+hvoavT1igypabi0u1gkQhmgDOgCZUAvKAOUAR2gDIRZBkBjY6OSAQRQ+AKffPKJ evEuJwPbtm2TlJQU1ZVo7969xp72wU3NyspSBZddCS9UcXFxwH12pfKKKkkvOi7D1mbJf4fG+QTg Ko8A3DkiVr5cvEuyissDfrajCeeMcw+071hFpfScs0P+bfzdpycnyf5DxwMeG0mpqqpK8vLylPwF 2u/WZEo3BDDQfjcn3GtUbgTa5+ZUWlrquHwtHKmwsFDKysoC7nNzgvhlZmaqdz3QfrcmvN85OTna nTekF3FYoH1uTiUlJSoF2qdDQrzcHpbLAGocEOi/+uqr0rdvX+nevbt88MEHl4wJQO2jyfLly+WP P/4wfmofvMDIwCoqKmxLqDVEARJon5XpcNkxiUs/KOl5h1VGjm15h8pk5KpUeWzcRrlusDcQR0Ir wOdL0iQ+q1QKSo9f8ruCSThnvFSB9iGVHj0hM7fky3XGbEN3eSRkxfZc33eNxITvjhpyBAuB9rs1 4bxRa1heXh5wv5sT7jXueaB9bk5oAbMjX7M7IUBCnh5on5sTyuOMjAwl/IH2uzXh/c7Ozo7ocimY hIo8VHIE2ufmhAoOpED7dEi2ygBaBmAkyGSQvv32W0lOTlYzDaFJEhKAY3r16qVqXtH15Pvvv5ct W7YYv6l9zBpLOwl3NyE1k09Gma/fP7riDFy9T75fmSX/8fzfFABM+fnU5G0yYWOeVJ4NffeOQN2E 2oKuR+syyuVuYyrSG4fEqVWMGyJ0HAG7CbGbkC4gz0aApBvsJsRuQjrAbkJ6Yms3obb4dxOaP3++ GmwM1q9fr2YfwqDjGTNmqM9fCR1l4IQnsL91xIW+/23TjUPjJGrtfrUmwNn6ZhXAWkFHZADg7+cd PytPTNqqvh/k5buVmdLQEnlCQBmgDOgCZUAvKAOUAR2gDNggA+HA7TJwxhPMF5yokZ2FJ2XZ7lLV AvDQ+C2XCADSLcM3ysykIqmsabBMAPzpqAyYnKrzyOHiNLlqoPf7YkBzcUVtWL5rqKAMUAZ0gTKg F5QByoAOUAYoA5YRShloaGqRlOKTMik+T16dvlPu+SlRunmC/P8MutD9p730+oxktQBYuOisDAB8 v18T8n3fGSsdF1ZETsFLGaAM6AJlQC8oA5QBHaAMUAYso7MygIDyzLkmyTl6RuJzjsmsbUXyzZ+Z 8syv2+Tawd7Btm3TXaMT5eVpO+XzP/bKT9G5F83lb6Y5nt8Tzlr2YGTAZM3eI3Kb0dXpGo/oLE8t jYgWAsoAZUAXKAN6QRmgDOgAZYAyYBkdkQEM+k09VCXjYg/Is5O3yQ1D4uQaT+CPqT7bBvVINw2N k16L0+SPlMNSVl0n5xpbpKml1ZNh/aMC0t3FJ+W2kd5gGoOGp20pUH8jnHRFBnAOR0+fk4fHb1bn gJWPf1iZJc2tzs6QKQOUAV2gDOgFZYAyoAOUAcpAyEFgvjH7mHz1R5r0WbhLzZKDABcDd9dmlMuk +Hzp+8deNaMPar/9g30z3T06Ud6cucsTCO+TWUlFsunACSk5WSctHQiKMSNP/vGzcuJMeMYItKUr MmBSWlUnny7c47sevRalea5hvbHXeVAGKAO6QBnQC8oAZUAHKAOUgZCCoHD13iMXBfaXS/9CGhAt 1w2OVTX+f+45IhUWTPcZTkIhAyYj1+f4rhXGSBw8cdYWwbkSlAHKgC5QBvSCMkAZ0AHKAGUgpJyq a1JdffwDfjMh8EeN/3tzUmTE+lxZklIi2wsqVS14uLvyWEkoZQBdoFbsKZXbR3rHQtz90yYlTB1p IQknlAHKgC5QBvSCMkAZ0AHKAGUgpBw4dvYSCTBT9L6jjqzVDjWhlAGAa5Zeckq6GYupYdXk6VsL PaLgnEyaMkAZ0AXKgF5QBigDOkAZoAyElJqGZt8KwP4JK+xiPn0dCLUMmKAF5f25u9X1RCtLnyVp crLWGdeUMkAZ0AXKgF5QBigDOkAZoAyEnMTc4/LfoReEAOMB5m4vNva6H6tkAKA14Ns/M33rKzw2 casUVdTY3uJCGaAM6AJlQC8oA5QBHaAMUAZCznlPYLjvyGn5OWa/jFyzV3YXV0ljS6ux1/1YKQMA 13JpymHfTExYgC0+57i67geP10hGaXXYx2BQBigDukAZ0AvKAGVABygDlAHLCOUKxJGE1TJgklxY KQ+M3eRrgXnyl22+/2PA8c6CSuNI66EMUAZ0gTKgF5QByoAOUAYoA5ZBGbAWBOCHT9bJWzN3+STA Pz04bnPYWggoA5QBXaAM6AVlgDKgA5QByoBlUAbCQ3Flrdwy3Lvqctu0I0ytA5QByoAuUAb0gjJA GdABygBlwDIoA+GhsqZB7hzlXYegbdpVFJ6XmzJAGdAFyoBeUAYoAzpAGaAMWAZlIDwgEI9au/8S EXjqlyRPRs5uQlZCGaAM6AJlgDKgA5QBPaEMWAhlIHxgytHBay4Wgqi/s4291kMZoAzoAmVALygD lAEdoAxQBiyDMhBeMLVo6alzMnpDrpKBG4fGSdaRamOvtVAGKAO6QBnQC8oAZUAHKAOUAcugDNhD XWOz/NcjAhCCu0YnSG1Ds7HHOigDlAFdoAzoBWWAMqADlAHKgGVQBuwju/y0WgX6Xx4hmJlUaGy1 DsoAZUAXKAN6QRmgDOgAZYAyYBmUAftAcD7EGFR8Q1SsnDhTb+yxBsoAZUAXKAN6QRmgDOgAZYAy YBmUAXsprz4ndxhTjr45c5el3YUoA5QBXaAM6AVlgDKgA5QByoBlUAbsJ7mwUq4eGCNXDYiWvzPK jK2hhzJAGdAFyoBeUAYoAzpAGaAMWAZlwH6aW89Ln6XpqnXgnp8S5cRZa4JWygBlQBcoA3pBGaAM 6ABlgDJgGZQBZ1BYUSM3Dd2ohKD34jRpam419oQOygBlQBcoA3pBGaAM6ABlgDJgGZQBZ4BAffXe I/JvjwxcFxUrOwoqjT2hgzJAGdAFyoBeUAYoAzpAGaAMWAZlwDnUNrbI27N2qdaBxyYlyelzTcae 0EAZoAzoAmVALygDlAEdoAxQBiyDMuAcEKzvKzutWgcgBFFr90vr+X+MvV2HMkAZ0AXKgF5QBigD OkAZoAxYBmXAeUzZXCD/HhAtt4yIl/3lofuOlAHKgC5QBvSCMkAZ0AHKAGXAMigDzqO6rlEenbhV tQ48PTlJWlpDk9FTBigDukAZ0AvKAGVABygDlAHLoAw4k025J+Q/g2KUEEzbUujJ7LveXYgyQBnQ BcqAXlAGKAM6QBmgDFgGZcCZIHAfsT5HycAdIxOkqrbR2BM8lAHKgC5QBvSCMkAZ0AHKAGXAMigD zuXIqXNyz5hEJQSfLNgjjS1dW3uAMkAZ0AXKgF5QBigDOkAZoAxYBmXA2axML5N/eWQAQrAirVQF 9MFCGaAM6AJlQC8oA5QBHaAMUAYsgzLgbDC1aN+l6UoGHp24Reoagy/sKAOUAV2gDOgFZYAyoAOU AcqAZVAGnE/O0TNy09CNSgi+X5kV9NoDlAHKgC5QBvSCMkAZ0AHKAGXAMigDzgczCc1MKlIygJSY e9zY0zkoA5QBXaAM6AVlgDKgA5QByoBlUAYih7dmJisZeGXaTmlq6XzmTxmgDOgCZUAvKAOUAR2g DFAGLIMyEDkkF51UKxNjQPGY2AMquO8MlAHKgC5QBvSCMkAZ0AHKAGXAMigDkQOC+UGr96nWgasH xsjew9XGno5BGaAM6AJlQC8oA5QBHaAMUAYsgzIQWTQ0t8qzv21XQvDR/FRja8egDFAGdIEyoBeU AcqADlAGKAOWQRmIPDZkHfUNJl6acljOd7C7EGWAMqALlAG9oAxQBnSAMkAZsAzKQOTR0npePluc pmTg1hHxUnCixthzeSgDlAFdoAzoBWWAMqADlAHKgGVQBiKT03VN8tD4zUoIvvsrUwX6V4IyQBnQ BcqAXlAGKAM6QBmgDFgGZSAyQeY/f0exkoF/DYiWuJwr30PKAGVAFygDekEZoAzoAGWAMmAZlIHI pb6pRd6atUsJAVoJjp2pN/YEhjJAGdAFyoBeUAYoAzpAGaAMWAZlILI5frpebhker4Rgwsb8y3YX ogxQBnSBMqAXlAHKgA5QBigDlkEZiGxaz/8jE+PzlQxcOzhWkgvbzygoA5QBXaAM6AVlgDKgA5QB yoBlUAYin8aWVvnfz1uUEDw9OUnO1DcZey6GMkAZ0AXKgF5QBigDOkAZoAxYBmXAHaSVnJL/Dtso Vw2Mkbk7io2tF0MZoAzoAmVALygDlAEdoAxQBiyDMuAOsPbAN39mqtaBqwdGS8GJs5eMH6AMUAZ0 gTKgF5QByoAOUAYoA5ZBGXAPVTWN8sA479oDHy1IVbMN+UMZoAzoAmVALygDlAEdoAxQBiyDMuAu EnOOyzWDYuSqgdGyMfu4sdULZYAyoAuUAb2gDFAGdIAyQBmwDMqAu2hoapUP5u1WrQPdhsfLkVN1 xh7KAGVAHygDekEZoAzoAGWAMmAZlAH3AQG4fWSCEoJv/8xU4wkAZYAyoAuUAb2gDFAGdIAyQBmw DMqAO1mWelj+7ZEBdBnKOuI9T8oAZUAXKAN6QRmgDOgAZYAyYBmUAXdy+lyTvDh1u2oduG/sJqk4 20AZoAxoA2VALygDlAEdoAxQBiyDMuBOEPiXnqqT/wyMVkIwJiaXMkAZ0AbKgF5QBigDOkAZsEEG MjIy5IMPPjB+8oIA8sUXX1QvX1vWrl0r/fv3l2+++UbGjh0rjY2Nxp72oQzYh9tlwOSXhHz5l0cG bhkRL0UVNZQBzaAM6AVlgDKgA5QBPQm7DCxdulRuu+02ee2114wt3symd+/e8vrrr18iA6hx/eyz z4yfRN59911JT083fmofyoB96CID1eeapNvwjap14M5RCZJXUKQyUjyzukAZoAzoAmWAMqADlAE9 CbsM7N27V11wBP8mGzZskGXLlklUVNQlMoACt1+/fsZPIr/99ptER0cbP7UPZcA+dJEBkFJ0Uq6L ilVC8PTERPl8yR7ZdODiNQjcDGWAMqALlAHKgA5QBvSkSzKAzKG5uVm9LMgka2trO1Qrim4+kAEc W1xcLG+99ZZ6AAPJAAoddBEymT9/vqxevdr4qX1wU7OystT3siuh8CgpKQm4z80J51xeXh5wnxvT a797BxP7p3Xpetx3CG92drZ63wLtd3OqqKhQ+VWgfW5OeLchQYH2uTmhrELlTqB9bk5VVVWSmZmp KngC7XdrqqyslNzcXJXHBdrv1oSYq7CwMOA+NycIEFKgfTokxMvtcVkZgACMHz9eBeaoqX/yySfl jTfekOTkZOOI9jFlACLxxRdfyEcffSTDhw+XZ555Rr7++mtVyJqgxvHzzz83fhL55ZdfJDY21vip fRCcIANDQG5XQuGRn58fcJ+bE865qKgo4D63pZ37C+SqAReLANKDYxLk4KHSgJ9xUyorK1OZCILD QPvdnCC9CBYC7XNzQqAACQq0z80pLy9P5emB9rk5lZaWqnF+eNcD7XdrQp6G2lLdzhv5Glp7A+1z cyooKFAp0D4dUtAygFYBBO74t2/fvpKYmKhEoE+fPsYR7ePfMgD7Rk0TEloAtm/frpolIRtm8xy6 CcHOa2pqlHB0pPsPZIDdhOxBp25CcdnHLhEBpDtHJ8qx0/XGUe6F3YTYTUgXUGCiBk032E2I3YR0 ADEjkq4E3U0IGQNq8xGgY+AvAvyUlJSLxgK0hykDbfHvJvTnn3/6ugMlJCSo1oNPPvlE5s2bp1oU rgRlwD50koGq2ka5brB3zIB/eu637dLY3Goc5V4oA5QBXaAMUAZ0gDKgJ0HLAF4QtAygC8+IESNU v8I333yzQ4N7wwFlwD50kgEwLuaA/GdQjE8ErvXIQUbpKWOvu6EMUAZ0gTJAGdAByoCeBC0D6OKD QiEnJ0e1DuDFQZ/K6upq4wh7oQzYh24yUN/UKuklp6TnvGQlA/8dulGaW/QoQCgDlAFdoAxQBnSA MqAnQckACkAMIvvhhx/UQktmMrvzOAHKgH3oJgMAcrxjX4GvdWBDVrmxx91QBigDukAZoAzoAGVA T4KSAQwSvvfee6Vbt25y3333+dKDDz4oy5cvN46yF8qAfegqA0XFxfLyVO80o69PT5bW8+5ffIwy QBnQBcoAZUAHKAN6EpQMAAQB69atM35yHpQB+9BVBtA6tiHjsJKB20bEy+GTdcZe90IZoAzoAmWA MqADlAE9CVoGAOYfnjRpkowePdqXFi5caOy1F8qAfegsAydOnZG7f0qUf3mEYGO2++89ZYAyoAuU AcqADlAG9KRLLQM9evSQcePGybRp03xpzZo1xhH2QhmwD51l4GxtrXy6aI9qHfhqeYax171QBigD ukAZoAzoAGVAT4KWAWQMmFIUQZAToQzYh84yUOcJEBfuPKRk4JrBsdLg8rUGKAOUAV2gDFAGdIAy oCdBywBeECw6hkAAgR8ySSQ8SE6AMmAfOssAAsTy6nNy1UDvrELLdrs7WKQMUAZ0gTJAGdAByoCe dKll4JZbblEzCuFfM33wwQfGEfZCGbAP3WUAfLzA21Xolek7paXVvYUJZYAyoAuUAcqADlAG9CRo GTCDn7YJGaYToAzYB2VAZGt+hRpEfOfoRDlc5d5ZhSgDlAFdoAxQBnSAMqAnXZIBFISLFi2SefPm ydy5c9UA4okTJxpH2AtlwD4oAyKVZxvk/jGbVetAfM5xtc2NUAYoA7pAGaAM6ABlQE+ClgEEAe+8 844SgPfff19mzpwp3bt3d8zaA5QB+6AMeArQllb5aH6qkoFei9LUNjdCGaAM6AJlgDKgA5QBPQla BpAxREVFSWNjo/Tv318FQ9HR0TJ48GDjCHuhDNgHZcALBg9DBq4aEC0na9wZLFMGKAO6QBmgDOgA ZUBPuiQDCPwRDHz99ddSVlYmWVlZ8sknnxhH2AtlwD4oA16qzzXKtYNilRDM3V5sbHUXlAHKgC5Q BigDOkAZ0JOgZQAvyLBhw1Q3IXQNev311+XNN99UYwecAGXAPigDF8DCY5CBt2btkkYXrjlAGaAM 6AJlgDKgA5QBPQlaBgAKw8rKSpVJ5OfnS25urnqBnABlwD4oAxfYfrBC/u2RgbtGJ6r1B9wGZYAy oAuUAcqADlAG9CQoGUCXoJKSEhk5cqR6aMyUlJTEbkJ+UAb0oT0ZOHq6Xu4bs0m1DsTud8a0u6GE MkAZ0AXKAGVABygDehKUDCDgv/vuu+Xmm29W/5rptttukzlz5hhH2QtlwD4oAxdo8RQk78/drWTg 7Vm7jK3ugTJAGdAFygBlQAcoA3oSlAygEKyqqpK//vpLBX1mahsI2QllwD4oAxezNqNcyQAWITt8 0l0LkFEGKAO6QBmgDOgAZUBPgpKBzZs3qxdk+vTpMmPGjIvS2rVrjaPshTJgH5SBi8GaAzcO8c4q ND2p0NjqDigDlAFdoAxQBnSAMqAnQclAQkKCCgKmTJlySVq5cqVxlL1QBuyDMnApA1fvUzLQY26K NHrkwC1QBigDukAZoAzoAGVAT4KSARO8JHhw0tPT1YBiJ2UWlAH7oAxcyraDFXLVwBi5fWS8VNU2 GlsjH8oAZUAXKAOUAR2gDOhJ0DKAF2TixIny9ttvq8XHvvrqK/nggw9UQOQEKAP2QRm4FEwrevfo RNU6sCajzNga+VAGKAO6QBmgDOgAZUBPgpYBZAx9+vQxfvKyfPlytRqxE6AM2Adl4FKw35xV6JnJ 2+W852c3QBmgDOgCZYAyoAOUAT3pkgwMGDDA+MnLzp07KQN+UAb04UoyADYdOKFkAOnA0TPG1siG MkAZ0AXKAGVABygDehKUDKxatUqlt956S3788UeJj49X04w+88wzEh0dbRxlL5QB+6AMBOb8+X/k rtEJSgambSlUn4l0KAOUAV2gDFAGdIAyoCdByQAWFmsvrV+/3jjKXigD9kEZaJ9hf2crGUCXISxI FulQBigDukAZoAzoAGVAT4KSAZPGxkaVQZaVlalUWloqxcXFxl57oQzYB2WgfTblnpCrB0ZLt+Eb 5Wx9s7E1cqEMUAZ0gTJAGdAByoCeBC0DeEEGDRokDz/8sDz00EMqPfjgg/LTTz8ZR9gLZcA+KAPt c/xMvRIBtA4sSXHGzFtdgTJAGdAFygBlQAcoA3oStAwgY/j000+lqqpKoqKipKamRo0fwFgCJ0AZ sA/KQPvguJ4L9ygZeGj8ZmluieyChjJAGdAFygBlQAcoA3rSJRkYNWqUNDc3y+eff67+zcnJkV69 ehlH2AtlwD4oA5cnveSUkgGkzNJqY2tkQhmgDOgCZYAyoAOUAT0JWgYQBHz55Zdq9eFx48bJ3Llz ZebMmfLNN98YR9gLZcA+KAOXB8d2n7BFyQBmFYpkKAOUAV2gDFAGdIAyoCdBywACmuzsbFm8eLFU V1erlYhffPFFKS8vN46wF8qAfVAGrsyI9TlKBt6bk2JsiUwoA5QBXaAMUAZ0gDKgJ0HLAEAAhIuH TNJMTrmYlAH7oAxcmYTc4/IvjwzcMCROquuajK2RB2WAMqALlAHKgA5QBvQkaBnACzJkyBC54YYb VLr++utVevfdd40j7IUyYB+UgStzqq5R/jMoRrUO/L65wNgaeVAGKAO6QBmgDOgAZUBPgpYBZAyY TaigoEAFvGbC7EJOgDJgH5SBK4Pjv1qeoWTgnp8Spb4pMgtaygBlQBcoA5QBHaAM6EnQMoAgALMJ OfVFoQzYB2WgYxRX1KquQlcNiJa0klPG1siCMkAZ0AXKAGVABygDehKUDMyaNUvNHPTaa6/J4MGD ZcaMGWob0rp164yj7IUyYB+UgY7z9ORtqnVg+tbInFWIMkAZ0AXKAGVABygDehKUDPzwww/tpmnT phlH2QtlwD4oAx1npDGr0JszktXviDQoA5QBXaAMUAZ0gDKgJ0HJQCRAGbAPykDH2ZR7QskABhOX V3fus06AMkAZ0AXKAGVABygDehK0DOAFmTJlijz66KPSvXt3eeSRR1Tq16+fcYS9UAbsgzLQcc7W N8n1UXFKCMbE5EZc6wBlgDKgC5QByoAOUAb0JGgZQMbQp08fVRgik0TQi+SUi0kZsA/KQOcYti5b ycB9YzZJTUOzsTUyoAxQBnSBMkAZ0AHKgJ50SQaGDx9u/OQ8KAP2QRnoHKVVdaqb0HWDYyNuViHK AGVAFygDlAEdoAzoSdAygCAALQMDBgyQhQsXypIlS1TauHGjcYS9UAbsgzLQOZpaWuWFKTtU68CM rUXG1siAMkAZ0AXKAGVABygDetIlGRg4cOAlCVOOOgHKgH1QBjrHec9nhxuzCr04dUdEjRugDFAG dIEyQBnQAcqAngQtA06HMmAflIHOsy2/QskAFiE7eLzG2Op8KAOUAV2gDFAGdIAyoCdByQAWF0MQ 0KNHj0vSyJEjjaPshTJgH5SBzlPf1CK3j0xQQhC1dn/EtA5QBigDukAZoAzoAGVAT4KSAQQqSHhJ 2ianBDGUAfugDATHL/H5SgYe/nmLnKlvMrY6G8oAZUAXKAOUAR2gDOhJUDIQCVAG7IMyEBwllbVy fVSs3OBJGaXVxlZnQxmgDOgCZYAyoAOUAT2hDFgIZUAfQiEDdY0t8sJU76xCv28uMLY6G8oAZUAX KAOUAR2gDOgJZcBCKAP6EAoZwKxCw9Z5ZxV6dMJWTyHk/HEDlAHKgC5QBigDOkAZ0JOgZKC2tlZi YmLk22+/lY8++kg+++wzmThxoqNeHMqAfVAGgmd3cZWSAaRIWICMMkAZ0AXKAGVABygDehKUDHz/ /fcyefJkSUpKktTUVNm1a5ds2LBB3nvvPYmPjzeOshfKgH1QBoKnufW8/G/8FiUDP6zMUr/XyVAG KAO6QBmgDOgAZUBPgpKBr776yvjfxSQnJ0uvXr2Mn+yFMmAflIGuMSOpUMnAY5O2SnVdo7HVmVAG KAO6QBmgDOgAZUBPgpKBTz/9VHUV8gdBwdSpU2Xw4MHGFnuhDNgHZaBrFJw4KzcNjZPrBsdKdrmz ryNlgDKgC5QByoAOUAb0JCgZWLt2rbzwwgtqrADGDXz99dfy4YcfyscffyyVlZXGUfZCGbAPykDX OFvfLM/9tl21DkyMzze2OhPKAGVAFygDlAEdoAzoSVAygJejqqpKSkpK1MtSWFgoZWVl6uVxCpQB +6AMdA38rpHrc5UM3DEqQY0jcCqUAcqALlAGKAM6QBnQk6BkAIXB33//LcOHD1etAhhQPG3aNMnI yDCOuDx5eXnSs2dP9X8EzEOGDJF+/frJl19+KSkpKWq7PwsWLJAePXqoY/D3IB9XgjJgH5SBrpNd dkb+5ZEBCEFSfoWx1XlQBigDukAZoAzoAGVAT4KSAQTtI0eOlMzMTBXsooUAU40+99xzsmnTJuOo wKxZs0YeeOABeeWVV9TPe/bskVmzZklzc7NkZWWprkdtGTFihLpJCDyQEHhdCcqAfVAGug7WHDC7 Cn3zZ2aHnnk7oAxQBnSBMkAZ0AHKgJ4EJQNffPGF8b+L2bp1q/Tu3dv4KTDbtm1TBYn/cQgo4uLi VK3/qlWrjK0XwN/D7169erXk5+dTBhwOZSA0zN95SMnAk78kyZlzTcZWZ0EZoAzoAmWAMqADlAE9 CUoGMJtQIObMmaO6DF2JxsbGi2QAmQyC/ClTpgSUiWeffVbWrVunhAGtCrm5ucae9sFNRQaGAtuu hAKztLQ04D43J5wzhCDQPrcmZKAFBQVqLE2g/cGkjOITalahqwZEy/7DFQGPsTthVrGcnByprq4O uN/NCfcaXRYD7XNzQgUHgoVA+9yc0AJeURH+97DWk7dsO1AusVmlUlNbF/AYKxMqdtBqX1NTE3C/ WxOkFxUdyOMC7XdrQuxUXFwccJ+bU3l5uUqB9umQEC+3R7sygPEC6MPfp08fFfz3799fzSSE9Qdw Ma+EvwzghTNtDJnOE088oWpg/EEXIpOFCxfKihUrjJ/aB78TYxhQc2dXQnCIzCTQPjcnnDNqVALt c3PKzs6WoqKigPuCSXmFh+TRnzep1oH+i3YGPMbuhAAJgQIKj0D73Zxwr3HPA+1zc8K7jXFfgfa5 OaESCnl6oH1WpaS9B+TRcRtVHoB0U1S0TItOC3isVQnvNspSvOuB9rs14f1GgKTbeaOCAxU8gfa5 OaFCGinQPh0SyvH2aFcGALpFoOYb4wYQ/KEpsaP4y8CiRYvku+++U90NIBKQAZg4fr+ZMI4ArQc4 ZsyYMWp8wpWADLCbkD2wm1DoGBfrnVXousEx0tjcamx1DuwmxG5CuhDubkKt58+rLoKmCJjp+qhY OVRZJ/VNLdLUcl4dh/zHKthNiN2EdAAxo1kxrSNBdRNCkLt48WIZMGCA6s+PloGxY8cqMegI/jKA zBWzCUEIMGZg48aNant0dLTv/3PnzpVvvvlGJRzbkQyZMmAflIHQUXKyVv49wBsEbMx23rNEGaAM 6EK4ZaCs+pzcODTuEhkw0y3D4+Wpydvko3mpMnD1PpmZVCQJuceluLJWSUKooAxQBnSAMhCEDCBw //zzzyU2NlbS09MlOTlZ5s2bJ4899pj6vxOgDNgHZSC0vDkzWRX+3/2V6biCiTJAGdCFcMvAyZoG 6Tb8QhchM2HK4ZuHbZRrB8f6ph9um64dHCOvTdspY2MOSHzOcSmtOidVtY1S29ii1i3pTEsCZYAy oAOUgSBkoCuzCYULyoB9UAZCy6Jd3lmFnvglSXUNcBKUAcqALoRbBpCnvDVr1yWB/gdzd0tRZY3s Lq6SdVnl8mtigfRZmi6PTdoqVxutiG3TfwbGyN0/Jarpij+YlyqD1uyXhcmHZFeRJwDySEJ7coDt R06elT8375FTtXq945QBvaAMBCEDaBXArAqoMUBmgZcFDxC686DrkBOgDNgHZSC0ZJedVrMK/dtT qB88Hr5gpCNQBigDuhBuGcB0wrePSFDB/F2jE+XBcZul58I9cvxM+yv9o7Jg7+FqmbejWL5cvlee +XW7+tytI+LlmsGxl0iCme79aZP0Wpwm07cWys6CSik8UaO6KU3dXCDXGZ+7adhGWZl2RFocvCJ6 KKEM6AVlIAgZ2LBhgzz//PPy7rvvyieffCIfffSRvP7666pVwCmFBGXAPigDoQUF/CM/b1EFMroK OQnKAGVAF8ItA+jec9VA74Dhospa1c2nvRr89mhuOS8naxqlsKJG9hyqkrUZZTIm5oD0mJMit42M v0gI/NONQ+LkTo+AtN2OSol9ZXrk7ZQBvaAMBCEDAK0Cu3fvVmKAgb6Ycg2BgVOgDNgHZSD0TN18 UBXGCA6q6xqNrfZDGaAM6EK4ZaDv0nT1zn+yIFWtSB5qzp//R45W10ti7nH5NfGgahl4ceoO+d/P W+SWEfHyr3a6HE3bUmj8BndDGdALykCQMhAIBASYizmcGWZ7UAbsgzIQek7VNsp/BsWownhD1sXr cNgJZYAyoAvhlIHSqjq5xnjf/0o70ukWgWDA30ArZGVNoxw6WScfzk+9SALM9Nyv25VEuB3KgF5Q BkIoA1gnoFevXjJq1Cjbg0HKgH1QBqzhw3newnnAqvZXCgw3lAHKgC6ESwZaz/8j36zIVO86+vpj 7IAdrPJIiL8E+CfMcoSpTDF+IRyiYgeUAb2gDIRQBvDSICjAFGR2v0CUAfugDFjDol0lqiB+ZMJW Y4v9UAYoA7oQLhkoPXVO7hjpHTiMGX/sAlOQYiDydVHeAcSYzhRTlXYb7h1rgGlNHxi7WaL3HXWl EFAG9IIyEIQMIMhdt26djBs3TgYOHChDhw6V2bNn2x58+0MZsA/KgDVkl59R84ejEN5fdsbYai+U AcqALoRLBpanlqqFBu/5KdG2VgET5GtHT9XI6q1pctqYWvTo6XoZsT5HLXoGKUD6aH6qJBeeVALh FigDekEZCEIGsBLwl19+qdYVyMvLUysPL1myRB555BHZtWuXcZS9UAbsgzJgDSho7x+7SRW+Hy/Y Y2y1F8oAZUAXwiUDmA4U7/jXyzOk1QGBaKBFxzCgueJsg1rzwBSCqwfGqEHPbhECyoBeUAaCkIF+ /foZ/7uYxMRE6dOnj/GTvVAG7IMyYB0Ld3oXIEPN4fHT9g/iowxQBnQhHDKw6cAJX3C9q9AZgcnl ViBubG6VmP1H5bXp3lXSkW4fGS+/bymQ0za3anQVyoBeUAaCkIHPPvvMNy4AQRAS/o/Wgf79+xtH 2QtlwD4oA9aBWjfMO45Cd31WubHVPigDlAFdsFoGmlta5bVpO9W7/cLUHcZW+7mcDJhg0PMfKSVy w5A4nxRgrYLtBys9sYE3Rog0KAN6QRkIQgZWrVol77zzjnzxxRcyaNAg+fHHH6Vnz57St29fKS0t NY6yF8qAfVAGrOXThXtUYeuEWYUoA5QBXbBaBrC6OAbnXjUwRpLyK4yt9tMRGTApOVmrFjXDYGPk Ueg69MmCPZJSXGUcETlQBvSCMhCEDAAEPzk5ORIfHy9JSUkqAHQSlAH7oAxYywKjqxBm8kCtm51Q BigDumC1DEyKz1fv9ZOTkuR0nXO62HRGBgDywqKKGnlh6nbf2ijeyossNc4gUloJKAN6QRkIQgbw kqB1AK0CX331lRpQPGnSJPXiOAXKgH1QBqzlwLGzvgI26WClsdUeKAOUAV2wUgaqPcE/Vv3FO43p O61YcThYOisDJk0t5yUu+5jq8mTmVw+O2yy/JR6UusbO/S47oAzoBWUgCBmIioqSjz/+WI0R2Lhx o6xfv17JwOOPPy7p6enGUfZCGbAPyoC1IFB4ePwWVbi+M2uXra0DlAHKgC5YJQPIO7CAF97nawbF Snm19XlIZwhWBkyamltlyqaDcseoBDUtMs7zofGbZdvBCjUA2alQBvSCMhCEDGA2obYvCDK0zZs3 q8HFToAyYB+UAetZl1muClUM2CutqjO2hh/KAGVAF6ySgZqGZnlhinc60YGrnbO6uElXZQAgfyw5 WSejNuSqcQQ41+sGx6rKjIzSarXfaVAG9IIyEIQMfP7551JZWakCARMEA4sXL5YffvjB2GIvlAH7 oAxYT2vrebltRLyaYnRD1lFja/ihDFAGdMEqGcg8XK1aBG4YEivZZc7LN0MhA/7s95zjGzOS5VqP DEAK8O/4jQekzGEtIpQBvaAMBCEDGC/wxBNPqBmFsK4AZhJ66aWXpEePHioQdAKUAfugDFgP/l6v xWmqMP3uryxja/ihDFAGdMEqGei1yDs72PNTtsu5Juf1pQ+1DIB6z3liTQVzEUWke8ZskqlbCqXB IdeAMqAXlIEgZACgQMBMQsuWLZO//vpL0tLSVKbhFCgD9kEZsB78vfnGrEJ3jkqQBpv63lIGKAO6 YIUM5PlNBrAs1ZnPkhUyYIIxA78k5Ms9P12Qgpd+3yFb8ipkV9FJNcMS0u7iqrCvbEwZ0AvKQJAy 4HQoA/ZBGQgPhyprfQXo+kx7FiCjDFAGdCHUMoCJAIas3a/eX9SQO3UwrZUyADABQmVNgxovYeZn mJLU7EaEhIUWl+0O77tGGdALykAQMrBnz552EwIDJ0AZsA/KQHjA33zVWLEU/5adOhf2KQkpA5QB XQi1DJytb5JHJmxRM+zMSioytjoPq2XABFKQUnRS3p61yycB/ummoXFqCtZwQRnQC8pAEDLw4osv yl133aWmEm2bsO6AE6AM2AdlIHxszjuhCkoEFJhZ6IN5qZ4Cs9HYaz2UAcqALoRaBmL3H1Pv7i3D 4+Xg8Rpjq/MIlwwA5KPph09dJAH+Ka3klHGk9VAG9IIyEIQMIOjBAGK7g+3LQRmwD8pAeMDf/O7P zEsKzE8X7QlbCwFlgDKgC6GUgYamVvnfz961Qj6anxr2/vCdIZwyAE7WNMr1Qy50ETITug1hBeNw QRnQC8pAEDIAcnJyZM6cOcZPzoMyYB+UgfBwuKrukgLTTFilOBxQBigDuhBKGUjIPe57V/eXnTG2 OpNwywBYklLiW6DMTPeO2RRWaaIM6AVlIEgZcDqUAfugDISHghM1FxWW/gkL+YQDygBlQBdCJQOt 5/+RL/7Yq97Td2alqLzDydghAwj6Y/Ydkx9W7pMvl2XINYO8C5UNXrNfmlvCM9CaMqAXlAHKgGVQ BvTBDhnAgLuHx2++SAKQ7huzSQUc4YAyQBkIF3jHWjxBYlPLeVsC6FDJQG1Ds3QbvlHVfK/NKDO2 Ohc7ZKAtM7cVqet11YBoSco7EZb7TxnQC8oAZcAyKAP6YIcMALQOYLEiUwS8KxKHb5pRygBlIFxs 9QSBvRenyTuzU2TI39lhX7E2VDIwPu6Aeldv8QjBsTP1xlbn4gQZOFvfLO/NSVHX7eZhG2VvGFo+ KQN6QRkIUgYQ/Dg54KMM2AdlILyghWD7wUp5yGglGL4uO2w1p5QBfWQAg9KPna6XBdvyZPamHBWM h7IFCs8snuVWT/CFbiJoAWhsaVUL6iX69bE3E6bTxUDccBEKGcB8+mZf+OHrc4ytzsYJMgAwreh9 YxKNe58s5xqt/T6UAb2gDAQpA8gYxo8fb/zkPCgD9kEZCD/4+zO2FqqCEgv0FFXUGnushTKgjwwk 5Z+Qu0Z7gzGkW0fEy/QtBZJSfFK2eWR004ETEpt9TNZllsvK9CNqkaiFyYdk9vZimbalUCYnHJTx cXkyOjpXhnmEdcDqffLdn1nyxfIM+WxJuny6ME0+XrBHPpyXKj3m7pZ3Z6fIW7N2yeszkuX2kQm+ v2smdBnByrThIhQysCTlsPruqN0+FcYpgLuCU2QAbMmvkOs8+RuEqv+fmarbmFVQBvSCMhCkDCAI 6Nu3r+zdu1cKCgp8qazMGX0gKQP2QRmwB/RFvs0ToCHY+H5llqUFpQllQA8ZqG9sUcG/fzDuhLRi T6nxDa2nqzKAPAKCg+/93V+Zxlbn4yQZQOvU2NgDqjskrqOVqxJTBvSCMtAFGXjrrbfk1Vdflffe e0969Oih0ogRI4wj7IUyYB+UAftYsqtEFZL3/JSounRYDWVADxnIKT/jC8CvlK4a6G2d6jY8Xu4c nSAPjN0sj0zYKk9NTpIXpu6Q16cnq6AY8+v3Wpwm/f7YK9/+mSkDVu2ToX9ny08xB+TnjXnyW+JB mbG1SObuKFafa/t3rhkUKyUnw9MCBroqA/nHz8p/BsWoWu3NByJnNiYnyQBAF7LPjdmY7hiZIOWn rclzKQN6QRkIUgZMkFEg4G1sbHRMZgEoA/ZBGbCPox4BwGxCKCinby00tloHZUAPGTh+pt4T5Hun d/RPCG6zy06rAZ71zS2e58GawKnwRI08NnGrr7890lOTt6nWsHDRFRnAOAh0fcL3vndMouX93UOJ 02QAHKqslbuNLmsYK1VpwWJklAG9oAx0QQYyMjLkhRdekIceekh2794t33zzje3BkAllwD4oA/aB AZjoj41C8vqoODlZY22QThnQQwYQzGL2GzMQN9PoDbnq2Q8HVbWNEr3vmAxavU+uHuidOWtifL6x 13q6IgO5R8/45srfsC98s32FAifKAJ45tFZdP9i7UnHU2tCX9ZQBvaAMBCkDCAI+/fRTSUxMlH79 +kl2draMGjVKJkyYYBxhL5QB+6AM2AtqcbsN8wZukzzBEvrZWgVlwP0ygGc7Icc7mw8C8NembZfX Pen3zQVSZ0MNN2YZGrhqn/o+SBuzj4VFSLoiA1M2HVTf9ZEJW8ImT6HCiTJgMm1LgbquGEy+Mr1U VYaECsqAXlAGgpQBZAxDhw5VGduPP/6oBg/n5ubK+++/bxxhL5QB+6AM2A9qTFFIPjYpSXXhsArK gPtlANOHfrpwj3qe0Nf/WMVJOXI0PAF4e0AI3p61S30ndBPBFKRW0xUZ+N/PW9R3HRd3wNgSOThZ Bpo89/2Nmd7n4MYhcZIZwvUHKAN6QRnoQstA7969JScnR/r3768yi19//ZUtA35QBvTBaTKAwYro 1oE+1qvSrcvYKQPul4Giihq5wRNoXT0wRmL3H7Nt0bG27C8/raboRCAIMbBSekGwMrB67xH1HZH2 l0VevuhkGQBn65vkyclJ6vq+Mm2HnDkXmueAMqAXlIEgZQAvSHS0x8ZvvFGuv/56uemmm9RsQk7J MCgD9kEZsB+8nz0XpKoC8oaoWKm3aHEmyoC7ZQDP9WvTd6rn6K5RCVLX2OwYGcB3S/BbjGzKpgJj jzUEIwNYMO3Bcd4B/e/MTrG1NSVYnC4DuKZYdNF8Dj6evzsk0ypTBvSCMhCkDJjg4sXHx0tqaqrK NJwCZcA+KAPOADW6WKAHBeSi5EOWBCKUAXfLQErRSV+QtSHrqNrmFBkwMQfMo5Vgl+f7WkUwMpBc eFKuHRSjpkHFIOJIxOkyAJC3zd1erFqvMFB7eWrX30vKgF5QBoKUAbx8KSkpaiahW2+9VW6//XaZ OHGiCg6cAGXAPigDzuF7Y6DlK9OSpdmCd5My4G4Z+O6vLPX8vDh1h7HFeTJwpr5JzTeP73nDkFgp O1Vn7AktwcjAoDXe9++NGXj/IjOojAQZALi+vRZ7x7ZgQDG6SnalAoQyoBeUgSBlAEFAz549ZefO nWrVYbw0AwYMkFmzZhlH2AtlwD4oA85hd3GVXDs4VtWYbS+oNLaGDsqAe2UAs1L9d5h33Mkfuy+s 9Os0GQAlVXVyz0/e7jh9lqR7ArjQt4J1VgYqahrU9cN3mrO9uEuBqZ1EigyAsuo66T7BO1j76cnb pOJs8AsvUgb0gjIQpAwgY8BsQv5kZWXJxx9/bPxkL5QB+6AMOAfUlj3/23ZVON4/JjHks65QBtwp Awimey9JU8/NTUPjBHP8mzhRBsDSlBLfomSY9hSzIIWSzsgA8gOswYDvgi5CJ2suXL9II5JkAKA7 1s1DvRI2cLXnewfZIkMZ0AvKQJAygBfku+++k5UrV6pMEi/NF198IfPmzZPCwkK1zU4oA/ZBGXAW +8pOq2ZzFI5YtCmUUAbcKQPZ5WfU6sJ4ZpbtvvgcnSoDjc2takEyfOcbouJUf/1Q0hkZqDjbIA+M 26y+y89xecbWyCTSZKDFE5vM2Fqorv2/PPnerG1FQbUUUQb0gjLQhZaBp556SqWnn376kv+3bTUI N5QB+6AMOI9PjHnie3r+DWV3BcqAO2XgpxhvrfZjE7caWy7gVBkAmL3npd93qO/+6IStcqoudDXy nZGB+OxjSsC7DY9X3a0imUiTAYA8ru/SdNVSdNvIeI/cdr48ogzoBWUgSBnAy4Zgt71kd1BEGbAP yoDziPUEJygY0WUh71joZjWhDLhPBjAg9xZPEIuAetqWQmPrBZwsA3gPM0qr5eqB5jSTqXKuKTRB bGdk4O2ZKervf7IwVZrDsCCalUSiDIBjHgl7xFjs7X/jt0jl2c7lUZQBvaAMBCkDTocyYB+UAedR 19gi94/1DrB8bVqyWsE1FFAG3CUD6E4RtXa/ek6uHxInZacufZ6dLAMmK9NK5ZrBsXKVRwqWJJeo 97OrdFQG0g+fUtcPKTbb3u6yoSBSZQDsLj7pG8T9xbK9asXijkIZ0AvKAGXAMigD+uB0GQDmwjz/ HhAtKZ5CMhRQBtwlA8UVtaprC54TtAoECqIjQQYQ9CH4w3lcHxUXkvUHOiIDGKxqTm/56MSt0hSh 04n6E8kygOf3j9TDqssWxsD8kVJi7LkylAG9oAx0UQYQDFRVVUlzc7OjXhrKgH1QBpzLK9O8q8n+ sHKfsaVrUAbcJQPTthSo5wOtSOcaAwd/kSAD4GRNgzwxKUmdD/490cluIm3piAwcOVUnd41OVMK9 Jt0dAVUkywBAN7Fei7wzY+G+7Co82aGWIsqAXlAGuiADeXl58vLLL8v999+vFiAbNGiQkgInQBmw D8qAc1mcUqIKxWsHx3Q5OAKUAffIAGbjuX2kt1Vg1IbcdoOgSJEBkFN22tfS0Xfp3g4Fge3RERlY kHxI/a0Hx22W42fc8U5EugwAiO1Tk7epe/PkL0kdmm6UMqAXlIEgZQBBQK9evWTdunXSu3dv9YuG DBkikydPNo6wF8qAfVAGnAvmi791hBkcpQc9B7cJZcAdMoDnd+LGPPVcYJB5YUWNsedSIkkGWj2B HKaWxHkhYfGvYNcfuJIM+I/L+X5llvrbbsANMgBSi6vUCtW4P70Xp6n7dTkoA3pBGQhSBpAxYPpQ FCI//vijFBQUqJaC999/3zjCXigD9kEZcC74nivTjqgC8cahcXLgaNdmFqIMuEMGjp2ul3vHeAPZ URty1HPSHpEkA+C851y++ytTndvNw+KktKrO2NM5riQDK/YcVn8Dqaii1tga+bhFBvBML0u9cI/m bCs29gSGMqAXlIEutgwUFxfLDz/8oERg2rRpMnbsWOMIe6EM2AdlwNk0NLWo+eNRIHZ1QSTKgDtk AAuLoT/1HaMSPGJw+Wc40mQAHK0+p9YdwDP/2KQkNe1kZ7mcDGB9g3dme6cT/WxJmrHVHbhFBgDy abTa4D6hhTSj9JSx51IoA3pBGQhSBvBSrVixQm666Sa54YYb5I477lDjBxobnbHsOmXAPigDzgbf dWJ8vioQbxwSe8Xm8stBGYh8GUBXsfvGJKrn4evlGZ7g5/LdaCJRBkDO0TNqqlHveWZ2uhvP5WSg 9GSdXB8VK1cPjAnZTF1OwU0yANBV8r9D44z8L67dReEoA3pBGQhSBvCClJeXS1lZmaSmpkpmZqYq JOwOwE0oA/ZBGXA+5dXnVPCCAnHYuuwrBoDtQRmIbBnAc4t+9HgO0DKQ04GVWiNVBsD8HYc8QhCj 1iBYsafU2NoxLicDA1btU9cQLW6n65qMre7AbTIADh4/K3eOTlD3DFPQBsr/KAN6QRkIQgYwlSgC vqioKN8FRNq+fbt88MEHxlH2gu9DGbAHykBkMDnR2zqAqRAxJWIwUAYiWwaqPYHr48b0m9/+lWVs vTyRLAOYMemNmcnqfJGwWnFHaU8GINbm7/t9c4Gx1T24UQbAgp3emZ+QZiQVXSIElAG9MONYXQlK BjAuoGfPntK9e3f59NNPfQljCBISEoyj7IUyYB+UgcigoqZBDRpFjTAKxmCgDES2DMRlH1NdW7oN 3yh5x9sfHOtPJMsAQDeRp41pJl/+fYc0d3BGrUAygPf+lwSvVN8+KkHO1jtjau1Q4lYZwDgPc/zA DVFxklxYaezxQhnQC8pAEDIAEARs3brV+MkLXhq8QE6AMmAflIHIAFMs/rjKWxhCCtpbZOpyUAYi VwaaWs6rOddx/z+av1ut2tsRIl0GwLaDFXLNoBh17l+vyFTX4koEkoGGplZ57rft6veMiztgbHUX bpUBgJaiF6buUPev+4QtcsojiiaUAb2gDAQpAwh+Nm7cKJ999pmvZeCTTz5RC485AcqAfVAGIoeC EzXyb09BiMJw+tZCY2vHoQxErgz8ZUwxi5RWUmVsvTJukAEMHjbHSvzLk5anXnn8QCAZwGq2GIOA +eszO9HlKJJwswwg3844XC3/8dxDPAsfzNstdQ3e1h3KgF5QBoKUAWQMr7/+usydO1c+/PBDWbBg gTz77LOyefNm44j2KS0tVRIB8OCh21GPHj3UNmQ6bdmxY4cai/Duu+/KH3/80aFMiTJgH5SByGLg 6guDH6vrOjcbGGUgMmUArUCvTNup7vv/LercVJhukAGTPkvS1TW4Y2SClJy8/LiZtjKA7kUvTPG2 CuDfjrasRBpulgGTtXvL5NrBsarL5DyPJCI/pwzoBWWgCzKARceQUXz55Zfq5UG3oe+//944IjBx cXHy1FNPqWlIQVpamvzyyy+qYN29e7f069dPbfcH23CTUAi99tprkpOTY+xpH8qAfVAGIovCEzVy y/CNqoYzLvu4sbVjUAYiUwb2lpyS/wyKkeuj4mTPofbnWg+Em2QAA+ex+B4C+kc9Mnyytv3nuK0M pBSdVJ9D2ppfYWx1HzrIAETumxXehekwy9qWvBOUAc2gDAQpAwgCsNhYdXW1WoEYmQVq8DGw+HLE xsaqTLV3797GFu9YA4jA4MGDZenSpcZWL1i3oG/fvsZPIpMmTVK/40rgppoZmF0JhSamXw20z80J 9xczTgXa59bU3NwsRUVFUlNTE3C/k1N9Y5P0XJCqCsKnJm+TuoamgMcFSggUcnNzVQESaL+bE+41 BDDQPien+sZmefV3b6vAq9N2yNlzjQGPay9VVlaqSo5A+yIxpRZV+uadH7k+W5oDHIOEabRR3pk/ DzJa1J79Nemi49yWIL1ZWVmqLA603y3p5Nl6edoYQ/PQ+M3yc2yOfL80WaL3HZVqjyQG+owbE4QX lRyB9rk5oYIDKdA+HVKgXjkml5UBBPC//fabDBw4UHbu3Cn33HOPSmvXrjWOaB9kKv4ygC+CFgJ0 F/ruu++MrV5wc/r372/8JDJ//nxZvXq18VP7QAbS09PVCdqVsPZCRkZGwH1uTjhnnHugfW5Oe/fu VYVmoH1OT8sTdqtCEOm3v1MCHtNeiuTz7krCOUfi+z0n1it+SPNidgU85nIJ77ab3m/cx+8WeYNA zKz067rAz79/vobP3D7cKxCj/9xxybFuSjhXu8vScKV1W/dIt6He8QNmQtehj2Ymee69HnlcpOZr XU1uy9c6m3Du7XFZGTBB7RgoLCxUNYQdaV7ylwF0pTG7lKDW5fHHH7+oaw1qHP27Dk2ZMkWio6ON n9rHbBlAzaVdCd8BtUmB9rk54ZxRexhon1sTnmm8A3iWA+13esL3/3ThHlX4vfr7Djldey7gcW0T mtLRbQ+1SYH2uznhXhcXFwfc59RUV98gH85LUff57Vm71H0PdNzlEipo0OIZaF+kJjzv783xXpdb h8dLVsml+RfGuqHFE/+ftfWgOhZdSg4eq77kWDel2tpaFSCihSDQfjelmnP1qrUM99Y/YYDxgbJT AT/jtoQ4rKSkJOA+NyfEnUiB9umQEC+3R7sygIB/wIABsnjxYmOLd+Q9FiHryKJj/jKA3zFkyBD1 fxQyjz322EX9MtEX27+bEAYaoxXhSiAQ55gBe+CYgcgEM8pcOzhGrhoYLfs7sBIt4JiByBozgD7y mFIT93hTbufGh5i4acyAP6fqGuXh8VtU8Pfi1B1q6l1/zDEDNQ3Ncq0xLWm/P/aqd9/NmIECWvDd zulzTfKE0VWobfqzkytWRyocM6AnQY0Z+Pjjj+Xnn3+WPn36yOTJkyUxMVGef/55+eKLLy7b1GDi LwMoWNANaNSoUWoMwqpVq9T2pKQkNQYBLFu2TL799lvVJWnYsGEdCjwoA/ZBGYhM6hqb5RWjL/kb M5KlpQOLMVEGIkcGWs6flx5G7Tdmjjpd32Ts6RxulQG8w7H7j8nVA7zBX9Ta/dLoN0OQKQPrs8rV /huiYj1yFbnve0fRSQaw7sC7s73viH9C97EDRy+eVtatUAb0JCgZ+Prrr9W/aDK98cYb1UrEZuDu FCgD9kEZiFwSco/7CsCteSeuWOtJGYgcGdjlN/vNusyjxtbO41YZMJmxtdAIAKPV4mTmOwAZQJ7+ 2ZI0tb/X4s5NyRqp6CQDYM+hKt/aK2Z6f97uDlWOuAHKgJ4EJQOYPQggEOjWrZsaQOg0KAP2QRmI XNA14vUZyb5gp9nzjl8OykDkyMA3f3qnTkQXGLQSBIvbZaC2odk3fuDO0Yly4NgZtR0ycKD0hJqO Ffv+zihX292ObjIA9paekqFr98ntw2PVvcZ6FJQBd0MZCEIGMF4AYEahu+66Sw04cRqUAfugDEQ2 G7OPyVUDvN0gjp2+/PlQBiJDBmrqm9UquVhtFysPdwW3ywDAc3/zMG/Q/+r0nVLb2KwGTX+20CsJ WKMB11QHdJQBgHGQU/7eqWYTwhiRsurLL0rnFigDehKUDLz66qsye/ZsmTVrlmoZwBSj+Blp3bp1 xlH2QhmwD8pAZFNd1yQPjdusgp5ei9I80t9+VyHKgPNlAPev92Jv15bbRsRLZU3nVpluiw4yABJz j8uNQ+KUGI+JOSBp+Yfl+sHebiPzdhQbR7kfnWUgbV+OdP/ZO6j85d93uHaVaX8oA3oSlAxgoG97 adq0acZR9kIZsA/KQOSzdHeJKgCRMkvbb/mjDDhfBvaVnfbdy8XJh4ytwaOLDKDL3KA1+33X7oXf vLPM3D4qwbNPn1VpdZYBrECckHNctQ7g3sdlu788pwzoSVAyEAlQBuyDMhD5oAbsSWOKPQRE7UEZ cL4MjFyfo+4jpkxsbul6EKuLDIC6xhZ59rdt6vqZ6aahcbKnpMo4wv3oLgMtnjzuw/neRRl7zE0x 9roXyoCeUAYshDKgD26TAbAo+ZDqY46a0NqGwIEAZcDZMnDmXJPcNjJBBTKzkgqNrV1DJxnAuAAE //4ygITuVg3N7u8yAnSXAYyN3HzghOouhnufXOTugJEyEF7Kq8/Jst2l8vvmAtldXCXnmux5zygD FkIZ0Ac3ysCx0/WqzzQKwMFrso2tF0MZcLYMDFi1T90/TJV41HM/Q4FOMrCz8MJ0rG1TYYV39X23 Qxk4L43NLfLS796Vie8cnSBng1yjIxKgDISPnPLTct+YTb48BStdY32Ty43TswrKgIVQBvTBjTIA fknI92VUxZW1xtYLUAacKwPFnmDVnAZzyqaDxtauo5MMHDpZp2YOMt8BM107OFZOdnEgdqRAGfB2 rSs8USM3GJUjy1LduxoxZSD0nPfEB1i5HIsU7i87IzsKKuXPtCNq8cdAeQsq4sINZcBCKAP64FYZ wIqc94/11lz8mnhpQEkZcK4MTN18UN23B8ZtVvcxVOgkA3ivB672tq74J3Shwz4doAxcGGfT/88M df+fnpzk2vtPGeg6WM0/o7RaFu8qkR9XZcmLU7erfPiOUQly09CNakXrtnmKf1qbUWb8pvBBGbAQ yoA+uFUGwIT4PJVBPTx+izQ0XxwQUAacKQOohbrPkLixsQdCGrjoJAPgTH2z/BKfL6//vk3enZUs y3Yf1kYEAGXgggykl5zyBWyYXtaNz4GOMoCa+wMlRyX30FH1/8uBLjzV55pUN0H08Y/ed1TmbC9S E21gscL7x272jS8JlK4fEicPesQA3c5uN8Zz+SeIwoGj3oUOwwllwEIoA/rgZhk4eKLGl1FN23Lx IFTKgDNlYMJGr8AhlZy8tHtXV9BNBgDe78NHyqSq+rRWIgAoAxdkAIHiV8v2qvfqlhHxcvQKizJG IrrJQG1ji3y+NF1u8gTpSH09/8cq5CaYRCCl+KTMTCqSzzz7Hhy/SW4evlF1GbtmUKxv2tlA6WrP vqcmJ8kPK/fJH7sPS/bR00okUFmDCQi25B2/5DPvz93tKVe7PutbZ6EMWAhlQB/cLAM4tx9WZqmM 6hZPJnj8zIX+jJQB58nA0ep6uWu0t8ZpxIbAA7+7go4yAI4ePSpnz541ftIHysDFgdmpuka5c1SC mmlt5tbQzNDlJHSSAZRtXxpy55+e/XWbWnn87tGJ8q/LBPvo8vPoxK3y7uwU6b8iU8bH5amWw+0H K+VQZV2HZhzbfrBCvvZ89tOFe2RifL6cOGtPWUoZsBDKgD64WQZAc0urmmIRBeByv8FzlAHnyQDu Dwqq20bGy5lzoR/kShnQC8rAxTKAbiLD12Wrd+yW4fEhHY/jBHSSgcKK2ouC+8slzPTz/G/b1b1f n1Uux87Uq5YiJJT/Zuos/p8N5vOhgjJgIZQBfcBL7GYZAGbrwDO/bpMWoxmTMuAsGahvapHuE7ao +4SBa1aslEsZ0AvKwKXv0KHKWrkuKla9Z1Fr9rtqRWqdZCDn6BlfsN82jY05IBv2HZW0klNqLQAs xOlmKAMWQhnQBx1kIO3QhcFzq9LL1DlTBpwjA7gfc7cXq/uDpu3scmveQcqAXlAGAgf6v28pUO8a xg4UnHDPmhM6yQD65ncbHu8r18z0wNhNqgVIJygDFkIZ0AcdZAC1Xx8v2KMyS/STrK5rogw4SAaq aht981Z/82emeiatgDKgF5SBwDJw+lyTPGK0wo2OzjW2Rj46ycD+I6flmjbriDwxKUn2Hak2jtAH yoCFUAb0QQcZAEeq6tSiKFcPjJbE3OOUAQfJQHz2MTWzxX+HxsnhEM8g5A9lQC8oA4FlAHn+r5u8 a3lgKsnDnrwx0qmsbZAVKUUyfWOWWiDL7A7qRtDt5+MFqer+3TsmUaLTiiQh85C0atYiYEIZsBDK gD7oIgPNLeelp9E68NasXZQBh8hAs+c+PPnLNnVf/m/RHkv7t1IG9IIy0H5AjNbRe35KNN67tIju V551pFrNf49zQcI0mwt2HjL2uo+4/cdUq8A1g2Mlev9RFTMi6QplwEIoA/qgiwyA+NwLcyNvOXCc MmAzePZWpR9R9wMtAylFVcYea6AM6AVl4PK14+syj8pVA2Lk5mEbZX9ZZJZ7jR6J8RcBM2EGOcyJ 7zbKT9erdQJwjm/P2qUW06QMUAYsgzKgDzrJQHPreXll2k6Vkb7y+3bZm5VNGbARFNYvG/ej1+I0 ywe+UQb0gjJweRk4W98sz/66Xb1/vT3vXySCLk7o/olzaJuS8iuMo9wBymqsFoxzu21Eghz1iAGg DFAGLIMyoA86yQDAMuz/GRQjN0TFypzoFDl5plZdA51wigzsKjqpVsK83lOYZ5RaP/CNMqAXlIEr 95tfkXrYFzxjwalIywsLK87KNYMvHkiLhLEQhSesG39kBweOnlXlFmZcm7uj2NhKGaAMWAhlQB90 k4G6xhZ5+XdvbfRNUTFqFpu/M8uMvXrgBBlAK8CLU3eo+/DqtGRpaLI+YKMM6AVl4Moy0NRy3pMf et/Dd2alyLkwvIeh5HtjDZm2Ca0F1eeajKMinzPnmn2rsz80fotq1TGhDFAGLIMyoA+6yQCmsTQX t/JPWJlRlxYCu2UA1zk+xzt+AytDb8o9buyxFsqAXlAGriwDYHtBpQqekXYVRkZQCYmZstm7XgJS z4V75O2ZO+Wl37aqWcmw7YN5u6XWJeMGphrnirEQ+9qM76AMUAYsgzKgD7rJAIJ+swDxTx/MS1WD 0XTAbhnAdUZBjev+9uxdqpUgHFAG9IIy0DEZqG9qlZemescOPD4pSVo6+Dk7idl/1DfP/lfLM5Qc VJ+pkcJDhyXxwHH5t2c7JiVYllpqfCJyqa5rlJuHb1TnOjom95JKK8oAZcAyKAP6oJsMLN5VojLV tunNmbtUoagDdsvAgWNn1YwYKMw3HwhfcE4Z0AvKQMeD+p2FlXLVQG9euNwTQDu1lRTfa8+hKrl9 pLfLzLtzUnxdDM1FxzBNav8VmWo/ZkrKjOCFuNCt9Y2ZyepcbhsRr9ZQaAtlgDJgGZQBfdBNBoor a+XaNis3IkWt3d+pwjOSsVsG3vMU4Ljm6K4VzmZ8yoBeUAY6np+hHOj3x171Xr44ZYdjK0bKqs+p hbbwPbGewPGz9T5xMWUAP5851yS3GLXpT/yyVa26HIms2VumBgzjPFKKq3zn6g9lgDJgGZQBfdBN BtCcPDnxoFwf5e1XaqZxsQfC1l3FbuyQAYzVmL61UD5Z6F34DenvjPAO3KYM6AVloHOVG3sPn5Ib PQE2utesyyw3tjoHBPhmRcJdoxMvWRvBlAGT1ENV0m14vBqX9FN0bsTl71gYrvvP3vFtn3tErT0o A5QBy6AM6INuMmCCfpjzNqZJr0XeZd3vH7tJBaw6EG4ZwDPWZ0m6TwLMtCXvRMCaLqugDOgFZaBz MtDqCZZ7zPGO5bl+cMxFM9bYDbr+YC0EfDfIChYrbEtbGTjvyVtGrM/x5Tex+4+GNb/pCq2ee/eZ kWfifPOOt//+UgYoA5ZBGdAHXWWgtbVVrUCcX35K7hjl7X/67V+ZWrQOhFsG0DXrPwMv7Zr19ORt qk9suKAM6AVloPPdHktO1spNQ73da6ZtKXBE8IzvMG1zoVofBvnIzKQiFei3pa0MgLrGZl9rwsPj N/sW6nI6Owoq5brBsapVY1FyyWXvA2WAMmAZlAF90F0GsALxtK2FvgAVq1Y6oQC0knDLQMy+o77r 65/uHbNJTpwN3wrQlAG9oAwENwYKXWrwfj4yYas0NNs7dgBB/98ZF2aA+2xJmjS2850CyQBAZYRZ 4fPpwj1qJXong66sLxlrP2Dw8JVmuaMMUAYsgzKgD5SBBpXZvjHDO2PDO7N2SYvDC4uuEm4ZiG5H Bl6auqPdgt0KKAN6QRkILh/LP+5d6Rbv6OSEg8ZWe8g9ekbuNAL59+fuvuxA4PZkAK29K1JLffmO allwaAswvtfPcXm+74oWgitVTlEGKAOWQRnQB8qAt2Z628FK37zVbl+ALFwygGu4Oe+EXGXMhoEm b7OQQwGfURreKf8oA3pBGQi+UmPwmn2+d/XQyVpja/hA3oFpNE0ReHj8FikNMK2mP+3JgMkPK7NU HnT7yHjVWuBEDnjk59YR3kHPw9fnGFsvD2WAMmAZlAF9oAx4ZQAD1P5vkXeAGvrMou+sWwmHDOC5 +iutVG7xFGy4pk/+sk225p+QXxIOytztxbYUxpQBvaAMBC8DNQ3NalIFvLtjog8YW8NHY3OLvDt7 l/r73YZtlKwj1VesoLmSDGC8gHlOj07cqmbrcRI4v54LvLOtPTYpSTo6oQVlgDJgGZQBfaAMXOiz fsqT+Zo1UcPWdaxWJhKxWgbQ1L1s92E14M8seAtO1Bh77YMyoBeUga51d/x9i3csFWrSkTeGi3NN LaoWH3/7msExqqW2I1xJBkBy0Uk1fSp+93BPHu+U7kIYG2F2ZUKrwJ97Or7wG2WAMmAZlAF9oAxc PIB11rYilSFjhVy3tg5YKQMYbzExPk/NhIHriLEYlTXOmLKVMqAXlIGuycDx0/U+oe+1OK3DwWlX mbLpoPqbSFM3F3R4wG9HZADn8Lvnd+J3I49K8ciBEzhxpkHNdoTv1Xfp3k4NcqYMUAYsgzKgD5SB i2UATbMPGE3JT09OUs3lbsMqGcBg4F8T89X0f1g1853Zu+S4p5BzCpQBvaAMdE0GwJKUElVTfbXn ncaiZFaC2vHE3BNyfZR3Ss3vV2Z1SkA6IgMAg5BfmLJd5fE3DY2TIpvHD6B1YsQ673oId45K7PQY DcoAZcAyKAP6QBm4NFjdd6RaLfSCzPmvtCsXLpGGFTIAEfjur0zfYOFPF+1xnEhRBvSCMtB1GcBC ZM/95g2c8X5bCVYMvs6YxQhdCy83c1AgOioDoLKmQW4f6e0S2ndpurHVHrD44lXGOiy/bfLct04I EKAMUAYsgzKgD5SBwDXXX6/IVJnzY55CyW2tA6GWgTOeQnvg6n1KoFCD+M2fmVLrwGtGGdALykDX ZQAs2VWi8sJrB8dKTvkZY2toOX6mXp6ZvE39nccnJalgvbN0RgaAr4++J99akHxI1dCHG+STmGIZ 3+PVaTuDWteBMkAZsAzKgD5QBgIXOpjiDRk0EmrEOtNc7XRCKQMY7Pf+vN2+a/Xjqiw1M5MToQzo BWUgNDJQ73nHMd0l3u9nf92uFsUKJWc9ATFaAsw8ZE9JcN2ROisDGN/0yfxU9TcxrXR6kH+3K8zf cUj9/RuGxAbdDYsyQBmwDMqAPlAGAssAros50Ax9WK3uLxtOQiUD5dXn5EOzMB0cowYON4c4UAgl lAG9oAyE7l3cfrBSDSZG6wBWaQ8V6IY0cM0+NUYAs/xs6MIaL52VAXCusUWe9ggO8rDXZySryo1w sb/stLqe+NuoRGkOshKFMkAZsAzKgD5QBtpvjsaMDs8ZBQXWIHBL60BXZQDXoc5TiD5nDMJDQR5M X9dwQxnQC8pA6GQAeeG7s1PU+95j7u6Q5IX4HZPiL8wcNCk+v0u/NxgZAFvzKnzfof+KjJBet/ZQ rRILvWsK3DcmsUuVKJQByoBlUAb0AZkvZSAwuDZr9h5RGTYC3jV7y4w9kU1XZSD36Bl5xpAkDPhb mnI4JMGB1VAG9IIyELqgFu937P6jvrwwxvP/rhK976hvwPB3f2V1uVY+WBlA6wSmM8V5XTMoVjZm Wx/7xO4/promobVlfVbXriVlgDJgGZQBfaAMXH6gGq7PO7O8K2HeN2aTnDh7+eMjgWBlANeiwnP+ 5nzYKMhjPAV6pEAZ0AvKQGhruPH+vzYjWb376ON/tj64SQLwe/KOnZHrBntn0HljZrIal9BVgpUB gJaPHnO8LR93jU6U6jrr1kY5dvqcXD3Q2xKBQcNdHWNFGaAMWAZlQB8oA1cO7jHv8x2jEtRsOahB inSClYHkwpNyt6egRCGGRdkSc48beyIDyoBeUAZC390l5+gZNTc/1hLZEGRFQNmpOt+A4QfGbpai ihpVDnWVrsgA/j5aPJGv4Xt9OC9VahuteW6i1u43pCNBjbvqKpQByoBlUAb0gTJwZRnAlHPD12er DBzNusU2L1LTVTorAzj/rNLTcpsxo8hdoxJlf5k1UwxaCWVALygDoZcB9G3H+CnkA5h2ubNTYWKs 0XvG2APMUIQAPFR0RQZM4rKPqTweFT/LU0Pf/bHgeI2abAHnP2d7sbG1a1AGKAOWQRnQB8pAx7r9 YGXie8d4Vyb+YF5qSJq17aKzMoCuQP8dtlGd+y3DN0pmaWTOrEQZ0AvKQOhlAGQdqVZ5AdL0rYUd DpghDliDxPwsxmChv36oCIUMoMvOl8sz1PdDnhfKWeROqdXtvV0su/+8RU6fC01XJMoAZcAyKAP6 QBno+BiAhNzjlkyvF246KgPoR7sh66hv+rsnfkmSE2frjb2RB2VALygD1sgAGLBqnzeonbClQwuE IehfmFyiVijHwoRTN4e+u2UoZACcrPEE7eO8FT/P/LpNqus6txJye0zziBN+J7oiYR2bUEEZoAxY BmVAHygDHZcBtAa8bQwmfnD8ZqlriMwgo6MysDD5kFxniAC6BByuqgt5s3k4oQzoBWXAOhlAP//b R3rHUSGfuBzIM1amH1Gz5yAv6bM0zZKW1VDJAEgrqZKbh8ap8xu5IcfYGjzHzzTILcO93SxHheD3 +UMZoAxYBmVAHygDHZcBgGZjLEKGTP3nuLyQNnOHiyvJAJrzp20pVFPt4TzfnpUip8+FpnbMTigD ekEZsE4GWlvPq+lAkT90G75RTpxpv8XwwNGzcs9P3pp2LOxV1xjcLERXIpQygPMbE3NAfWckTIMa bEUIzhczJuH33DYyXspCMGjYH8oAZcAyKAP6QBnonAzgev1iLJRz58gEOXY68rrNXE4GcH4/RefK VQO9tXgfzd8tp+uagi4InQRlQC8oA9bJAKioafBVjAxdlx1w0cGyU+fkDk8ArPLLUQlSctK6yRdC KQOgsblV3jOmG0VLMLoPBcPfGWXy74He9RlSik6GPC+lDFAGLIMyoA+Ugc7JADh6+pw8MM47EOyL P/aq1SQjifZkoLahWQat9vYFVue2fK/a5hYoA3pBGbA+X5q6uUAFuZhcoW3FSENzi3wwb7fKS273 iMDuQ1XGHmsItQyAg8fPqmmlcQ69Fu3pdPemU3WNalwFPt93abolLcmUAcqAZVAG9IEy0HkZwDVb mlKiMngUhFiZM5IIJAMYLPzpwj3yrwFeERi2LluaurBEvhOhDOgFZcD69xc1/3f/5F17ZPiGC33h 0UrQe0mayh8xaHhdVrnlrYtWyAC+819p3lXokdB9sqPngSmZP/MIgPnZghNnLbkGlAHKgGVQBvQB mRNloPOgNaDHXG+t10u/75SGpq6tIhlO2soAVtvs6REBnAsGzI2OzpVzETx1antQBvSCMmC9DCDo n5SQr/KOqwZGS7ax/gimHDXzkwkb81Vlg9VYIQMAZaQ5exJaCdBa0BF2FlbKDVHeQchXGmTdFSgD lAHLoAzoA2UgOBkAew9Xy/WezB6FxB+72x+Q6zT8ZaCmoVkemeBdDRSFVqgWwnEilAG9oAyEp2UP NeD3GWuwvDY9WebtKFZ5CX7+bmWWcZT1WCUDoOJsg6+70G0jE9TiaZcD5erTv27zXZPOLs7WGSgD lAHLoAzoA2UgeBnAapz9V3gX0cFAuvwO1hjZjSkD6OP7yrSd6vtjClEU4lh0x61QBvSCMhC+bn6j NuSqfMQ//W/8lrCuS2KlDIDdRSflpqHeyp8R67ONrZfS6rnuE+Pz1HGQou0HK1U5axWUAcqAZVAG 9IEyELwMAHQPwiwZyPi/W5lpaaYfCmobmyU6o1QmrkvzFGzemUCwqNjajDLjCPdCGdALykB4ZACz 7txsrFDunzCoOJyTK1gtAwADpnFu//akjNLqgPl9QUWNmkIUx0GSrIYyQBmwDMqAPlAGuiYDAIOJ UQOElSWzy537/OQdOyOPT0q6qMBGTVdc9jFVm+V2KAN6QRkIzzudXHjyojzFTMgTD1k4lWhbwiED p881yku/71Dnh0XECk7UGHu8tHiu+ScLvOOvHung6sxdhTJggwzggn/xxRfq/8hoZs6cKS+++KK8 //77kpGRobb7M336dOnevbs89thj8uyzz0pBQYGxp30oA/ZBGdCHUMoA+t0/ZEw1ipk1nDgdJwbw mX1Y/dONHoG5Uv9Xt0AZ0AvKQHhkIO/YWd8YAf90zaBYOXHW+mDYJBwyAKrrmnzjBz7/Y6+vIgVl 6fLUw2o7ZmX7c4/13wVQBsIsA9u2bZPXXntNBf8gJiZG+vTpI9XV1ZKVlSWvvPKKCjD8GTRokNTU 1EhjY6NKHXk5KQP2QRnQh1DKAECLALrboCCYv9N5g3C35J9Q4wLMgto/bcnTI0CmDOgFZSA8MoAy 5LPFF6bQNNOviQfVvnARLhkAy1NL1Tli2lTMnITzRCvA/372rinQL4zrz1AGwiwDK1euVA9a7969 1c8VFRUqkwVlZWXy+OOPXxJQoRWhsLBQcnNzlTR0BNxUZGAIVuxK+K7l5eUB97k54X4iYAi0z60J BWVxcbGS1kD73ZoQKOC9RAESaH8waeAq7/L8WJDszLnGgMeEOx2uqpXh63JUH1ezkPZPKMxyyk4H /KzbEvJWVHIE2ufmhPIJlRyB9rk5IShGRR0q4gLtd2uqra2V/Px8aW5uDrjfilRx9px88Ue6dPcE w49O2CK/JeYHPM7KBOHFxAiB9oU6NTW3yKcLvFNLo5Jl2pYC31TTt4+Ml8ITZwN+zoqEWBQp0D4d EuLl9rCsmxAyFVMGTPBlBgwYoLoMteXpp5+WFStWyKxZs1SrQkdq21Fg7d27VwUqdiWYFi5woH1u TjhnnHugfW5OmZmZkp2dHXCfmxPes5ycnID7gklxO/eqRXZQIHw4a7vkBDgmXClzf44MX5Uq9xgL AiHdNjzG938zvf5rYsDPuzHpmq8hINbx/ca7nZ6eHnCfmxPuNbotB9pnddqVvk9277XnHcN541kP tM+KtCdzv3Qf651dyD89NCZeUjPD974hT9MxXzMT4pf2CJsMoBa5f//+Mnjw4IDdLPy7IIwcOVJi Y2ONn9rHbBnAZ+1KlZWVqhUk0D43J5wzDDvQPrcm1J6h9QqtQYH2uzXhfUWwgC5xgfYHm+ZuK1T9 Z/8zMEa25JQHPMbKdLb2nMTtOyLP/HphoPADYzfLL/F5at/i5GJ5aep2eWriZvnur0w5cjK05+/k hC5CqCUPtM/NCbWlKFcC7XNzQk0xgkO0/gXa79aEViB0gUQeF2i/WxPiMXR5DbTPioSyc+BK79TS /unqgdGSsD98+QwqmZEC7dMhIV5uj7DIAB6E9957T9X6Y3tb0FQ3ZswY4yfv+IHExETjp/ZBps0x A/bAMQP6gBa9UI4ZMGk9/4+8PsM7d/97s1OMrdaD+1hw/Kznbyf7xi4gDVm7X46ePqdWCjWPqzpd IwcKisPan9cJcMyAXnDMQHj6rDuFcI4ZAMhTP16Q6str/RPGS4QLxIxIuhL2MQPAlAEUolOmTJEH HnhAZs+eLYsWLVIJLyEGGqPGEURFRcnkyZNlwoQJarBxRwJNyoB9UAb0wSoZABuzj/kKhWW7D1se dJeeqpNJ8fnyX2Ou76sHxsgH83ZLanGVccTF4F6bKxDrBGVALygDlAErQb4+YNU+X15vJrQMh3Pd FsqADTKAm49AGf8ic0V3Gv+Elw/bzcAKmVFVVZUqhPD/jkAZsA/KgD5YKQNoHei1OE0VDHeNTpQj nmDdCvB3VqSWyu0jvdPcId0yfKOaHaixpbVdCaEM6AVlgDKgA3bIQFZptS/vNRNmFDoZhvUFTCgD NshAOKAM2AdlQB+slAGAZfjNwbvjYg8YW0NDkyfQ35JXIe/MTvEVQBACtA5gDuwrQRnQC8oAZUAH wi0DJllHquWHlfvko/mpMnJ9jpRUhW+hNUAZoAxYBmVAHygD1sgACuKJ8XkqUMcMQwfbrFQZLHVN LWqFS3PWIqTei9Ok3rO9vZaAtlAG9IIyQBnQAbtkAPkuEsYQdDQPDiWUAcqAZVAG9IEyYF1zLmrp H5mwVQXsb85I7tLKxBU1Darm/7aR8T4JQMsAWgiwunBnoAzoBWWAMqADdsmA3VAGKAOWQRnQB8qA tX070w+fUlPNYVBZYk7nAlHcGwT6SfkVaiyAKQG3joiXvzPKgq6FogzoBWWAMqADlAE9oQxYCGVA HygD1spAA1aqXLhHBfEPjtssVbWXTkMcCNyX5MKTalYgiAQ+f/OwjTIxPl+OnDoXtAgAyoBeUAYo AzpAGdATyoCFUAb0gTJgrQyAgyfOyjXG3P9Ra/d7/nb7hTT6nWLw8Y9+U9ZdMyhW3p61Sw6fDM3A NMqAXlAGKAM6QBnQE8qAhVAG9IEyYL0MgBlbC1Vgjy4+BRWBBxNjlqDJCQfl/rGbfCLwyu87ZTOm Cm1uNY7qOpQBvaAMUAZ0gDKgJ5QBC6EM6ANlIDwyUFnTII9P8g4m/mRBqlSfa5LaBu8MQFgTAOMC /CXg7tGJMnVzgdQ3hz6QoQzoBWWAMqADlAE9oQxYCGVAHygD4ZEBXOe/M8p9wf5jk5LkmV+3y4DV WfLmzGS5Lsrbjeg/A2NkdHSulFZZs1AZoAzoBWWAMqADlAE9oQxYCGVAHygD4ZEBcP78P3LvTxdq //3TtYNj5fXpyZJRWm0cbR2UAb2gDFAGdIAyoCeUAQuhDOgDZSB8MlB4osY3M1DbtCr9iDSEcFzA 5aAM6AVlgDKgA5QBPaEMWAhlQB8oA+GTgd2HqgKKAFJ7g4qtgDKgF5QByoAOUAb0hDJgIZQBfaAM hE8GUPPfbdiFxcPMdOeoBGnyfJ9wQRnQC8oAZUAHKAN6QhmwEMqAPlAGwicDYENWudwxMsEnAt0n bJGsI9aPE/CHMqAXlAHKgA5QBvSEMmAhlAF9oAyEVwZwvesaWyRu/zFJzD0h9U3e6UXDCWVALygD lAEdoAzoCWXAQigD+kAZCK8MOAHKgF5QBigDOkAZ0BPKgIVQBvSBMkAZ0AXKgF5QBigDOkAZoAxY BmVAHygDlAFdoAzoBWWAMqADlAHKgGVQBvSBMkAZ0AXKgF5QBigDOkAZoAxYBmVAHygDlAFdoAzo BWWAMqADlAHKgGVQBvSBMkAZ0AXKgF5QBigDOkAZoAxYBmVAHygDlAFdoAzoBWWAMqADlAHKgGVQ BvSBMkAZ0AXKgF5QBigDOkAZoAxYBmVAHygDlAFdoAzoBWWAMqADlAGXykBlZaVkZWWpgNyuhMID AWKgfW5OJSUlUl5eHnCfWxPkJz8/XyoqKgLud2tCYJidna3et0D73ZxwrwsKCgLuc3MqKytT73ig fW5OxcXFqnIn0D43JwRImZmZ6l0PtN+tCe93bm6uVFdXB9zv1gTRLywsDLjPzam0tFSlQPt0SIiX 2yOiZQAPdHp6urIduxJqU5AC7XNz0vG8zXPmeeuTeN6B97s16X7eup277ucdaJ+bk67nbSbEy+0R 0TJACCGEEEIICR7KACGEEEIIIZpCGSCEEEIIIURTKAOEEEIIIYRoCmWAEEIIIYQQTaEMEEIIIYQQ oimUAUIIIYQQQjSFMtAOWHUVq+xiQTEstoTVZ5ubm32L8dTW1qrjsB0rVuI4LECGzwGs5IifcWwk rWiJ74/FxHA+WIgFNDY2qtUKsRIrVmwEOG8sUIPjcJ3MFRyxSi0W9TDPG8dFAvieWFQM3xvnihU5 Aa4BFiLC4jQmuEbmc9B2NWL8Hv/nwOngvmHBIdxH3Hc8tzgHPPPYhntsgufAXLQF74IJrhuuEc47 UlbyxPfEOiU4R/yL+4WEBaewzf+dxWqd2IZ7bt5X/89H0oqW/ueI7417jXuJZx7PM87VH7wH/s8+ ng88Jzi2pqbG2Op8cJ74vvjeeH7N1bTNvBvXpO2zi3fA/3qY+QOeA//n38ngvJGHmd/bzNfwXuOd xTm2BffbPM7EzNci6f028zB8bzy32IZzwzazbPMH+8zzM6+buQhdpJw3MMtr/3cU5TbKbzz72O8P 3oGqqirjpwtlOI6PpNX28a7iO/vHKdiG62CWbcCMzfAc4LxxrwFiOvM9MY/VCcpAOyxbtky+/PJL Wb58uXz++edqFdIVK1bIwIEDZerUqfLOO++ozAIPEI6bP3++9OvXT/744w/1+bi4OPnhhx9kxowZ 8uabbwbMdJ3I5MmTZciQIer8e/furTLCCRMmyKhRo9S/33//vXrR8CJ99NFH6rw/+OAD2bp1q3qp xo4dK5MmTZI5c+bIhx9+qEQhEkBB8Nlnn8miRYtk6NCh8vPPP6tzxzVYsmSJurd5eXnq2FmzZsmI ESPk999/lwEDBqhtJikpKfL4448HLGycCBZgwf3DOX733XfqeS8qKlLP9MKFC+WTTz5RGSQYP368 /PbbbzJmzBgZOXKk2obnv0+fPup5+eqrr2TVqlVqu9OJj4+XTz/9VL2v+N47d+6ULVu2qOcb9/ft t99WwT4YNGiQzJs3T3788Uf17oO9e/eq67V06VJ5//331QrNkQCe72+++Ubd5759+6pCH9uioqLU vcU7jZUqAQIgnC+OM/n777/VMz9t2jR57bXXLgoinAwK96+//loWLFig8ijcZ7zfeL7nzp0r3377 rezYscM4WuTgwYPSvXt39UwA5HfI8/FO/PTTTzJz5ky13ekgsPm///u/i+4xztt8Z/EvzhUg/05N TZXnnntOrU7rD67Nk08+6ZMop5OWlibvvfeeytfwvK9Zs0ZycnJ8zwCeczz7AOe9ceNGVU6bgTLe AVwb5A/I+9evX6+2RwIomyZOnCizZ8+Wjz/+WN1vnAO2oRyfMmWKcaSoYB/niX0AEjh48GBV1uMd R7zTVh6cCvJnxB2IYRB74LyRN0+fPl3l4atXr1Z5Gt5dvP/m8w8xgBy/9dZb6ljk65FSjoUSykAA kOF98cUXyq4BAgcUAHhwzBohZKwI+Hft2uULEFAwvvLKK8rGIRBmjRo+a0qCk8H3fuGFF5S4IINE pjFu3Djp1auXcYSoQhMFBQrF2NhYtQ0BPzJcvGjIbEwQNG7bts34ydngPqLAADh3FCTIFFBwgO3b t6vCArWpd9xxh/oXAQYK2oyMDHUMgkdkQj169IgYGUCGiIIT4LwR+CE4Nu8bgkYUCKhZwfmj8EB6 +OGH1XOAwAoFLkBQgXuO3+NkUDuO72kGPAcOHFCFBQpM851H4QgBgBjh/AEChPvvv1/d519++UU9 //hdkEdIsdNBvobnFQEiWLt2rRI8SLAJrkNSUpK6x8OGDVMBMPIyEzwfZm0j9uN3RAII5s0AHs/n yy+/rKQGzwHAM4B3HvuwUife4yeeeMInA3/99ZcvL0C+jnw+EsD3N/NpnBvOC3k1KrZAYmKi2oZ9 qNBBkIxr4y8DePfxHCBfixQZwLtrCjoqLJCnoYIDsgNQfqGswnnjWuC8cY5m4IvKDjMgzM3NVe87 jnU6iEFQyYFzxvfFu41zgfSa4B3GPuQDuPe436YM4Nl+/vnn1Ttu5heR0LMBgT/OE/kxzg3vLmI0 xHEAMQ3ECOeFa2KeEwQBlQEbNmxQeR/AeftXgOgCZSAAeJjwMplNg8gIUAOIl8zsJoCHBw8RTBJS YIIMEw8mahbNQhMZslnoOBmcLwIenD8CXWSeixcv9r0kALXhCJwRAJk1KwAvGD5nNisiU0XN4eWW v3YSqBExm8ZRiOD+oSYMNcYAwcT111+vzv2xxx5T5wogeihYAFoTMjMzVQYUKTKAjM98pnfv3q1k 76GHHpL8/Hy1LSsrS1599VUVUOC8zPNG4QlJxrVADRQCRrQIte1e4ERwDmg+Nt9vCA9qk15//XVf tyjIEAoTyJJ/LTCeaTwfCBhRiKI2CdfCvzuVU8F5I08y7yHypJUrV15U8OFnXA+8/wgWcJ79+/c3 9opqRTKb4BMSElRNcySA8zEDWQgenlsEfzExMWobgiA898i/IPoIqlCraMoAPmsGirj/7777rvq/ 08H7aFZg4V1G8Pe///1P9uzZo7Yh6EflBs4NkosgCUGTvwzgOUGrKN5x8xo6HTyj5vsNyUEZhnuO fBygXML9xXOB8hrnhVZg8x7jWUAtM875119/jZhuYcjLTRFAWf7ss8+q++f/nqKSC/twHCo/0HvB lAGcJ8o0VAoif0PrAK6R08F5493FeUNeu3Xrpip3kH8D5PfI35H/mXEZQIUG8jHk8aY0451Bnq4b lIHLgIzhzz//VAUgHibYtRk4bdq0yfcS4f8myEhRiOLBw8sG0HXE7FYRCeBc8XIgCEATGoIiEwR+ CJRQW2rWMAK0mpjg82hqjKQmRhPUECL4RbPxU0895Ss0ca7XXnututdoRjfB/cdzgBpSZLrIOCNJ BkySk5NVkIBWDgQH6CsLcD1eeuklFSRCFExwv6Ojo+W2225Tzwm6EiGgxrmb74jTwb1CMIhaXhQg L774ou++4b7j+cXzjlpGE9QeQ/hwv9EagO6DkGZUDJhBttNB4IPKjZ49e6rC3//dRSUHupSY4P77 ywDO3wwIIcoQwEgCwQ/yaNQGowJj8+bNajuCfwSA/rWg/jIAcH8hAsjbIc6RBLoDIsDD+TzwwAPq GQboX4132KzEAaYMIJhGiwjea7zTkSQDJiir0G0TXYTQqmdWYJlC5x/k+8vAjTfeqLqdQB7QeoZu JaZcRAIY34KWDwT2CHL9KzTQImb2WgDoFmnKAD6Hshst4XjGI6WiwwQij1YgnC/uG7o1AjzfaNk2 83fIImQPeQD+j14QaBEFeCYQ8+kGZeAyoEUAD4U50A7dZcxAB7Vn6PqDgtO/PyEeOLxo+BzsG6xb t05lqJECxjqgthAFI2qL8LMJMg3UMCGTMQNGgJcK4GVDbSmuXaSJAGr9n376aSVvuN8IBsxgATXl qG1AIYJCxXwOIEoIFiEI+CxqUxBMm02tkQAKC3xvFJQ4b9QmofAEuBYoNNFnGM+/WSAiIEKBAWFC CwFADdu9996rCpRIAC06aAHC98Z54zzNsT2QBDzjCI79a9Vwj/EsPPPMM74uRQic8KxEyvOOrn8o 5BEA47z9WwbQFcYsQEFbGUCFiNkygCZ2yFKkgHf30UcfVfcU542gx+wKgkqPRx555KJa0LYygAAa 9x+iGEmBId5TvNMY54LzRusWtgEzP/M/H1MG8C4gkPbP1yDMZiWX00G5jIodvKc4b1RqQN4Bzh9d YPzP218G8JyYwSEqCvBzpOTnyH/x7KJyCvKGlhG88yYYN+EvQf4ygLIdnzNB3oeKokgA4obuQcjX cV9RSYeAHyCWeeONN3zvN8ZFouLK7AmBz0B8AVoG0AtENygDAcADg3EACOgR2OOFwgMCo0aBgIID QQSaGpFpogYBGSf6XyKDQYaClgC8hOhPjxfTzFicDM4RtaHmIGGcNzIWnBMCINQiIRjA+aNrFDIY iBIKVPwfLyBqSZGZ4CXD5yOllhj3EYUFgn/z3FEbju5QuAbIVNA/HvtQOKLWBIUMuoXhekCCcC2Q EDSbNWtOBzVnaD5HoIBzxrOLwgE13agRGj58uMooEQAgWEZhClFApov96EaG64KCEkEkul74FzRO BPcFMo/ABkJrvt94biE2eOdRGOD/eI4RLOP9RqEI6cO1gPziHcB+XC9cJ6ffb+RrKPRxbrh35nmj 2wCCQgQ9qPnH/03aygAKUQgiBArSD4GOBMxKClTMmO83ugegVQT3Fs8u7qE//jKAFjPIAqQYn0WK BPCu4pnFe47zxvuNrhN41hEgodsnKm78MWUAeTeeEzNfQzmAZyQS8jXcWwwAR4sI7hXOG+eK8U2Q YJRzyAP88ZcBVPDguuAaoRxAK5q/KDoV3GO04OA9N59z5NmQIrTe4r4iCPbHXwbQhQ73H2UbYheU 5yjfnA56I6CCA/fXPG+U0RBffH+0YiJOQ9mEFhPk6XgOcBy2YSwJYjocizF0qCjQDcpAAFAbjowf NcF33323Ssg88CLhpUJtCQJgZIrIIJBxIONBoGw2v6FbCQoT1CjgAY2EoBhBwA033CC33nqr77yR IUJ6UNON2lAUjjBpvESoOcV5o28eAmZkHuhXf+edd/o+HwkSBFA4omnY/N4IFBEkIJNEszruvxnk QopQM45acf8uYiaR1E0I3/Wmm27ynTeeWWSmyDjRbQLnbxaCyFzxDKBbDQbVATzX6FOLa4TCNBJa BfDs4v7dfPPNvvPGdcDzi3cYzzRqyM13FoEitkGGEAwB5BEodJFPIIhEYeR0UMDjPt1yyy2+80Zw D9FHzS8ED8Gyf7DXVgbw7KPQhECiq02kyD66DSBvM88b+TL6wUPy0T0O97JtdwhTBnA98D4gb7vr rrt8vyMSwLPpn6+h/EKAi/wOLQKo7Ggr76YMtCWSugkhL/LP1/Beo8ICg6eRr6HGu21w7y8DuCYY A/bggw+qwNFs5Xc6qMy67rrrVCuOee6o8UY5hfIKXcXMLmIm/jKAZx0txTgOZX7b/MCpoDt32/cT 4g6Rw7uOdxkt32Ye6B/jmN3g0NMDx6JCC/mcblAGCCGEEEII0RTKACGEEEIIIZpCGSCEEEIIIURT KAOEEEIIIYRoCmWAEEIIIYQQTaEMEEIIuSKYKQqzpWE2MRPMuoIZOsxZWAghhEQelAFCCCFXBHO2 Y40NzM9tgqn7MN1s22k5CSGERA6UAUIIIR0Ca0pgvnksVoa1FbCqJ+bkxpocWODq4MGDvrnoMT85 FifDdiRzxWMsYIX1GjDPfyQsaEQIIW6HMkAIIaRDIJDHQmtYiA0Ltc2ePVstwIaFeqZMmSJfffWV /PDDD0oIsrKy1ArdWNhrxIgRauVjdCtatGiRWtwHi/2YK/wSQgixD8oAIYSQDoPuQgjmsWoxWgcG DBigVllHSwCCfbQWoCUgJSVF1f5j5VesyI7Vb7G6NWQAK0ATQghxBpQBQgghnaJPnz6Sm5ur/v/E E09I9+7d5fnnn1fpjjvukG3btqkWAxz33HPPSb9+/eSpp57yyQAEghBCiDOgDBBCCOkU6A5UWlqq /t+zZ09ZunSpmlUIKTo6Ws06NHToUNVigC5DLS0t8tJLL/lkYNCgQeqzhBBC7IcyQAghpFP4y8D+ /ftVFyD0/1+wYIFqKcDA4FGjRsmwYcNk165d0rdvX+nWrRtlgBBCHAhlgBBCSKdYvXq1VFdXq/9j rAAC/okTJ8rvv/+uZhQCmD0IA4yxHa0Fa9asUbMLpaamyoYNG9QxhBBC7IcyQAghhBBCiKZQBggh hBBCCNEUygAhhBBCCCGaQhkghBBCCCFEUygDhBBCCCGEaAplgBBCCCGEEE2hDBBCCCGEEKIplAFC CCGEEEK0ROT/B8bq6ftI1xJYAAAAAElFTkSuQmCCUEsDBBQABgAIAAAAIQC4+iVa4QAAAAoBAAAP AAAAZHJzL2Rvd25yZXYueG1sTI9BT4NAEIXvJv6HzZh4axeKoCBD0zTqqTGxNTHepjAFUnaXsFug /971pMfJ+/LeN/l6Vp0YebCt0QjhMgDBujRVq2uEz8Pr4gmEdaQr6oxmhCtbWBe3NzlllZn0B497 Vwtfom1GCI1zfSalLRtWZJemZ+2zkxkUOX8OtawGmny56uQqCBKpqNV+oaGetw2X5/1FIbxNNG2i 8GXcnU/b6/chfv/ahYx4fzdvnkE4nt0fDL/6Xh0K73Q0F11Z0SEsHleJRxHSJALhgTSOH0AcEeI0 ikAWufz/QvEDAAD//wMAUEsDBBQABgAIAAAAIQA3J0dhzAAAACkCAAAZAAAAZHJzL19yZWxzL2Uy b0RvYy54bWwucmVsc7yRwWoCMRCG70LfIcy9m90ViohZLyJ4FfsAQzKbDW4mIYmlvr2BUqgg9eZx Zvi//4PZbL/9LL4oZRdYQde0IIh1MI6tgs/T/n0FIhdkg3NgUnClDNvhbbE50oylhvLkYhaVwlnB VEpcS5n1RB5zEyJxvYwheSx1TFZG1Ge0JPu2/ZDpLwOGO6Y4GAXpYJYgTtdYm5+zwzg6TbugL564 PKiQztfuCsRkqSjwZBz+LJdNZAvysUP/Gof+P4fuNQ7dr4O8e/BwAwAA//8DAFBLAQItABQABgAI AAAAIQCxgme2CgEAABMCAAATAAAAAAAAAAAAAAAAAAAAAABbQ29udGVudF9UeXBlc10ueG1sUEsB Ai0AFAAGAAgAAAAhADj9If/WAAAAlAEAAAsAAAAAAAAAAAAAAAAAOwEAAF9yZWxzLy5yZWxzUEsB Ai0AFAAGAAgAAAAhAB0L8ZrLAgAAjgoAAA4AAAAAAAAAAAAAAAAAOgIAAGRycy9lMm9Eb2MueG1s UEsBAi0ACgAAAAAAAAAhAAnNjvbAjgAAwI4AABQAAAAAAAAAAAAAAAAAMQUAAGRycy9tZWRpYS9p bWFnZTEucG5nUEsBAi0ACgAAAAAAAAAhAAId604HfgAAB34AABQAAAAAAAAAAAAAAAAAI5QAAGRy cy9tZWRpYS9pbWFnZTIucG5nUEsBAi0ACgAAAAAAAAAhAHnepiOXigAAl4oAABQAAAAAAAAAAAAA AAAAXBIBAGRycy9tZWRpYS9pbWFnZTMucG5nUEsBAi0AFAAGAAgAAAAhALj6JVrhAAAACgEAAA8A AAAAAAAAAAAAAAAAJZ0BAGRycy9kb3ducmV2LnhtbFBLAQItABQABgAIAAAAIQA3J0dhzAAAACkC AAAZAAAAAAAAAAAAAAAAADOeAQBkcnMvX3JlbHMvZTJvRG9jLnhtbC5yZWxzUEsFBgAAAAAIAAgA AAIAADafAQ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33315;width:31960;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HwMLyAAAAOMAAAAPAAAAZHJzL2Rvd25yZXYueG1sRE9La8JA EL4L/odlBC9SN7HiI7qKCIUeBF/tfZodk2h2NmS3Gv31XaHgcb73zJeNKcWValdYVhD3IxDEqdUF Zwq+jh9vExDOI2ssLZOCOzlYLtqtOSba3nhP14PPRAhhl6CC3PsqkdKlORl0fVsRB+5ka4M+nHUm dY23EG5KOYiikTRYcGjIsaJ1Tunl8GsU+FM6iTd8lvHqe/fTO28f28Yclep2mtUMhKfGv8T/7k8d 5o/fR9FwHA+n8PwpACAXfwAAAP//AwBQSwECLQAUAAYACAAAACEA2+H2y+4AAACFAQAAEwAAAAAA AAAAAAAAAAAAAAAAW0NvbnRlbnRfVHlwZXNdLnhtbFBLAQItABQABgAIAAAAIQBa9CxbvwAAABUB AAALAAAAAAAAAAAAAAAAAB8BAABfcmVscy8ucmVsc1BLAQItABQABgAIAAAAIQDHHwMLyAAAAOMA AAAPAAAAAAAAAAAAAAAAAAcCAABkcnMvZG93bnJldi54bWxQSwUGAAAAAAMAAwC3AAAA/AIAAAAA ">
                  <v:imagedata r:id="rId21" o:title=""/>
                </v:shape>
                <v:shape id="Imagen 10" o:spid="_x0000_s1028" type="#_x0000_t75" style="position:absolute;width:31972;height:1577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dzlsyQAAAOIAAAAPAAAAZHJzL2Rvd25yZXYueG1sRI9Pi8Iw FMTvgt8hPMGLrGkFpa1GUUH0sCz457DHR/Nsi81LaaLtfvuNsLDHYWZ+w6w2vanFi1pXWVYQTyMQ xLnVFRcKbtfDRwLCeWSNtWVS8EMONuvhYIWZth2f6XXxhQgQdhkqKL1vMildXpJBN7UNcfDutjXo g2wLqVvsAtzUchZFC2mw4rBQYkP7kvLH5WkUnPJ4sts/jpq5j7++Xbf9ROyUGo/67RKEp97/h//a J60gjdJkkSbpHN6Xwh2Q618AAAD//wMAUEsBAi0AFAAGAAgAAAAhANvh9svuAAAAhQEAABMAAAAA AAAAAAAAAAAAAAAAAFtDb250ZW50X1R5cGVzXS54bWxQSwECLQAUAAYACAAAACEAWvQsW78AAAAV AQAACwAAAAAAAAAAAAAAAAAfAQAAX3JlbHMvLnJlbHNQSwECLQAUAAYACAAAACEAnXc5bMkAAADi AAAADwAAAAAAAAAAAAAAAAAHAgAAZHJzL2Rvd25yZXYueG1sUEsFBgAAAAADAAMAtwAAAP0CAAAA AA== ">
                  <v:imagedata r:id="rId22" o:title=""/>
                </v:shape>
                <v:shape id="Imagen 11" o:spid="_x0000_s1029" type="#_x0000_t75" style="position:absolute;top:15743;width:32073;height:1581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9BmgywAAAOMAAAAPAAAAZHJzL2Rvd25yZXYueG1sRI9Pa8JA EMXvQr/DMgUvUjeNoknqKv6h0KNNPZjbkJ0modnZkF019tN3C4UeZ977vXmz2gymFVfqXWNZwfM0 AkFcWt1wpeD08fqUgHAeWWNrmRTcycFm/TBaYabtjd/pmvtKhBB2GSqove8yKV1Zk0E3tR1x0D5t b9CHsa+k7vEWwk0r4yhaSIMNhws1drSvqfzKL0ZBVcR6dxwmLoDp9/mwJFMQKTV+HLYvIDwN/t/8 R7/pUH+WLON5spin8PtTWIBc/wAAAP//AwBQSwECLQAUAAYACAAAACEA2+H2y+4AAACFAQAAEwAA AAAAAAAAAAAAAAAAAAAAW0NvbnRlbnRfVHlwZXNdLnhtbFBLAQItABQABgAIAAAAIQBa9CxbvwAA ABUBAAALAAAAAAAAAAAAAAAAAB8BAABfcmVscy8ucmVsc1BLAQItABQABgAIAAAAIQBM9BmgywAA AOMAAAAPAAAAAAAAAAAAAAAAAAcCAABkcnMvZG93bnJldi54bWxQSwUGAAAAAAMAAwC3AAAA/wIA AAAA ">
                  <v:imagedata r:id="rId23" o:title=""/>
                </v:shape>
                <w10:wrap type="square"/>
              </v:group>
            </w:pict>
          </mc:Fallback>
        </mc:AlternateContent>
      </w:r>
      <w:r>
        <w:rPr>
          <w:rFonts w:eastAsia="Times New Roman" w:cs="Segoe UI"/>
          <w:lang w:eastAsia="es-ES"/>
        </w:rPr>
        <w:t>selected countries and plotting the corresponding time series. This makes it possible to filter the dataset by any country and plot its evolution over time in a standardised way.</w:t>
      </w:r>
    </w:p>
    <w:p w14:paraId="2848EE63" w14:textId="77777777" w:rsidR="003A4CC5" w:rsidRPr="00E16594" w:rsidRDefault="003A4CC5" w:rsidP="00CE37B5">
      <w:pPr>
        <w:spacing w:before="240" w:after="0" w:line="300" w:lineRule="atLeast"/>
        <w:jc w:val="both"/>
        <w:rPr>
          <w:rFonts w:eastAsia="Times New Roman" w:cs="Segoe UI"/>
          <w:lang w:eastAsia="es-ES"/>
        </w:rPr>
      </w:pPr>
    </w:p>
    <w:p w14:paraId="19B1B295" w14:textId="26C90B8A" w:rsidR="003A4CC5" w:rsidRPr="00E16594" w:rsidRDefault="00062EFF" w:rsidP="007D4F51">
      <w:pPr>
        <w:pStyle w:val="Heading3"/>
      </w:pPr>
      <w:bookmarkStart w:id="37" w:name="_Toc234525106"/>
      <w:r>
        <w:t>Analysis of the distribution by region</w:t>
      </w:r>
      <w:bookmarkEnd w:id="37"/>
    </w:p>
    <w:p w14:paraId="79143CB0"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analysing the suicide rate from an aggregate perspective, an analysis by geographical region within the European Union is carried out, making it possible to identify structural patterns that are not evident at the country level.</w:t>
      </w:r>
    </w:p>
    <w:p w14:paraId="4D960904" w14:textId="6149F9C4"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The split by geographical and cultural region used in this analysis (Western Europe/Nordics, Mediterranean, Eastern Europe, Baltics) is an a priori decision, based on geographical and cultural criteria, not derived from the data (</w:t>
        <w:fldChar w:fldCharType="begin"/>
        <w:instrText xml:space="preserve"> REF _Ref234492223 \h  \* MERGEFORMAT </w:instrText>
        <w:fldChar w:fldCharType="separate"/>
        <w:t xml:space="preserve">Figure 3.5</w:t>
        <w:fldChar w:fldCharType="end"/>
        <w:t xml:space="preserve">). This assumption is empirically tested later, in the Unsupervised Modelling section (</w:t>
        <w:fldChar w:fldCharType="begin"/>
        <w:instrText xml:space="preserve"> REF _Ref234523787 \r \h </w:instrText>
        <w:fldChar w:fldCharType="separate"/>
        <w:t>3.7</w:t>
        <w:fldChar w:fldCharType="end"/>
        <w:t>), through a clustering analysis of each country's aggregated socioeconomic and mental health profile.</w:t>
      </w:r>
    </w:p>
    <w:p w14:paraId="44E9A772" w14:textId="6BA39A16" w:rsidR="0028433E" w:rsidRPr="00E16594" w:rsidRDefault="0028433E" w:rsidP="00CE37B5">
      <w:pPr>
        <w:spacing w:before="240" w:line="300" w:lineRule="atLeast"/>
        <w:jc w:val="both"/>
        <w:rPr>
          <w:rFonts w:eastAsia="Times New Roman" w:cs="Segoe UI"/>
          <w:lang w:eastAsia="es-ES"/>
        </w:rPr>
      </w:pPr>
    </w:p>
    <w:p w14:paraId="5A56801C" w14:textId="2E1F9B60" w:rsidR="003A4CC5" w:rsidRPr="00E16594" w:rsidRDefault="00881F8C" w:rsidP="00CE37B5">
      <w:pPr>
        <w:spacing w:before="240" w:after="0" w:line="300" w:lineRule="atLeast"/>
        <w:jc w:val="both"/>
        <w:rPr>
          <w:rFonts w:eastAsia="Times New Roman" w:cs="Segoe UI"/>
          <w:lang w:eastAsia="es-ES"/>
        </w:rPr>
      </w:pPr>
      <w:r>
        <w:lastRenderedPageBreak/>
        <mc:AlternateContent>
          <mc:Choice Requires="wps">
            <w:drawing>
              <wp:anchor distT="0" distB="0" distL="114300" distR="114300" simplePos="0" relativeHeight="251716608" behindDoc="0" locked="0" layoutInCell="1" allowOverlap="1" wp14:anchorId="013EF9C7" wp14:editId="06CB2756">
                <wp:simplePos x="0" y="0"/>
                <wp:positionH relativeFrom="column">
                  <wp:posOffset>5715</wp:posOffset>
                </wp:positionH>
                <wp:positionV relativeFrom="paragraph">
                  <wp:posOffset>3526155</wp:posOffset>
                </wp:positionV>
                <wp:extent cx="5638800" cy="635"/>
                <wp:effectExtent l="0" t="0" r="0" b="0"/>
                <wp:wrapSquare wrapText="bothSides"/>
                <wp:docPr id="1616101906" name="Text Box 1"/>
                <wp:cNvGraphicFramePr/>
                <a:graphic xmlns:a="http://schemas.openxmlformats.org/drawingml/2006/main">
                  <a:graphicData uri="http://schemas.microsoft.com/office/word/2010/wordprocessingShape">
                    <wps:wsp>
                      <wps:cNvSpPr txBox="1"/>
                      <wps:spPr>
                        <a:xfrm>
                          <a:off x="0" y="0"/>
                          <a:ext cx="5638800" cy="635"/>
                        </a:xfrm>
                        <a:prstGeom prst="rect">
                          <a:avLst/>
                        </a:prstGeom>
                        <a:solidFill>
                          <a:prstClr val="white"/>
                        </a:solidFill>
                        <a:ln>
                          <a:noFill/>
                        </a:ln>
                      </wps:spPr>
                      <wps:txbx>
                        <w:txbxContent>
                          <w:p w14:paraId="1E8DE75C" w14:textId="7624F3F0" w:rsidR="00881F8C" w:rsidRPr="001C4736" w:rsidRDefault="00881F8C" w:rsidP="00C21D08">
                            <w:pPr>
                              <w:pStyle w:val="Caption"/>
                              <w:rPr>
                                <w:sz w:val="22"/>
                                <w:szCs w:val="22"/>
                                <w:lang w:val="en-GB"/>
                              </w:rPr>
                            </w:pPr>
                            <w:bookmarkStart w:id="38"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8"/>
                            <w:r>
                              <w:rPr>
                                <w:lang w:val="en-GB"/>
                              </w:rPr>
                              <w:t xml:space="preserve">: Temporal evolution of suicide rates (per 100,000 inhabitants) in EU Regions (over the period 2000–2021), showing marked regional disparities and a general downward trajectory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3EF9C7" id="_x0000_s1034" type="#_x0000_t202" style="position:absolute;left:0;text-align:left;margin-left:.45pt;margin-top:277.65pt;width:444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1X15GQIAAD8EAAAOAAAAZHJzL2Uyb0RvYy54bWysU8Fu2zAMvQ/YPwi6L05aNAiMOEWWIsOA oC3QDj0rshwLkEWNUmJnXz9KtpOt22nYRaZJihTfe1zed41hJ4Vegy34bDLlTFkJpbaHgn973X5a cOaDsKUwYFXBz8rz+9XHD8vW5eoGajClQkZFrM9bV/A6BJdnmZe1aoSfgFOWghVgIwL94iErUbRU vTHZzXQ6z1rA0iFI5T15H/ogX6X6VaVkeKoqrwIzBae3hXRiOvfxzFZLkR9QuFrL4RniH17RCG2p 6aXUgwiCHVH/UarREsFDFSYSmgyqSkuVZqBpZtN307zUwqk0C4Hj3QUm///KysfTi3tGFrrP0BGB EZDW+dyTM87TVdjEL72UUZwgPF9gU11gkpx389vFYkohSbH57V2skV2vOvThi4KGRaPgSJwkqMRp 50OfOqbETh6MLrfamPgTAxuD7CSIv7bWQQ3Ff8syNuZaiLf6gtGTXeeIVuj2HdNlwRfjjHsozzQ6 Qq8K7+RWU7+d8OFZIMmARiJphyc6KgNtwWGwOKsBf/zNH/OJHYpy1pKsCu6/HwUqzsxXS7xFDY4G jsZ+NOyx2QBNOqOlcTKZdAGDGc0KoXkjxa9jFwoJK6lXwcNobkIvbtoYqdbrlERKcyLs7IuTsfSI 62v3JtANrAQi8xFGwYn8HTl9bqLHrY+BkE7MRVx7FAe4SaWJ+2Gj4hr8+p+yrnu/+gkAAP//AwBQ SwMEFAAGAAgAAAAhAOG0h3zfAAAACAEAAA8AAABkcnMvZG93bnJldi54bWxMj8FOwzAQRO9I/IO1 SFwQdaBJlYY4VVXBAS4VoZfe3HgbB+J1ZDtt+HtML3DcmdHsm3I1mZ6d0PnOkoCHWQIMqbGqo1bA 7uPlPgfmgyQle0so4Bs9rKrrq1IWyp7pHU91aFksIV9IATqEoeDcNxqN9DM7IEXvaJ2RIZ6u5crJ cyw3PX9MkgU3sqP4QcsBNxqbr3o0ArbpfqvvxuPz2zqdu9fduFl8trUQtzfT+glYwCn8heEXP6JD FZkOdiTlWS9gGXMCsiybA4t2nudROVyUFHhV8v8Dqh8AAAD//wMAUEsBAi0AFAAGAAgAAAAhALaD OJL+AAAA4QEAABMAAAAAAAAAAAAAAAAAAAAAAFtDb250ZW50X1R5cGVzXS54bWxQSwECLQAUAAYA CAAAACEAOP0h/9YAAACUAQAACwAAAAAAAAAAAAAAAAAvAQAAX3JlbHMvLnJlbHNQSwECLQAUAAYA CAAAACEA5tV9eRkCAAA/BAAADgAAAAAAAAAAAAAAAAAuAgAAZHJzL2Uyb0RvYy54bWxQSwECLQAU AAYACAAAACEA4bSHfN8AAAAIAQAADwAAAAAAAAAAAAAAAABzBAAAZHJzL2Rvd25yZXYueG1sUEsF BgAAAAAEAAQA8wAAAH8FAAAAAA== " stroked="f">
                <v:textbox style="mso-fit-shape-to-text:t" inset="0,0,0,0">
                  <w:txbxContent>
                    <w:p w14:paraId="1E8DE75C" w14:textId="7624F3F0" w:rsidR="00881F8C" w:rsidRPr="001C4736" w:rsidRDefault="00881F8C" w:rsidP="00C21D08">
                      <w:pPr>
                        <w:pStyle w:val="Caption"/>
                        <w:rPr>
                          <w:sz w:val="22"/>
                          <w:szCs w:val="22"/>
                          <w:lang w:val="en-GB"/>
                        </w:rPr>
                      </w:pPr>
                      <w:bookmarkStart w:id="39" w:name="_Ref234492223"/>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5</w:t>
                        <w:fldChar w:fldCharType="end"/>
                      </w:r>
                      <w:bookmarkEnd w:id="39"/>
                      <w:r>
                        <w:rPr>
                          <w:lang w:val="en-GB"/>
                        </w:rPr>
                        <w:t xml:space="preserve">: Temporal evolution of suicide rates (per 100,000 inhabitants) in EU Regions (over the period 2000–2021), showing marked regional disparities and a general downward trajectory over time.</w:t>
                      </w:r>
                    </w:p>
                  </w:txbxContent>
                </v:textbox>
                <w10:wrap type="square"/>
              </v:shape>
            </w:pict>
          </mc:Fallback>
        </mc:AlternateContent>
        <w:drawing>
          <wp:anchor distT="0" distB="0" distL="114300" distR="114300" simplePos="0" relativeHeight="251664384" behindDoc="0" locked="0" layoutInCell="1" allowOverlap="1" wp14:anchorId="3D90553B" wp14:editId="46A150ED">
            <wp:simplePos x="0" y="0"/>
            <wp:positionH relativeFrom="column">
              <wp:posOffset>5715</wp:posOffset>
            </wp:positionH>
            <wp:positionV relativeFrom="paragraph">
              <wp:posOffset>681990</wp:posOffset>
            </wp:positionV>
            <wp:extent cx="5638800" cy="2787572"/>
            <wp:effectExtent l="0" t="0" r="0" b="0"/>
            <wp:wrapSquare wrapText="bothSides"/>
            <wp:docPr id="47909140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38800" cy="2787572"/>
                    </a:xfrm>
                    <a:prstGeom prst="rect">
                      <a:avLst/>
                    </a:prstGeom>
                    <a:noFill/>
                    <a:ln>
                      <a:noFill/>
                    </a:ln>
                  </pic:spPr>
                </pic:pic>
              </a:graphicData>
            </a:graphic>
          </wp:anchor>
        </w:drawing>
      </w:r>
      <w:r>
        <w:rPr>
          <w:rFonts w:eastAsia="Times New Roman" w:cs="Segoe UI"/>
          <w:lang w:eastAsia="es-ES"/>
        </w:rPr>
        <w:t xml:space="preserve"> In this context, data aggregation is performed implicitly through the function </w:t>
      </w:r>
      <w:r>
        <w:rPr>
          <w:rStyle w:val="CodeChar"/>
          <w:rFonts w:eastAsiaTheme="minorEastAsia"/>
          <w:lang w:val="en-GB"/>
        </w:rPr>
        <w:t>lineplot</w:t>
      </w:r>
      <w:r>
        <w:rPr>
          <w:rFonts w:eastAsia="Times New Roman" w:cs="Segoe UI"/>
          <w:lang w:eastAsia="es-ES"/>
        </w:rPr>
        <w:t>, which computes the mean suicide rate for each region-year combination.</w:t>
      </w:r>
    </w:p>
    <w:p w14:paraId="0800C702"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The results show systematic differences between regions, with higher levels in the Baltic countries (group: Estonia, Latvia, and Lithuania) and lower values in the Mediterranean region. The Western Europe/Nordics and Eastern Europe regions sit at an intermediate position.</w:t>
      </w:r>
    </w:p>
    <w:p w14:paraId="20DF3EC4" w14:textId="77777777" w:rsidR="00062EFF"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It can also be observed that, although all regions generally show a downward trend in the suicide rate between 2000 and 2021, the intensity of this decline is not homogeneous. In particular, the Eastern region shows a sharper decrease, while other regions show more gradual changes.</w:t>
      </w:r>
    </w:p>
    <w:p w14:paraId="675008F5" w14:textId="2F77B108" w:rsidR="003A4CC5" w:rsidRPr="00E16594" w:rsidRDefault="00062EFF" w:rsidP="00062EFF">
      <w:pPr>
        <w:spacing w:before="240" w:after="0" w:line="300" w:lineRule="atLeast"/>
        <w:jc w:val="both"/>
        <w:rPr>
          <w:rFonts w:eastAsia="Times New Roman" w:cs="Segoe UI"/>
          <w:lang w:eastAsia="es-ES"/>
        </w:rPr>
      </w:pPr>
      <w:r>
        <w:rPr>
          <w:rFonts w:eastAsia="Times New Roman" w:cs="Segoe UI"/>
          <w:lang w:eastAsia="es-ES"/>
        </w:rPr>
        <w:t>Taken together, the chart evidences the existence of differentiated geographical patterns, both in terms of level and temporal dynamics, suggesting that the suicide rate is influenced by structural factors shared at the regional level.</w:t>
      </w:r>
    </w:p>
    <w:p w14:paraId="63526C72" w14:textId="3C5B6BDF" w:rsidR="003A4CC5" w:rsidRPr="00E16594" w:rsidRDefault="00062EFF" w:rsidP="007D4F51">
      <w:pPr>
        <w:pStyle w:val="Heading3"/>
        <w:rPr>
          <w:rFonts w:ascii="Segoe UI" w:eastAsia="Times New Roman" w:hAnsi="Segoe UI" w:cs="Segoe UI"/>
          <w:sz w:val="21"/>
          <w:szCs w:val="21"/>
          <w:lang w:eastAsia="es-ES"/>
        </w:rPr>
      </w:pPr>
      <w:bookmarkStart w:id="40" w:name="_Toc234525107"/>
      <w:r>
        <w:t>Univariate analysis of explanatory variables</w:t>
      </w:r>
      <w:bookmarkEnd w:id="40"/>
    </w:p>
    <w:p w14:paraId="3B6BE60F"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With the aim of characterising the statistical behaviour of the explanatory variables, a univariate analysis based on the study of their distributions is carried out.</w:t>
      </w:r>
    </w:p>
    <w:p w14:paraId="4DFA5C63" w14:textId="39E86104" w:rsidR="003A4CC5"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In particular, the procedure is implemented through a loop that iterates over each explanatory variable, allowing its distribution to be analysed individually. For each </w:t>
        <w:lastRenderedPageBreak/>
        <w:t xml:space="preserve">variable, non-null values are extracted, and their distribution is represented through histograms accompanied by kernel density estimates (KDE), which approximate each variable's probability density function.</w:t>
      </w:r>
    </w:p>
    <w:p w14:paraId="31D7FE1D" w14:textId="0B854223" w:rsidR="00916859"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From the resulting plots (</w:t>
      </w:r>
      <w:r>
        <w:rPr>
          <w:rFonts w:eastAsia="Times New Roman" w:cs="Segoe UI"/>
          <w:b/>
          <w:bCs/>
          <w:color w:val="FF0000"/>
          <w:lang w:eastAsia="es-ES"/>
        </w:rPr>
        <w:fldChar w:fldCharType="begin"/>
      </w:r>
      <w:r>
        <w:rPr>
          <w:rFonts w:eastAsia="Times New Roman" w:cs="Segoe UI"/>
          <w:lang w:eastAsia="es-ES"/>
        </w:rPr>
        <w:instrText xml:space="preserve"> REF _Ref234492936 \h </w:instrText>
      </w:r>
      <w:r>
        <w:rPr>
          <w:rFonts w:eastAsia="Times New Roman" w:cs="Segoe UI"/>
          <w:b/>
          <w:bCs/>
          <w:color w:val="FF0000"/>
          <w:lang w:eastAsia="es-ES"/>
        </w:rPr>
        <w:instrText xml:space="preserve"> \* MERGEFORMAT </w:instrText>
        <w:fldChar w:fldCharType="separate"/>
      </w:r>
      <w:r>
        <w:t>Figure 4.1</w:t>
      </w:r>
      <w:r>
        <w:rPr>
          <w:rFonts w:eastAsia="Times New Roman" w:cs="Segoe UI"/>
          <w:b/>
          <w:bCs/>
          <w:color w:val="FF0000"/>
          <w:lang w:eastAsia="es-ES"/>
        </w:rPr>
        <w:fldChar w:fldCharType="end"/>
      </w:r>
      <w:r>
        <w:rPr>
          <w:rFonts w:eastAsia="Times New Roman" w:cs="Segoe UI"/>
          <w:lang w:eastAsia="es-ES"/>
        </w:rPr>
        <w:t xml:space="preserve">), differentiated patterns can be observed in the shape of the explanatory variables' distributions.</w:t>
      </w:r>
    </w:p>
    <w:p w14:paraId="23F5C224"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one hand, some indicators show significant positive skewness (skewness &gt; 0), especially </w:t>
      </w:r>
      <w:r>
        <w:rPr>
          <w:rStyle w:val="CodeChar"/>
          <w:rFonts w:eastAsiaTheme="minorEastAsia"/>
          <w:lang w:val="en-GB"/>
        </w:rPr>
        <w:t>GDP per capita</w:t>
      </w:r>
      <w:r>
        <w:rPr>
          <w:rFonts w:eastAsia="Times New Roman" w:cs="Segoe UI"/>
          <w:lang w:eastAsia="es-ES"/>
        </w:rPr>
        <w:t xml:space="preserve"> and </w:t>
      </w:r>
      <w:r>
        <w:rPr>
          <w:rStyle w:val="CodeChar"/>
          <w:rFonts w:eastAsiaTheme="minorEastAsia"/>
          <w:lang w:val="en-GB"/>
        </w:rPr>
        <w:t>Population</w:t>
      </w:r>
      <w:r>
        <w:rPr>
          <w:rFonts w:eastAsia="Times New Roman" w:cs="Segoe UI"/>
          <w:lang w:eastAsia="es-ES"/>
        </w:rPr>
        <w:t>, whose distributions display long right-hand tails. This behaviour indicates the presence of a small number of countries with values far above the rest — that is, there are few very wealthy countries and few very populous countries, with most countries generally concentrated at the lower end of the distribution.</w:t>
      </w:r>
    </w:p>
    <w:p w14:paraId="2625B6A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On the other hand, indicators such as </w:t>
      </w:r>
      <w:r>
        <w:rPr>
          <w:rStyle w:val="CodeChar"/>
          <w:rFonts w:eastAsiaTheme="minorEastAsia"/>
          <w:lang w:val="en-GB"/>
        </w:rPr>
        <w:t>Health expenditure (%GDP)</w:t>
      </w:r>
      <w:r>
        <w:rPr>
          <w:rFonts w:eastAsia="Times New Roman" w:cs="Segoe UI"/>
          <w:lang w:eastAsia="es-ES"/>
        </w:rPr>
        <w:t xml:space="preserve"> or </w:t>
      </w:r>
      <w:r>
        <w:rPr>
          <w:rStyle w:val="CodeChar"/>
          <w:rFonts w:eastAsiaTheme="minorEastAsia"/>
          <w:lang w:val="en-GB"/>
        </w:rPr>
        <w:t>Gini index</w:t>
      </w:r>
      <w:r>
        <w:rPr>
          <w:rFonts w:eastAsia="Times New Roman" w:cs="Segoe UI"/>
          <w:lang w:eastAsia="es-ES"/>
        </w:rPr>
        <w:t xml:space="preserve"> show more concentrated distributions closer to symmetry, with values spread across narrower ranges. This suggests lower relative heterogeneity across countries for these indicators.</w:t>
      </w:r>
    </w:p>
    <w:p w14:paraId="0FDDA4ED"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Likewise, the </w:t>
      </w:r>
      <w:r>
        <w:rPr>
          <w:rStyle w:val="CodeChar"/>
          <w:rFonts w:eastAsiaTheme="minorEastAsia"/>
          <w:lang w:val="en-GB"/>
        </w:rPr>
        <w:t>Internet users (% of population)</w:t>
      </w:r>
      <w:r>
        <w:rPr>
          <w:rFonts w:eastAsia="Times New Roman" w:cs="Segoe UI"/>
          <w:lang w:eastAsia="es-ES"/>
        </w:rPr>
        <w:t xml:space="preserve"> indicator shows significant negative skewness (skewness &lt; 0), indicating that most countries are concentrated at high values, with a tail towards low values. This pattern is consistent with a context of high digital penetration in Europe, where most of the population has internet access, with only a few countries showing relatively lower levels.</w:t>
      </w:r>
    </w:p>
    <w:p w14:paraId="123EF247" w14:textId="450CD3AA" w:rsidR="00916859" w:rsidRPr="00E16594" w:rsidRDefault="00062EFF" w:rsidP="00062EFF">
      <w:pPr>
        <w:spacing w:before="240" w:line="300" w:lineRule="atLeast"/>
        <w:jc w:val="both"/>
        <w:rPr>
          <w:rFonts w:eastAsia="Times New Roman" w:cs="Segoe UI"/>
          <w:lang w:eastAsia="es-ES"/>
        </w:rPr>
      </w:pPr>
      <w:r>
        <w:rPr>
          <w:rFonts w:eastAsia="Times New Roman" w:cs="Segoe UI"/>
          <w:lang w:eastAsia="es-ES"/>
        </w:rPr>
        <w:t>This iterative approach makes it possible to systematically apply the same analysis to all explanatory variables, ensuring comparability across their distributions and facilitating the identification of common patterns or differentiated behaviours.</w:t>
      </w:r>
    </w:p>
    <w:p w14:paraId="59FCD90B" w14:textId="64C2657A" w:rsidR="00247DA2" w:rsidRPr="00E16594" w:rsidRDefault="00062EFF" w:rsidP="007D4F51">
      <w:pPr>
        <w:pStyle w:val="Heading3"/>
      </w:pPr>
      <w:bookmarkStart w:id="41" w:name="_Toc234525108"/>
      <w:r>
        <w:t>Multicollinearity and variable selection</w:t>
      </w:r>
      <w:bookmarkEnd w:id="41"/>
    </w:p>
    <w:p w14:paraId="5453A40C" w14:textId="77777777"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Once the individual distribution of the variables has been analysed, the next step is to assess the possible existence of strong linear relationships between predictors, that is, the presence of multicollinearity. This phenomenon occurs when an explanatory variable can be largely explained by a combination of others, which hinders model interpretation and can generate instability in the estimates.</w:t>
      </w:r>
    </w:p>
    <w:p w14:paraId="27C93614" w14:textId="279875AE" w:rsidR="00062EFF" w:rsidRPr="00E16594" w:rsidRDefault="00062EFF" w:rsidP="00062EFF">
      <w:pPr>
        <w:spacing w:before="240" w:line="300" w:lineRule="atLeast"/>
        <w:jc w:val="both"/>
        <w:rPr>
          <w:rFonts w:eastAsia="Times New Roman" w:cs="Segoe UI"/>
          <w:lang w:eastAsia="es-ES"/>
        </w:rPr>
      </w:pPr>
      <w:r>
        <w:rPr>
          <w:rFonts w:eastAsia="Times New Roman" w:cs="Segoe UI"/>
          <w:lang w:eastAsia="es-ES"/>
        </w:rPr>
        <w:t xml:space="preserve">The VIF calculation is carried out over the full set of predictor variables, using the function </w:t>
      </w:r>
      <w:r>
        <w:rPr>
          <w:rStyle w:val="CodeChar"/>
          <w:rFonts w:eastAsiaTheme="minorEastAsia"/>
          <w:lang w:val="en-GB"/>
        </w:rPr>
        <w:t>src/features.py::compute_vif</w:t>
      </w:r>
      <w:r>
        <w:rPr>
          <w:rFonts w:eastAsia="Times New Roman" w:cs="Segoe UI"/>
          <w:lang w:eastAsia="es-ES"/>
        </w:rPr>
        <w:t xml:space="preserve">, which incorporates a constant in the model and evaluates each variable individually against the rest. To this end, the </w:t>
      </w:r>
      <w:r>
        <w:rPr>
          <w:rStyle w:val="CodeChar"/>
          <w:rFonts w:eastAsiaTheme="minorEastAsia"/>
          <w:lang w:val="en-GB"/>
        </w:rPr>
        <w:t>variance_inflation_factor</w:t>
      </w:r>
      <w:r>
        <w:rPr>
          <w:rFonts w:eastAsia="Times New Roman" w:cs="Segoe UI"/>
          <w:lang w:eastAsia="es-ES"/>
        </w:rPr>
        <w:t xml:space="preserve"> implementation from the </w:t>
      </w:r>
      <w:r>
        <w:rPr>
          <w:rStyle w:val="CodeChar"/>
          <w:rFonts w:eastAsiaTheme="minorEastAsia"/>
          <w:lang w:val="en-GB"/>
        </w:rPr>
        <w:t>statsmodels</w:t>
      </w:r>
      <w:r>
        <w:rPr>
          <w:rFonts w:eastAsia="Times New Roman" w:cs="Segoe UI"/>
          <w:lang w:eastAsia="es-ES"/>
        </w:rPr>
        <w:t xml:space="preserve"> library is used, applying the calculation to the dataset to compute the VIF for the entire set of explanatory variables.</w:t>
      </w:r>
    </w:p>
    <w:p w14:paraId="0C435DFF" w14:textId="1E1F551C" w:rsidR="00247DA2" w:rsidRPr="00E16594" w:rsidRDefault="00062EFF" w:rsidP="00062EFF">
      <w:pPr>
        <w:spacing w:before="240" w:line="300" w:lineRule="atLeast"/>
        <w:jc w:val="both"/>
        <w:rPr>
          <w:rFonts w:eastAsia="Times New Roman" w:cs="Segoe UI"/>
          <w:lang w:eastAsia="es-ES"/>
        </w:rPr>
      </w:pPr>
      <w:r>
        <w:rPr>
          <w:rFonts w:eastAsia="Times New Roman" w:cs="Segoe UI"/>
          <w:lang w:eastAsia="es-ES"/>
        </w:rPr>
        <w:lastRenderedPageBreak/>
        <w:t xml:space="preserve">The resulting values are sorted in descending order by VIF, making it possible to identify the variables with the highest degree of multicollinearity. Following common criteria, values above 5 are considered indicative of moderate multicollinearity. The conventional threshold of VIF &gt; 10 is adopted </w:t>
        <w:fldChar w:fldCharType="begin"/>
        <w:instrText xml:space="preserve"> ADDIN ZOTERO_ITEM CSL_CITATION {"citationID":"CVO15Xp1","properties":{"unsorted":false,"formattedCitation":"(O\\uc0\\u8217{}brien, 2007)","plainCitation":"(O’brien, 2007)","noteIndex":0},"citationItems":[{"id":33,"uris":["http://zotero.org/users/local/Q88HxZOk/items/X57ZNX7M"],"itemData":{"id":33,"type":"article-journal","container-title":"Quality &amp; Quantity","DOI":"10.1007/s11135-006-9018-6","ISSN":"0033-5177, 1573-7845","issue":"5","journalAbbreviation":"Qual Quant","language":"en","license":"http://www.springer.com/tdm","page":"673-690","source":"DOI.org (Crossref)","title":"A Caution Regarding Rules of Thumb for Variance Inflation Factors","volume":"41","author":[{"family":"O’brien","given":"Robert M."}],"issued":{"date-parts":[["2007",9,11]]}}}],"schema":"https://github.com/citation-style-language/schema/raw/master/csl-citation.json"} </w:instrText>
        <w:fldChar w:fldCharType="separate"/>
      </w:r>
      <w:r>
        <w:rPr>
          <w:rFonts w:cs="Times New Roman"/>
        </w:rPr>
        <w:t>(O’Brien, 2007)</w:t>
      </w:r>
      <w:r>
        <w:rPr>
          <w:rFonts w:eastAsia="Times New Roman" w:cs="Segoe UI"/>
          <w:lang w:eastAsia="es-ES"/>
        </w:rPr>
        <w:fldChar w:fldCharType="end"/>
        <w:t xml:space="preserve">, widely used in practice despite its limited formal statistical grounding; the decision is made to remove any indicator above this threshold, considering it reasonable under a conservative interpretation of the criterion.</w:t>
      </w:r>
    </w:p>
    <w:p w14:paraId="4F724016" w14:textId="40231721" w:rsidR="001E4F6E" w:rsidRPr="00E16594" w:rsidRDefault="005A0AED" w:rsidP="00CE37B5">
      <w:pPr>
        <w:spacing w:before="240" w:line="300" w:lineRule="atLeast"/>
        <w:jc w:val="both"/>
        <w:rPr>
          <w:rFonts w:ascii="Segoe UI" w:eastAsia="Times New Roman" w:hAnsi="Segoe UI" w:cs="Segoe UI"/>
          <w:sz w:val="21"/>
          <w:szCs w:val="21"/>
          <w:lang w:eastAsia="es-ES"/>
        </w:rPr>
      </w:pPr>
      <w:r>
        <w:rPr>
          <w:rFonts w:eastAsia="Times New Roman" w:cs="Segoe UI"/>
          <w:lang w:eastAsia="es-ES"/>
        </w:rPr>
        <mc:AlternateContent>
          <mc:Choice Requires="wpg">
            <w:drawing>
              <wp:anchor distT="0" distB="0" distL="114300" distR="114300" simplePos="0" relativeHeight="251723776" behindDoc="0" locked="0" layoutInCell="1" allowOverlap="1" wp14:anchorId="7220D101" wp14:editId="2DBA01E2">
                <wp:simplePos x="0" y="0"/>
                <wp:positionH relativeFrom="column">
                  <wp:posOffset>2101215</wp:posOffset>
                </wp:positionH>
                <wp:positionV relativeFrom="paragraph">
                  <wp:posOffset>186055</wp:posOffset>
                </wp:positionV>
                <wp:extent cx="3813175" cy="2768600"/>
                <wp:effectExtent l="0" t="0" r="0" b="0"/>
                <wp:wrapSquare wrapText="bothSides"/>
                <wp:docPr id="2018491909" name="Group 15"/>
                <wp:cNvGraphicFramePr/>
                <a:graphic xmlns:a="http://schemas.openxmlformats.org/drawingml/2006/main">
                  <a:graphicData uri="http://schemas.microsoft.com/office/word/2010/wordprocessingGroup">
                    <wpg:wgp>
                      <wpg:cNvGrpSpPr/>
                      <wpg:grpSpPr>
                        <a:xfrm>
                          <a:off x="0" y="0"/>
                          <a:ext cx="3813175" cy="2768600"/>
                          <a:chOff x="0" y="0"/>
                          <a:chExt cx="4048125" cy="2995930"/>
                        </a:xfrm>
                      </wpg:grpSpPr>
                      <pic:pic xmlns:pic="http://schemas.openxmlformats.org/drawingml/2006/picture">
                        <pic:nvPicPr>
                          <pic:cNvPr id="337336854" name="Imagen 1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48125" cy="2512060"/>
                          </a:xfrm>
                          <a:prstGeom prst="rect">
                            <a:avLst/>
                          </a:prstGeom>
                          <a:noFill/>
                          <a:ln>
                            <a:noFill/>
                          </a:ln>
                        </pic:spPr>
                      </pic:pic>
                      <wps:wsp>
                        <wps:cNvPr id="258856186" name="Text Box 1"/>
                        <wps:cNvSpPr txBox="1"/>
                        <wps:spPr>
                          <a:xfrm>
                            <a:off x="152400" y="2381250"/>
                            <a:ext cx="3735070" cy="614680"/>
                          </a:xfrm>
                          <a:prstGeom prst="rect">
                            <a:avLst/>
                          </a:prstGeom>
                          <a:solidFill>
                            <a:prstClr val="white"/>
                          </a:solidFill>
                          <a:ln>
                            <a:noFill/>
                          </a:ln>
                        </wps:spPr>
                        <wps:txbx>
                          <w:txbxContent>
                            <w:p w14:paraId="023BBE87" w14:textId="7E627693" w:rsidR="005A0AED" w:rsidRPr="001C4736" w:rsidRDefault="005A0AED" w:rsidP="00C21D08">
                              <w:pPr>
                                <w:pStyle w:val="Caption"/>
                                <w:rPr>
                                  <w:rFonts w:asciiTheme="minorHAnsi" w:hAnsiTheme="minorHAnsi"/>
                                  <w:lang w:val="en-GB"/>
                                </w:rPr>
                              </w:pPr>
                              <w:bookmarkStart w:id="42"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2"/>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20D101" id="Group 15" o:spid="_x0000_s1035" style="position:absolute;left:0;text-align:left;margin-left:165.45pt;margin-top:14.65pt;width:300.25pt;height:218pt;z-index:251723776;mso-width-relative:margin;mso-height-relative:margin" coordsize="40481,29959"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zayBCiAMAACkIAAAOAAAAZHJzL2Uyb0RvYy54bWykVdFu2zYUfR+wfyD0 3siyLVkx4hRu0gQBstZYMvSZpiiLqERyJG0p+/odUpJdJx3WdQ+WLy8vL+89PIe8et81NTlwY4WS qyi5mESES6YKIXer6I/nu3d5RKyjsqC1knwVvXAbvb/+9ZerVi/5VFWqLrghSCLtstWrqHJOL+PY soo31F4ozSUmS2Ua6jA0u7gwtEX2po6nk0kWt8oU2ijGrYX3tp+MrkP+suTMfS5Lyx2pVxFqc+Fr wnfrv/H1FV3uDNWVYEMZ9CeqaKiQ2PSY6pY6SvZGvEnVCGaUVaW7YKqJVVkKxkMP6CaZvOrm3qi9 Dr3slu1OH2ECtK9w+um07NPh3ugnvTFAotU7YBFGvpeuNI3/R5WkC5C9HCHjnSMMzlmezJJFGhGG uekiy7PJACqrgPybdaz6OKycT+Z5Mh1XXl6ml7OwMh43js/K0YIt8RswgPUGg3/nCla5veHRkKT5 oRwNNV/3+h2OS1MntqIW7iVQDwfji5KHjWAb0w8A58YQUQCY2WI2y/J0HhFJGzD/oaE7LkmSeM75 hT62X0l9Z4+KfbVEqpuKyh1fWw3uQlE+Oj4PD8Ozbbe10Heirv1peXtoEDx/xZPvYNRz8FaxfcOl 60VleI1elbSV0DYiZsmbLUdT5qFIcNQQtENH2gjpegVZw35HvUFN1hnuWOVrKVHT4MexHidCA6ea fXcWDCTb9jdVIDHdOxXU9CMMPOdRmkwn2TmPgK6x7p6rhngDXaDSkJ4eHq2vGbWNIb5qqTyWoZda njkQ6D2hfl/xYKIBLx7cYHaEHqM34P8nkT5VVHNU6dOeWDVN8zzNkjwbWfXshfhBdSQQZQj2ciau g3sgkPf39Y7iOqo6SadzSJZ4+ULM03SQ71Hgi1k6WSDACzxL5ln+P9G1qhbFSFYP+01tyIHifm4r 4XjgO7jybdQ/nMKpK2+5btsF5V36FN6zVcULgDAKZ44GrGZ3Avs9Uus21OCahxNPl/uMT1mrdhWp wYpIpcxf3/P7eBwsZiPS4tlYRfbPPfV3Sv0gceRI6UbDjMZ2NOS+uVHoFCJCNcHEAuPq0SyNar7g RVv7XTBFJcNeq8iN5o3rHy+8iIyv1yGov5oe5ZPGhZYEZntcn7sv1OiB8w7n+UmNpKLLV9TvY3uu r6G+UgRdnFAE0/0ABA9WeI9gnT14345D1OmFv/4bAAD//wMAUEsDBAoAAAAAAAAAIQDPjvuQjv0A AI79AAAUAAAAZHJzL21lZGlhL2ltYWdlMS5wbmeJUE5HDQoaCgAAAA1JSERSAAAD2AAAAkgIBgAA AJo7TIYAAAA6dEVYdFNvZnR3YXJlAE1hdHBsb3RsaWIgdmVyc2lvbjMuMTAuOSwgaHR0cHM6Ly9t YXRwbG90bGliLm9yZy8mRtNZAAAACXBIWXMAAA9hAAAPYQGoP6dpAAD8+klEQVR4nOydCZxN5f/H v2Nfs+/7GkLZJdmLSGWXLWRNyJIlSnayRkqRhGQn4kckJCGliMm+b9nXsY7/6/Odnvs/c+femTvc mXvvmc/79Tqve+eec5/zLOeeOZ/nuzxBDx8+fCiEEEIIIYQQQgh5LOI93tcJIYQQQgghhBBCgU0I IYQQQgghhHgJWrAJIYQQQgghhBAvQIFNCCGEEEIIIYR4AQpsQgghhBBCCCHEC1BgE0IIIYQQQggh XoACmxBCCCGEEEII8QIU2IQQQgghhBBCiBegwCaEEEIIIYQQQrwABTYhhJCAoWXLlvLkk086tt9/ /z3c/uXLl4fb369fv0c6T7Vq1fT7PXr0iLDvwIED4f425xo7dqzEJK7O4+ln/kp0+tkbHD58WPr3 7y9VqlSRokWLSrly5aRjx47y66+/RjjWl/0YWb94i5o1a+o5SpUqJXfv3o2wPzQ0VJ577jk95pVX XvHq77dx48YS6ODegragjx6VjRs3at+aa3H8+PEyefJkx7V3586dRyr39OnTcuPGDa/W9XGwtsnd tm7duhitQ0zcTwhxBwU2IYSQgGXHjh3h/v7tt99i7FzHjx9XMTZkyJAYOweJuX7+3//+p2JmyZIl cubMGbl3755cuXJFNmzYIK1bt5YvvvgiTnU/BDaAENu6dWuE/X/99ZdcuHAh3LHEe1y7dk26d+8u +/btc1yLriY6ogO+P3XqVKldu7aWR8Ku71GjRslrr73G7iCxRoLYOxUhhBDiXbZv365iLDYE9rvv vit//vmnlC1bNoIVCqRIkUL8AX+rT2TMnz9fHjx4IEmSJImynx+Hf/75R8uFkClYsKD07t1bcuXK Jbt27ZKPPvpIzp8/LxMmTFAr4tNPPy1xAYjmzz//XN/DelipUqVw+9evX+94X6tWLa+c8+OPP1YR mChRIonr7N+/X0JCQvR9p06dpF69epIsWTL9TTwqmDzCdewMvDbeeecdiRfP93a1tWvXuhz/NGnS xMj5cI1/9dVXMVI2Ie6gwCaEEBJwZMmSRa2Qf/zxh9y/f18SJEggFy9elCNHjuj+rFmzqpukN3n4 8KHLzzNnziz+hL/VJzIyZMjgcT8/DhMnTlRxnTZtWpk1a5bjYT537tySPXt2ef3119Ul+vvvv48z Avupp56SHDlyyIkTJ1RMf/jhh+EEmBHYBQoUkHz58nnlnOh/EoYR1+DZZ5/Va/FxcffbSZUqlW7+ QKZMmSRx4sSxdr6YuJ8QEhW+n8oihBBCoknx4sVVVN+6dUv27t0bznqNBziIJk/jWj2Jd8UxcJk1 VnMcD2tRZLG6cD1u1qyZlChRQsqUKSNNmzaVH3/8MULZhw4dUotqxYoVpVixYmotnDJlyiPHX0YW l/3dd9/JwoUL1XqJc8Ft0li8reCYunXramwo6jVo0CC5dOlSuGNgiZw0aZKWBVFasmRJLe+bb75x WZ/Zs2fLm2++qWXiO5gYce57V/28YMECtSy7GiPE4Jvy0d/uXERNG1E/Z0sZ6j1u3Dj54YcfZMCA AS7LQL9hXNBnDRo0cBmz7UmfgZ07d2o/lC5dWq+N+vXry+LFiyUycJ3DvR3txHf+/vtv8QbG9RsW fHgNGCC6Dx48GO4YCJWZM2dqG1GHZ555Rl566SX59NNPdfLCYMYUkxq9evXSPkN/YALMVQy2p+Wa 72KMMO74PeE+gPNNnz49QttQ/27dujm8EurUqSMzZsxQjwnnMBOUjfNiTGBNhtv2o2BinRFygPO3 bdtWy0X7x4wZo9e8Oa5du3aO773xxhv6vZMnT7otG9dw8+bNtT3oU+QReP/997VfTZwzJkkM1atX 13ZFFoONewz6GS7l6EsI/Z49e2qugkdpl7dYtmyZ/s4wHqhXjRo1ZPTo0XLz5s1wx2GSFdZ5tAt9 8uKLL+p1h9+Lqfe0adMcxzvn5YCbPjxYXnjhBf3+888/r3167ty5cOeJ7JomxBW0YBNCCAk44EpZ qFAhFRoQYngIM/HYEEy+fvCB2Bo4cGAEYdWlSxd9IIWYAKhz+/btHQ+EAFZ4CNdffvlFXRu9ae2Z O3duOCEVHBysdYLwx8SEcePFQ7cB4mvevHk6gbFo0SLtewABaSYZrOUhdhouoI0aNQq3D+Vev35d 3+fNm1cnSDwBx0HkwXV206ZN4VyMzYRF6tSp3SZwwgQMrNMA4tcVL7/8stvzQ3hbH9JxzSEs4aef fpJ06dJFq89Q/7feeiuccNyzZ4+89957Gu9sDXewCtA+ffqo6IsfP74mwnLXjuiCfjXiFK67+O0A 60SQEdiY9IGIswIhhrZDqDlPfsyZM8cx3rBcm75yJrrlYjyRzNDEK586dUp/U/BagVA01yHEqFWQ QRhCpB09etQR3//zzz9L586dw40HxnXbtm3y7bff6j3mUYDww/lNHDSs1ehnXKf4vUcXxMijntbJ AZwDk09oF+oaXdC3qOPu3bvDfbZy5UqdrMJkBER0TLbLnbju27dvuM8w4YP64HdlJg7Pnj2r9xh8 Zjh27Jh89tln2iZXky5WMPmFiR6Ubfj333+1T3ENYKIQYSSPck0TQgs2IYSQgMSIAWO5Nq/mc28C cVekSBF9j4dOWJNgZXMFHsBGjBih7/GAjodfCFFYPSCWjMUHG4QTxDUe1CAo4KJsLFuw0llFmzeA dRjnXLNmjUMAQ1zgb5NgDEmSACyrq1atUnEJV25Y2vGQC/CADeEJWrVqpeIMfZQtWzaHcHFlSYbA wQM0RGZ0+tlMSKAMq/XYCEFYoBImTOiyTJOo61HjPNEnsJKhvcYiCCFi2u9pn0EcwcKI/kY/4XOM d+XKlXU/xtpVYipMtqB/ASZtqlatKt4CE1NmzKyi2rzPkyePxqzjWjWTKRCxq1evlqVLlzqEvqvx xu8A1j4INlgFXfEo5UJgQ/Sjn62J8PC3YejQoSqu4RaN/kOCO4yNucYwLph0MeOBfoCwQl1w/8Bv cvjw4fKoQMTDBR+eD5hAMJNJpo64nmA5NcAyimsdoS/uJuxw/cBdH94O6CdYeAHCZPC7aNOmjfa3 Ae3EPcUduN6MuMY9B9cijse9CH0HS7Z14sGTdnkC+to5g7h1gsXEoCMHw4oVK7ResNY7Xw/wOoG4 xmQbxgp9Au8DsHnzZp3MQj/Di8iAPsZnAPdoiGu0AfkZ0IZhw4bpZBjKdbUChSfXNCGAFmxCCCEB CR6EEU+LB0wIEyQNAlh2yAgSbwGxZAQcHugii3PGw52xSMOd1Qj+wYMHq2g2AnLLli1qfQOwYJpE UnjYQ1IulIMHayQnCgoK8ko7KlSooO7JAA/QKB8YV2YIKwgPxOLCYoa2QmBB4EIQ4sHy7bffVosV JjTwwI04XvQNJg9gBUebrl69GuHccP+NKpOvu36Gq6iJq0cdIUohknB+APdfdxjrtfN7T4HbLFxj AVyO4epurF3R6TNYqs14d+3a1WFxx4M6xASEizXZm/FwMOIFAtEqFtwBy54VWL1dxbobIFZRT1j/ 8BvCGOI3Bcw1CRGCmGwIEkxSIIEezgNxDos+XG2dwdjBqhnZtfso5SZPnlwFFTw7EBuOewCsuOYa xqtZvg+TP8YCj99Yzpw59feXMWNGtXIbl2y4aBsPDghVtB/XN4RWZH0XGSNHjtQyMcmGsYa4M3WE 8LdO9sAaGtk9BWIS9xIIXpQJoWe1ruJviPOUKVM6PkufPn2kMe/wrABwdcY9B0DAY9IDIhLXKu5R ZgLIk3Z5A0xIwkUb9wHUH2WbkB9zPeD3ZiaB4H3SsGFDfY97JX5DaAcmadDPuF4Mpo8xIQFBDjBR YSY1cT3hfPASwTWA6yp//vzRuqYJARTYhBBCAhIjXPHQBXc+PHQZ13FfJsGxuhxCaBkgoLC5WpcV cZVW8DcENlzdL1++7LXkUHDNNliTHpkYSogsgL6EVdgZCFrjog33UFiTYZWGZRz1jEzIPk6iLDzQ QkTDMowHa1gezQM2hERkGcetQsadEDAC2RXWelszs0e3z6zxtdbrAhMU1nhcK0bEA7j2w4oJwRwZ zoIIYtWaEdydwAaYmEJ9TNus2cMh7iD44T6LcAdr3VyNN641T4RIdMuF2LKGTZjr2NTZ3e8P4hMT IAYzbsBq+bXeFzDh8CgCG9eJEeyu6vgoYNINkzWYPEDdrX3jHFceFfgdGM8OV/ce6z3Kej15o12u sohbf1fod9xP4CGC68H6uzFtRv2N+791jHG9WcfYHQjDMdb5qNpvFdieXtOEUGATQggJSEwyMzyA wYpl3IqjEiDOD+2Pu/ZsZET24BlZPR/F0uoJVgupq/NHFReNesE6nTRpUo1fhBUZlrNXX31VJzzg OuoqkZs3lg2DpQoCG8IAD95GNEIERtaXhQsXdryHVRTJwpzbBGEMixesWc7LVVn7zCrCzcSMp31m nciJjiCBwEc/Iy4Z7sHWBGHeAAnATFZ+LNdlLKPIam0mqyDgYNmFVRcTFuhzjDfEHmLNH3W8H6Vc Zyu/89h72s+e5AB41LWko6pjdMHSWwhDgFUX1yos8xB61qRm0SGytlvvPc5i0hvtiiqLOKzpcA3H ZCmuBwhmeDVY3citY+zsxh6T7Q+EpQ+Jf0CBTQghJGDBwzgEtnkQjiz+2rgeWxMf3b592+OHaPOw FZXF25rBHG7BxgIEUYi4S7gvIrEY4lsNSNRmdXM28eSwnsXm0kam7ugruEgaSxOssHgPN20A13KI PpP4x3zPOemZFU+TmrnrZ4g9WKtgVUScpsk2bhJbuQP9V758eU0UheRYeGC3WrURn4trCBusvc4C 21t9Bsuw9bowy4FB2MJlHNcFxKazdRv9i4RysOh98sknOkHgLHSsRDcDNvob2Ze//vprjW82GaSN azVA0i9zTSJO11j5rAnzHmW8H6XcqHDuZ3N9IG4eMfRwE0cGcuvvFG3HNQLgNYJ7AiYaPL1mYxJ4 inz55Zf6HknwcK0A4+JsxSoII7tPPfHEEw73a4xBhw4dHPvMeADrtRgbwDIPcW1CJ0zcvGm/AXWH ALeuImFACAy8FTAhh+zjzn2CvzH2GFtMwKD9ru69rtrvD9cDCQyY5IwQQkjA4iyoEX/tDuPqCesY RBoeXEeNGuWxNdEIJwgixOa5W2cbMY0mazTKh3hGvCfeQ4BBKOEBEbG9cG82CXeQaAzlIt4S7uGg SZMmEpvggRQPkbAKIckPxBrqjBhkJNcy8dvWSQqIVrhcIuO5SUL0OK6wkfWzSXYGSzksTRCvniS1 Q7w52gU3dsTbop6oM4Q6xCuAVd4kMYuJPkN4gBHbSDCFTM1oHxJ1IdkU+tFcDwYkxsO10r17d7We IzbVeGt4E6uYxqST82fWLPeYkMDkASZTkJDsccY7JspFki5zTSCeF4INkwaI28akjLGOYsLGrD2N 3ybc1DEeSAIIUY74YsTq+hpcV8ZKi5UFcO/CK6zazi7iVtdrXFNwK3eH8eTAvQb3HLQd9yDEWANM ROAeFZtYrwd4qGDc4FJuQhjMNQHLOZYhA9iPECH8nmHlRntwLZkJBmuf4N6PdkKAm2SB8ApB+Zgw RFy6SViIpRWtITWERAdOxRBCCAlYrOIKD13GKugKuFbCOoGHOAg1WDIgqvAQ5bzuqysQiwexDEsn LB5Yu9rV0jSwDmGZGQg3lOss2iDCjDUd8cvIqA23ZyTQsoK4YlfLNsUksOzA/dQk58JmQF8Z6xnW i8VyOXjwh+XROVvx4yQ9iqyf8TcSEJmHZ2QY9yQmEtcFMgQjCzcEsHPMM64dCDB3WZy90Wc4B64J eC8geZbz2OJzd94K6BMIImRgh5s8Jl6sMfTe+B0h8ZeJf4YV2JovAPuR2A6WXYhW52Wh4AIfWRx7 ZOeNiXIxzi1atNCJIFw/VpAQyyQahJhGAjqzrJfzePiDSzDuJ0jyhwkAeMGYSSbn3xss7tZ4YSxv hvACdxm+cb9BDgX8Hr744gvdDGg3RHdsW2xRfwh7ZOaHcHaVrBJtxbWKuHnUH/dOazZ5M8mJtatN mQaMMTxU8BuChRwhI5jIw30YmwHlm4kGQh4FWrAJIYQELHCrxQMogEXKmjHWGQhdPDTDkg3hA+sM LB9WV+3IgCUSohfWL1gaIQzcARdUWCmRORvnghiCdR3WEWsmbTwIwoIC8WQyaMOqBosl3CKdkwHF BhAdiO1E7DJckdFOuLkje7ZZFxcP7limx2S+RnZduGSapYdgibQmm4oOkfUzXLitkyqRZQ93pl69 etrXqCf6GuIB1k6zxnZ0ynqUPgNYbgjuyLCO4lrFhj6EBdXd0mUGCEFcH0jqZ6xs3gKTFFaLNVzG rUD4Q4DhGjbjAgugEWWwemNSJLrEVLnoU4wpJtXw28NvEO6+WKLJGrcMKygmRnAvgKhEHeA1AOsw Jk38BdQHk0m4rnC/w30FfWSyYhvPESyBBc8JXN9oi1mCzRW49rA0GYQ2RCjiohE6gd8HficoK7bB 9f3555/rBB6szGgvXPdnzpzpuBeatmIyDKEquJ/id4z6416Oezws2SY+HGOMHBEoC2Ns+gyx4Jiw atu2rYp6nBv9hskrtN8aakBIdAl66O30qYQQQgghMQQsk/BEwEOxt5djI4QQQh4XuogTQgghxK+B WyhiLxEjapIQwdJGCCGE+BsU2IQQQgjxa5D4asyYMY6/4SbbrFkzn9aJEEIIcQUFNiGEEEL8GsSl Q1QjWzLia7FWrskKTwghhPgTjMEmhBBCCCGEEEK8ALOIE0IIIYQQQgghXoACmxBCCCGEEEII8QKM wSaEBBQ7d+4UrC6INSsJIYQQQgiJae7duydBQUG6Dn1U0IJNCAkoIK7NRvwXjM/du3c5Tn4Oxykw 4DgFBhynwIDjFBg89LPniOg8e9KCTQgJKGC5xg03f/78kixZMl9Xh7jh1q1bEhwczHHyczhOgQHH KTDgOAUGHKfA4JafPUfs3r3b42MpsAkhhBBiH6aUC3vtss3XNSGE+CGnGzaSJHfuiKxY7uuqEJtC F3FCCCGEEEIIIcQLUGATQgghhBBCCCFegAKbEEIIIYQQQgjxAhTYhBBCCCGEEEKIF2CSM0IIIYQQ QojXefDgga4f7E88SJ9eQu/elTt37ki8eLQ1+it3kIjuv9eYHiesUBM/fnyvlUeBTQghhBD70HSu r2tASJwH6wWfPXtWrly54nd9Edq7l4Tevy+nT5+mwPZjQkNDJUGCBLE2TqlTp5bMmTNLUFDQY5dF gU0IIYQQ+5Aun69rQEicx4jrjBkz6hrG3hAt3rSqwyqaOHFir1otSWCO08OHD3XN7X///Vf/zpIl y2OXSYFNCCGEEPtw8VDYK4U2IT4TRkZcp0uXzu9G4X7IbZF48SRJkiQU2H5+HYHYGKekSZPqK0Q2 rtvHPR8FNiGEEELsw7xmYa9dtvm6JoTESUzMNSzX/sj9kyckXmioSMqUvq4K8SPM9Yrr93EFNiP7 CSGEEEIIIV7Fn9zCCYnN65UCmxBCCCGEEEII8QIU2IQQQgghhBBioWXLllK/fn23fTJw4ECpWbOm vp88ebJUq1bNsQ9/P/nkky63yMp0dx7nMqzncsewYcNk5syZsTqm/fr1036LaZBZfOXKlR4fv3fv XmnYsKHcv39fYgPGYBNCCCGEEEKIBQiyPn36yKFDhyRfvvCrEyC79erVq6Vjx45u+wxLPi1atCii +EoQPfm1b98+6dSpk7Ro0cLxWVQxwr///rts3rxZVqxYIXakb9++ki1bNqlTp45HxxcpUkTy588v 06dP176MaWjBJoQQQgghhBALsE6nTJnSpUhdt26dhISEyGuvvea2zyCCM2TIEGFLkyZNtJaQOnjw oBQtWjRcGWnTpo30exMmTFBLcsKECTmm/9G2bVv54osv5Pr16xLT0IJNCCGEEPvA7OGEkEhImDev 3L59O8o+wvJQsJB+//338s4774Tbt3TpUqlcubKK3UcF7tQoxxX16tWTUaNGyfHjx3WN5rx583pc 7q5du9SCPXHiRMdnENsQ6efPn5cff/xRkidPLl26dJGCBQvKkCFD5OjRo1K4cGE9Z+7cufU7Z86c kXHjxsmvv/4qN2/elFKlSsm7774rhQoVcoj/zz77TObNmyfXrl2Tl156SS37Vs6dO6dl/vzzzzrh UKJECW23OQfeo303btyQP//8Uzp37ixvvvmmTJs2TZYsWSKnTp2SRIkSScmSJeWDDz6QnDlzalu2 b9+u38fr+vXr5e7du/Lxxx/L8uXLtawCBQpIt27dpGLFio66oK1Zs2aV+fPnS7t27SQmoQWbEEII IYQQQpxo0KCBnDhxQnbu3On4DCJ1y5Yt0qhRo8fqrwEDBqgbt6sN+8D+/fv1dfbs2Rp3XaNGDRXE kVlhIaCfeuopSZ8+fbjPUQZENERo9erVNUb7ww8/lPfee0/mzJmja0BDUAOI1Ndff10FshHRmHCA mzpEL4A1GC7XcKOHGH7iiSdk1apVjvNBOJt4bJSP88N637hxYy3XsGbNGqlQoYIsXrxYXn75ZZk1 a5Z8+eWXWi4mIBDPjgkACHWAvyHUIeiNC37//v3ll19+kbFjx+p3sA+u4Bs2bAjXB1WqVNH+iWlo wSaEEEKIfTi4Luw1fw1f14QQ4syUcq77pOlckXT5RC4e+v+17N15p+A3viZMgIYjTR6RZvPC3m+f JvLb9IjfheX15k0JunsXJuoox6d48eJq+YSbOEQdgEBNly6dVKpUKcpEXOY7VoxYh/s5tsiAwI4X L55kzJhRpk6dqhbtjz76SA4cOCBff/217nMGlmDU2RmIa1iHAYQyRDMEcLlyYWMCUQrXd9PGy5cv q3A27ugQ3xD433zzjVqyIZhbtWqlotiI3G3b/r+fkYQMlu0xY8Y44s6HDx+uxyxYsEC6du2qn6VK lSqcRRlW6tGjR2v/wtMA1vtatWppzDtInTq1ur5D8KNux44dUy+DZcuWaRtBmzZt5J9//lGhDlFt gGUbid9CQ0Nd9p23oMAmhBBCiH0wD94U2IQQF9w/d06CQkNFPIyFhhX7888/V0svhCKEHFy4o0o0 BlEMEeoOuDy7S0JWt25dtVTDZbpZs2aOuG0IZ7ilwwq8e/duefrppyN898KFCzox4AyEqyFp0qT6 miNHDsdnEKz37t1zCHu4cVtjvbEf5WIfxDcs+cWKFQt3jmeeeUaTwpnM3VevXpUyZcqEOwZu5OYY kCtXrnD7Yan/66+/1FKN+HNMKuD4TJkyuewrnAegn6ygLbCqW0F78PmVK1eijGN/HCiwCSGEEEII Ib7PkQArdlTHYPIsqgm0su3DNi/wyiuvqOsxXJAhbmE9/uSTT6L8HsS4s3i00r17d4dF2ZkUKVLo K6yszknRYIUFZ8+edSmw8Z0HDx5E+NxVwjN3VlzEV7sCll+0KygoyOVx1gzpoaGhkidPHnUxdyZZ smThhLsVuJ5PmTJFE8iVLVtWk5P99NNPbpflMnWAZR2x5ZG1D3UCpv4xBQU2ISQgiembIyGEEEII LJ2wqiK+GHHNsMhGJpw9BW7m2CIDcciIjbauZw3LNcCyU67AJAAszI8D1tqGpf7ixYuOOsLy/Pff f6vwhejPkiWLJlOD27gB+xP+J+Rhbf/uu+/UDd5Yi2E97tWrl7p8165d2+W54QqPBGyYfICLOAT4 V1995Vb0mwkHWNSxHJc1kzoENiYyDGgPkqZFJ5P7o8AkZ4SQgAM3R+PeRKLmQWjEmWxCCCGEeL4m NqyoSMiF97G5VBiyeMNiDlfpjRs3qqs64p6d1+Y2wI17z549j3VeuKgj1hnZ05GVHPHMvXv31sRl TZo00WPat2+vVuOFCxfKkSNHNGs5jrVa/hFfjWzecPmGmzeyhm/atEkFvDsg3OEtAPdwJDdDdvAf fvhBM4UbYKlGsjVY8SGwq1atKoMGDdKM4khKhyzkcOu3usUbd3JX7vPehhZsQkhA0m9TPzl89bCv q+H35E2VV0ZVCsu8SQghhJDog+We4NaM2F2I3tgC2b4hXOE2DdEIazDEr/OyYVZgUYa4vHTp0iPH GeM8yPyNzN2tW7fWz7BM17fffuuI227evLm6XMMFHHHfzz//vE4+HDlyJFwZSMoGazTc1pHdfMaM GW4nBwCOR/w54szR53CDHzx4sGY8R+I4LLXVtGlT6du3r4p4TEDAWo0Nce2I+4awRkI1xMpbQYI1 589igqCH7uzthBDihxjXqKFHh0rwpWBfV8fvKZy2sCyouyDWz4tZ7uDgYM3oaY21Iv6FLcdpbtOw V5NN2AbYcpxsCMcpDLj1QmQh/tY5vtYfuHP0mHp2Jc6VK8pEZYEKltiC0HYX4x0IPHjwwOEi7o1x wvMjJguwTBes89G9bs3zp3NiN1fQRZwQQggh9gHC2kbimhDiXRLkyC4P3WSktguwcM+dOzecW3Vc Z+bMmbp8lytx7W0osImugYeYCFfgc7NIvD+D5BNI5x/IIPGDNYmFP5Y7bNgwR1mIcUEcDtZ47NSp k651aIDLEJJgIFbISkhIiCa1gIsPIYQQQgjxPljbGutIR7ZMWFxiz549ap3u2LFjrJyPApsQP+H7 77+XkSNH+m25yBS5efNmjbkBY8aM0RgaZJmEiEd8kGH58uW69mDlypXDlYHEZO3atZOBAwc+dn0I IcQl26eFbYQQ4oLQy5clyGIUsCtI+hXILuLeBLHfS5YscblUWUxAgU2InxBT6RC8VS6SR8Cbwdyc kN3xpZde0qUqEOezf/9+xzIOkyZNknfffddlOa+++qrs27dPk1IQQojX+W162EYIIS54EEcENvEd FNgkWiCt/qJFizRJANLcI6silg6wgmUM6tevr/tfeOEFzX5ojQFBGfPnz5dmzZppogCItD/++EM/ q1KlipQsWVJjR5BsAGDGCW4uCxYs0PPBJRnr4507d85tPXfu3CmtWrXSjIdwk+nfv79jTcCvv/5a y4C7stWlGefAcgPIMIh19NauXauZItEOlHXmzBl1kS5durQ8++yzmjXRyuLFi7UtOB6vOI9Z0P7k yZPabizv0KhRIylatKi6taPNpo2oo+kf1MEZUy9YitEm9DHK37Fjh9YP/YZycW6sOxhZuVGNkTNY dgEWbGvmzOzZs+tnqANes2XLpp/PmjVLMz66SwKBRBUoB2saEkIIIYQQYie4TBeJNqNHj1YX36FD h8rKlSvVsgnBV6ZMGV3bDuIYoq5ChQq6Zh+OQ9wD1rEz4DsjRoyQ3Llza5w3YnghDiEecSwWoce6 eib+G0sNQLBCCGINZKTqh6vx0qVLJUGCBBHEIL6H+GC4x2DheaT7h5sMysTyBnBvxpp6sKaCLVu2 qADHuoJY6w+ZCyGgx44dK/fv39eYDRzboEEDLQMu0KgLRLKZMBg/frwuDwDRinX20G5MAvTp08dR N7hqv//++1KwYEEVmGgH+glxydevX9c+gRs21g10BeqFuGacDxMEaBva1aJFCz0fXLWxjMOAAQPk ueeec1mup2NkBRkX4V6TPn16x2coA/2CMUPGxS+//FKXr0C7zMSBOzCR8tZbb2kbuJ517IC+js1F I8wElnUii/gfdhynJP9NbN6+dUvsgh3HyY5wnMThyYbJdzyzYPM7/vtfiP+Jflk/ojyM5XHCOXDd 4ndsDGRWUI+goCCPyqLAJtEGyauMMIUwhrCCBRoCe+rUqbpuHdanA1iHDmvXvfHGG2rFhdUTQKhC nAKUBQEMcQrBDfE5ffp0OXDggOOcEI4Q9hDhAAIZ4hFuxlh3zwrW14PohZAFiBOG+MV5IDIRF4xz QySbdkCo4zOrsO3evbvDClu+fHn566+/VCzjxwVh+emnn2odcS6879y5s9SpU0ePxxqBN27c0Laj HAMs/1jTEPTo0UMt5igXwh7rBYIMGTJE2v9t27bVfgIQx127dlWRbX70HTp00Ljoo0ePqrXduVxP x8jKn3/+qeNiBdb0DRs26OSHKRsTCBiXjBkz6vqEW7duVWs2LP+IyTagLIwpkk6gjiTmwQSKLx7O cR0S/8dO41Tkzh19xbJWdsNO42RnOE6ixg8IbX8k3n/CzV/rR8ITW+OE88CodvjwYbfHwMjnCRTY RG+CrmZqAD53thA7Lw4PAQexBGC5hQUZbuTOM1CHDh1yiDfE7RqMBRNCz4D156wuy8mTJ3eIa1MH iGHE/ToLbHwG662VQoUKaT0R+wuBDYEPQfzvv//qmqLr1q3TuGEr1jriGNTdiFizPh7qCIF59uxZ FfFWCzD6Dj9WiNbEiRNH6DsjfE3feYoR16bP4OoNt2y0G4IbFnjgbrbP0zGycuHCBbXMu3L3NuIa 7cSkBbwasDQErNlws4e4RhjBe++95/he2rRp9RUWeBI7wMsgti3YeMjE9UovBf/FjuOUeEvY/RZr RtsFO46THeE4hYFnH6wWgmcff1wH+15QkP4/RP08tUiS2Ofhw4d6LcXmOEHz4NnaPLdbQe4hj8vx cr1IAALLonWJJStXr16N4K7savbGPLhDVMJ1u169ehGOsVpmnUU7iBfPfUoAV1n/ICBdLTzvTkTg c1MOYrnh7owM21gPD32Az6w419Fd/czkhHG5diZLliwq5KPqO0+x/ujxY0csO9y3ce4XX3xR0qRJ o3He7vB0jJzbHpV7Dtz+EQsO8bx9+3aNaUd7YbF3dj03ZUU25sS7+OqhHOfFBBXxb2w1TgVq6Itt 2mPXcbIxcX2c8L8dG57RXD2n+ZoHKVLI/fsPVLT5Y/1I+GfF2BonnAPXLX6/riaGoiPy+XRLVJz9 /fffEZJc4W9YOt0lq3JFgQIF1BUV1l+zwbr70Ucfyc2bNx+5t2ENxbrLBrhmwwUbbsrOwGUbSbes wKqL440FGT8iuLrDworEY3AVf9Qfb7p06VRUon7WdsP9GXHanvIos3Pz5s3T8yPuuX379mqdh7XZ Ktydy32UMYLwNkniXIHr57ffflMXeIAblJl4gIXe2UPi4sWL+gpXckII8Sq1RoZthBDigviZMsnD dGGedITEBBTYRBo2bKgC6O2339bs26dOnVILJJJQwYqL/Z4CkQfBCpdgiDjESMOyi0RbUcUWRwWW fYKQQzwwYqGRCRxx3860adNGXcGRuAsuz8ic3bt3bxXjyP5tgGs14p+R4MyVNddTIGDR7tmzZ8uc OXPUTRvCHQnMMAPmabyGme1GG00G9ajInDmzimMkPsO4IXEbzgvMhIlzuY8yRnAPx4SBOxATj1hw YyV95plnZMWKFRrHguzqyHDu7KYOSzwmQwghhBBC/A0kzMWzojuQ8NesrjJ58mRHbiHzN55xXG2R lRkZMHTA29J5pRk8wyPMESGTeP7Cc57VKOUOuPFj5RkYV1Am6oZwv8j6A4mJPaVatWraD+7AsyA0 BuKe7QZdxIlaX5H1GW68EEmwFsNtGj9iiFR3Ga1dUatWLXUV/vzzzzWZFsrBDwwC93FB9m8k8IJw RJnIlO3K6oukWkiSBusxrNQpUqTQdZqRmdzqao5YNhyLG5NzXHl0QeIxCEaI7FGjRqn7ORKJdevW zeMykEgN9UHyMQhW3PSiAi7ZELGYcEC/oE09e/bUG+3u3bvVTdtVudEdI/Qfjke8uYmfNkDcI5ba +g+jefPmen7cOLFUGiZvrOBGDpf2uOxCRwiJIVaHLU1IKzYhxBUPzp2ToPsPRLJljbSD8AyD5ysY a5yfExEbvHr1ak16G5kRxJrvJrIwyajAqjTIHeQqdw0S7SL3DZ4/cU486yEUEIaOyIw8SAYMMY48 R54AsexNV+0iRYpI/vz59ZkdSZPtBAU2cWS9xpJUUQHLsDPr168P9zcEXGTi0LkMCDPn2TwIVWcg 2rC5wrkOsFRbrdWugAs1YqOdf9RYcsy5jrhpRdWOyOqHxGGu+s76GSYysNa3O1zVCzdOLMHlDCYW Iis3qjFyBgnmMCuKbOvIWG4FbunYrEA4OyeNM2AiALHvEPmEEOJ1DoX/f0AIIVZCb96UIDfJfa3A Og1DE4Qqlia1guS4SGpnfd6KLBHs4wCRDtGcLVs2l89UWD0HRhIsgQrwfAVrNrwasUqNK7DKC8In sdSqp8Ag423atm2rBiA8P5vkv3aALuIkzoGYYLhIY2mwW7duOZbWIpGDfy6YIXWO1Y8uWEIMy3S5 SghHCCGEEOIPIMwPz4gwCjgDgwOMC48joOFu7c6N3OqKjbBDLO3qnDAWQCTDxdtqVELiXliHkRvH HRDlSIzrbJGGVyJEOQwraDuWY3XnIo6lbxFiiVxN+A5CAp3dzM+fP69ejDDSwFCE5VytSXPxPJg1 a1b1pLUTtGCTOAfcxLF0FMCMIN2UPQM3Rricw7vA2YrtKZjQwLrpcAcihBBCSNzikBuLao4pUyRR rlxy99gxOdGli8tj8v0ndG/8vFnOjY7oWZgoR07J8dmn+v7SN9/I5W+/jfDd6IJlXZFQFjmKkPvH iEbk75kyZYo8Dgh1RPiiK6xZrBGiB1zFRyMPj1mxxgqSyJp9rp7F3NUfy77CAIXvw7MVxpVffvkl ght5cHCwuse/8cYbMm7cOP178ODBLq3vffv21Q3hgWgzku1a8zvB8v7jjz+qW7tdoMAmfo8rF/LH 5eeff/ZqeXGFQYMGPdb3MZkB7wFvkDdVXq+UY3fYT4QQQsijgSSvsLLCTdwI7OXLl+sKLjA6RJVE zHzHCsQ6gEv047pFw00dOMdaIy8Qltp1l1wM3pxolzPvvfeeGlRAly5d1BUeMejoByszZ85UKzdi 1EHevHl1hZjhw4eHOw5WcohwE44KAY+ku1aBDcGN8pATyS7Lt1JgE0ICklGVIs5eE9c8CH0g8eNx rU9CCCG+JSpLMqzYUR2T4vmKkuL5yI9J27y5bt4AVmxYkSE+kaAMoW5wjY4q4ReswK5yChk++OAD Fe7uEvvCkhwVxtKN8D2r1RtJ2MzKLs6YRGmYJHAmT5484VzNgauVbSDSnUP9XK3skzt37nB/Iy8Q 6mYFyXMh+JFk2TmRbqBCgU0ICTjwjwSztu7+eZDwUFyTOEUZ+7gZEkK8T/w0aVTQecorr7yi7tJw lUbM9YEDB3Sp06iAGM+VK5fb/d27d3cbcocVcDzBuIYjaW/OnDkdn+Nvd0uhGiuxNRbaeZ9zUmBn MLkAi3NUxHcxCeFcninH1cpAgQoFNiEkIHF1wyeEECnbnp1ACHFLvDRp5KELq6w7YFXFcqarVq3S ZVhhqY1MOHsKLMiurMjRoVChQirGEd9sBPa1a9fUwtyiRQuX3zGJ2bD0qqvM5J6ed9euXS5d36ML XMvh4p4mTRqxC/ZwdCeEEEIIIYSQGAAxwz/99JPmkbHGD/saCFMIaVjYkSgMWcWRcRzrYSP+2Z04 Row2RPjjLK+1e/duPe+RI0c007lZnjUompZo1MM5xjvQocAmhAQkdnIlIoR4kblNwzZCCHHB/RMn JejcuWj1TcWKFTVRK+KEsT62P9GtWzcV/QMHDpTXX39d3bKxYgtWzXEF2oH4aayF/aggQRrc5LGM F+LFIa6NxTyhm/O6A9b36tWri50Iekg/S0JIAIEZU4B1F4n/Jk7DMiBYtqNw4cJcCs+PseU4TQnL gCtdtoldsOU42RCOkziSYsGqiYRZ1sRb/sLtAwfkYWioJMqfP8pEZXYF8eQ9e/bUVXWcM5B7AtzD EWOO9bYNSNiGRHA7d+7UfZ4+07Vu3Vqt76lTpw63DzHiuJZwDcXGOEV13Ubn+ZMx2ISQgKTfpn5y +OphX1cjzi79xSzuhBBCSGDy3HPPqRUaGdEbN24c7e9jwm/MmDEyevRonfg7duyYTJ48WerUqeOx uAZYnqtNmzYRxHWgQ4FNCAlIIK6DLwX7uhqEEEIIIQHHiBEjpF27diqKkydPHq3vQpRjuS+Uce7c OU3WhnLgru4pe/bsUYvxqFH2W3aVApsQQgghhBBC4hA5cuTQpG2Pmgfn7bff1u1Reeqpp2TJkiVi R5jkjBAfgfQHuLG0bNlSypcvL0WLFpUXXnhBhg8frrOChpMnT+pahkgC4Qk4Dsfje67o16+fnvNx wPdRDiGEEEIIIeT/oQWbEB8QGhqqs347duyQTp06yQcffKDuOQcOHJDPPvtMGjRoIEuXLlWXmyxZ ssjmzZslVapUHpVdokQJPR7rNrpiwIABmjiCEEJsSc3hvq4BIcSPSZApk9y9e9fX1SA2hgKbEB+A pA4bN26UBQsWqIuMIWvWrFKuXDmNY8ESC3369NHMiRkyZPC4bGSDjOz4lClTPnb9CSHEb8lfw9c1 IIT856nnjwQlTy4P42j2cBI71ytdxAnxwQ94zpw58sorr4QT1wYsDTBr1ix55513XLqIwz177Nix uhRC6dKlpWTJktKrVy+5ceNGtF3EcSyWWIDYf/nll9VNvVatWrJu3TrH8ZjlRRKLZ599VkqVKqVZ I2GBt3Lo0CFp3769Ws+xViTqY9zcT5w4oXUcOnSo4/j58+dr2//66y8v9CghhBBC/AWzDjKWLSMk UDDXa3TX8XYFLdiExDIQvqdOnZIKFSq4PSZbtmxRWsDbtm0rixYtUnELQYt1+x4l2QTcxSGa4ToO d/Tx48dL3759ZdOmTeq2PmzYMFm/fr1meYSFferUqerajuQYANkjmzVrJnXr1lXxHhISoks1NGnS RL7//ns9DpMB77//vtSuXVvd3lEWMk0+/fTT0a4v8R8w1u5mfLHP+kr8EzuOU5IvK+vr7Tc3il2w 4zjZEY7T/4PnBzwfYEI+adKkmhTLX7h//LjgP9fDHDn8ql4kPHi+gJEHrzE5Tigfv10YhlKkSCF3 7txxe5yn9aDAJiSWuXDhgr46x0gjFtuayAxiduXKlS7LyJ8/v/Ts2VPf586dW9cz3Llz5yPXCdZy WKjBW2+9pVkl9+/fLwUKFNBEbIMGDZLKlcMeWmHN3rp1q+O73377rWTOnFkGDhzo+GzixImauG31 6tVSv359adiwofz0009aTrJkyaR48eJq8SaBDZbXiOqB/+jRo7FWH/Lo2Gmcivz3cIR1Wu2GncbJ znCcwhsVIEr8ScgGXb6srw8Zh00kTDhjw2SQEdqRhWF6AgU2IbFMmjRp9PXq1avhPh88eLDcvn1b 38+ePVutxu7ImzdvhLjqa9euPXKdrOVh9g7cu3dPBRReixUr5tifOHFidSs37N27V5OzwT3cCmYA YV03wEX8pZde0s8h4OPFY4RKoAOvicgs2HjIxAQQrBfEP7HjOCXeklhfCxcuLHbBjuNkRzhOrr3k 7t+/L/7E2TFjtU4ZJozXsDzin9y+fVtOnz6tBqeYHqcECRJozqPIOHjwoOfleaFOhJBoAJdpJCGD tRou04ZMmTI53keVMdzTGTRPcVWe1RXGWUThRmTAjB+s1bBOR5ZQ7fjx43L9+nV9/8cff6jYJoGN Jw/6OAZeC8S/sdU4/Td5Z5v22HWcbAzHyb+5eOmShN65o89a/D35d0z06dOn/WacouOFQRMSIbEM ZshatWoly5Ytk3/++cflMWfOnPEbCyUs1hDEBsz6WusNN3JYqhG/nStXLt1wM4QrOdzMzU0SGdER p92xY0f58MMP5d9///VJmwghhBBCCIkpKLAJ8QHt2rWTqlWranIwJA2DYEWcEtzCkbxs8eLFahX2 hyQlLVq0kEmTJskPP/ygQhqWaiQuMaANsEz37t1b24GtR48esnv3bilYsKAeg6RmENlIdta5c2dJ nz69vieEEEIIIcRO0EWcEB+A+GMkAvvf//6nYhrLciGGGsITS29hGa8yZcr4xdggQzms2EOGDJGb N2+qa3e1atXCubyjvuPGjZPXX39dLfRYlgttQiK3DRs26LJcU6ZMcbi+w7rdtGlT+eabb6R58+Y+ bB0hxHY0nevrGhBC/JgM48fLoUOex9MSEl2CHvrrKvCEEOICWMbB0KNDJfiS/bIEBwKF0xaWBXUX RHoMPBaQxRmJpvwhdoq4huMUGHCcAgOOU2DAcQoMbvnZc4R5/rQm/nUHXcQJIYQQYh8uHgrbCCHE BfeOn5Cgs2fZNyTGoIs4IYQQQuzDvGZhr122+bomhBA/5HzPnpL4zh2RqlV9XRViUyiwCSEBSd5U 4dcCJ+x7QgghhBBfQ4FNCAlIRlUa5esqxGkehD6Q+PHi+7oahBBCCCF+BWOwCSEBx927dyUkJMTX 1YjTUFwTQgghhESEApsQEpBwAQRCCCGEEOJvUGATQgghhBBCCCFegDHYhJCAJCgoyNdVIFGMT8KE CdlHJPZh9nBCSCRkXbRQ11cmJKagBZsQEnAkSpRIkiZN6utqkEjA+BR5qggnQgghhBASp6AFmxAS kPTb1E8OXz3s62qQSJZRQ6b3e3KPfURil4Prwl7z12DPE0IiELJli8Q7cUKkcGH2DokRKLAJIQEJ xHXwJbp4EUKcWDMg7JUCmxDigsvjJ0iiO3dEmjRh/5AYgS7ihBBCCCGEEEKIF6DAJgHNjRs35Omn n5YKFSrIvXvedUVt2bKl9OvXz+PjL1++LAsXLvRqHapVqyaTJ0/W90uWLJEnn3xSYhv0AfqCEEII IYQQEjl0EScBzcqVKyVdunRy/vx5Wbt2rdSuXdtrZUPYxo8f3+PjP/roIzl58qQ0atRIYgK07fnn n4+RsgkhhBBCCCGPDy3YJKBZvHixis7y5cvLvHnzvFp26tSpJWXKlB4f//DhQ4lJkiRJIhkyZIjR cxBCCCGEEEIeHQpsErAcOnRI/vrrL3nuuefkxRdflG3btsmRI0fCuVd/+eWX0rVrVylRooSUK1dO hg0bJvfv39f9nTp1kkqVKqmbOfj333/1mKFDh7p0Ef/jjz+kefPmUrx4calSpYoMHjzY8V0ct3Tp Utm+fbu6ca9bt04KFSokp06dClfnJk2ayOjRo1225/r169K3b18pXbq0Thh89dVX4fY7u4hv3LhR 6tevry7yzz77rNbh6tWr4foHbUSbSpUqJd26dQtXH7Tv/fffV4s7zrl8+XKdJPj000+1X5555hnp 37+/3EEiEAvnzp2THj166HdQNs5x9OhRx37UA+dq27atlCxZUqZNmyYhISEyYMAAHatixYrJa6+9 Jj/88IOHI00IIdEgTZ6wjRBCXJAge3YJzZSRfUNiDLqIk4Bl0aJFkixZMhWDt2/fVsELKzZEoeHj jz+W3r17S58+fVT8QuQVLVpUBR7Edt26ddW1G9/F9zJlyqQi15l//vlH2rRpI507d5bhw4fLhQsX 9HsQkfPnz9dyUYezZ8+qa3maNGkkbdq08t1338lbb72lZUD8//nnn/p9V7zzzjty+vRpmTp1qiRP nlxGjRoVQaAbLl26JG+//baKWYh9nBdtRJ1QPr4HMY/Y9K+//lpFMspr0aKFrFixQlKkSKHlIGZ8 zJgxKtxhHf/iiy9k+vTpMmTIEClSpIi2DcK+bNmyevytW7dUmD/11FMyZ84ciRcvnk4ENG7cWMtF /4E1a9bIu+++qwIelneMw759+7T8J554Qs8LkY7jsmfP7oWrgfgruPZi2ruDPDqY/LK+2oLXZoS9 3roldsGW42RDOE6BQcqRI+Ti0aP8Pfk5IX5238OzTFBQkEfHUmCTgARWaFhcYaWGgMNWsWJFWbZs mfTs2VMSJ06sx+GzVq1a6fscOXLI7Nmz1RINgZ0+fXq1VkOoIkHa77//ri7niRIlinA+WMJhfYW1 FuTOnVvGjRsnNWrUUOEOSy7qkDBhQocb96uvvhpOYKNusN7mz58/QvmHDx+WzZs3y8yZM9UyDFB+ 1apVXbYfVuS7d+9K1qxZJVu2bLpBmD948ED3z507Vycfxo4d62jPpEmTpHr16lonWOJB4cKFdZLB 3DjQP+ivl19+WT/DpAM8A6wx79euXVNRniBB2O0Dgh7HLFiwQL0FQKpUqaRdu3aO7x0/flwnDTAG ENjdu3eXMmXK6HHE3mDSyF/+ORL3WL1QiP/CcQoMOE6BAccpMDjqR/+fXGkEV1Bgk4AE7tGwItep U8fxGd7/9NNP8r///U8FNMiXL1+47yGm2pptHAIZQhhW2vfeey/C8Ya9e/fKsWPH1NXcGbhiQ2A7 06BBA5kxY4a6scOtHBMC7du3d1n+/v379RUC3IAJAAhSV0AYQwRD8EPQQ/zDkv3CCy84yoOl3noj wHF58uRxnAvkypUrXBZ0JIuz1gHAVRxtNP0AN3SIY2crpTnGuVyAdqOucGVHX6C+EPbRiXEngQkm gTz9h0RiH0x+4OEFk4ZJkya1xRAk+CMsvOZ+yTZiF+w4TnaE4xQYXJwzRy5dvCTZO7Tn78mPCfGz +97Bgwc9PpYCmwQkEMQA1mdn4CZuBLarB3uruyrENlyXYY395Zdf5I033nB5vtDQUBWExoJtBa7g roClGvHRENZwH8eEgLEMO2NcTnAeK8ZK7ApYuLt06SKbNm2SLVu2qEs2Yq3hEu7OJRflw8pugNXd uQ7O37XWAd+HSP/ss88ilA2LuatyASYmMCmCPv7111/Vmo8y4I4O0U3sC7xJ/OEfI4kcjJH1NxzQ /DVLXxJV7CJ2w1bjZGM4Tv7N6WXfSYI7dyRp9278PQUASf3kvuepezhgkjMScFy8eNGR4AtCzbrB arxz585wVtrIgNs04pcRRwzh5y4TeYECBXTmCpZZs8FNfeTIkXLmzBm3PzzUBwnPVq9erdZyuEe7 s0gDuK8b4IoN12pXwCo+YsQIyZs3r7Ru3Vpjm/H31q1btX8QU7179251IzdA4MMK785Kj7jxLFmy qKu8lb///tvxvmDBguryC8uz6QdYKCH2f/vtN4msn1EuXNQHDhyosdewzuOVEEIIIYQQu0CBTQIO WIQhbuF2DMFn3WBhRuItT5bsguCDBRWJuJDEC7HSyPANEeoMkpnBPRrJ0OAKDRHfq1cvh+sKwOwa MpGfOHEinNs6XKphca9Xr57buuTMmVNq1aqlycVgjcYEAZKWWQWyFSQpQ5w1YqFRXxy/atUqrQuE 8uuvvy43b95UqzYStO3atUvjnrHP6lbvDPr0m2++0SRkSMo2ceJE/a7hlVde0bhpZAmHyEdfINEa rOjWDOfOoE8GDRqkkxhIwAZhDaHuyuWeEEIIIYSQQIUCmwQcEKvIjg3rrSuhCksxRDgyXrsD4hPZ wpFEzAhOiEtYZCFsTbIwaxwyxHhwcLAKZWQTh6s0kpIZN3S4pSNeBG7gSEJmhDDqA1GKuOPIgLiv XLmyZtdGEjK4mCOO2hWwQiNbOSzWOC8Edfz48XVJLEwwIDM3snzDCo5s4m+++abGYH/77bduregA 54Uoh/s2YtMPHDggDRs2dOyH5RrlQqijTOxDWxFr7s4yDiCu4QqOsmvWrOnI7o5zEEIIIYQQYheC HnL9FEJiFCxrhfWgIZzJ4wPXdzD06FAJvhTMLvVTCqctLAvqLtBJJ8Zg+y+YiMTEIcJU/CHGzStM +S/pZJf/XwEh0LHlONkQjlNgcLB2HU3OmmfFcv6e/JhbfnbfM8+fzsmAXcEkZ4TEEIi9xo0Ba19j fWpCCCGxQL5q7GZCiFuSlC8vty5dYg+RGIMCm5AYAi7liGPGWttIHkYIISQWqDWS3UwIcUva3r3k XDA94EjMQYFNSAzhSaI18ujkTRUxBp/4DxwfQgghhMRFKLAJIQHJqEqjfF0FEgX3H9xnH5HYZ3X/ sFdasgkhLrg0dpwkhIv4iOHsHxIjUGATQgIOLF/G5Fn+DcYHWeiRDZ+QWOXQenY4IcQtt7dulfh3 7rCHSIzBZboIIQEJF0Dw//G5d++er6tBCCGEEBKrUGATQgKSoKAgX1eBRDE+WJ6L40QIIYSQuARd xAkhAUeiRIm4trKfA3FdpEgRff8g9IHEjxff11UihBBCCIlxKLAJIQFJv0395PDVw76uBvEgmzgT 0hFCCCEkrkCBTQgJSCCugy9xHUtCiBNl2rFLCCFuSdmokdw8e5Y9RGIMCmxCCCGE2Iey7X1dA0KI H5OySWM5GcwJehJzMMkZIf+xfPlyady4sTzzzDNSokQJadCggcybN8+j/tm2bZs8+eSTcvLkSbfH tGzZUvr16xdr/R3b5zOgD9AX6BNCCCGEEELiErRgEyIiixYtkuHDh8uAAQOkVKlSusTQL7/8IsOG DZMLFy7I22+//dj9NHnyZIkf3/6JnrJkySKbN2+WVKlS+boqhJC4yNymYa/NPJsgJYTELf59p4ck unFdZPp0X1eF2BQKbELwPDZ3rlqsGzZs6OiPvHnzyrlz52TWrFleEdipU6eOE32NSYQMGTL4uhqE kLjK5SO+rgEhxI+5f/KkxLtzx9fVIDaGLuKE4IcQL57s3LlTrl69Gq4/OnToIPPnz9f39+7dk48/ /liqVq0qTz/9tNSvX1+t3FY2btwoL7/8shQtWlTq1KkjGzZscOmyXa1aNXWjdt769++v+x88eCAz Z86UmjVrSrFixfT122+/jeCS/sMPP0iNGjXUrb1169Zy6NChcPW5efOmllm6dGm1zOP8t27dcpSB ZZS++OILKVeunLYnNDRUJxV69Oih38HnnTp1kqNHjzrKRBnYRo8eLc8++6z2RceOHfV7rlzE0acD Bw6U559/Xp566in9Dv4OCQnhtUcIIYQQQmwFBTYhItKuXTvZu3evVKpUSUU1ROeuXbskZcqUkidP Hu0juJAjJrtv376yYsUKFYwQn4cP//9SUbB2v//++7o/d+7c8s4776jIdeWSDjdqs7Vt21aSJ0+u IhmMGjVKPv30U7Wco6zmzZvr+SG6reA4nA+TAAkSJJBWrVrJ9evXHfshwDNmzChLliyRjz76SFat WiXTpk1z7IeQx6QAvo/yb9++rRMBYM6cOTJ79mxJkyaNxqYbAQ2+//57uXLlih6D8vbs2SMTJ050 eS1BjKNvP/nkE1mzZo0K/mXLljkmLgghhBBCCLELdBEnRERq1aolmTNnVoEMqzREJ4BIHjFihFpk IYohZnEsgJUXsdo3btxw9OF7772nVl/QpUsXWbdunVqVixcvHq6f06ZN63i/du1aPe+UKVP0PCgP 1moI07p16zrqAcswhP8bb7zh+C7EfuXKlfX92LFjpUqVKrJy5Upp2jQsBhHnRT1Bzpw55bnnnpO/ //47XF0g7lE+WLhwoVy7dk3GjBmjgh1AeMMavWDBAunatat+homHIUOGSMKECSVfvnxSu3ZtR585 g3OWKVNG2wayZ8+uwnz//v289uIQ8FjA74X4F8aTxE4eJUlCQ/X19n/eOnbAjuNkRzhOgQG89QB/ T/5NiJ/d9/AMExQU5NGxFNiE/AfcrLHhxvvPP/+oYIQQbN++vVqO4SIOd2grPXv21FfjDm2s3eCJ J57QV1iF3bF792559913dYM4BrCI41xw6bZStmxZ+frrr+XixYuOz4yYNzHeOL9VuBrhbEDisVOn ToX7zHoMLM1w6YYgtnLnzp1w7ucQ6xDXBghu1NkVzZo1k/Xr18vSpUvV1fzgwYM6WYAYdxJ3OHLk iN/8kyQRsYaBBDpF/outDLbhMjx2Gic7w3Hyb5L897zCcQoMjvrRfS9RokQeHUeBTeI8Z8+elc8/ /1zjiGHFRjw2YpOxIb4ZMdWbNm3yqJ/wXWfcWe3OnDkjnTt3lldeecXhGh7Z8WbG1ViWnd8bl29r HTzJWp44ceJw54BI/+yzzyIclyxZsmjfYFAe+vXAgQPaj7B0Iw4bngAkboHrihZs/wOTHnh4wURb 0qRJxQ4EJRmpr4XzFBa7YMdxsiMcp8DgSq+eGvbG35N/E+Jn9z0YiDyFApvEeSAW4RqN5aUQf23F WKFhPYbFFhbnQoUKOfYjNhmisXDh6D3IwQ0cwhPu1R988EG4ffgM5/r999/Dlbtjxw7Nzm1d/gr1 QdIwcOnSJTl27Ji0adPmkce0YMGC8t1336lF2rixwzLdq1cvdY1HW6MDLEiYnIB7ubH+o7zjx49L jhw5HrmeJPDwh3+OJPLxsU6iBTRP1RG7YqtxsjEcJz+nShU5ExzMcQoQkvrJfc9T93BAgU3iPBCS SHKGDOFISAYhmSJFCp2pQqIxuGFDYLdo0UKPwfEFChTQmGy4YyPR2Pnz5z3uR1iZERcNt2uss41k YcayB4szym/SpIlMmjRJ3b6RRRyJ0LCUGFzSrT/wwYMHy9ChQ1UQI6s3BLiJEX8UYE1HnHe3bt3U bR39gD6ASO7evXu0y0ufPr1a2f/3v/9pu9DWqVOnan/dvXv3ketJCCGEEEKIP0KBTYiIZvuGCwos rd98843GTWfNmlVeeukltTQDiFsI4EGDBmmmbliyIUYRSxwdgQ3XcONyDhd0K9myZdN4ZWTaRvZu JC67cOGC1g2WbljMrUCI9+nTR4Vr+fLlNVna41gKIdQRd46M42+++aZOBsCle8aMGWpZjy6ZMmXS CYjJkydrv2ICALHmcIlHOwkhxOtM+S83RZew3BiEEGLldMNGkgS5GlYsZ8eQGCHoIYPiCAk4kFQN S3L9+OOPmpU7LgG3eDD06FAJvmS/JEZ2o3DawrKg7gJfV4O44datWxrKgXAUf3DB8wo2FNi2HCcb wnEKDA7WrqNehHlWLOfvyY+55Wf3PfP8Cc/SqOA62IQQQgghhBBCiBegwCaEEEIIIYQQQrwAY7AJ CUCQeG3fvn2+rgYhhBBCCCHEAgU2ISQgyZsqr6+rQDyA40QIIYSQuAQFNiEkIBlVaZSvq0A85EHo A4kfLz77i8QOTeeypwkhbskwfrwcOnSQPURiDMZgE0ICDqyhHRIS4utqkEjA+Ozdu1dfKa5JrJIu X9hGCCEuSJgzhzzMnJl9Q2IMCmxCSEDCFQb9f3wgrjlOJNa5eChsI4QQF9w7fkKCzp5l35AYgy7i hJCAJCgoyNdVIFGMT9KkSTlOJPaZ18x262ATQrzH+Z49JfGdOyJVq7JbSYxAgU0ICTgSJUqk4o34 LxifIkWKuNzHmGxCCCGE2BUKbEJIQNJvUz85fPWwr6tBHiGrOBPUEUIIIcSuUGATQgISiOvgS8G+ rgYhhBBCCCEOmOSMEEIIIYQQQgjxAhTYhMQC1apVkyeffNKxFSpUSEqWLCktWrSQ3377LdbGYMmS JXr+6PDTTz/JwYNh60Vu27ZNv3/y5MkYqiEhhBBCCCGBCwU2IbFE27ZtZfPmzbpt2rRJ5s2bJylS pJB27drJ6dOn/XIcTp06JZ06dZKLFy/q3yVKlND6Z8mSxddVI4QQ1yB7ODOIE0LckHXRQrn90Wj2 D4kxKLAJiSWSJUsmGTJk0C1jxoxSsGBBGTx4sNy+fVvWrl3rl+PgvIYxsnej/vHjx/dZnQghhBBC CPFXKLAJ8SEJEiRwCFcI7YkTJ0r16tWlWLFi8uqrr8qaNWvCuXdXqlRJFixYIBUrVlRrcpcuXeTc uXPhXNEnT54c7hyuPjPAct6jRw959tln5amnntLyx4wZI6GhoeoGjrqAVq1aaRnOLuKe1PmFF15w vBYtWlTq168vv//+u5d7khBC/uPgurCNEEJcELJli8TbtYt9Q2IMCmxCfASE8ZAhQ9SyXblyZenZ s6csW7ZM3n//fVm+fLnUqFFDunfvLuvW/f+D4qVLl+Trr79WUYvXM2fOqIv5/fv3H6kOnTt3luvX r8tXX30lq1evVjf26dOny/r169UNfOHChXocxDX2OeNJnVFHuMNDuC9dulTXR+7Xr18E6zghhHiF NQPCNkIIccHl8RMk0Zxv2DckxuAyXYTEEp9//rnMmDFD30MQ3717V/Lly6diOSQkRH788UeZOnWq VKlSRY/p2rWr/PPPP/oZhCu4d++ejB49Wi3BAKK1du3a8uuvv8rzzz8frfrA+gyL80svveSIqW7d urVMmzZN9u3bp+dMmzatfp4qVSpJnjx5uO8fOnTI4zrDFb5w4cL6d5s2bdTyfv78eXWVJ3ETXPOc ZPGPcbC+2oEkoaH6evvWLbELdhwnO8JxCgzgpQf4e/JvQvzsvodnlqCgII+OpcAmJJZo2rSptGzZ Ut/HixdPUqdOLSlTptS/V61apa+lSpUK950yZcrI+PHjHX9D5BpxDSDQIX73798fbYGdJEkSzWIO y/WuXbvk2LFjKqwvXLjg+OcTGTjWkzqbehpMmyG8SdzlyJEjfvNPk4gcPXrUNt1Q5M4dfQ0ODha7 YadxsjMcJ/8myX/PHxynwOCoH933ENLpCRTYhMQSEMK5cuWK9myZidMGCRMmjHDMgwcPIk065s59 /NatWyqwYcmuVauW1KtXT4oXLy7NmzePVh2jqrO7GxKtl3GbPHny8BrwAzDJgYeX3Llza/iGHUi8 JbG+Gq8ZO2DHcbIjHKfA4GTChDrJz9+TfxPiZ/c9s2StJ1BgE+IHmLWpkfyratWqjs937Ngh+fPn d/x95coVOXHihOTIkUP/PnDggNy4cUOKFCniEOD424D3ZoktZ7Dc1p49e+SXX36R9OnTO8rH8Ub8 RuYK42mdCXGFP/yzJOHHA/kgbEG8sPQytmmPXcfJxnCc/Bt4EQKOU2CQ1E/ue566hwMKbEL8ALhQ Q6QiVhk/YFi6V65cqTHOiNG28u6778rAgQPVMo3jkU0cbtngmWeeUXfzmjVryhNPPCGTJk1ya93O nDmzviI5GY5HMjK4dmNWF/HhwNzQ4IJuRPyj1JkQQmKNNHnY2YQQtyTInl1CblxnD5EYgwKbED8B 4hbbgAED5Nq1a7pONrJ3Y3krK3Xr1pUOHTqoCMYSXDjezKohqzes0EgkhlhnZP5GWa6AO3j//v1l 5syZKogzZcqkCdOQ8Gz37t16TJo0aaRBgwby0UcfaYy2c108rTMhhMQazeaxswkhbsk4cYJctGGO BuI/BD1kICQhAQHWkoYgNsnF4ipG/A89OlSCL/EfZKBROG1hWVB3ga+rQSy5GJAMDPHK/uCCR1zD cQoMOE6BAccpMLjlZ/+fzPNnsWLFojyWFmxCCCGE2Ift08Jey7b3dU0IIX7I9fkLJMHZs8iE6Ouq EJsSFuVPCCGEEGIHfpsethFCiAuuL1woCdatY9+QGIMWbEIChPr16+tGwsibKi+7IgDhuBFCCCHE zlBgE0ICklGVRvm6CuQReRD6QOLHc792OyGEEEJIoEIXcUJIwIEM6iEhIb6uBokEjM/evXtdjhPF NSGEEELsCgU2ISQg4QII/j8+ENccJ0IIIYTEJegiTgghhBD7kK+ar2tACPFjkpQvL7cuXfJ1NYiN ocAmhAQkQUFBvq4CiWJ8kiZNynEisU+tkex1Qohb0vbuJeeCg9lDJMagwCaEBByJEiVS8Ub8F4xP kSJFXO5jkjNCCCGE2BUKbEJIQNJvUz85fPWwr6tBHmGZLmaAJzHK6v5hr7RkE0JccGnsOEkIF/ER w9k/JEagwCaEBCQQ18GX6OJFCHHi0Hp2CSHELbe3bpX4d+6wh0iMwSzihBBCCCGEEEKIF6DAJj6n WrVq8uSTTzq2okWLSpUqVWTQoEFyKY5neezXr5+0bNlS3588eVL7Z9u2bbFahyVLluh5CSGEEEII IZFDF3HiF7Rt21Y3cPv2bdm/f7+MGTNGWrRoIfPnz5eUKVNKXCdLliyyefNmSZUqla+rQgghhBBC CHEBLdjEL0iWLJlkyJBBtxw5ckj16tVlxowZcubMGZk+fbqvq+cXxI8fX/sHGbQJIYQQQggh/gcF NvFbsmbNKi+88IKsXLnS8RlclSdNmiRVq1aVihUrytGjR9XFfPLkyeG+6/wZLL/16tWTYsWKycsv vyyLFy/WsuB2HZVrtrvPli1bJnXq1NEyn3/+eRk+fLjcvXvXsf+PP/6Q5s2bS/HixdXlffDgwXLj xg237X348KF8+umnUqlSJXnmmWekf//+cseShMPZRRxtf/PNN6VUqVJSokQJfb9v3z7H8VeuXNFz Vq5cWevQtGnTcO7l6B94CPTo0UNKliwpQ4cO1c/Xrl0rdevW1XY1a9ZMTp8+Ha6eaCO8C9BmnLdx 48bav1aXcozbsGHDtG5vvfWWfv7ll19KjRo1NAQA4zNlyhRtMyGEeJUy7cI2QghxQcpGjeR+jRrs GxJjUGATv6ZgwYJy4sQJuXnzpuOzuXPnqsj+5JNPJHfu3FGWERwcLB07dpRnn31WvvvuO+ncubOM Hj36ser1zz//yMCBA6Vr166yZs0aGTFihJZtrO3Y36ZNGxWhy5cvl7Fjx8qePXvUDd6dqPziiy/0 +3369FGR+sQTT8iqVavc1qFnz56SKVMmnSxYuHChxIsXT95++23d9+DBAz3Xjh07VAyjPPQlRPiu XbscZfz222+SPn16rTsmDzApgDbVrFlT641JCdTLCoT/L7/8om1aunSpvPTSS9KpUyfZsGGD45jj x4/Lv//+q5MQEPDr16+Xzz//XAX/Dz/8IL1795bPPvtMz0EIIV6lbPuwjRBCXJCySWO5/+IL7BsS YzAGm/g1EJkAlt/kyZPr+1dffVWtq54yc+ZMtZpCuIK8efPKxYsX1eL8qMCaHBQUJNmyZVNLOzZY aFOkSKH78f65555T4QkwETBu3Di14G7fvl3KlSsXrjyI7tmzZ0urVq3Uwm6EbGQJzSBiK1SooHVI mDChivzDhw9LaGioWpQh6FesWKHCGkDc7t69W+v28ccfO8rp1q2bI8YdExewZhuhnidPHo2HnzVr lv597Ngx+f7771U4Fy5cWD/DRAImFFAuLPUGWK7h7g8gyOHabu2vjBkz6iuJm4SEhNCDwU/GwfpK /BOOU2DAcQoMOE6BQYif/X/Cszqe/T2BApv4NdevX9dXI1xBrly5olXG3r17VYhaKVOmzGPVy7hH N2zYULJnz65iGnHjEPLmnBCjOMaZQ4cORRDYly9flvPnz0eYOICrOI53BSzDENWw6JctW1brBHEO SzZEMUSzEdcAN4XSpUuHc+dOly5duARy+B7aYgVtMAIb7QJwHbdy7949x2SIwepd8Morr6ilHZbx /Pnz63jgPQV23OXIkSN+80+ThIWc2IV82wfo66Gyjz6J6q/YaZzsDMfJv0k0bpwgm83RXr18XRUS YL8nT/MgUWATvwZWWAg1Y70GSZIkifJ79+/fD5ccDFbdx8VaZuLEiVV0QnBCsGKDtfq1116TkSNH 6vkQx2ws2FbSpk0b4TMzI+bsPp4ggfufKOK7a9WqJRs3bpRff/1Vrc9wu4Z12Z0bOj63luncl6iH c1/BOm79Pvjmm2/CjQmAsLdiLRtthhv6zp071ZqN/kL/wR3dWMtJ3ALeEYzB9z2Y5MDDC+6zSZMm FTuQZMtFfTVeNnbAjuNkRzhOgcHJS5fVMMDfk38T4mf3vYMHD3p8LAU28VvOnj0rP/74o7RvH3ks HQSgNXkY3sMF3FCoUKFwcccAQi86ZQJYpI1ohKiFuzXEYZEiRaRDhw4qbqdOnaoCu0CBAvpDtFrb YYlGPDRip52XHUuTJo0uw/X777+rG7nh77//DidwDWgfkoThvPXr19ft3LlzmiANLuhIhgbrPyzS xooNMYPyYUF2B/rKuW9QBwPaBWBtR7sNEyZMUIHdvXt3l+Ui1hr1waQAEp/BLR0x7Igxp8COm/jD P0sSfjywmoMt+G+yzzbtses42RiOk39jDAIcp8AgqZ/c9zx1DwdMckb8glu3bqlow4akZuvWrZN2 7dqp+zVifCMDbtQQakjQBVH73nvvqdXagGRfEMNIygW3VGTJhrU3sh8LykRcMYQh6gMxC7FqgOjF Z4jvxn6IUCT5Mi7hOCes24h7hrCGaO3Vq5djJs4VmEiAZRgJy1DPiRMnRpgYMGAtbJwPIhVJ3FCH efPmab3gpo4M67De4JwQ3KjDkCFDtA1vvPGG275EvdFuJIFDHdD+OXPmhBPYyOA+aNAgTVyG806b Nk0TmOXMmdNtuciGjjJhXUf8OpKvIcGaKxd6QgghhBBCAhVasIlfgDWvsQGIRFhza9eurYLP2RXZ GViEsSQVhDgsw/jOtWvXHPthwUXG8fHjx6sghmsqlqfCMlWurMMmZhjCFUtNwTUcmbIhTI11FzHE SJKGOsN6C8s2lsPCUl5GoCMjOJKJIRM3Zt6Qxbxv375u4zdg3YV7NizhFy5c0JhqxHhD6DoDN28I W4jW1q1bqxsNBDUyfhuhi7phPyzEWFoLwhvtR93cgTJQLiztENYQ1HBzx+SEAe3F9sEHH8jVq1f1 fOgLtNMdjRo10jHCMmRY2xwTBIjBRjZxQgghhBBC7ELQQwbBEZsDKzAEqdWlGdm1YemGYI4szpn4 H/BGAEOPDpXgS8G+rg6JJoXTFpYFdRew3/zIewiTiZhc8wcXPK8w5b8kkl3cr8IQaNhynGwIxykw OFi7jnrW5VmxnL8nP+aWn933zPOnJysZUVkQ24MfJyyysObiR4pYaliv69SpQ3FNCCF2o6b9socT QrxHmp495PiJE+xSEmNQYBPb07hxY43txpJWSASGpakgrpFoixBCiM3I//+JIgkhxJmkFSpIaDA9 4EjMQYFNbA8SmSEOmdmq7UXeVHl9XQXyCHDcCCGEEGJnKLAJIQHJqEqjfF0F8og8CH0g8eP9f6Z/ QryKDWOwCSHe43TDRpLkzh2RFcvZrSRG4DJdhJCAA1nRkTmd+C8YHyxV52qcKK4JIYQQYlcosAkh AQkXQPD/8YG45jgRQgghJC5BgU0IIYQQQgghhHgBCmxCSMAmryP+PT5JkyblOBFCCCEkTsEkZ4SQ gCNRokQq3oj/gvEpUqRItL7D5GeEEEIICXQosAkhAUm/Tf3k8NXDvq4G8eLyXcwMT7xC07nsSEKI WzKMHy+HDh1kD5EYgwKbEBKQQFwHXwr2dTUIIf5Guny+rgEhxI9JmDOHPLx5w9fVIDaGMdiEEEII sQ8XD4VthBDignvHT0jQ2bPsGxJjUGATt1SrVk2efPJJx1aoUCEpWbKktGjRQn777bdwx02ePDnG ehLnXrJkidePtQuhoaHSrl07l2Pwv//9T2rXri3FixeX1157TX799ddw+y9fviy9evWSMmXKSNmy ZWXw4MER1i2OjTIIIcRrzGsWthFCiAvO9+wpicdPYN+QGIMCm0RK27ZtZfPmzbpt2rRJ5s2bJylS pFBBd/r06VjpPZwb4szbx9qBu3fvynvvvSc///xzhH1bt26Vd999V5o2bSpLly6VZ599Vjp06CCH Dv2/Zadbt25y7NgxmTlzpnz88ceyceNG+fDDD2O9DEIIIYQQQuwABTaJlGTJkkmGDBl0y5gxoxQs WFAtlLdv35a1a9fGSu/h3EmSJPH6sYHOH3/8IfXr15cdO3bIE088EWH/tGnTpEaNGtKqVSvJly+f 9O3bV5566in5+uuvdf/OnTtl+/btMnr0aP0cwnfIkCHy3Xffyblz52KtDEIIIYQQQuwCBTaJNgkS JHAslWQ4f/68vP322/LMM89IuXLlZOTIkfLgwQO5d++eiq5PPvkkXBmwhFesWFHu378vR48elTff fFNKlSolJUqU0Pf79u1z6/a9fPlyeeWVV9TduHr16uGEmvVYWHch/ODCXrRoUXVf7t69u1y6dEn3 nzx5Uo9fs2aNNGrUSI/BsfPnz3eUd/HiRbXQok04H6ywEJTu6Nevn/Ts2VNFJtzp0fZRo0ZpXQwQ nj169JDSpUtruZ06ddI+sJaBc8J7AGVAoLoCluLnn39eli1bJilTpozgNg4BjvNbwfmMez+EOSYk IHoN6COsX/z777/HWhmEEEIIIYTYBQpsEi0gDiEeYdmuXLmy4/NFixZpDO6KFSvUHRjuwnAHTpgw oYphiGIrEIX4HGIdgjRTpkyyePFiWbhwocSLF0/FuitWrVqlFtBXX31Vy8R3x44d6zLu+qOPPpIf fvhBBS5ENF7hrvzZZ5+FOw6TARC5iBOuUqWKujefOHFC9+H9nTt3ZM6cOdq2PHnyyFtvvSW3bt1y 20c457///quTCMOGDdO2Dh8+XPfhey1bttT3KHP27NmSJk0aady4scPiC1DfChUqaJ+8/PLLLs8D kY6+gMu+M9euXdNzZc6cOdzn8EI4+19iD5wvS5Ys4fZj0iR16tRy5syZWCuDEEIIIYQQu8Blukik fP755zJjxgx9D2szLLGwVk6cOFGyZs3qOO7FF1+UN954Q9/nyJFDZs2aJX///bc0bNhQGjRooIIb 7sSwUB85ckTfQ3yC48ePq5jMli2bCvIRI0bI4cOH1foJsW0F1mrEWMPKDXLnzi03b9506RZerFgx qVWrllqKAcrHefbv3x/uuNatW6sl3IjWb775Rv766y9tB+oGt3i8xzkGDBggdevWlfjx47vtM7hr jxkzRpImTarfhdiGwMbEA0Q8RCf2G08A7Nu2bZssWLBAunbtqp+lSpVK49wfFbjwO3sZgMSJE+uE AUAiMuf91mNiqwxCrOCaevjwITslljAJCZ0TEwYySUJD9fV2JBOhgYYdx8mOcJwCAzxfAv6e/JsQ P7vv4dkEHpqeQIFNIgUu0cbiCrELy6SzO7IRulYgEI2AgsiE2IUlFwIbr3C3zp8/v0PUQlTPnTtX 3Yvh9gyrrbO4BhDHderUCfcZrL+ugJV7y5YtauGGCzZEO8S9EdwGq3uzaRtc2wEs6RDGsCjDhR1u 7agbBKI70DaIawPajPJw7r1798rVq1fV2m8FfWVN+pUrVy55HEz9rK7p5jymbpgwcN5vjoGHQmyV QYgV/E785Z9pXMIaphLwVJga9hocLHbDVuNkYzhOfs7wMAMPxykwOOpH9z1XRiVXUGCTSIFQ9kTs ubLoWq1QsGJPmDBBLcBwtbZaZ5s3b66WZsQUY/mmSZMmqRs3hHj69OnDX7D/WX094YMPPlBhjGWh EFvdpUsX+fLLL8O5Yrv7sZi6v/DCC5qhGxvE+ldffaXx5LA2FyhQwOV5YYV3NVOKPsJ7uJk7u6kD CFLD4yZqw0QIyoP13Ar+hjs+gNv2unXrwu2HEL5y5Yq6cMdWGYRYwe+DFuzYA5MZeHjBJCknvfwX jlNgwHEKDDhOgUGIn/1/OnjwoMfHUmCTWAFWX8RAQ6BeuHDBEVeMJGJTpkzRZZuQERsbBHClSpU0 mZjzkluwNu/evTtCDDXifSHMrWszI1kZRL21DFixrUI2MiAUx40bp5ZwlIENLs/PPfecbNiwwa3A 3rNnjyZ4M5MOcIfHjQHCAdZ8ZNiGpTxt2rS6H9ZtrCONSQZvLTEGFxYkSEMfIoGbAa7oxoIPKzqs +1hiy0yimARusNbHVhmEWPGHf6Jxtd89vTf6PQf/m/TLX0Pshq3GycZwnPybkC1bJN6JE5K0cGH+ ngKApH5y3/PUPRwwyRmJFSAoYQ3+9NNPNd7ZLCsFCznE6sCBAyU4OFiTiyE5GKzAyOrtDIQ4Ep0h ORjio2EN//bbb9VCbQWJv3DOH3/8UcUfspK///77Kn5duTS7ApZtiHl8788//9Ss40imhqRdcPt2 x6lTp3QpM7h8I+EZhH+LFi30BoHEbmgzsoQjzhvHIGs41hhHRnNv0qZNG1m5cqVOauA8SPqGPjax 8k8//bSKX7jo79q1SxPAweoPi7+xLsdGGYQQ4lXWDAjbCCHEBZfHT5BEc75h35AYgwKbxBqwTsMC jFeryzeWoUK8NZKNIb4arthffPGF5MyZM0IZENLIYo5EZLD2wl27f//+KuisQKB//PHHGrONpGRw SYerCbKOw8XD0xhPWMCR4Kxz585qYYb4h8U2MusrlipDe5DgDYncsP4zzgsg+pE9HJnDkagNx8Bi j0Ry1lhwb4B4ccS2YwKiXr16Kn6nTp3qOA9m4tB/2bNnV7H7zjvvqOcAMqfHZhmEEEIIIYTYhaCH DHYjsQSsv5MnT1arsqsEZnYA1mhYsGFhJzGDCREYenSoBF+yXxKjuErhtIVlQd0Fvq5GnAMeOfAo KWwnV8kp5cJeu2wTu2DLcbIhHKfA4GDtOppsNc+K5fw9+TG3/Oy+Z54/kbg5KhiDTWIcuGUj9tm4 SttVXBNCCCGEEELiNlQ6JMZB/DJirBGvy7hbQgghhBBCiF2hBZvEOFiGC1tcAJnSSeyQN1VedrWN 4HgSr5EmDzuTEOKWBNmzS8iN6+whEmNQYBNCApJRlTiZYTcehD6Q+PHClrcj5JFpNo+dRwhxS8aJ E+RiMHO4kJiDLuKEkIADS615mgme+AaMz969e6M1ThTXhBBCCAl0aMEmhAQkXADB/8cH4prjRGKd 7dPCXsu2Z+cTQiJwff4CSXD2rEjhwuwdEiPQgk0IIYQQ+/Db9LCNEEJccH3hQkmwbh37hsQYFNiE kIAkKCjI11UgUYxP0qRJOU6EEEIIiVPQRZwQEnAkSpRIxRvxXzA+RYoUeexymPiMEEIIIYEEBTYh JCDpt6mfHL562NfVIDG8dBezxRNCCCEkkKDAJoQEJBDXwZe4zAYhhBBCCPEfKLAJIYQQYh/yVfN1 DQghfkyS8uXl1qVLvq4GsTFMcka8QrVq1eTJJ590bEWLFpUqVarIoEGD5JJNbmJo4+TJk2PtfCdP ntS+3LZtm/7dr18/admypdi93YQQ8ljUGhm2EUKIC9L27iX3WrZg35AYgxZs4jXatm2rG7h9+7bs 379fxowZIy1atJD58+dLypQpA7q3Fy1aJIkTJ/bZ+QcMGCAPHjzw2fkJIYQQQgghkUMLNvEayZIl kwwZMuiWI0cOqV69usyYMUPOnDkj06cH/pqkadOmleTJk/vs/JigSJ06tc/OTwghAcHq/mEbIYS4 4NLYcZJw9hz2DYkxKLBJjJI1a1Z54YUXZOXKlY7Prl+/Lu+//76UL19eSpUqJa1atZLdu3c79sMd +fXXX5cpU6ZIuXLlpHTp0tK/f3+5ceOG4xi4Tk+aNEmqVq0qFStWlKNHj8rdu3fVYv78889LiRIl pHHjxrJ582bHd2D9xf7KlSurC3utWrXk22+/dey/ePGidOvWTc9ZvHhxadq0qWzfvj2Cq/SJEyek UKFCsnHjxnBtRR1RbxBVXVwBiz/64plnntE++/XXX8Ptd3YR//LLL6VGjRraFtQN/fXw4UPH/g0b Nuh5cX700ciRI9WzILI+xNj07dtX+xzj89VXX0Wo5x9//CHNmzfXPkIYwODBg8ONDeoyevRoqV27 tvYl+hBlv/nmmzreqA/e79u3L9L+IISQR+LQ+rCNEEJccHvrVolvee4kxNtQYJMYp2DBgipKb968 qQKwffv2+vfnn38uCxYsUEEJYbp3717HdyC4IUhhAYdw/O233+Sdd94JV+7cuXNVIH7yySeSO3du Fbi//PKLjB07VpYuXSovvfSSdOrUSYWmOX716tUyYcIEWbNmjbquf/jhh7Jjxw7dj/d37tyROXPm yIoVKyRPnjzy1ltvya1bt8KdF9b5MmXKyPfff+/4DN/74YcfpH79+vp3VHVxBsK2devWaqVeuHCh 1uWzzz5z26fr16/X/oO4xXl79+6txy9fvlz3r127Vjp37qwCeMmSJXrcqlWrpGfPnpH2Ifp4165d MnXqVBXXqO+pU6ccx//zzz/Spk0bnTjAudC+PXv2aGiAVdyjDwcOHKieCxhfnDdTpkyyePFibV+8 ePHk7bffjvS6IYQQQgghJNBgDDaJcZ544gl9hZUT4u3PP/+UrVu3OtydIb5gFZ01a5aMGjVKPwsK CpKJEyeqKAMffPCBCvPDhw9L3rx59bNXX31VihUrpu+PHTumgnfZsmVSuHBh/QxCEIIQll4IzePH j6sbe/bs2SVjxowqsFEWhDTAfkwGQEAnSZJEY57r1q0r8ePHj9AmCOkhQ4ZISEiIJE2aVAUvLOQQ 0p7UxRlY+FEW2g+RXaBAAXnvvfekS5cuLvsUdU2UKJFky5ZNvQSwoU14BV988YVawTFBANBGCGCU d/DgQcmfP3+EPkTfYlJj5syZasEG48aNUwu3AfV/7rnndLIAQJTjGFjSYamGxRrAS6BChQrh6ou/ Ud+ECRPKiBEj9HyhoaEqtgmJDPw2rBM4xLt9a321A0lCQ/X1ttPkaCBjx3GyIxynwADPHoC/J/8m xM/ue3gOgT7xBApsEuPAOgtSpEih1k5coFbRZlyqYQU2QLgZcQ1KlizpcKM2AjtXrlyO/cb63axZ s3Dl3rt3zyHw4da8bt06FX8QvhCKderUkXTp0ul+WFTfffddtW7DlRlu0y+//LLLxGY1a9ZUgf3j jz/qMbDmQmSijT///HOUdXEG7UKbrYng4ErtjldeeUWtwagHxDLEK94bgY3y0DYrZcuWdewzAtva h/gcGMEN0qdPrxMO1n7GBIKruh06dMghsK3lgh49eqiohsUc9YAFHP1GcU084ciRI37zD9auIIzD LhT5739JcHCw2A07jZOd4Tj5N0nu3dNXjlNgcNSP7nswbnkCBTaJcSCqIR6RIAyzhhChcFuO7KKF ldOKyZ5ttSbDymww1q1vvvkmQiIyI+JQB7hTw9IK9224P0+bNk1jk+vVq6cWX4hjbFu2bFEXabhO w40dFmUrsIQjhhuu5BDi+A6sxp7WxRnMiJkZVUOCBAkiTbj23Xffyc6dO7UtsDzDA6Br1646UeDK 2mfKt5Zr7UMzKxdZPbAPVn1jwXauk6tyzeQG+gtx64gth1s6XNph5YeIJyQyjAcG8T6YuMDDC+6P 8MaxA4m3hE2KGg8iO2DHcbIjHKfA4GTChGr04O/Jvwnxs/sePEA9hQKbxChnz55VKy/cuwFcsOEq jhubsaICxOsicRjcto3FCpZvY9GFkARFihRxeR4jgM+fPx/uGMRbQ9R2795dBSis1bDswnrdp08f dd1GbDI+g6szXKaRnAsbEoLhOAhxZ4ENGjRooHHTRiQiKZindXEGbccyYFgz3AjVv//+222/wmKO /oFwhbUdydnQh2gLBDYSmMHtHvUzmFjzfPnyuSzTPIzie8aN/dq1a+rebe1n3GCsFmpYrpHQDa7+ rpZiQ/I4xNF36NBBXeuxnTt3TipVqqSTHehrQiLDH/6xxoU+xsShLSjXQV9s0x67jpON4Tj5N6ma NNHnU45TYJDUT+57nrqHAwY/Eq+BZGAQldiQxAzu2O3atdOYZwhZANdgCDm4DCMOG+7GsCDDom0V figLAhhuy7Amwx0bQgwxvK6A8IPb+aBBgzQeGueHdRqJwHLmzKnHQLwat24k7oLVGS6EcHeG9RyJ 1ZDdHDHiJ0+e1DqhHu5ctRGnnCVLFrXGQpgb67QndXHGuKr36tVLY7UhPIcPH+62r+FOj0zdEPeo K8QzEsGZuqLfYa3/9NNPdbLip59+kqFDh2q93Als1A1WZvQR+hx9jzGA+74ByczgJo6kaRDWmPhA nc0MoytSpUqlkxSYAEB/oz/mzZunXgrIgE4IIV6lbPuwjRBCXJCySWO5/+IL7BsSY9CCTbwGMn5j AxBPEJ8QxRBlxlUaLt44BhZPZKyG+wcEH1yxn332WUdZ+C6EOCy0+A7ckpEpOzJgIcaGhGhXr15V wQiRCvdvAMsuLOfDhg3TSQCs143s5R07dnR8H2If2bdhHUasN7Jkm4RfrkDZH3/8sSN7uKd1cQYz c19//bWKYNQJohRWaWQjd0WjRo3kypUrKqCxzjiORwy26SO8Hz9+vLph4xhYxRHzjDIjA6IdGyZA 4A7epEkTnZgwICM4MoOjzWgL6o1xw9Je7uJS4GKOCQaUC4s6xhxjC5d6dxMOhBBCCCGEBCJBDxnY RvwMrDWNpa1g/SXEGbNm+tCjQyX4kv2SGJH/p3DawrKg7gJ2SQwCLx14lmDSyx9c8LzC3KZhr83m iV2w5TjZEI5TYHC0Q0e5fuO65Js+nb8nP+aWn933zPOnNRmwO2jBJoQQQoh9uHzE1zUghPgx90+e lHiWlWsI8TaMwSaEEEIIIYQQQrwALdjE78BSU9gIiYy8qcLWQyf2hWNMCCGEkECDApsQEpCMqjTK 11UgscCD0AcSP1589jUhhBBCAgK6iBNCAg4sHYZs5MR/wfhgSbfHHSeKa0IIIYQEErRgE0ICEi6A 4P/jA3HNcSKxTs3h7HRCiFvS9Owhx0+cYA+RGIMCmxBCCCH2IX8NX9eAEOLHJK1QQUKDucwniTno Ik4ICUiCgoJ8XQUSxfgkTZqU40QIIYSQOAUt2ISQgCNRokQq3oj/gvEpUqSIBBJMqGYTppQLe+2y zdc1IYT4IacbNpIkWAd7xXJfV4XYFApsQkhA0m9TPzl89bCvq0FstCQYM9MTQggh5HGhwCaEBCQQ 18GXGENFCCGEEEL8B8ZgE0IIIYQQQgghXoACm3iFGzduyNNPPy0VKlSQe/fuhdtXrVo1mTx5slfO s23bNnnyySfl5MmTPi0jNkCfoe8MqPOSJUtitQ6B0leEEEIIIYT4AxTYxCusXLlS0qVLJ9evX5e1 a9eyV2OAzZs3S+3atdm3hBBCCCGE+CmMwSZeYfHixfL888/L6dOnZd68eRSCMUCGDBliolhCCLEX Tef6ugaEED8mw/jxcujQQV9Xg9gYWrDJY3Po0CH566+/5LnnnpMXX3xR3YqPHDni9vhdu3ZJ69at pUSJEupSPmjQIAkJCdF9Dx48kJkzZ0rNmjWlWLFi+vrtt99GKGPjxo3y8ssvS9GiRaVOnTqyYcMG xz5Py/DUNdvVZzh//fr11S3+2WeflX79+snVq1fD9Un79u21jRUrVpRevXrJ+fPnIz3v/Pnz5YUX XpDixYtLp06dwpXn7CJ+8eJF6datm5QrV06Pb9q0qWzfvt1x7O3bt2XixIlSvXp17YNXX31V1qxZ 49iPcnCuYcOGSalSpeStt97Sz3fs2CGNGjXSMl955RX5559/wtXh4cOHMm3aNC0XbUe5y5f//zIX GHsszfTFF19o3dBHoaGhsmzZMh0n1AUTMcOHD5e7d+96PCaEEOIx6fKFbYQQ4oKEOXPIw8yZ2Tck xqAFmzw2ixYtkmTJkkmlSpVU2A0ePFit2P37949w7IkTJ+SNN95QcQdBCZfyvn376ndGjRql23ff fSfvv/++irFNmzapGLtz546KcsOsWbNkyJAhkjFjRhk7dqy888478ssvv0jy5Mk9LuNRuXTpkrz9 9tsqqqtUqSJnz56VPn36yEcffaTnOXfunDRr1kzq1q2rx2DyAAK9SZMm8v3332tfOYPP0Z733ntP Jx3gZj9hwgTJkiWLyzp8+OGHKlDnzJmja0JPnTpVRTLaivJ79uwpe/fu1eNy5cql5Xfv3l0++eQT qVGjhpZx/Phx+ffff1X8YtwwNm3btpXXXntN+/DgwYPywQcfhDsv6oSy8HnevHnlt99+03NgHJs3 b+6Y4MAEBMYXbd+/f78MHDhQxwnCHZMPmHBIkyaNQ9gT4i/gmsVEUlzBTG6aVzsQdDlsgvdhmjxi F+w4TnaE4xQYXD9wQILOnpWQ3Ll9XRUSQL8nPBsEBQV5dCwFNnks7t+/rxZMWHeTJEmiGyy2EG0Q eYkTJw53/IIFCyR16tQyYsQISZAg7PKDFXXnzp2aKA2WZohSiFOQO3duTbAFiyiEuQFCFBZS0KVL F1m3bp0KN4g+T8t4VCCgIW6zZs0q2bJl0w0CF8IS4PyZM2dWUWmANbl8+fKyevVqteo6M3v2bHWr NyK1Q4cO8ueff0awIBsgjgsWLCg5cuTQPh8wYIC2N378+NoPP/74o9YJEwCga9euWhY+MwIbQOCi DDBu3DhJnz69ehSgnHz58smZM2dk5MiRuv/WrVvqGTB+/HhHuTlz5pRTp07Jl19+6ag7gFBHvwOM DW5I6Cf0GTYcnyJFisceC0K8Dbxv/OWfeWxy9OhRsQtFfmqjr8FVvxK7YadxsjMcJ/8mSZ++gqfT ox+N9nVVSID9nmDU8gQKbPJYwFJ54cIFdf814P1PP/0k//vf/9QaagXWzKeeesohrgGEJza4jiMD OVyWrZQtW1a+/vprdYs25Mnz/5aJJ554Ql9hhT18+LDHZTwqhQsXVvd0uHEjLhqu8RCcsMoDWI4P HDig7uFWYEGH+HUF+sXahwDfdyewYUF/99131e0bbcWkBuqECY19+/bpMc59UKZMGRXHVowINnWA ezfEtaFkyZKO97Boow2wPseLFy/cJAsmHND/rsqFSzja0rBhQ8mePbv2F1zM4d5PiL+Be0tcs2Dj 4QW/2aRJk4odSLwlseNebRfsOE52hOMUGJxMmFCfFfl78m9C/Oy+h+dgT6HAJo+FiQmG4HMGbuLO AtsqrJ1x91CLGF7n71oFnvX70SkjOkBEWoG1F5ZzuGRv2bJFxS4ELUQ8zoUJA1iCnUmZMqXbc5g6 GhImTOj2WIj5n3/+WTec/6uvvlL3b3gIuAN949x+WL8NsDI718F6vOlbWOPhKRDZrJ7VcwHv4dKP iQdkQseGyQlcG8Y6Toi/4A//xH3VblfhKwHJf/8fbNMeu46TjeE4+TfmGZLjFBj4yzh56h4OmOSM PDKwBptkX3AJt24NGjRQt29YRa3kz59fhZZxpwaIN4aLOVySISp///33cN9B4i1YilOlShVlnbxR Br5/8+bNcJ8dO3bM8R4J3eDiDpGJmG64nuPvrVu3ap8UKFBALdWIn0b8MzacF8c494cBlpY//vgj 3Ge7d+92eSysxRCmiJmGWzlc7OGGjX8YSPaGZGjAVR+g/91RqFAh+fvvv8MlH8PfBrQXghuZ4k27 sOEagMu3q0kPgP0Q/7COw/UdYhsJ2latWuW2LoQQQgghhAQitGCTRwax17DsIlu2s0UTFsqlS5eq FdsKkn9BYMG626ZNG00YhuRgsPgiJheJwCZNmqRx2khQBmvn3LlzNZ7bk5kjb5TxzDPPyJUrV1Q0 IgM5vg9LNcoz50B5EOKNGzdWt2mIRbiwIHEX2ogEX71793Yk8Ro9erS6biNu2hUQnp07d5bp06dr jDQs03D/RhI3V5ZiiG8IZiRyQ9w06ocYabhiY5KhatWqmjgO7YUIxjrliMuG9dkdr7/+unzzzTca 3466IM4bydms1ndkK//444+1D+A+jqzhY8aMkY4dO7otF/00ZcoU/Q5cw5EdHRMBzi70hBBCCCGE BDoU2OSx3MOR8dqVuzCSX0EoQoRb3YwzZcokM2bMUFEGF2FYdmGFhfgFyDwOkYqM04jthmhFxmoI WU953DIg9pEUDPWEUEd2dFhcMTEAIGAhPGGVhdCG5RbfwfJVeI+kYcjuDTdyiFbENEOM4vtp06Z1 eU7EcON4lAsBC5GPRGHI2O0KZPOGFRtCGBm8MQZob+nSpXU/Yq2xIfnZtWvXVNijbBMn7gqMDVzc YWmvV6+eWuBRPoS6c9+ijshAjmPQN+3atXNbLq4RZFdHf6LecEuvXLmyJqIjhBBCCCHETgQ9jEvZ XAghAY9xnR96dKgEXwr2dXWITSictrAsqOs+h4FdgedLcHCwhqn4Q4wbcQ3HKTDgOAUGHKfA4Jaf /X8yz5/wjo0KxmATQgghhBBCCCFegAKbEEIIIfbh4LqwjRBCXBCyZYvE27WLfUNiDMZgE0ICkryp Isb+E8LriciaAWGdkL8GO4MQEoHL4ydIojt3RJo0Ye+QGIECmxASkIyqNMrXVSA240HoA4kfL76v q0EIIYSQAIYu4oSQgANrdYeEhPi6GiQSMD5Y8z6QxonimhBCCCGPCwU2ISQg4QII/j8+ENccJ0II IYTEJSiwCSGEEEIIIYQQL8AYbEJIQBIUFOTrKpAoxidp0qQcJxL7pMnDXieEuCVB9uwScuM6e4jE GBTYhJCAI1GiRCreiP+C8SlSpIgEOkx8FoA0m+frGhBC/JiMEyfIxeBgX1eD2BgKbEJIQNJvUz85 fPWwr6tBbL4UHLPVE0IIISQ6UGATQgISiOvgS5yBJoQ4sX1a2GvZ9uwaQkgErs9fIAnOnhUpXJi9 Q2IEJjkjhBBCiH34bXrYRgghLri+cKEkWLeOfUNiDApsErDcv39fvv76a6lfv76UKFFCypcvL23b tpWtW7fGyvmffPJJWbJkidfK++mnn+TgwYOPXIfJkydLtWrVJLZp2bKl9OvXL9bPSwghhBBCiL9B gU0Ckjt37kirVq1k5syZKvCWLl2q7/Plyydt2rSRFStWSCBx6tQp6dSpk1y8ePGRy8DkwqJFi7xa L0IIIYQQQojnMAabBCQff/yx7Nu3T77//nvJkiWL4/MBAwbIjRs3ZNiwYWrNTZ48uQQCDx8+fOwy 0NZAaS8hhBBCCCF2hBZsEnDcu3dPFi9erK7hVnFteOedd2TatGmSJEkS/fvKlSsyePBgqVy5shQv XlyaNm0q27ZtcxwP1+rWrVvLF198IZUqVZJixYpJixYt5NChQ45jzp49K507d1ZXdBzjbCF35Z7t /NnNmzdl6NChUrFiRS0H5/j777/l5MmTUr16dT0GVnl8zxXRrcOyZcukTp062p7nn39ehg8fLnfv 3nXs37lzp56vVKlSUq5cOenfv79cvnzZsR9ljR49WmrXrq37t2/frt8fMWKEPPvss/q9MWPGSGho aLh6oN/at2+v9URbe/XqJefPn3fsh8fB+++/L40aNZLSpUvL8uXLXbaXEEIIIYSQQIMWbBJwnDhx QkVzyZIlXe7PlCmTbuDBgwfqOg1RDjGYNm1amTVrlrz55psyd+5cFdxgx44dkjhxYhXZOLZPnz4q ynEsYr3btWsnKVKkkDlz5qjIxL7oAuF/9OhRGTlypOTMmVOmTp2qdVuzZo0sXLhQBSdE8nPPPRfh u9Gtwz///CMDBw6UsWPHahsheiF006RJI2+99Zbs2rVLhW6TJk1k0KBBKoCHDBmi/YK6xI8fX8vB uT7//HNJmTKlxnvDM2D9+vUyatQoyZo1q7YBfZcjRw49/ty5c9KsWTOpW7euxmWHhIRom3AeeBsk S5ZMj8M5MB4oM0OGDNHuS0JiE1zH3vAy8de2WV/tQMKcz+vrvVu3xC7YcZzsCMcpMEhQurTcunaN vyc/J8TP7nt4DggKCvLoWApsEnBcvXpVX1OlShXlsZs3b5Y9e/aotbdgwYL6GYTp7t275csvv1RX cyNgP/roI0eZsHJDAIJff/1VDhw4IGvXrlVhDCCSX3vtNY/rfPjwYdm0aZOeE1Zd8OGHH8oTTzyh 7YHwN21y5eYd3TrAKo6bQLZs2VQIY8O5IdDBjBkzVNzCkgwQuz5+/Hh59dVXtc9g7Qd4rVChgr6H 6z0SqkGQm/2wZluTyn377beSOXNmFfeGiRMnagK61atXq9cBKFy4sIpwQgKBI0eO+M0/+JgCk3+2 IevrYa/B9lvGz1bjZGM4Tn7Oq6/oC8cpMDjqR/e9RIkSeXQcBTYJOIwYhRU7Kvbv36/WVyOuAYQn XJMhJA3p06cPJ9jxHViyTRnYZ4StEYjGBd0TUAZ45plnHJ/BYg63bCOIo/p+dOoAl3C4aDds2FCy Z8+uVnG4oRctWtRRnrOlvFChQtpuxLYbAZ0rV65wIgN9ApdzaxuKFCni+Hvv3r06EYBzOyels7rc W8slxN/JkyePrS3YeHjJnTu3JE2a1NfVIW7gOAUGHKfAgOMUGIT42f+n6Kz0Q4FNAg64I0MQ//HH Hxof7AyEHOKNIV7dPRTj8wQJEng0IwVB7hxnDKzfdwWs4p4eGxXRrQOEL9zbIXgxkYANWcph8Ybl O7J+SZgwoeNvq4A3bjHO37XWAXWEtRpWbmcg3l2VS4i/4w//2GOjjSaEI+BZHTZxKbVGit2w1TjZ GI6Tf3Np7DhJeOmSJB0xnL+nACCpn9z3PHUPB0xyRgKOePHiqWUW7spnzpyJsH/69OnqAg73aLhB X79+3WFBNgLx999/l/z583t0PliKUQYsswbMqMFl2gBRiiRmVo4dO+Z4DxdsgHpZBTgSicF1Oqof rSd1sLJx40b55JNP1LrcoUMHFdvdunWTVatW6X70C/rAOW4b5Zm6urLiQbhjYsPaBnzPUKBAAZ3g QPI5WKmxwfIOV3LrGBBCSIxxaH3YRgghLri9davEtzyPEeJtKLBJQAJrLFxGkFAL2bKPHz+uibtg tcbfyNaN2S7EO0OcIsEXsmBD/CGZF8TeG2+84dG5kEH76aef1sRnf/75p4pkvIfQN8D1Gy7riHOG u/e8efM05toqTl988UWN/0bMMtytEf8M1+myZcs6ZuZQLwjpR6mDFQj+KVOm6NrgSAqHbOUbNmxw uG5jrXC4gqOf0CfIqt67d28V5MgQ7grEhiPz+aRJk+SHH37Q78FSjcRmBowH6o+yILyx9ejRQ+tr ddMnhBBCCCHEjlBgk4B1F0GG6wYNGuiSXEjO1bFjR/n3339l9uzZUqtWLT0O2bCR0AvC8e2339bj YQWG8LTGQ0cGRCwyaefNm1ezfuM8WP7KxIIDuEV37dpVz4V9v/zyi1qMrcCKW6ZMGenevbsm+4L1 HYIc5SC7N+qGRGsm8Vp062AFicngJr9o0SJ5+eWXNTs4rMlIZAYg1mHph/CG2zgynEN8f/XVV+Fc xJ3BRAVENCYp4EUAbwDr0mBw38e4wJr/+uuvqyBHebCgu6srIYQQQgghdiHooV0ztxBCbIlxsx96 dKgEX7JflmDiPxROW1gW1F0gdubWrVsSHBysnj7+EOPmFaaUC3vtsk3sgi3HyYZwnAKDg7XrqAdh nhXL+XvyY2752X3PPH9ak/26gxZsQgghhBBCCCHECzCLOCGEEELsQ5l2vq4BIcSPSdmokdw8e9bX 1SA2hgKbEBKQ5E2V19dVIDaH11iAUra9r2tACPFjUjZpLCeDGWJGYg4KbEJIQDKq0ihfV4HEAR6E PpD48eL7uhqEEEIICRAYg00ICTju3r0rISEhvq4GiQSMz969ewN+nCiuA5C5TcM2Qghxwb/v9JBE 48axb0iMQQs2ISQg4QII/j8+ENccJxLrXD7CTieEuOX+yZMS784d9hCJMWjBJoQQQgghhBBCvAAF NiEkIAkKCvJ1FUgU45M0aVKOEyGEEELiFHQRJ4QEHIkSJVLxRvwXjE+RIkUkLsBEaIQQQggxUGAT QgKSfpv6yeGrh31dDRLHwVJezGhPCCGEEAMFNiEkIIG4Dr7EdSwJIU7UHM4uIYS4JU3PHnL8xAn2 EIkxKLAJIYQQYh/y1/B1DQghfkzSChUkNJgT9CTmYJIz4hVatmwp/fr1c7kPn2N/ZFSrVk0mT54c J0fj5MmT8uSTT8q2bds8/s6BAwdkw4YNjr/x/SVLlkhMs3v3bmnQoIGEhobq8kvDhg2T0qVLS82a NeXXX38Nd+xXX30l3bt3j1DGiBEjZObMmTFeV0IIIYQQQmIbCmxCApCOHTuq2DVs3rxZateuHaPn vHfvnrz33nvSp08fiRcvnmzcuFHWrVsnc+bMkdatW8u7777rWPP42rVrMn36dOnZs2eEct5++235 8ssv5dixYzFaX0JIHGVKubCNEEJccLphI0nSpy/7hsQYFNiE2IAMGTJIkiRJYvQcy5cv1+zd5cqV c1jRS5YsKYUKFZL69evL+fPn5fLly7pv6tSpUqtWLcmVK1eEcp544gl5+eWXZcqUKTFaX0IIIYQQ QmIbCmwS68CdedKkSVK1alWpWLGiHD16VD+HQGvXrp0UK1ZMXca/+eabcN9buHCh1K1bV4oXLy7P PPOMNGvWLJwVF9+BZbRr165SokQJFYJwYb5//36krtnLli1TwYdyGzduLL///nu447D/lVde0f04 x6effioPHjzwuAxXLvKRuc3fvXtXRo8erecqWrSolC1bVl2tL1265GjnqVOn5JNPPnGU4ewi7kmd 16xZI40aNdJz4Jj58+dHOm4zZsyQl156yfF39uzZ5Z9//pEbN27Ib7/9JsmTJ5fUqVPL6dOnZenS pdKlSxe3ZcHavmrVKjl37lyk5ySEEEIIISSQYJIz4hPmzp0r06ZNU9GXO3du/WzBggXyzjvvyIAB A9Tlefjw4ZIxY0Z54YUXZO3atTJkyBBHzC/E+NChQ2XgwIHy3XffOcr9+OOPpXfv3urGvH37di0L AvK1115zW5dRo0ZpOYULF9Y6tW3bVr7//nvJkSOHxgqPGzdOBfFzzz0nf/31l9YDllqU7UkZ0eWj jz6Sn376ScvMli2b7Nu3T/r37y+fffaZnnPRokVSr149FalwFXfG0zqPHDlS3n//fSlYsKDGS3/4 4YdSoUIFl3XGJMjBgwelSpUqjs9efPFF7XtMACRMmFDHA67jEydOVOGfNm1at23EJArE+KZNm1Tk ExLohISEOEIkAq3e1lc7kCQ0VF9v37oldsGO42RHOE6BAfLIAP6e/JsQP7vv4X98UFCQR8dSYBOf 8Oqrr6rIslKjRg3p1KmTvs+TJ4/8+eefajWFwIYYg+CGVRZAeDZs2FCFoxVYxFu1aqXvIRRnz54t f/zxR6QCu0OHDmp9BhCJW7duVbGP+GGI5RYtWkjz5s11PyYDrly5ImPGjJFu3bpFWUavXr2i3Tfo F7hXYyLBtBXCd//+/fo3hGv8+PElWbJk2i/OP35P64y46erVq+v7Hj16qMcAxLgrgY2xgIjGuBhQ B7iCw7KeIkUKdR8PDg7Wtg8ePFit6LCcw3UdQr5MmTLhysyfP7/s3LmTApvYgiNHjvjNQ8CjYDyJ 7ECRO3f0Ffcju2GncbIzHCf/Jsm9e/rKcQoMjvrRfQ/Pup5AgU28QoIECRwzgs7gc+y34io2t1Sp UuH+fvrppzWRFoA4O3TokMbtHj58WBNkwbLrfM58+fKF+ztlypSanCsyTEwxgIiExRtiFsLxwoUL EeoFiy3KRD3SpUsXaRmPOvmwZcsWGTt2rN5UcB48vBvBHRnRqbO1r9BPwF1foUyIeYhqZ6yWaoh4 uIZfv35dvQ3gKv7vv/+qi/uPP/4oiRMnDvc9lEuIHcDkU6BasHGfwURc0qRJxQ4k3hJ2n4FHkV2w 4zjZEY5TYHAyYUJ93uHvyb8J8bP7Hjw5PYUCm3gFJK5C5mhXXL16VVKlShXuM1cJueBebAXi2cwU rVixQl2eEYONxFpNmzZVAetswXY1sxTVQ6+z+IfbOuri7ntG1Fu/564Md7iLCwcffPCBxkfD6o7Y aAhWxJZ7Eq8cnTpHp6/QFhPD7Q649Z85c0Y9C9avX683RFjDseH8uEki9tvTPiIkkPCHf/6PW394 xdiCZvP0xTbtses42RiOk3+TaeJEOXToIMcpQEjqJ/c9T93DAZ9uiVd46qmn5O+//9YEXVbw965d uyK4g7tiz5494f5GorACBQro+y+++EKFG+KS4foMi/aJEyd03+NajayJ0lBf1APtSZ8+vW7OSc92 7NihVuqcOXNGWQbAsUgEZsXdElWIk0aysUGDBmncNbJzwwoDy7Mn7YxOnaObpRwTJZF5KcDiDpd4 WLlxE7IeiwkF5/rD2o4Ye0II8Srp8oVthBDigoQ5c8jDzJnZNyTGoAWbeAWIXyTXwhrHnTt3VuGE TNcQxrCaYn9UrFy5Upd8QiItrK+MxGZff/217suSJYvGUkO4wp0ZFlKsv2wErdX1OLogKRdEKbJi I6YYLinIBA7efPNNmTBhglphkTAMkwXI3t2kSROtB0RnVGUg4zkSk2GZK2Q3xyus78jw7QximVEu 3Kkh0G/fvq3tRLvhMm9Axm5YhOFijfNa8bTO0QHnhsUZWcOLFCkSYT/ahBlGxNEDuMjDpR9WbSSk g6XaJLMDEN8oC+7whBDiVS4eCnulyCaEuODe8RMSdPYs4kjYPyRGoMAmXgHxtLC8Ios3lslCUi3E 7CLpGJJ+ObuIuwLCENmzx48fr4m9kAnbxDYjSRZcp5G8C67NEOLIto3kXLAeexKf7I7XX39dl8XC 8lIQkkiMZiyryAaO80HojxgxQjJnzizt27fXunpaBhKzIdmOWTIMS1298cYbmuDLGViZ0Yew1MMd Hv2GPkDCtc8//1yFO4QssnTjfFiLGuLWiqd1jg6wfCPbOBKYOQvsO3fuaJ0xXgacE1nVkc0d9UVs tjUsYO/evXLz5k1dqo0QQrzKvGZhr122sWMJIRE437OnJEYyRD6DkBgi6GEgZmUhxAtgPWhk0Z41 a1a4JGWxXUaggKzomDhAPPzjgth5xOzDrTy6GHf8oUeHSvAl+2UJJoFF4bSFZUHdBRKo3Lp1SycA EYriDzFuXmFKOdsJbFuOkw3hOAUGB2vXUeNAnhXL+XvyY2752X3PPH96EvbKGGxCiEdg7W244//y yy+P1WOIM1+9erUmbyOEEEIIIcROUGATQjwC7utwS4cruLtkZ56Apdbgrm5dU5sQQgghhBA7wBhs EmdBQjKspe3rMgIJJGxbsmTJY5WB2GxvkDdVXq+UQ8jjwOuQEEIIIVYosAkhAcmoSqN8XQVClAeh DyR+vPjsDUIIIYRQYBNCAg/EgpuM6sQ/wfgcOXJEQwHsPk4U136GjZKbEUK8T9ZFCzV5FiExBWOw CSEBCRdA8P/xgcjmOBFCCCEkLkGBTQghhBD7cHBd2EYIIS4I2bJF4u3axb4hMQZjsAkhAUlQUJCv q0CiGB+4hnOcSKyzZkDYa/4a7HxCSAQuj58gie7cEWnShL1DYgQKbEJIwJEoUSLbx/UGOhifIkWK SFyASc4IIYQQYqDAJoQEJP029ZPDVw/7uhokjoNlupjRnhBCCCEGCmxCSEACcR18iVlACSGEEEKI /8AkZ4QQQgghhBBCiBegwH4E+vXrJy1btozWd3766Sc5ePCg+Jp79+7JzJkzxS7s3r1bGjRoIKGh oboc0LBhw6R06dJSs2ZN+fXXX8Md+9VXX0n37t29dt6XXnpJihYtKqNHjxZ/ZfLkyVKtWjWPj0cf Ll26VC5evKh/L1myRJ588kmv1Qfj1KhRI+0/QgiJEdLkCdsIIcQFCbJnl9BMGdk3JMagwI4FTp06 JZ06dXKIFl/y/fffy8iRI8UOYLLgvffekz59+ki8ePFk48aNsm7dOpkzZ460bt1a3n33XccavNeu XZPp06dLz549vXLuzz//XBImTCirVq2SDh06iF347bffdAIJ6xeD2rVry+bNm71WPsapd+/e0r9/ f7l7967XyiWEEAfN5oVthBDigowTJ8jdXr3YNyTGoMCOBYzI8wf8qS6Py/LlyzWbdLly5fTvAwcO SMmSJaVQoUJSv359OX/+vFy+fFn3TZ06VWrVqiW5cuXyyrmvXr0qhQsXlpw5c0qaNGnELjhfH0mS JJEMGTJ49RwYL4wbxo8QQgghhBA7QYHtBeCC++WXX0rXrl2lRIkSKiDgqnz//n05efKkVK9eXY9r 1aqVuuyCQ4cOSfv27fX4ihUrSq9evVQQGuCC/v7776s7LVyeIUZgWcQGl+Rnn31Wnn76aenYsaOc O3fO8T2879Gjh34H9YDl/OjRow53X1gOAdx+t23bFqEt+Az7UG93n6G8N998U0qVKqX1x/t9+/Y5 jr9+/brWvXz58noM2m11CUYftGjRQusJQTx06FB58OCBjBkzRipXrqxu1xDD3377baT9PmPGDHXT NmTPnl3++ecfuXHjhlpikydPLqlTp5bTp0+r23OXLl08HtMNGzZI48aNHeMDq//t27cd4719+3ZZ tmxZhL6ytvH111+XKVOm6DhgPND3qJvhypUrMnjwYG1z8eLFpWnTpuHGxJMycH6MqxVXnxn279+v 10yZMmW0n3Ftoh8Bzo2xAvgcZTi7iHtSZ3gPfPHFF1KpUiUpVqyYjjWudyt16tRRl31CCPE626eF bYQQ4oLr8xdIgh/Wsm9IjMEs4l7i448/VtdXuCtDfA0YMEAFTN26dWXhwoUqlCE+nnvuORXBzZo1 033GHRf7mjRpoi7cyZIl0zLxPYhOCBxYEbds2aL78T24QcPlHC7PEydOVAF469YtFeZPPfWU7oc7 LkQMhOKKFSvU3Rfid8SIEer2mypVqkdqK84JK/HixYt1EgGC/+2335a1a9eqBRQTB7B8wo06RYoU 8t1336lQXLBggWNdXAhgiDnsg7ieO3eurF69WiZMmCCZMmXSmPUPP/xQChQooMLSGYh8xLRXqVLF 8dmLL76o5ZUtW1bdtyHc0QfoH/RL2rRpPWof2tGtWzedMEHbDh8+rHU5ceKEfPrpp7Jo0SJ56623 JHPmzDrO7so1kwoQsBDFOPadd95RV3W0uW3bturmjjFGGbNmzdLJCvQFxGtUZUQXXGc4J67BefPm Sfz48fUaMxM2mEzAdYh24/OCBQuqC7zB0zrv2LFDEidOrCIbx+I3AVGOYw0Yt48++kiOHTvmNa8C QnwJfl+B6CFkwkHMqx1Isu0Lfb1dtLnYBTuOkx3hOAUGV+fPlwT37klIh/a+rgoJoN8T/scHBQV5 dCwFtpeAldNY/3LkyCGzZ8+WP/74Q1577TWHAIOghVV12rRpKs4GDhzo+D5EICy+EJlwbwZwQYaY tpIyZUoZMmSICsh8+fKpaEbsMVi5cqXGGkP8JEgQNrTDhw9XCyPELYQTvg8ex+33+PHjUqFCBcmW LZvWA4IdIhQJrHCuP//8U7Zu3arWYyPI0RcQWKNGjXKUAxFr6vPNN9/oxAKs0BkzZlSrZ968eSVP HteJanAOnNu6H4IRruCXLl1SYQ835ODgYK0LBB4szhDIEP+wsMOK6woIwxdeeEFFNMA58KOCBRyi Pn/+/HruqNyn8SPEuGLCAHzwwQc6+YC+gljfs2ePTnxAyALUEYIa3hCYsImqDPRPdMANCtdo8+bN 9To0YwCxDg8EXG9m0gXXLNpnBZMyntQZky4Qz6YsWLlxTVrJnTu39uHOnTspsIktOHLkiN88BDwK xtPJDhS5c0dfcf+3G3YaJzvDcfJvkty7p68cp8DgqB/d96AtPIEC20tA7FqBcIT1zhV79+7VeGFY DK3cuXMnnCutK8seYn4hTFydB+UiNthZODqX+7jAtRuiGlZLWIuff/55efnll9VaDAEGMVq1atVw 30FCK9TDkC5dOoe4BhB9SFAG12MIPVhZ4UaM41xx4cIFFfAQ1c5YLcoQdhDGsNzDbR+u4v/++69m E//xxx/V0urKjRrntoJ2mn0Q2J4AEWmEMYA7vCkDAhvtN0LViGlY661JxSIrI7oCG/0Czwl4QeBa wUQJXOoBJkeiAuf0pM7p06cP5x3h6reAccP4YRwJsQNmIi7QwKQAHl5wr0maNKnYgcRbwu7r+F9i F+w4TnaE4xQYnEyYUJ9L+Hvyb0L87L4XndWgKLBjcEbD3cMWxAys1YMGDYqwzyo6nS2I7s5jLRcP eZ999lmEfcbt/FGAa7AViGHESMNyjqWwJk2apOeEhRh1gPXYVQywte7ObcOP54cfflD3+l9++UVj oGHph+t7vXr1IpQFMe9cL2cg+s6cOSMNGzaU9evX6zngXYAN9cSP1tUSVK7GzQhQ4xngCdaJEGDq C3Hp7trA59ZzRFaGK2A9dgdi/BGGAKGNOHJ4XSBGGpManuBpnT2d3UNbMI6E2AF/+Of/uPV/nP8T fsV/9xXbtMeu42RjOE7+jXn24DgFBkn95L7nqXs44NOtDwYEccWwKGfJkkWt1Nhg8YNVGFbCRwWW RST0gkg35WbNmlXGjRunMc+u6uKMEXTWRFpW1wzEfcNFHTN/cGWHhRgJ2CDeII5RB3wX+00dsEEs w2LsDriPQ2DDco2YXbghIy7YGgNsBa7ZsNa7s7zi87Fjx2ryOIhRtNt6LISoO8EI0Q2XdiuIK3bl qRCVyygs5wa4QwPEoeMc2Gcdb9Tn999/D2chj6wMM17WsUJMsztguUaSMiSPg/s73ODRh+bcUV0f ntbZU3GNcyMcgBBCCCGEELtAgR0LmFkXCBMIFLjp4hVJ0eCiiw1u14hltbrfRpdXXnlFhTriav/6 6y8V8UiitmnTJoel1tTl77//dmTFtoLz4xjEIcOF+Oeffw6X7Rnlw7qM+HHEt8HVGQmzIPSQ1A3u 4nDLQ3sQ+wzBBys0LNqRiVPETUO4Q4Rj3XCcF+U7u9EbkEEdIs24ODsD0Y8Zrxo1aujfqBv6A1Zt uIlj9hIWbVe0a9dOxT7itSFwkXANCdPg9h4dgY2kc5gswLgjQR3ah5h5xK7Deox+wgQAJiZQN+zH sW+88YZHZYBnnnlGE5Khr+D2jWRs7izIiPuHuw3i/DERg74w64KbNanN9YF+vXnzZrjve1pnT0D5 GD+MIyGEeJV81cI2QghxQZLy5eVBsWLsGxJj0EU8FsA6yQ0aNHBkTYY4RZZvWJaRXRsWVsTWworr aaZrV8ByjXJxHmR2hoBBRnFkoDbCEK7pEDUm8ZR1mSsA9258DusvhByyhfft29exxBVcgWGNRuZp LMcEwQbRBUGO+HCA86EMZLvGfpz7k08+UYu0O5CFHFZvxEnDGg4LNfoGS0q5AufCZABEvLHmGhDr jYRb6F+DSSoHsQrhjfq5csEHNWvWlPHjx6vbO0Q2xgQx5pi4iA7wUEDfwKUeY4yEdZhUAfgb/WQy sEPgYhJg5syZKpo9KQNAUGNDpnhYgxFbfvbsWZf1gVs/YuSRaA5Wb4h0ZLfHpAYmd9Df6FO4jGPs IL5Norro1NkTkAwP54K7PiGEeJVaI9mhhBC3pO3dS87ZMAki8R+CHgZiVhZCRDQzOrK1w53c38By V7CUI/bbl2X4K5goQEZzCPzoYpYuG3p0qARf4j9I4lsKpy0sC+ouCNhhgJcMPGAwkecPMW7ENRyn wIDjFBhwnAKDW372/8k8fyJ/UVTQRZwELEh+BisqkqKRwAHjhXHDEnaEEOJ1VvcP2wghxAWXxo6T hLPnsG9IjEGBTQIWxH3DXRmu4J4sM0V8D8YJ7vcYN+cM6YQQ4hUOrQ/bCCHEBbe3bpX4/1kjCYkJ GINNAhrE/rpaEszXdO3aVTdfl+FvILnc4sWLvVJW3lTRWweckJiA1yEhhBBCrFBgE0ICklGVRvm6 CoQoD0IfSPx4rtemJ4QQQkjcgi7ihJCAAzHcyFBP/BeMD5aOiwvjRHFNCCGEEAMFNiEkIOECCP4/ PhDXHCdCCCGExCXoIk4ICUiCgoJ8XQUSxfhgzXmOE4l1yrRjpxNC3JKyUSO5efYse4jEGBTYhJCA I1GiRCreiP+C8SlSpIivq2FbGPcdCWXbx95AEEICjpRNGsvJ4GBfV4PYGApsQkhA0m9TPzl89bCv q0GITzKXM8kfIYQQ4p9QYBNCAhKI6+BLnIEmhDgxt2nYa7N57BpCSAT+faeHJLpxXWT6dPYOiREo sAkhhBBiHy4f8XUNCCF+zP2TJyXenTu+rgaxMcwiTmxLtWrV5Mknn3RsRYsWlZo1a8p0pxnLli1b Sr9+/bx23iVLluj5YgOcB+cDkydP1jbHNt7uP0IIIYQQQgIVWrCJrWnbtq1u4Pbt27Jr1y4ZOHCg JmBq3ry5Q5jGjx9fAh2007SJEEIIIYQQEvtQYBNbkyxZMsmQIYPj7xw5csi2bdtk8eLFDjGaOnVq sQPJkyfXjRBCCCGEEOIb6CJO4hxJkiRx6+IMd+tKlSrJggULpGLFilKiRAnp0qWLnDt3znE8LOET J06U6tWrS7FixeTVV1+VNWvWuD3f6dOnpUePHvLss8/KU089peWPGTNGQkNDHed84YUXZNiwYVKq VCl56623XJZz9uxZ6dy5s9YJZaxYsSLcfmcX8WXLlkmdOnW0js8//7wMHz5c7t6969i/c+dOadWq lZ6zXLly0r9/f7l8+bJjP8oaPXq01K5dW/dv375dvz9ixAhtC75nbYfh0KFD0r59e60n+rBXr15y /vz5cP39/vvvS6NGjaR06dKyfPnySEaLEEIIIYSQwIEWbBKngIv4999/L127dnV7zKVLl+Trr79W EY31lj/88ENp166dLF26VBIkSCA9e/aUvXv36ue5cuXS8rp37y6ffPKJ1KhRI0J5EMWwon/11Vdq Yf7xxx9l5MiRKkDN8cePH5d///1XRTEEvDP379/XOqRIkULmzJmjQnfw4MFu2/DPP/+oK/zYsWOl ePHiKnohdNOkSaMCHv0AodukSRMZNGiQCuAhQ4bIm2++KQsXLnS4zONcn3/+uaRMmVLjvTEJsH79 ehk1apRkzZpVpk6dKjt27FDPAICJiGbNmkndunV10iIkJESFP86DfoJHAcA5IM5RptXDgBBCHpua w9mJhBC3pOnZQ46fOMEeIjEGBTaxNRCHM2bM0Pf37t3T7emnn1YB6A4cA8stkqIBCEFYcX/99VcV lRDIEJZVqlTR/RDrELT4zFlgQyzDwv3SSy9JlixZ9LPWrVvLtGnTZN++feGOh/A1QtUZnPvAgQOy du1ayZkzp34Gkf7aa6+5PP7kyZMSFBQk2bJl0zpj+/LLL1WgA/QJxC0sySBfvnwyfvx4revmzZul cuXK+jleK1SooO9v3Lih1nYIcrMf1uytW7c6zvvtt99K5syZVdwbMFFRvnx5Wb16tdSvX18/K1y4 cKRjQAiJGkxgPXz48LHLsL7agqxh9yy5dUvsgi3HyYZwnAKEEiUkNE0a/p78nBA/u+/h/y2erT2B ApvYmqZNm6ql1liBjx07JhMmTND4a1hRYaF2BlZmI66N+EyVKpXs379frl+/rp/BPdpKmTJlVKC6 ckdv0aKFiktYjXF+COsLFy5EcK3OnTu323bg3KiDEddGpDq7uxvgEg4LecOGDSV79uzy3HPPqUu7 aRfKw2dWChUqpJZq1M8IaFjoDUeOHNHJB7icGxInTixFihRx/A3LPiYCcG4rd+7cUSu6wVouIeTR wG/SWw8eR48e5TAEABynwIDjFBhwnAKDo370/8mVbnAFBTaxNRClVjFnxDLcmLds2eKwQltJmDBh hM8ePHgQaaZxzGrBfdyZW7duqcCGJbtWrVpSr149ddl2le3bnVgGmDFzFuTA1TmN8J01a5YKXlik sXXq1Ekt3rB8u7N64XNr+611MrN2zt+11gF1hLUaVm5nIN49aSshxDPy5MnjFQs2Hl4wwYfVFexA ki/DJghvv7lR7IIdx8mOcJwCg5P1G6jBIPOC+fw9+TEhfnbfO3jwoMfHUmCTOId5IHUlWMGVK1fk xIkTDndtWGThHg1Lbbp06fSz33//XapWrer4DuKQ8+fPH6EsCNs9e/bIL7/8IunTp3eUf/HixWg9 GMNaDes56lKgQAH9DDcd1MsVGzdulN27d8vbb7+t9e7QoYN89tln6sYOgQ33cLTBCtzcUR4mIdw9 zEO4//HHH1of4xWA7yEJGkDdVq1ape7wZpYP7e3bt6+0adNGxTchxDt484EDZZkcCQFPvLD8rbZp j13HycZwnPybeP/dIzhOgUFSP7nveeoeDiiwia2BBdlksIagRTIxxA1nzJhRM2G7491339U4YghI JBODyzPcwPHjgrDGZ3gP6/jKlSs1Lhuxxs4gHhkgU3bNmjXlzJkz6kqOmVNrRu+ogIBF7HifPn3U Ogxr+tChQx3/JJyBFXrKlCkacw3X8KtXr8qGDRscrtsQu7Diowy8wmUd7yHG3fULXOdhjZ80aZIm JoMQRyy3NcM6ypo/f7707t3bkQ0d8exwOy9YsKDH7SWEEEIIISQQocAmtgYC0CQ5gxjFmtdYGgrZ tSOz/iABF6y+EMFYrmrAgAGOmSsIZGz47Nq1ayockSkbS205A3dwLH81c+ZMFeCZMmXShGmw8MLC 7CmoOxK2IYt327Zt1cW6Y8eOcurUKZfHIzEZluVC2xFzjuMRV22WI4NYnz59utYJbuMQ4ki4hkzj rlzkDdgPKzYyjt+8eVOTt1mXBoPVH5nHx40bJ6+//rpOBJQsWVLd1dOmTetxewkhhBBCCAlEgh4+ bgAXITYCWbIhiGFxJf6JmZgYenSoBF8K9nV1CIl1CqctLAvqLvCal09wcLCGffiDC55XmBIWsiJd toldsOU42RCOU2BwsHYdTb6aZ8Vy/p78mFt+dt8zz5/WZL/ucO1fSgghhBBCCCGEkGhBF3FCCCGE 2Iemc31dA0KIH5Nh/Hg5dMjzjNCERBcKbEIs1K9fXzfi/+RNldfXVSDEJ/Daj4J0rldCIIQQkDBn Dnl40/UqLIR4AwpsQkhAMqrSKF9XgRCf8SD0gcSPF58j4IqLh8JeKbQJIS64d/yEBJ09izVQ2T8k RmAMNiEk4EB295CQEF9Xg0QCxmfv3r0cpxiC4joS5jUL2wghxAXne/aUxOMnsG9IjEGBTQgJSLgA gv+PD0Q2x4kQQgghcQkKbEIIIYQQQgghxAtQYBNCApKgoCBfV4FEMT5JkyblOBFCCCEkTsEkZ4SQ gCNRokQq3oj/gvEpUqSIr6sR52DyM0IIIcS3UGATQgKSfpv6yeGrh31dDUL8avkuZtcnhBBCfAsF NiEkIIG4Dr4U7OtqEEL8jS7bfF0DQogfk3XRQgkO5vMDiTkYg00IIYQQQgghhHgBCmw/oGXLltKv Xz+X+/A59nuTJ598UpYsWaLvsYTO0qVL5eLFi/o3Psf+uIK1LyZPnizVqlVz7Dtw4IBs2LDBZ3Wb OXOmDBs2TN9fvnxZ3nzzTSlRooS0aNFCTp8+He7YTp06yTfffONx2du3b5du3bpJpUqVpGjRolKx YkXp0aOH7NmzJ9xxuPbQR2Z76qmn9NjevXvLyZMnIz22UKFCWt+GDRvK2rVrHceNGDFC20YIITHC wXVhGyGEuCBkyxaJt2sX+4bEGBTYcZzffvtNRTzWq43rtG3bVhYtWuT4u2PHjrJ7926f1OX48eMy Y8YM6dq1q/79xRdfSLx48eS7776THDlyyJgxY8KN4ZEjR6RJkyYelf3ll19KmzZtJFOmTDqpAPGL 1yRJkmgZW7duDXf8Sy+9JJs3b9ZtzZo1em7Ur2nTphGEvvXYTZs2OSZsIOZ3/ffP7O2339Y6HDt2 zAs9RQghTqwZELYRQogLLo+fIInmeG6UICS6UGDHcWDBJmEkT55c0qZN6xfdMWXKFKlTp46kSpVK /z548KBUr15dcubMqSJ2//79jmM/+ugj6dmzpyRIEHVKBYjccePG6aTKgAED5Omnn5YsWbKopXnk yJHy4osvytixY8N9B8I7Q4YMumXPnl2effZZFcjx48eX8ePHuz02Y8aMkidPHhk0aJB+/v333+sx TzzxhLz88svaRkIIIYQQQuwEBXaAcf36dXn//felfPnyUqpUKWnVqlU4K2toaKh8/vnnUrNmTXX9 LVmypLRr104tjs5s27ZNvw8g3oyrNMD7GjVqSLFixaR+/fry119/RVqvxYsXq/ArXry4vn799dda FwBLLJbrMRZMfN6sWTMt9+7du2o9ff3111VwlStXTkqXLi39+/eXGzdueNxulNG6dWu19MLtGfWG K/WhQ4ccx5w9e1Y6d+6sYhLHrFixIlwbrC7ieD116pR88sknDhd9qzu5OxdznBOu1uj3oUOH6ud/ /PGHNG/eXPumSpUqMnjw4HBtc+bcuXOycuVK7UcDhO3OnTu173bs2CHZsmXTz1etWqWWbYy3J8yZ M0e/i3q6YuDAgSqeoyJlypQ6frB+Ywwjwwh/LK1lqF27ttYdbSWEEEIIIcQuUGAHmLW5ffv2cuLE CRXRCxYskGeeeUbF6d69e/WYWbNmqUCChRLuvBCtR48elVGjRkUoD0ITohAsXLhQRY8BZcM6CeEM YfTOO++4rdf8+fPVigrXXwhDHDtt2jSHJRTCF6IYFtN79+7pPmRvRPlGdEEsw60YYhx1htuzOacn 7QYQnr///ruK7Llz52pcOcQsuH//vk40IJYZIvPjjz+OVEjCVTxz5szqNm76yBNQ7/Tp06srN4T5 P//8o+7Yzz//vCxfvlz7BHHOKNed98DGjRvVygtBbkD7McmBSROUA4s1+nLixIny7rvvRiv2GpMU QUFBLvfDgm+s5lFRsGBBuX37tl5f7kB/I+Yax8E6bsAESOrUqdWNnBBCCCGEELvAZbr8BFhTIYid gXUQ1lCA2Ng///xTXyFOAIQWLKQQ1hDRcCEePXq0VK1aVffDWlmrVi1ZvXp1hLIhbo2YgrCCG69h +PDhki9fPn2P5FoQzxCs6dKli1DOp59+qpZhuDQDxAjDQgtx2717d0mcOLHW7ZVXXlGRDcslrLu5 c+d2lAHBB7GIuGDwwQcfqKg8fPiwWjmjarcR0RD6pk2IETaxyr/++qsmLYPFFX0E4BL92muvuRwP 9AdcoJMlS+Y4p6cg3hgWXgDx+9xzz2kSMoA2w0Ub3gEQu7DYO4O2FihQINxnWbNmlf/9739y4cIF HQNYrdF2jBGuD7QF10/evHlV0GJywBX4vrMbPCY8MIZWMFGCc0YGJgGMd4Gr6/jBgwdy584dvQZR J+uEAcifP79a5Rs1ahTpeQgh0QM5NTwN/zH5N+yUhyPJf95Tt2/dErtgx3GyIxynwMB4WPL35N+E +Nl9D/9X3RmonKHA9hPgkozMzM7A4nnlyhV9D8snBteIZ6sIh5Ax5cDSCQstEl9hQ/yuEa6eYhW/ RkjBCunMpUuX1PUa1mic03rzQp2QaRoiECLrvffe0w3isl69ehHOZ62jmVRArDHKiKrdAJZjq/UV IhdWXlMO9hlxDQoXLhxuUsEbQPwacQ1gYUcyL3gLOAP3dVcC24hoZ/CjRmwzwAQGLPVwxV+3bp2K dUxcQHRj8sJdfHOaNGkc15OhcePGDusyrh1MCph/PpFhhLW5PpyvY0wCpEiRQs/pCgh9tJUQ4l1w 34/uA0lkniiBRr4EYffPQzZc59ZO42RnOE7+TaK0Yc8lHKfA4Kgf3fes4Y6RQYHtRwm2cuXK5fJz I4ggeiBYnOOArQMO0QVxBQGLZFRwz/7xxx/VIhkdYL11xpVFxAgxxExXqFAhwn4k0DL8/fffGo8L d/CrV6+GE8MJEyYM9z1YP009PGm383tX4tSVaPQkMZg7YDF3xlmw45x169Z1WLCtuEuoBmFq2u8O jDPiuTF58e233+pYw9r+wgsvyFdffeX2e3DVhxi3gnEwY4HJEk/BhA/OaZ2McXcduwJtRFsJId4F yQWjY8HGwwt+x0mTJrXHUBQO+19RWOyDLcfJhnCcAoOQyZP5ewoAQvzsvgeDpadQYAcQiHmF5RJW WbjXWhNTYc1hJK6aOnWqdOnSRTp06ODYj1hjdw9bnro6uAOWVghFxEdbhRWsqXDHhrs6+Pnnn1UI on5wZ4b7uDUDNSwusIga6y9chwGSo0F8R9XuqIC1GuXDTdy4X+NHG1myMWdMPQyeLDOFc+EHae0b WK7hug43d6u12wArdWSzdXCZRxw64rwBRKqZPEAfRWZ9RnI4JFzD92G5dubMmTPiCeiHZcuWafiB 8+SIp8D7AUKAEOJdHuVBBN/BhBnxbzhOgQHHKTDgOAUGSf3k/1N0NBPNRwEEEmVBKCJLNeKRIfAg VmHZNfHSsBj/8ssvKuoQvzxhwgT54Ycf3GZ6NhcsknHdvHnzkS42xErPnj1bk4chWzmE9YcffqjW XFiVYYGHazgEHayuiO+GADfLNoFbt25Jnz591JV7y5YtMmTIEE26BtdyT9odFXDFxpJUOAdinGFF x/vILKiwxkLoGjdmJFZDMjgkaIPrN9oYlasIkpnhWEwoQFhj4qBXr16OGTlXIFZ53759boUyYtWx XrVxqUe90Of4DiYxjHu9K7APCfDQv4hzR2I4ZEvHK/7GOGFSwxp3jtCA8+fP64Z1r5GMDhM4mLSJ LPldZKBtuOac47IJIeSx2T4tbCOEEBdcn79AEvywln1DYgxasAMIuEsjyzasnxA2cJ2AwMRSUnAR BkjyBfHUoEEDFYgQlRB3EIMQR86Jq2AVr1y5spYHi2p0E3oZEYlEZhDZSDiGWGiIaST7AlgHGXWH oAVYhgvLdKGeZcqUcUwMQETDuopj4VZtYnk9aXdUQEgjA/mwYcO0vhD/HTt2VHHpDmQBhwUeVm9k 7kYfYkPbsMYzErhF5VIN8Tt9+nSNT4fbPiY0UOe+ffu6FeeIY0afQZgja7gVTEAg87Y1IR6syFhy DX0Ki7lJ7OaON954Q2PCMSGCeGsIZ7jg41wYP0xsWF3nkVwNG8DnsLAjjh4eCNGN7TegbZjQcY6r J4SQx+a36WGvZduzMwkhEbi+cKEkQA6f7mHPqYR4m6CHngZqERJDYBmspUuXyvr169nH/wErN+Ki YVW2I5hcuXbtmmMpt+hg1j8fenSoBF+yXxIjQh6VwmkLy4K6C6L1HXgPwSsHE5z+4ILnFab8lzyy yzaxC7YcJxvCcQoMDtauo0ly86xYzt+TH3PLz+575vkTS81GBV3ECfFDsCwarMaIU7YbWBsby8Yh VwAhhBBCCCF2ggKbED8Eyb+w/jjc4O0GstyjbUxwRgghhBBC7AZjsInP6dq1q24kPO3atbNllyD7 uzfImyqvV8ohxC7wN0EIIYT4HgpsQkhAMqrSKF9XgRC/40HoA4kfL77EafJV83UNCCF+TJLy5eWW DUPwiP9AgU0ICTiw7ByyyT/Ker8kdsD4YH17hAJwnGKPOC+uQa2RsdjjhJBAI23vXnIumElSSczB GGxCSEDCBRD8f3wgsjlOhBBCCIlLUGATQgghxD6s7h+2EUKICy6NHScJZ89h35AYgy7ihJCAJCgo yNdVIFGMD1zDOU4k1jm0np1OCHHL7a1bJf6dO+whEmNQYBNCAo5EiRIxrtfPgbguUqSIr6tBXMBE aIQQQkjMQYFNCAlI+m3qJ4evHvZ1NQgJuKW8mIGfEEIIiTkosAkhAQnEdfAlZgElhBBCCCH+A5Oc EUIIIYQQQgghvhTYN27ckKeffloqVKgg9+7dC7evWrVqMnnyZI/KadmypfTr1+9Rq+G1MqIL2vfk k096rbxt27ZpeSdPnvRZmwIB9A/6Cf31qFy+fFkWLlzo+NuXfb1kyRKvXkcxxa1bt+Sbb75x/I3+ Qr8RQojfUaZd2EYIIS5I2aiR3K9Rg31D/M9FfOXKlZIuXTo5f/68rF27VmrXri2+AmI3fvz4sXrO mM6M64s2xRU++ugjFeqNGjXydVUChhkzZuhkQPPmzfXvAQMGyIMHD3xdLUIIiUjZ9uwVQohbUjZp LCeDGWJG/NCCvXjxYnn++eelfPnyMm/ePPElqVOnlpQpU8bqOdOnTy8ZMmSwVZviCg8fPvR1FQK+ z3Bt4holhBBCCCGEPKbAPnTokPz111/y3HPPyYsvvqjuukeOHHF5LNzF4QLrvPXv399xzM2bN/Xv 0qVLS6lSpdT9FC6p1vO1b99eSpQoIRUrVpRevXqp5dyViy+sbC+88IKK/ipVqqgbe7du3eTcuXPS u3dvLaNSpUqyaNGicOJh2rRpUr16dT3+1VdfleXLlzv2o31YbuaLL76QcuXKSf369SVv3rySP39+ xzFffvml1KhRQ4oWLaptnjJlSqRCbseOHWpBLV68uLzyyivyzz//hNtvbRMshWPGjJHKlStr+bVq 1ZJvv/02woTHSy+9pOXh9euvv5bQ0NBw52vVqpWULFlSy8Ax3333nWP/xYsXtZ/QPpTRtGlT2b59 u2P/3bt3tQ6YVEEfNm7cWDZv3uy2fZ6cE+3DNnr0aHn22We17zt27KhjZdi/f7+W8cwzz+i4/vrr rxIVO3fu1O/gWkJ7cG3BLdycc+nSpdo2q2u2N67B999/X8cUZVivHyvw9qhbt64UK1ZMmjVrJqdP nw63P6p+jsnre+PGjfLyyy87rrF169Y5vCk++eQTOXXqlCOMwdlFHMei7RgntA2/kZ9//tmx/+jR o/Lmm29q36KOeL9v374ox5IQQqLN3KZhGyGEuODfd3pIonHj2DfEvwQ2Ht6TJUumD/J42E+YMKFb KzaOhUAwW9u2bSV58uTSunVrxzE//PCDZMyYUcUD3HdXrVqlggBAOECI5MqVS8uaOnWqxn83adIk nACyAtGyevVqFcSTJk2SH3/8UUXNU089pUIU9f7www8domvChAkqWCGQVqxYoeIM+60xpxC5ECDz 58+X4cOHS9myZWXmzJm6b/369fL555/L4MGDtS0QOp999plbkXXixAnth8KFC6vY69Kli3z66adu +3vu3LnaHtRzzZo10qJFC60fBCxAndBvb7/9trruv/POO9p/Y8eOdfQhBA2ED863bNkyFdFw871w 4YIeg/Lu3Lkjc+bM0T7IkyePvPXWW44+hvj85ZdftEyUAbHcqVMn2bBhg8s6e3JO8P3338uVK1f0 vKjznj17ZOLEibrv+vXrep3AWoqYadQR/RoZu3btUuFXoEABWbBggXz88cc6GYS6YAxxftQdIs8q XL1xDaKOuHYwXhDIzvzxxx/StWtXqVmzpl4b9erV02vUiif9HFPXN4Q9+gdjUrBgQenbt69OPOBa xZY5c2btsyxZsoSr899//63tqlOnjpaPfk+bNq306dNHJwxAz549JVOmTFo/9FO8ePH0eiWEEK9z +UjYRgghLrh/8qTEO/cv+4b4Twz2/fv3VRzASpskSRLdYNGDgMJDdOLEicMdjwdtq/Vu1qxZat21 Wg8hvHr06KHvc+bMqZZxPLQDCAM82A8cONBxPAQYXNMhMmApc1VHiIl8+fKpUChUqJBOArRp00b3 4xUP+bCqob4QyuPHj1eLoKkDrHWwSpuYUwCRkTt37gjnO378uCRKlEiyZcsmWbNm1Q1iDa+ugACB i/mgQYM0zhr1PHPmjIwcOdLl8SgfExrZs2fXciGwYUGHCAYQ5507d1aBA3LkyKECEIK/e/fuKpwh gCAyTex4hw4ddMzQB6gLzoG+wncxphBaEG2o37Fjx1R04XhMCpg+hNUdfWT6zYon5wQQz0OGDNHx QT8glh8TGQCTBSEhITJq1Cg9DqL5vffe0wmJyGKFcW1h/AHKxNjCagtxCC8AtA/ns7r4e+MaRN+g z9yBSQRY842wxPjBQo/fBPC0n2Pq+sbEDDwJACZXMJmD+mEyAtcfrgVXYRH4HPXBJIQBIh4Wf3hG QJDj+kJCRPxGUNcRI0bI4cOH1csCYpsQErvg3grvFryav+1Ckv+8t267mYQPROw4TnaE4xQYGA9P /p78mxA/u+/hf6anObiiLbAhfmCBNGIO4P1PP/0k//vf/+S1115z+b3du3fLu+++q5uzIHMWralS pVIBAPbu3SsHDhzQh3xnAQe3XXdARBggDqxWNzMJAOvawYMHtSy4/Fof9CFisP/27dtu62mAizcs c7BMwm0cQgLv3QlsiBa45FqTmEF4uQMiCC64EIcQXhB/6HMkmbt06ZKcPXtWBRSstdabB9oFd14I MYhACDmcG2LHuKSbRFUQfRgbiCq48WLSBO7C6CuMAbAKKIDs8U888YTb/o/qnOY4CC4DhLTJSo/v oc+tsejO14GrvkX/WIEARRlwSUYfusIb1yAs3NGtG8o0Ajs6/RwT1zcmbQwpUqRwnDsqcE2iv2BR h2jGRIHzWGPyAqIa1n14f8DCj+uL4poQ34CwLutDCybk7EKRO3f0NdiGSYzsNE52huPk3yT579mG 4xQYHPWj+x4MqjEisOFCC1y5d8JN3JXAhnUWFlYIUatruCGybNkQirAUwtrrTGRJwKyiDbh7kDdx 0rBIWgWGq450ts5brfSILUbsL9x7YSmFaIIF11U/YfbDGh8NEiRwPxQQf3BhRtwwyoe7MNyXYfE2 rshwLYawdwbCCyILog0uxDgGcfNp0qQJl0Ubrv6ImcW2ZcsW+eqrrzTuFtZ200dwKYZ7vyf96sk5 o7pQo9tPwF3cOz53via8fQ3CMh4ZrtpjrVN0+jkmrm9XY+FJQjhcl/BUwMQZJmdgxceDu9XTAJNE iOvGBB3i6OHaDnd/WOuNNwMhJPaAB42xYOPhBf9nkiZNaoshSLwl7H+18QSyA3YcJzvCcQoMTiZM qAYE/p78mxA/u+9B23hKtAQ23D3xgAzLpHFHNcANFVZcWOmswFUZiatgRf3ggw8kusAtGPGwEIpG ACBmF/GhqAOEz+MA0QHRhrjWqlWrOj6HQEZHwn05KuAyj3hhiAgIDCSdgjsx6u1KYMOiiokKWBBN m4w7sitQF1irYbWGBRSxrWg7yseEBgQ+4rqtFlTsg0s+Eohh4gPfh2g2IG4c4AEL9Rg3bpy6UcNF GxssmzgXxLzxOEBSL1jeDYjthbCDG7ozUZ3TE9BPiHmGld6EGkTWTwDu4b///nu4z2BNxXWIa/BR lljz1jWI9mASxoq1PThPdPs5Nq7vqPoMbvlIJodkaIbZs2f/X3t3Am9T9f5x/LnmW1IyDxkzFhmS UplKk6EQpUmJKOUXScqvUSkNhiINSCWkzEU0qP5JKEMDElLmqRKZuf/Xd2mf377HnXCus8/xeb9e 53Wvc87dZ+21zr3Os55nrR0aa/3d0LIQLRHQ3w7dtK5da8UVnEfzEn/AiSr8w4r+rWqYuPDvhGPc nE+8jlMcY5yCzUtKME6xITEgf/eOJH44osWPCiRVWqq1lVr76b9pIya9Yf2bnak8VKWhKlF98skn XVCi4EE3BU0ZoSyogldtHKZASTcdUyXnet1jpQykdsxWebWy0ApUFdRpwyetd84InZ8CWWXjVJKt zcfmzZuXajlzmzZt3KyM1hOrxFjl9f7gJJz6SoGQNrNS2bKyzCp90/E12BoPBTRa46tSbAXW2sRK GVUFhFo/rDJyTY7o55UN1+PiBfnqT62jXbhwoTsHTQBoAy+9hgI/BWfK4CpIVh8pg66N3fylyn7p vWZGeGXwKm/WuCsY0wZzaVHAq1Lw3r17u77VDtl67yhg9dYX65d006ZN7jyO53tQa/j1s3qvqDxT v08aM8/R9PPxeH97fbZt2zbX7vCycU08qM/1vtd7RxNt3nIFjbXKxzVRo0knvW/VBv2dUBZeO5YD QERd/tShGwCkIG+3rrb3pv/tQQNE2hFlsBV0qdw3pVJTBQC6TJWCBq+MV6XhX375pftej/lpsyMv o5kWbbqlIEQZVgWmKuXVemVl4PwbqB0LlVerfFlBgQIvBQzKQrdv3z5DP6+yZ00eaLMxnbMCCq3B VkCWEu2mrMtoaU2qdpLW66mEXpuSpURZcAU1mqTQ5IQ2mlJfqDLAC9xUvq4gWxuCqeRWl3fSOXgb TmltrLers0ottCGdynQVJCqTqCypSs7VDgWTGmPtZK1LToke101VCAq0NN4KdtX+lGTkNTMS1Kmf FCzrfNWvOif/Jd7C6TJUQ4cOdSXRyu5rLbHeewrSvbJq3a9JCK0BVuB/vN6DKldUwKzgVsdTQK2J KW+396Pp5+Px/haV+Gu5gJZ5+CcFRMfSvgw6F9E+BHpva02/xlqVAzpvTSxoiYgml9QXWrN9tBMH AJCqM5N/3gAAv8Q6dexgHO7RgOBISMpovS4ABICCdum9qrct+YP/IIEjUen0Sja26djQv1WppMoS TXoFoQQPKWOcYgPjFBsYp9iwM2D/P3mfP3UJ4ohvcgYAABBYg2sf+tp5TrRbAiCA1l3bynLpagNT Jke7KYhTXIAWAAAAAIAIIIMNICaVOfXwvSAA8HsDAEA0EWADiEnP1H0m2k0AYtKBgwcsa5as0W4G AABxiRJxADFHO9NrN3IEl8Zn8eLFjFMAEVwDAJB5CLABxCQugBD88VGQzTgBAIATCSXiAAAgflw/ KtotABBgBfr1sxUrlke7GYhjBNgAYlJCQkK0m4B0xicxMZFxCri4HKd8ZaPdAgABlr3EGZb0z45o NwNxjBJxADEnR44cLihAcGl8KleuzDgFXFyO09YVh25BcvBAtFsA4F/7fl9tCRs20B/INGSwAcSm ce3NtiyLdisABM3mpYe+FqhogZC/vFnLodFuBYB/be7WzXLu2WPWoAF9gkxBgA0gNim4Xr8o2q0A EFT8fQAARAEl4gAAAAAARAAZbJwwdLmgCRMmuNsvv/xiO3bssCJFilj9+vXtjjvusAIFCoSeW6FC hcPW/BYuXNguv/xyu+uuu+ykk05K9blZsmSx3LlzW7Vq1ax79+6HPR6PdI5PP/20tWjRwvbt22fv vPOO3XrrrdFuFgAAAHBcEWDjhHDw4EG7++677dtvv7VOnTrZI488YieffLILtIcMGWItW7Z0gXe+ fPlCP/PQQw/ZVVdd5b7fuXOnff/999a3b19btGiRDR8+3LJnz57ic/VamzZtsieffNLatWtnM2bM cK8Vz7766is75ZRT3PcffPCBC7YJsAEAAHCiIcDGCWHEiBH2xRdf2NixY+2ss84K3V+0aFGrXbu2 NW7c2IYNG2Y9evQIPaaA0Z/VLlmypJUuXdquvfZamzhxorVq1SrV5xYqVMgeeOABa9Omjc2ePdsu vfRSi2f+c1elAAAAAHAiYg024p4CvpEjR1qzZs2SBdeeXLly2VtvvWX33ntvusc6++yzrWbNmi5L m55s2bKFystTK6tWKXXr1q2tSpUq1rRpU/v000+TPWfmzJmu7Lpq1arWqFEjGzBggO3duzfZMV58 8UVr0KCBXXTRRbZq1aoUX2vy5Mnu/HWcSy65xN58883QY8uWLbOOHTtarVq13PnpcWXoPS+99JKb KBg8eLCbjDj33HPtwQcfdCX2/naMHz/e3fSYd9+cOXNcRv/VV1915fU6fo0aNax9+/b2+++/p9uH AAAAkVT0/fds97N96VRkGgJsxL01a9bY2rVrrU6dOqk+p1ixYqkGwuHKly9vS5f+exmYVAJ6BbrP PfecFSxY0AWUqXn++eft6quvtkmTJlm9evVcGfv8+fPdY19++aUL+hWAK6B/9NFHbdq0aXb//fcn O8aoUaNckD1o0CArVarUYa8xdepUl03X6yjQ7tatm3tdBcO7du1yZeynnXaajRkzxr3OFVdc4Urh lyxZEjrGDz/84MrAFXgr0J43b16KExIqk1e5vOj51atXd5MXqg7o2bOnTZ8+3f28+ueZZ57JUH8D AAAAsYISccS9LVu2uK+nn356svu1FlsZVn+5+Icffpju8fLkyZMseysKfnv37u2+1yZf+/fvd9ly BZPa8Cw1yk7feOON7nttiDZ37lyXbVdQ/sorr7jg+vrrr3ePlyhRwh5//HFr27atmzQoXry4u1+B szLgqVG2WoHv7bff7v6tIPyff/5xmXsF2Lfccotrg7dOvEuXLjZ06FD7+eefrVKlSu6+hIQElz1X 6btoDXuHDh1s5cqVVqZMmdBr6ZjeWmyvbFztVsCuLLs3maEg/qOPPkq3rwEgXujv7dEuodHP+r8i mBin2PDX559blo0bbVcKSQkEx66A/d3T3299Hs4IAmzEvbx587qv27ZtS3a/gtXdu3e7799++237 7LPPMnS87du3h4JIj4LSyy67zH2fNWtW95oZ2dhMJdd+yvjOmjXLfb948WK3sdr7778fetz7cLZi xYpQgK214WlRCbjWmPspcPfccMMNLnOt11PZtpedV2m3R0G5F1yLl5XXsf0BdkoaNmzoNoYbOHCg /frrr+62fPnyZMcDgHinv33H+kExtWVACBbGKdhyvdDPVLO4qmrVaDcFMfb7lNFqVwJsxL0zzjjD ZVOVrfZ2+hZ/gHfqqadm+Hg//fSTVa5cOdl92n08vUA3rXXangMHDrjLfHkBrtYqN2/ePM1NxZQ1 PpLX8Nu8ebNdd911LruvQFjruJUNV7m6n3/HdK+d3mRCel577TWXydd5XHDBBW53ca01z0i1AADE C22SeSwZbH3I1GRnYmJixNuGyGCcYsOa7NldtSG/T8G2K2B/95QcyigCbMQ9BYEqg1aQp826Klas eNhz1q9fn6Fj/fjjj7Zw4cKIrR/W2mYFtp4FCxaENmIrV66cy3j4A3dNEmhN82OPPZbsWtxpKVu2 rHsdP11GS+esjPlff/3l1kZ7QbRKw8X/QVDt8Gfu1U4Jn2iQ8PIZlbp37tzZXWvcozXZ7DYO4EQS iQ+IOkZG//YjehinYPMSGYxTbEgMyN+9jJaHCwE2TgjKBKsEWuXQCvTq16/v1karxFlrnlWWrWth +ymgVIbXfx3sF154wZV1a0fuSND6aJVYa3dtXUJMwe1TTz3lHtMaZ20kps3LVOK9YcMG69WrlysN 92ew06Pzveeee9wO4spMq1x79OjR9sQTT1jOnDndDKHWQ2t3dK2pVvAt/t3Kdf66hFnXrl3dmnb9 rKoBtJ46nPdHUJMRZ555phUpUsT1ryYS9J+aNnTTtcHz588fgR4EAAAAgoMAGycEBXbapEu7cI8b N85lgf/++28X5OmyUwqydZkqvz59+ribt+ZCmWRtBqZseEZKozNCG5jpGt0K9JVZV2bXy7BrI7D+ /fu7S1wpC6ydvhWkajO0I6GfUUD8+uuvu83GFBTrUlrXXHONyyKr5F0ZeW3cpsd0fW+VcCvrrYy/ KEjWhmc6f527LimWWjvOP/98O+ecc9y5aSf1Z5991r2+JjC0Ll2Paf27svDr1q1zm8sBAAAA8SAh iTpNICp0nWhli7WTeJDpOtgTJkzI8CZwmc0rd6/ydWez9Yui3RwASFuRc8w6fnlMvaQqIl06UROd QSiVRMoYp9iw6o6Otn3Hdis7dCi/TwG2M2B/90KfP9O4co+HDDYAAACAE0LBAf1t65Il0W4G4tih Vf4AAAAAAOCYkMEGosTbrTvotEGaboGTv3y0WwAgiP7ZcujryQHZSJG/VUCgbH93rGXbsMGsUqVo NwVxigAbQGxqOTTaLQAQRINrH/p6jOueI+rgAbMskdkcE8Cx2f7ee5Ztzx6z/3ShK5EpKBEHEHN0 CTFdXgzBpfHRpfEYp2BjnI4TgmsAOGEQYAOISVwAIfjjo+CNcQo2xgkAgMgiwAYAAAAAIAIIsAHE pISEhGg3AemMT2JiIuMUcIwTAACRxSZnAGJOjhw5XPCG4NL4VK5cOdrNwIk4TmUbWsxg8zPguMt1 /vm2848/6HlkGgJsALFpXHuzLcui3QoAQfVqXQs0Xb6LqyEAx93p3e+zjUuW0PPINATYAGKTguv1 i6LdCgAAACCENdgAAAAATgh/PP+CZX97ZLSbgThGgB3jduzYYeecc47VqVPH9u3bd8Q/P3PmTFu+ fLn7fs6cOVahQgVbs2aNnSj+/PNPe++99yyIwsfj5ptvtp49ex73dqgN48ePP+6vCwAAEGm7v/nG sv7wAx2LTEOAHeM+/PBDy5cvn23fvt0+/vjjI/rZtWvXWqdOnWzr1q3u39WrV7evvvrKihQpYieK Z5991iZPnmyx4KWXXrJevXpFuxkAAAAAUkGAHePGjRtnF198sZ1//vk2ZsyYI/rZpKSkw3ZmLlCg gGXNmtVOFOF9EGSnnXaanXLKKdFuBgAAAIBUEGDHsBUrVtiiRYvswgsvtMsuu8yVFP/666+hxxs2 bOiynn7efSo7vuSSS9x9t9xyi7svvCT5+++/txtuuMFltmvVqmX33HOPrVu3zj2m5+i5yqBfc801 VqVKFWvRooVr0+DBg13J+nnnnWePP/54mkHssGHD7NJLL7Wzzz7btU0/6z1fbWrTpo27r3bt2nbu uefagw8+6MriPcrcP/zww26CoWbNmu5cfggr+/m///s/u+6661wpfd26da1///524MABV249YcIE mzt3rjsXrwxbx2vVqpV7PWW39Tzd7+e/L1J98e2337rXrVq1qjVr1syWLl2a7HF/ibja/9xzz1m9 evVc311xxRU2evToZM+fOHGiO46Op759+eWX3c/52/zqq6+694/eC+rXDRs22J133unGXH01ZcqU FJcV6Px03EaNGtmAAQNs7969ocd13BdffNEaNGhgF110ka1atSrN9xIAAAAQL9hFPIa9//77dtJJ J7lAaPfu3S6AUxZbQWh6VAautccK6BTIKsj68ccfQ48rEOvYsaO1bt3a+vbta3///bc98sgj9tBD D9mIESNCz1Ow2qdPH8uTJ4/dfffdLiBW0Pf222+7wPWxxx5zGXYFeOE+++wzF+DpGKVLl7aFCxda jx49rHjx4nb11Ve753jB8vDhw10AqBLpe++914YOHeqC1Q4dOliuXLnccXLnzm2TJk1ybRg7dqy7 tuuCBQvsjjvusNtuu821U2Xx999/v2XLls0dS/2moNI/EaF+UfCqQFEZ/a+//jpD43EsfbF69Wpr 166dC9CfeeYZty5e/Z2aUaNG2UcffeRes1ChQi7o1fHLlSvnJgY0Ri+88IILyDW2moh54okn3Jpz f5m5JhjefPNN27Vrl+vH66+/3vXjyJEjXdCs95Tfl19+6fpf7zFNHPz+++/Wu3dvN7EzcODAZO17 /fXX3fvojDPOcIF2eu8lADgR6e9vetVUeo7/K4KJcYoNBw8edF/5fQq2XQH7u6e/0wkJCRl6LgF2 jNq/f7/LripYU2Ckm4IYZS27detmOXPmTPPnVQZ++umnu+9PPfVUO/nkk5M9rmBWwVjBggWtWLFi LkhSptJbr+1RUKjsrCibqWBSgVxiYqKVLVvWBa6//PJLikGlgjOVpev4RYsWdTe9nr569EbW6yqI FAVmCqpXrlxpGzdudEH5N99848qnRec+f/58e+utt1ygqvYoc63AXdQmtU/noXJr9Vv27NldIO2p VKmSNW3a9IjH5Fj6QhMC+fPnt0cffdSNjZ6/fv16e/rpp1N8LfWdJlc0GaE+u+mmm6xMmTJuokJ/ ABTc6r4bb7zRPb9UqVL2119/uYmDLl26hI6jrPKZZ54ZyvSrfVrLX6JECXefXl9Bv+eVV15xgbIC cdHzFIS3bdvWZcXVHtEEiTL5sm3btgy9lwDgRKQJyox+gFRFEIKPcQq2bPXqua+MU2xYFaC/e4pb MoIAO0Z98cUXtmXLFmvcuHHoPn2vTOa0adOSBUVHQ0F3+/btXXZS5b4qwVY29sorr0z2vJIlS4a+ V8CnIFEBpUcBrL982E/ly1pDfvnll7sgTxlRfe8PsBUYesG11KhRw31dtmyZC+gUTKoU2U+vt2fP ntDzlMH102ukxX9OR+JY+kLtVMbdv/7dO9eUKHD+5JNP3JhoQkDnqPHXhncKXPXeUMm8n4J/7TSv yQk9L7zNaoPG3QuuRcdWuz2LFy925d6qnvB4mReVxHsBtv+4GX0vAcCJyJsYTYsCcH3I1P+J/v9X ECyMU2zYVaoUv08xYFfA/u55V13KCALsGOVdNkmlyOFUJp5agK3Md0Z1797dZTgVzM+ePdsFSCrN Vpbco1JrvyxZMr6sXxl0lXSrjHvWrFluB3NlnrU+1zsvZZf9vDXECkRV4qNy5pQuIeXNMIW3LyP8 AWVqUurHY+kLZeq9kqXUjuenPzYzZsxwpefqu88//9xlrZVxVhl6Srzj+4/rP9eU2hD+fD2uYLl5 8+aHPc9fBRDeh2m9lzI6GwgA8ehIPjjquZrARbAxTrGBcYoNiQH5u5fR8nBhk7MYpAylAhVtNKUA xX9r2bKlC1iVjVRw6t8QTN/7y3LTeqMoy6lyZWU6tZZYmUcFRMpShm++dbRU4q6NuZRpVdmyyqS1 Jnzq1KnJSue0kZlH5ybK9pYvX96dk7Kyyph6NwWan376qXueSq3DNz3TmmO9Tnp94AnvR/ntt98s kipWrOjWwPsz3P418eE0EaEAW5lrlb9rM7ILLrjA9Z0y57p99913h22ipnPxZ6j9lK1WX6tM3KOZ Q/+5a423xsTf31rDrsud/fPPP1F7LwEAAGTEpnu7Wo4XXqCzkGkIsGOQAlNlULUWWUGm/6brWitz qix2tWrVXMClNckqa9CmUv4SZG82SMG4P4iVvHnzul2xteZZgZCCKm2IpXJfrfWNBJVxa9MrTQyo 3FsB4Lx589xO056dO3e6AFJt1GZjWtN81VVXubW8ytQqKOzatatbh62gVxlcZbQVWIuyrVqnrQ24 FCxqYkK7adevXz/UB5s2bXKbjKVG/ahAUP2u52lncLUnkhR4qhRGY6T+Vql/+A7wfn/88YfrC00k aOM2rZ9esmRJqO9uv/12t1GZNhtTvygAHzRokNtNPbVLfWmndm+9uvpMExP63p+J13tu+vTp7lh6 TygbrQ3P9P7xZ7CP93sJAAAgI/avWWNZNm6is5BpKBGPQQogtV45peBE2Uld9krBoIIabWylHbQV VGkTLu3g7A98lPFW9lFBmDbm8j+mTLB2otamVirNVqD5xhtvuLJsHfdYKYus4yjg1YZeCri0Plrl xP7dzhVEa82xJge0+Zj3uP6t3cW1cZd2tlaAqsBawZ+yuaKfVUCsrKnORxtt6VJeuhSVqJRem3o1 adLEZYRTWyuu4PXJJ590ExtaO6xNvbxseiRonbky69qFXOXXOm+1MXwXb49K6JW5V5s2b97sglsF 6dr5XTTWKr32jlm4cGEXHCvwTo0Cae3GrmPq51XmreMpgPfocmDauVzP04Zn2lxOm7b5xyxceu8l AAAAIF4kJKW3swYQJcrgKtOpy3kBHq/kv8rXnc3WL6JjAMSmIueYdfwyQ09VNZcmejVpHIS1iEgZ 4xQbll/V2FVRlp4ymd+nANsZsL97oc+f/14lJy2UiAMAAAAAEAEE2AAAAAAARABrsBFYulyXbkCK 8penYwAcbs+/e43kzBPs3uFvGBAVebt1td/T2NwWOFYE2ABiU8uh0W4BABybgwfMsvzv6h4AMl9i nTp2cMkSuhqZhhJxADFH1wvXrvEILo3P4sWLGaeAY5yijOAaAOIOGWwAMYkLIAR/fBS8MU7BFpfj NLj2oa+d50S7JQACaN21rSzXnj1mUyZHuymIU2SwAQAAAACIAAJsADEpISEh2k1AOuOTmJjIOAUc 4xQbGCcAiB2UiAOIOTly5HDBG4JL41O5cuVoNwPpYJxifJzYJA0AAocAG0BsGtfebMuyaLcCQND8 +euhr6/Wtbimy3xxNQUACBwCbACxScH1+kXRbgWAoOLvAwAgCgiwAQAAAJwQCvTrZytWLI92MxDH Ar/J2Y4dO+ycc86xOnXq2L59+5I99ueff9p7770X+vfOnTvtnXfeiejr6zVHjBgR+vdLL71kDRs2 tGioUKGCjR8/PsPP/+GHH+zKK6+0s88+2/r27Ws333yz9ezZM0M/G/7cmTNn2vLlyf8YLViwwB3/ aNoWK45l/MOf+8svv9jnn38esbatWbPG9fucOYcuRaPx0rgdbzpHnSsAAEDQZS9xhiUVLhztZiCO BT7A/vDDDy1fvny2fft2+/jjj5M99uyzz9rkyf+7ht3w4cNt2LBhEX39Dz74wJ5++unQv9u1a2fv v/++xYJXX33VsmfPblOnTrU77rjDBUG9evXK0M/6n7t27Vrr1KmTbd26NdlzvvjiC6tXr57Fs2MZ //DnduzY0U16ZBaNF4EuAABA6vb9vtoSNmygi3DiloiPGzfOLr74Ylu3bp2NGTPGrrrqqtBjSUlJ yZ4b/u9ICD/mySef7G6xYNu2bVapUiUrUaLEEf/saaedlm6/fvnll9a9e3eLZ8cy/sf7vXLKKacc t9cCAACIRZu7dbOce/aYNWgQ7aYgTgU6g71ixQpbtGiRXXjhhXbZZZe5Uthff/01VA47YcIEmzt3 riuTVeZu0KBBLtuqf6t81gvQVcZctWpV9/XNN9+0gwcPJiuxnT59urVq1cqVUqvc9d1333WPq+T5 wQcfdN97pbjhZb/r1693QabaWK1aNbv99ttt6dKlocfVTt1Uon3BBRe4cndlMjdu3JjmuW/YsMHu vPNOq169utWtW9emTJly2HNUtt2iRQt3bo0aNbIBAwbY3r173WNqo/pm4sSJof4IL/v+/vvv7dZb b3WvoRL8Rx991Hbt2uUe856rn7vkkkvcfbfccksoQ7p582ZbtWqVnXvuuaHjaWx0vCpVqrhJEWXQ 5Y8//nB9q7b4vfDCC9ayZctQe19++WXXf975+Mv/Zf78+XbjjTe6x+vXr2+PP/64W0Lg0THUz5qE qV27tjt/TTL897//de0566yz3Bjo3955ym+//eb6umbNmu7nunXr5rL16Y2/+ujee+9N1sZ58+a5 5+qY/ufqq96beo/q5/r06WOXXnppsp9VlYbOLbUy8mXLlrkx0PtM/TN79uxkj4eXiKuaQ6/hva8H Dx6cbMJAr9O6dWs3/hdddJHL1O/evTv0uM7jxRdftAYNGrjHNd5q4wMPPODG/fzzz7c33njjsHYe zTgBAAAA8SDQGWyV15500kkuwNQHf31QVxZbQY/KYXWfAlEFMnqe1mCrHFo/d/rpp7tAuV+/fvbI I4+4D/uLFy+23r17u+C2R48eoddRYPHwww9b+fLlXcDw2GOPuYBTAYACCgVDX331lZ166qnJggEF DW3atLEzzjjDhgwZ4q7Nq7bcdNNNNmnSJCtWrFiozLhp06Y2cuRIF7gpgFMw7C899tu/f7+1b9/e cufO7X5GQbPOPTx7rOBOfaG2/v777+7cFOQOHDjQ9cFdd91lhQsXdn2l/vBbvXq1tW3b1gVq6icv cNLrPPPMM6HnFSlSxAW6moDQuWkiwXt9BUc6Z4/aqiBd7dCEgPpe/a6gVoGWAuxrrrnGPVeTHCrv V+m6RwG2StHVXh1f46YMsMZBkxa33XabC4Sfeuop27Jli1sioDJstT8hISHUBgX2yuYqQPzPf/7j xluBrZYaKPh76KGH7Mwzz3STAX///bcLBvVcTb5kyZLFva769vXXX09z/DW5ofeK3gcaK9E51ahR w0qWLHnYe7l58+buXDTBovetXu/bb78NTVLovZsnTx43GRBO7fAmQzQemzZtcu/Z1Hz22WeuH/r3 72+lS5e2hQsXuvd88eLF7eqrr3bLLbp06WL33HOPC3ZXrlzpzkXvC42DZ9SoUa4fDhw4YKVKlXIT IKomeeWVV9zY6L2iiQPP0Y4TAODoaMI4Myr4cOS8yXv/JD6Cx0u0MU7Btitgv0/6O+t9jo3ZAFtB poIVZbty5crlbsqiKUhTgKoP5rpPa4wLFCjgfkZBdtasWUP/VqCgD/qNGzd2/1YgrGBIQaQCL48C Fy9L27VrV7dRmjLnTZo0CZXdesf0U/u00ZoynV4Aq6yssoY6hhfE6xhPPPGEa2vZsmVdkKX1y6lR ZlIbYikI8sq7FYx7wakowFH28frrr3f/1vN0XgqalXVWIKXXUx+l1PaxY8e6MnAFj9myHXobPPnk k27jMj/1p3duCjC9kmcFwOHrr2+44YZQGxXca038jz/+6AJsZap1n4LdQoUKuXNUZlt97NH43n33 3e77MmXKuDFQEKr+UjZWwb0CcFGw5/W1gl4F+6I2acLBo5+pVatWKIhTvyi4UzbYC2r/+ecfNxmg 8/P6QWv/FWynNf6XX365G9dPPvnEnbcmQlQNcf/99x/2XPWh+lLvUfW7bsqo6z3kBdiqyGjWrJl7 Xji1R39gFNCqTeXKlXMTBZ07d7aUaMJFkx+a5ClatKi7FSxY0H2V1157zU2uaExEQbj+cOh42sxO ExCiYFwVCaIgXBMN2vTNa7PGQBluz9GOEwDg6GhiPSgfQHGIKr4QXLn+3TSZcYoNqwL0++RPLMZk gK0AVNkvLzgWfa+y6GnTpiULNlOi4E1ZQgVOyuj6Z6327NnjgtCcOXO6+xT0eryAKnzH8pQoSFMA 4c8OK6BV1tYL4LzgV8Gu/zW84ytb6i//VnZTz1Ww5187rbXUOrZH2XiVePs30fJmsFVar0AyvbYr wPOCa1HJr24Zmfz4+uuvXcbbT33hp2ys+lpUhaAMsjL7ylormNSkhhfUihd8eZSt9cqldb4qu9Z9 4XS+3s+GZ44V9Cubq9fTL6iCR429AnivH9RufzsqVqzobulRsHzFFVe48dP7Ue9ZBdnezurp0aSD KhlUsq6lBprcUNY3JV47/eusU+oLjwJ1LY/QJICCZQWz+t4LsHU8/++WnHfeeaHHvADb35/ee9oL uCV//vxu4spztOMEADg63gQpok8THfqsof+vExMTo90cpGJN9uzuczjjFGy7Avb7FH41pZgMsL1L PnkZTT+ViacXYHvlH14JdTiVPqvMNrXZiIz8Z5Xac/Ta/sA1rdkOZdJVdutRoKdz99rv5z+mHlcZ ucqOw6WUbU3rWEdKgaCy0F6w5kkp8+r1kR7TmCkYVQm9sr7+iY+U2qRzVBbZ+15l9l5m1C98gsP/ 85qwUDWAMuXKhGtSwV9afSz94JWJq2pAk0E6N2VqvXLx9Oh8VJ6tSSMFr5qY8U/2+KkkJfw9kVbb 1SeazNBYzZo1y2We33rrLVcSrt+plN673vH9x/X3p1cWk1Y7jmacAABHLwgfPHH4mGgSHsHkfbZk nGJDYkB+nzJaHh7YTc60TlnZQAUvKgn335T1U9CggCT8RP3/VrZUH+i1plTZMu/2008/uaxhJDpT ZceaWfFfvkoZW5VFexnA9Kid/vapdFjZaq25VWDo0ev4N4pSibDKwvw/q4y91ruq5Dk9ap+yjVpb 61FJukryvaxzan2gsUlpnXB6NHYat7fffttlYlUS7hd+CSutl65cuXLofDVz5D9fZdJVOq/sb0qW LFniStkVyGsjOmV1VRWg8mkvwFQ/eJt3efQeUVm7+jO9XyaVSqsMW8Gssu16z2aUMvwq01a/q7Q8 rZ9VRl3tVGWGR++z1Kj0fPTo0W7jNq211pIAraNXSbz33lX/+mk9uKQW5Ot9Kf6f0xp29afnaMYJ AADgeCn6/nu2+9m+dDgyTSADbAUH+lDeoUMHt/GY/6bMmGaelMXWbIay0AqiRf/WrtEKPL2fVzCn NbcKAhTIaCMnZc8yWkPvzZgomPHvsCzK1Ckg1oZYKtfWBk8K5LTZ2nXXXXfU568yWu02rjXc2pxK gae+92bcROemoEybd+l8taZZ2XoFihnJYKt0WuvHtSmZSne1+7WCc5WIe6Xz4X2g4FjHP9rrX6uM TRuAaW281vaGZ7y1zlhr1xVIDh061I2XsvSiTbI0IaB15mqvJlnuu+++UOlISlS+rOyqlhToPaJ+ 1FhpB3Rvt3WNoaoGtG5a46dxVp/ovaYN4tIaf1EArsy8dujWhE5aJfZav672Ktvtn3TQeer9GV6y 7afHNBmjc1Y7tZ45tXJy0SSJsuOalFJJvIJnjbFXuq1+nTFjhhsLvX+URdfmdFpPnVqArckJlcRr 3bmWCOj9oPel15dHO04AAABAvAhkgK0SaZV1e+tkwz/kqwxXQbjWlKo+X+W/2jxLl/JScKlMpT7k 68O+Ll2kAFvlwQpItDFY+I7caVHApGBXm4kpCPFTFlbHViZSG6UpaFUQpsyhf13qkVIgrR2Wdf46 B5U5K8Dyl9gq0NEO0Sq1VpCoAFEZYQXcGaESb21Cpo2rFCBqczcFV1oTHi5v3rwuEFQArk3RtGu0 MqNHQ1la9VFKpe26T8GmzkcZYVUaeIG8Lk2loFtZaT1Pm9cpYNeGW6lNlugctSmY1mBr/FWOr/s0 Vl72V2Un2phLEzIaYwWeymp7VQ5pjb+/3XofatLAPwkSTpfQUpZbY+pRplz9q/e03kepUaCvDd+0 Pl871yuw9SYfUqJstcrBFUBrTbgmFvT+0Hpv0e+O9ifQ5IP6W5MKeo+lV92hoF1joveLdl9XX+ky YJ6jGScAAIDjZdfXX1uW77+nw5FpEpLYGQPHkS71peynJiH8VJqugExB4YlE5fwKfJUBZ1ftjPGW ElT5urPZ+kWZOj4AEFhFzjHr+GW0WwEfVTBqgllLqoKwZhQpW35VY1fpV3rKZMYpwHYG7Pcp9PnT t9lvzG1yhvjy3XffuVJkbbSlEuMTnZYyfPPNNy6DrDXcymQDAAAAiG0E2DguVF6tcnqVmmf0Mlbx TJvL9erVy5X9qyz7SHYmBAAAABBMBNg4LrT5m26p0TrpE4kCa2/Xbhyl/OXpOgCH27z00NcCFeO7 d/gbCACBRIANIDa1HBrtFgAIosG1D309EdYnHzxgliX5FTkAANEVyF3EASAtujSYdm5HcGl8dDUH xinY4nKc8pY+dDsRxongGjhi2YoXt4OFCtJzyDRksAHEJC6AEPzxUTDAOAVbXI7TDWMs3sTlOAFR UnBAf9u6ZAn9j0xDBhsAAAAAgAgggw0gJrHzevDHJzExkXEKuLgcp7mvH/p6XgeLF3E5TnGIcYoN 28eOtcStWy2hcuVoNwVx+vuUkES9EYAY8sMPP7ivVapUiXZTAAR5k7POc6LdEgABtKJJE/e17Acf RLspOEJJBw5YQtasgf/8SQYbQExa2/1+27tyZbSbASBgipVf7b6ubdEy2k0BEED7Vq9xX3/lb0RM yVGmjBV7/jmLBQTYAGKSguvdixdHuxkAAiap5B73lb8PANLC3whkFjY5AwAAAAAgAgiwETduvvlm q1ChQqq3P/74I8PHmjlzpi1fvtx9P2fOHPfza9YcKik6Xnr27OnOSfTaaoPacjyNHz/evS4AAACA 9FEijrhy5ZVXWq9evVJ8LG/evBk6xtq1a61Tp0721ltv2ZlnnmnVq1e3r776yk4//XSLliJFirg2 nHrqqVFrAwDEgh0bcka7CQCAExgBNuJKrly5rECBAsd0jPCN9XPkyHHMxzxWWbNmjXobACAWbFrA RCQAIHooEccJZ926dda1a1e74IIL7KyzzrK6devac889ZwcPHnSl2Jdccol73i233GIvvfTSYSXi DRs2tGHDhtk999zjstu1a9e2J5980vbv3x96DWWbmzdv7rbyb9KkiY0bNy7NMnMF9S+//LJrS7Vq 1ezBBx+0PXsObdSTUon4qlWr7Pbbb7eaNWu6Nuj7n3/+OfT8v/76yx5//HGrV6+eVa1a1a6//vpk 5eU6r5tuusn1Q40aNax3797u/o8//tiaNm3q2n3DDTe4vvLbu3ev66uLL77YvW7r1q3dufpLyhs1 auT6Q22766673P3qr0svvdTOPvts13+DBw8+bCIDAAAAiHUE2Djh3HnnnbZ9+3Z744037KOPPrJ2 7drZ0KFD7bPPPnOl2O+9914oCNVjKRk4cKDVqlXLJk+ebD169LCRI0faB/9eT3HJkiXWsWNHF8BP mjTJvV7fvn3TbNNrr73m2qBjKUjNkyePTZ06NdXnd+vWzQoVKuQCd7U3S5Ysdvfdd7vHDhw44Nr9 7bffumBYxytfvrwLwr///vvQMebNm2f58+d3bdRa7/nz57tJg8svv9ydlyYI1C4/Bf6zZs2y559/ 3iZMmOBK8lVO//nnn4ee8/vvv9umTZts4sSJLoBXv7766qsu4J8xY4Z1797dhgwZ4l4DACKtYPVt 7gYAiD+7du2ynTt3HvfbkSSGKBFHXJkyZYpNnz79sPuVPVWwuXv3brv66qtdYKhgWm699VZ7/fXX XQZYz/PWWmu988knn5zi61x00UUuwy1nnHGGvf322y5Aveaaa2zEiBEuU6tgWcqUKWNbt261p556 KsVj6RdWP6/jKdvtBbJpbWimILZOnTpWrFgxy549u/Xp08dWrlzpsvDKKP/000+uLxRYi4LbH374 wWWSNTng6dKli51yyinu+xdffNFls71AvXTp0rZs2TK3Fl1+++03N4mgwLlSpUruvttuu82WLl3q jlu/fv3QcZW5Vr+IAnKV2autRYsWdbeCBQu6rwAQabkLH6r+2UTXAkDc+fXXX12QHQ36PJsRBNiI Kyo/VoY03EknnRRao63SaGWulc1V0KjAesuWLS44zaiyZcsm+7eC1H379rnvFy9e7IJfP2W7U/Pn n3/a5s2bXVm2n0rFV6xYkeLPKDOsoHrUqFF23nnnuZJtBefKZCsoVnu84FoSEhLs3HPPTVbOnS9f vlBwLfq5Cy+8MNnrqAzcC7B1XqLScT+dtzLufqVKlQp936xZM5dpV2Zcm8apb/Q9ATYAAACOhBJA 0Vhm6F1dKCMIsBFXlHEuWbJkqo+rxEMBtjLZV1xxhSuD1hrlG2+88ZhnsLxfdm1IdiTBuoJf/897 smVL/ddT7VX7v/jiC5s9e7bLPqvsWtnl1P7o6H7/MTXZEN6O8HYrOx5+fu+8885hmX0F9n7+Y6si QGXoCxYscNlsBfkK2lWO7mXLAQAAgPQkJiZaNHif1zOCNdg4oXjl0wrwVB591VVXWe7cuV0JtxdA HskvUEoqVqyYbK2zKLhMjS4fpnL17777Ltn9P/74Y4rPV1ufeOIJlzlu0aKFK33XemZlwefOnes2 Q9Mac2WkPTo3HV8Z5LTaHd5OfxvKlSvnvup1NInh3bTGW7fUqG2jR492m56pz8eOHWutWrVKc405 AAAAEIsIsBFXlJlWAJjSTTtgFy5cOBT06XrX2ghM64UVrOpxfzm5AlQFqkdKG4xpvbM2AtM6Ee3M rQxzWsF7hw4dXGZYG5bpZwYMGHBYkO7R2nBtKvbf//7Xbai2evVqGzNmjMs2a+231odrjfR9993n Am6VmSsg1/m0bds2zXZrPbU2ZFMb1EfavM0fYDdo0MAeffRRt3GZXldr17WBWYkSJVI9rnZD1zGV Xddu6OpzbbCm8nMAAAAgnlAijrgybdo0d0uJNvdSWbU2ENNGZApitRO3stjKICso9jLKLVu2tGef fdat0dZlp46E1j4PGjTI+vXr515Ha0VUlq5dyf0l1+El3yrPVpm31oNrTfW1117rAt1wKvNWYKug VRu0aaMHBdTa8dsLdIcPH+4eVwm2Jg4UeKstWtedGh1Dx1VGXIG1AmrtEK6JAk///v3d7ZFHHrFt 27a519PmbSq1T42y1bpsmC5Dtn79ejdBoDXYKa2VB4Bj9ecvKW9OCQDA8ZCQxMVogYhS5llBcOXK lUP3aUfvhx56yJVgp7W2GunzJkJyP/qY7f534zUAAADEr1yVK1vp8eOi/vkzfFPilFAiDkSYyrZ1 ya1PP/3U1q1b5zYhU/a6cePGBNcAAABAHCOVBkRY69at3ZpvXUZr48aN7nJYCq61wRcAIHMVv3ir +7rm//LR1QCA444AG4gwbWSmtc9cgipz5ShTJpNfAUAsyplvdqicEADC7Vmx4tDfirJl6ZwYkiOG PvcRYAOIScWefy7aTQAQRINruy+ln4neWj0AwbWiSRP3NZrreXF0kg4csISsWS3oWIMNIOZoZ3Tt no7g0vgsXryYcQo4xik2ME6xgXGKDUkHk9wlRPkcEXu/TwkxEFwLATaAmMQFEII/PvpPkXEKNsYp NjBOsYFxiq0gm/+fgi0phj9HEGADAAAAABABrMEGAADx4/Knot0CAAGWt1tX+3316mg3A3GMABsA AMSPMy+NdgsABFhinTp2cMmSaDcDcYwScQAAAAAAIoAMNgAAiLvLdFnnOdFuCYAAWndtK8u1Z4/Z lMnRbgriFBlsAAAAAAAigAAbAAAAAIAIIMAGAAAAACACCLABAAAAACDABgAAAAAgGNhFHAAAxI/r R0W7BQACrEC/frZixfJoNwNxjAAbAADEj3xlo90CAAGWvcQZlvTPjmg3A3GMNdgAACB+bF1x6AYA Kdj3+2pL2LCBvkGmIYMNAADix5gbDn3tPCfaLQEQQJu7dbOce/aYNWgQ7aYgTpHBBgAAAAAgAgiw AQAAAACIAAJsAAAAAAAigAAbAAAAAIAISEhKSkqKxIEA4HiYP3++6c9W9uzZLSEhgU4PKI3Rvn37 GKeAi8tx+nvdoa95ilq8iMtxikOMU2zYpx3Ek5IsW+HC/D4FWFLA/u7t3bvXtaNGjRrpPpddxAHE FO+PbBD+2CJ1Gp8cOXLQRQEXl+MUR4F1XI9THGKcYkP2woWj3QTE4O+T2pPRz55ksAEAAAAAiADW YAMAAAAAEAEE2AAAAAAARAABNgAAAAAAEUCADQAAAABABBBgAwAAAAAQAQTYAAAAAABEAAE2AAAA AAARQIANAAAAAEAEEGADAAAAABABBNgAAAAAAEQAATYAAAAAABFAgA0gZhw8eNBefPFFu/jii61a tWrWoUMHW716dbSbBZ+//vrLHnnkEatbt67VqFHD2rRpY99++y19FGC//vqrVa9e3caPHx/tpiAF EydOtKuuusqqVKlijRs3tmnTptFPAbN//34bOHCgNWjQwP0u3XjjjbZw4cJoNws+r776qt18883J +mTJkiV20003uc8TDRs2tLfeeos+C+A4ffbZZ9ayZUv3u6Vx6tu3r+3evduCjAAbQMx4+eWXbdSo Uda7d28bM2aMC7jbt29ve/fujXbT8K9u3brZggULrF+/fjZu3DirVKmS3X777bZy5Ur6KID27dtn 3bt3t507d0a7KUjBpEmTrFevXi5g+/DDD61Jkyah3zEEx5AhQ+y9995z/zdpQqR06dLu/6ZNmzZF u2kws3feeccGDBiQrC/+/PNPu+2226xEiRLu/6rOnTvb888/775HdKQ0Tpqgv/vuu61Ro0Y2YcIE e/TRR23q1Kn2+OOPB3qYCLABxAQF0cOHD7cuXbpY/fr1rWLFita/f3/bsGGDzZgxI9rNg5n99ttv NmvWLHvsscfs3HPPdR8yH374YStYsKBNmTKFPgqgl156yXLnzh3tZiAFSUlJLit6yy23uABbgcCd d95pderUsblz59JnAfLJJ5+4yY+LLrrISpYsaT179rTt27eTxY6yjRs3WqdOnVzgXKpUqWSPjR07 1rJnz25PPPGElS1b1mVIb731Vnvttdei1t4T1cY0xknJlNq1a7vH9Vi9evWsa9eu7jNFkJMrBNgA YsLSpUvtn3/+sQsuuCB0X548eaxy5co2b968qLYNh+TNm9d9OFEpqychIcHd/v77b7opYPR78+67 79ozzzwT7aYgldL9tWvXWtOmTZPdP2zYMOvYsSN9FiD58uWzmTNn2po1a+zAgQPu9ypHjhxuIhjR 89NPP7kgevLkyXbOOecclhk977zzLFu2bKH7zj//fFu1apVt2bIlCq09cf2Uxji1a9fOHnjggWT3 ZcmSxVVf7dixw4Lqf+8qAAgwZaqlSJEiye5XdtR7DNGlCQ/NLvtNnz7dZbYfeuihqLULh9OER48e Pey///3vYb9TCE6ALSrf1zKLxYsXW/HixV0WW+sQERwq4//Pf/5jl1xyiWXNmtUFAKoOUdUBoke/ J6n9ruhzQ/ny5Q/7PCHr16+3/PnzH5c2wtIcJyVR/BRYjxgxws4++2w7/fTTA9t9ZLABxIRdu3a5 r8oK+OXMmdP27NkTpVYhLfPnz7cHH3zQLrvsMlfWj+BQGb82jAnPjiI4vOyMsjcqP9YSmQsvvNDu uusumz17drSbB5/ly5fbKaecYoMHD3bZ6xYtWri9DbSJFoJJm2Sl9HlC+EwR3M0Ee/ToYb/88otb ix1kZLABxIRcuXK5r1pz433v/UeYmJgYxZYhtTWJ+oCpncS1rgrBoU2YVB7JuvhgU8mkKHvdvHlz 9702DVQm+4033ki2XAbRo2znfffd57Jq2ntCtExGQbey2NqcE8GjzxHha3i9wPqkk06KUquQ1oTj vffe6/afGDRokFWtWtWCjAw2gJjglbGG78qqfxcqVChKrUJKRo4caffcc4+7ZM0rr7wSygogGLRL 7tatW11VgbLYuokyAtr5GMHg/V0LL2M988wz3VpfBMOiRYtc2ap/7wnRWlItj0EwFS5cOMXPE8Jn imDZtGlT6NJ32oMifClaEJHBBhATtFmMdjueM2dOaF2b1pEqm6PrWCIYvMuo6TqWWpeoDc4QLKoo CL+GqMr4tUN/s2bNotYuJHfWWWfZySef7AI4LzMqy5YtY21vwAI1+fnnn5Nl1TRO4TsiIzhq1arl dqjWpnRaNy/ffPONu/qFNq1DMGzbts3atm3rMti6jFeFChUsFhBgA4gJWiulQFrBgTa2KFasmD33 3HPuw42CAwRjU6Y+ffq461Vql2P/Tqwqx9MaRURfatkZfagkcxMc+p1RRYHW9WpcFLzpWti6FJ7K kREMGpeaNWu6tfKqAtH/SVqGoXXyo0ePjnbzkApdlmvo0KFuIli/Z99//737vQr69ZVPNE8//bSt Xr3ajZU++23evDn0mP7tTY4EDQE2gJihDJs2udDOx8rAaQZa5ULeWkVEl3YMV6nkxx9/7G5+WkPK 5aCAI6MNzbTHRP/+/d21YnW9Xq3r1XVhEQzaMXzIkCE2YMAAt6mjMm4q61ewFn7JIQSHJhQVtD31 1FPu/6cCBQq4DbS8/Q4QfQcOHLCpU6e6zxXKYof79NNP3ZUVgighKSkpKdqNAAAAAAAg1rHJGQAA AAAAEUCADQAAAABABBBgAwAAAAAQAQTYAAAAAABEAAE2AAAAAAARQIANAAAAAEAEEGADAAAAABAB BNgAAAAAAERAtkgcBAAAAMnddttt9tNPP9lXX31lOXLkSLF7mjZtanny5LF33nnHxo8fbw8++KB9 +umnVrx4cfd4hQoVUu3Wk046yRYsWJDq4zt37rRhw4bZtGnTbM2aNZY9e3YrV66ctWzZ0q699lpL SEhgyAAgwgiwAQAAMoEC2a+//tq+/PJLu/TSSw97XMH3smXLrG/fvmkeR8Fwq1atDrs/S5bUCxGT kpKsU6dOtnLlSrvjjjtcYL1nzx4X7D/88MP2yy+/2EMPPXSUZwYASA0BNgAAQCZo1KiRnXrqqTZ5 8uQUA+wJEyZY7ty57fLLL0/zOIULF7Zq1aod0Wt/9913NmfOHBs+fLhdeOGFofvr16/vAvORI0da hw4drECBAkd0XABA2giwAQAAMkHOnDmtSZMm9v7779uOHTtcMO3Zt2+fffjhh9a4cWNLTEyM+Gtv 3rzZfT148OBhj91www0usPaXiCvT3a9fP5s7d67LfteoUcN69OhhZcuWdY9v377dBg0a5MrXN27c aCVLlrRbb73VZdc9DRs2dBMJP//8sytdV/n7U089ZX/99Zc79ieffOKOU6lSJevatatdcMEFET9v AIg2NjkDAADIxDJxlWZPnz492f0qG//jjz9SLP0OpyB5//79h93Sct5557k12t26dbPnnnvOZbN3 797tHitVqpTLXufPn9/9WwHzddddZ6tWrbLHHnvMPX/Lli3Wtm1bFxzr5xSUT5kyxdq3b28vv/yy 1axZ03r16mWvvPJKstfVWvIqVaq45yj41rnrOArMFVQrSFdGXseZPXv2UfQoAAQbGWwAAIBMctZZ Z7mMrYJTBdueiRMnug3MFIymR8GqbuG0njq1Eu98+fLZ66+/bj179rShQ4e6mzY5U6l5s2bNXFuy Zs3qnjtixAjbu3evvfHGG6HjVaxY0dq0aWOLFi2ytWvXurXiY8aMserVq7vHL774Yhfkq13XX3+9 nXbaae7+okWLWvfu3UPtGDt2rC1dutR9Peecc9x9devWtZtvvtmef/55Gzdu3BH2KAAEGwE2AABA JlIw26dPH5cpLlSokMsKz5w505VgZ0Tr1q3dLVzevHnT/Llzzz3XZsyY4dZjKxhX+ffChQtt3rx5 LsDX+uxcuXK5xxV4+4N1ZZnVRrn33nutWLFioeDao0Bd5e8KwuvVq+fu02SCn7LUOq4mGvxZ9wYN Gtizzz5r27Ztc+vUASBeEGADAABkIq1FVjA5depUd+kurb3W+mcFqBlRsGDBDGW6U6INzWrVquVu ooC2f//+Nnr0aBcc33TTTS7g9y4LlhL9TEqZcq/E/O+//w7dp7J0Px1b68EVYKdEjxFgA4gnBNgA AACZSOXT2vxLZeIKsCdNmuR2GPfKqjODss4KblX+7adg9pFHHnHB/vLly919p5xyilsPHk7ZZwXe +pnffvst1Y3U0sqk69ha861y8JSkFdgDQCxikzMAAIDjUCau616rTFsl1f7dtzODdvn+5ptvXEl4 uE2bNtnOnTutfPnyoVJytckfZG/dutVtRPbFF1+47LfWYWtncD9dfkzruqtWrZrmZmvr1693a8KV hfdus2bNcuvCvXXgABAvyGADAABksjp16rgNwB5++GGXtc3sS1S1a9fOXRZLGXPtAF67dm13OTBt Vqa11+XKlbMWLVq45+pyW1qTrYC6Y8eOLmgeMmSIW4et8vYcOXLYqFGjrHPnztalSxfX/s8++8xt UHb33Xdbnjx5Um2HXkPX3FY7OnXqZEWKFLGvv/7abcCm8nS9FgDEEwJsAACATKa10M2bN7fBgwe7 INV/DerMoLLud9991wWyCoa15lrX3tZmZbo29x133OE2OBMFvQqgdXku7TqugFoBudZqe+uj3377 bXvhhRds4MCB7preZcqUcde4Ti8TrzXZunSXflbH13Ww1Yb77rvPTQIAQLxJSEpKSop2IwAAAAAA iHWswQYAAAAAIAIIsAEAAAAAiAACbAAAAAAAIoAAGwAAAACACCDABgAAAAAgAgiwAQAAAACIAAJs AAAAAAAigAAbAAAAAIAIIMAGAAAAACACCLABAAAAAIgAAmwAAAAAACKAABsAAAAAADt2/w8CTled yTczjAAAAABJRU5ErkJgglBLAwQUAAYACAAAACEAsbsop+EAAAAKAQAADwAAAGRycy9kb3ducmV2 LnhtbEyPQUvDQBCF74L/YRnBm92k2xYTsymlqKci2AribZpMk9DsbMhuk/Tfu57scXgf732TrSfT ioF611jWEM8iEMSFLRuuNHwd3p6eQTiPXGJrmTRcycE6v7/LMC3tyJ807H0lQgm7FDXU3neplK6o yaCb2Y44ZCfbG/Th7CtZ9jiGctPKeRStpMGGw0KNHW1rKs77i9HwPuK4UfHrsDufttefw/LjexeT 1o8P0+YFhKfJ/8Pwpx/UIQ9OR3vh0olWg1JRElAN80SBCECi4gWIo4bFaqlA5pm8fSH/BQAA//8D AFBLAwQUAAYACAAAACEAqiYOvrwAAAAhAQAAGQAAAGRycy9fcmVscy9lMm9Eb2MueG1sLnJlbHOE j0FqwzAQRfeF3EHMPpadRSjFsjeh4G1IDjBIY1nEGglJLfXtI8gmgUCX8z//PaYf//wqfillF1hB 17QgiHUwjq2C6+V7/wkiF2SDa2BSsFGGcdh99GdasdRRXlzMolI4K1hKiV9SZr2Qx9yESFybOSSP pZ7Jyoj6hpbkoW2PMj0zYHhhiskoSJPpQFy2WM3/s8M8O02noH88cXmjkM5XdwVislQUeDIOH2HX RLYgh16+PDbcAQAA//8DAFBLAQItABQABgAIAAAAIQCxgme2CgEAABMCAAATAAAAAAAAAAAAAAAA AAAAAABbQ29udGVudF9UeXBlc10ueG1sUEsBAi0AFAAGAAgAAAAhADj9If/WAAAAlAEAAAsAAAAA AAAAAAAAAAAAOwEAAF9yZWxzLy5yZWxzUEsBAi0AFAAGAAgAAAAhAHNrIEKIAwAAKQgAAA4AAAAA AAAAAAAAAAAAOgIAAGRycy9lMm9Eb2MueG1sUEsBAi0ACgAAAAAAAAAhAM+O+5CO/QAAjv0AABQA AAAAAAAAAAAAAAAA7gUAAGRycy9tZWRpYS9pbWFnZTEucG5nUEsBAi0AFAAGAAgAAAAhALG7KKfh AAAACgEAAA8AAAAAAAAAAAAAAAAArgMBAGRycy9kb3ducmV2LnhtbFBLAQItABQABgAIAAAAIQCq Jg6+vAAAACEBAAAZAAAAAAAAAAAAAAAAALwEAQBkcnMvX3JlbHMvZTJvRG9jLnhtbC5yZWxzUEsF BgAAAAAGAAYAfAEAAK8FAQAAAA== ">
                <v:shape id="Imagen 11" o:spid="_x0000_s1036" type="#_x0000_t75" style="position:absolute;width:40481;height:2512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q9RlyQAAAOIAAAAPAAAAZHJzL2Rvd25yZXYueG1sRI9Pa8JA FMTvBb/D8gRvutHUP0RX0UqpJ8Hoxdsj+0yC2bchu03Sb98tCD0OM/MbZrPrTSVaalxpWcF0EoEg zqwuOVdwu36OVyCcR9ZYWSYFP+Rgtx28bTDRtuMLtanPRYCwS1BB4X2dSOmyggy6ia2Jg/ewjUEf ZJNL3WAX4KaSsyhaSIMlh4UCa/ooKHum30bB/fj8Ws7v7M9tqk3dH7pTdMiVGg37/RqEp97/h1/t k1YQx8s4Xqzm7/B3KdwBuf0FAAD//wMAUEsBAi0AFAAGAAgAAAAhANvh9svuAAAAhQEAABMAAAAA AAAAAAAAAAAAAAAAAFtDb250ZW50X1R5cGVzXS54bWxQSwECLQAUAAYACAAAACEAWvQsW78AAAAV AQAACwAAAAAAAAAAAAAAAAAfAQAAX3JlbHMvLnJlbHNQSwECLQAUAAYACAAAACEA66vUZckAAADi AAAADwAAAAAAAAAAAAAAAAAHAgAAZHJzL2Rvd25yZXYueG1sUEsFBgAAAAADAAMAtwAAAP0CAAAA AA== ">
                  <v:imagedata r:id="rId26" o:title=""/>
                </v:shape>
                <v:shape id="_x0000_s1037" type="#_x0000_t202" style="position:absolute;left:1524;top:23812;width:37350;height:614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9m0sygAAAOIAAAAPAAAAZHJzL2Rvd25yZXYueG1sRI/NasMw EITvgb6D2EIvoZZjiDGuldAmLfTQHPJDzou1tU2tlZGU2Hn7qlDIcZiZb5hqPZleXMn5zrKCRZKC IK6t7rhRcDp+PBcgfEDW2FsmBTfysF49zCostR15T9dDaESEsC9RQRvCUErp65YM+sQOxNH7ts5g iNI1UjscI9z0MkvTXBrsOC60ONCmpfrncDEK8q27jHvezLen9y/cDU12frudlXp6nF5fQASawj38 3/7UCrJlUSzzRZHD36V4B+TqFwAA//8DAFBLAQItABQABgAIAAAAIQDb4fbL7gAAAIUBAAATAAAA AAAAAAAAAAAAAAAAAABbQ29udGVudF9UeXBlc10ueG1sUEsBAi0AFAAGAAgAAAAhAFr0LFu/AAAA FQEAAAsAAAAAAAAAAAAAAAAAHwEAAF9yZWxzLy5yZWxzUEsBAi0AFAAGAAgAAAAhAIr2bSzKAAAA 4gAAAA8AAAAAAAAAAAAAAAAABwIAAGRycy9kb3ducmV2LnhtbFBLBQYAAAAAAwADALcAAAD+AgAA AAA= " stroked="f">
                  <v:textbox inset="0,0,0,0">
                    <w:txbxContent>
                      <w:p w14:paraId="023BBE87" w14:textId="7E627693" w:rsidR="005A0AED" w:rsidRPr="001C4736" w:rsidRDefault="005A0AED" w:rsidP="00C21D08">
                        <w:pPr>
                          <w:pStyle w:val="Caption"/>
                          <w:rPr>
                            <w:rFonts w:asciiTheme="minorHAnsi" w:hAnsiTheme="minorHAnsi"/>
                            <w:lang w:val="en-GB"/>
                          </w:rPr>
                        </w:pPr>
                        <w:bookmarkStart w:id="43" w:name="_Ref234325524"/>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6</w:t>
                          <w:fldChar w:fldCharType="end"/>
                        </w:r>
                        <w:bookmarkEnd w:id="43"/>
                        <w:r>
                          <w:rPr>
                            <w:lang w:val="en-GB"/>
                          </w:rPr>
                          <w:t xml:space="preserve">: Preliminary multicollinearity assessment using Variance Inflation Factor (VIF). The indicator </w:t>
                        </w:r>
                        <w:r>
                          <w:rPr>
                            <w:rStyle w:val="CodeChar"/>
                            <w:rFonts w:eastAsiaTheme="minorEastAsia"/>
                            <w:sz w:val="14"/>
                            <w:szCs w:val="10"/>
                            <w:lang w:val="en-GB"/>
                          </w:rPr>
                          <w:t>eating disorders</w:t>
                        </w:r>
                        <w:r>
                          <w:rPr>
                            <w:sz w:val="10"/>
                            <w:szCs w:val="10"/>
                            <w:lang w:val="en-GB"/>
                          </w:rPr>
                          <w:t xml:space="preserve"> </w:t>
                        </w:r>
                        <w:r>
                          <w:rPr>
                            <w:lang w:val="en-GB"/>
                          </w:rPr>
                          <w:t>shows severe multicollinearity (VIF &gt; 10), indicating that it shares a large proportion of its variance with other predictors and contributes little unique information to the model.</w:t>
                        </w:r>
                      </w:p>
                    </w:txbxContent>
                  </v:textbox>
                </v:shape>
                <w10:wrap type="square"/>
              </v:group>
            </w:pict>
          </mc:Fallback>
        </mc:AlternateContent>
        <w:t xml:space="preserve">Based on this analysis, the indicator </w:t>
      </w:r>
      <w:r>
        <w:rPr>
          <w:rStyle w:val="CodeChar"/>
          <w:rFonts w:eastAsiaTheme="minorEastAsia"/>
          <w:lang w:val="en-GB"/>
        </w:rPr>
        <w:t>Eating disorders</w:t>
      </w:r>
      <w:r>
        <w:rPr>
          <w:rFonts w:eastAsia="Times New Roman" w:cs="Segoe UI"/>
          <w:lang w:eastAsia="es-ES"/>
        </w:rPr>
        <w:t xml:space="preserve"> is identified as the only one showing a high level of multicollinearity (</w:t>
      </w:r>
      <w:r>
        <w:rPr>
          <w:rStyle w:val="CodeChar"/>
          <w:rFonts w:eastAsiaTheme="minorEastAsia"/>
          <w:lang w:val="en-GB"/>
        </w:rPr>
        <w:t>VIF = 12.098</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_Ref234325524 \h </w:instrText>
      </w:r>
      <w:r>
        <w:rPr>
          <w:rFonts w:eastAsia="Times New Roman" w:cs="Segoe UI"/>
          <w:b/>
          <w:bCs/>
          <w:color w:val="C00000"/>
          <w:lang w:eastAsia="es-ES"/>
        </w:rPr>
        <w:instrText xml:space="preserve"> \* MERGEFORMAT </w:instrText>
        <w:fldChar w:fldCharType="separate"/>
      </w:r>
      <w:r>
        <w:t xml:space="preserve">Figure 3.6</w:t>
      </w:r>
      <w:r>
        <w:rPr>
          <w:rFonts w:eastAsia="Times New Roman" w:cs="Segoe UI"/>
          <w:b/>
          <w:bCs/>
          <w:color w:val="C00000"/>
          <w:lang w:eastAsia="es-ES"/>
        </w:rPr>
        <w:fldChar w:fldCharType="end"/>
      </w:r>
      <w:r>
        <w:rPr>
          <w:rFonts w:eastAsia="Times New Roman" w:cs="Segoe UI"/>
          <w:lang w:eastAsia="es-ES"/>
        </w:rPr>
        <w:t xml:space="preserve">), exceeding the established threshold.</w:t>
      </w:r>
      <w:r>
        <w:rPr>
          <w:rFonts w:ascii="Segoe UI" w:eastAsia="Times New Roman" w:hAnsi="Segoe UI" w:cs="Segoe UI"/>
          <w:sz w:val="21"/>
          <w:szCs w:val="21"/>
          <w:lang w:eastAsia="es-ES"/>
        </w:rPr>
        <w:t xml:space="preserve"> </w:t>
      </w:r>
    </w:p>
    <w:p w14:paraId="608754B6" w14:textId="1667F2AC" w:rsidR="001E4F6E" w:rsidRPr="00E16594" w:rsidRDefault="00062EFF" w:rsidP="00CE37B5">
      <w:pPr>
        <w:spacing w:before="240" w:line="300" w:lineRule="atLeast"/>
        <w:jc w:val="both"/>
        <w:rPr>
          <w:rFonts w:eastAsia="Times New Roman" w:cs="Segoe UI"/>
          <w:lang w:eastAsia="es-ES"/>
        </w:rPr>
      </w:pPr>
      <w:r>
        <w:rPr>
          <w:rFonts w:eastAsia="Times New Roman" w:cs="Segoe UI"/>
          <w:lang w:eastAsia="es-ES"/>
        </w:rPr>
        <w:t xml:space="preserve">The fact that this indicator’s VIF is so high shows that it can be largely explained by the other predictors, implying a redundancy of information. It is therefore removed from the set of predictor variables, with the aim of improving model stability, reducing noise, and avoiding duplicate information. </w:t>
      </w:r>
    </w:p>
    <w:p w14:paraId="54A11DE6" w14:textId="7BCCC343" w:rsidR="00247DA2" w:rsidRPr="00E16594" w:rsidRDefault="005A0AED" w:rsidP="00CE37B5">
      <w:pPr>
        <w:spacing w:before="240"/>
        <w:jc w:val="both"/>
        <w:rPr>
          <w:rFonts w:eastAsia="Times New Roman" w:cs="Segoe UI"/>
          <w:lang w:eastAsia="es-ES"/>
        </w:rPr>
      </w:pPr>
      <w:r>
        <w:rPr>
          <w:rFonts w:eastAsia="Times New Roman" w:cs="Segoe UI"/>
          <w:lang w:eastAsia="es-ES"/>
        </w:rPr>
        <w:lastRenderedPageBreak/>
        <mc:AlternateContent>
          <mc:Choice Requires="wpg">
            <w:drawing>
              <wp:anchor distT="0" distB="0" distL="114300" distR="114300" simplePos="0" relativeHeight="251726848" behindDoc="0" locked="0" layoutInCell="1" allowOverlap="1" wp14:anchorId="4AE94388" wp14:editId="53E70C3F">
                <wp:simplePos x="0" y="0"/>
                <wp:positionH relativeFrom="column">
                  <wp:posOffset>234315</wp:posOffset>
                </wp:positionH>
                <wp:positionV relativeFrom="paragraph">
                  <wp:posOffset>617855</wp:posOffset>
                </wp:positionV>
                <wp:extent cx="4826000" cy="3384550"/>
                <wp:effectExtent l="0" t="0" r="0" b="6350"/>
                <wp:wrapSquare wrapText="bothSides"/>
                <wp:docPr id="276655482" name="Group 16"/>
                <wp:cNvGraphicFramePr/>
                <a:graphic xmlns:a="http://schemas.openxmlformats.org/drawingml/2006/main">
                  <a:graphicData uri="http://schemas.microsoft.com/office/word/2010/wordprocessingGroup">
                    <wpg:wgp>
                      <wpg:cNvGrpSpPr/>
                      <wpg:grpSpPr>
                        <a:xfrm>
                          <a:off x="0" y="0"/>
                          <a:ext cx="4826000" cy="3384550"/>
                          <a:chOff x="0" y="0"/>
                          <a:chExt cx="4669155" cy="3321685"/>
                        </a:xfrm>
                      </wpg:grpSpPr>
                      <pic:pic xmlns:pic="http://schemas.openxmlformats.org/drawingml/2006/picture">
                        <pic:nvPicPr>
                          <pic:cNvPr id="973239498" name="Imagen 1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69155" cy="2771775"/>
                          </a:xfrm>
                          <a:prstGeom prst="rect">
                            <a:avLst/>
                          </a:prstGeom>
                          <a:noFill/>
                          <a:ln>
                            <a:noFill/>
                          </a:ln>
                        </pic:spPr>
                      </pic:pic>
                      <wps:wsp>
                        <wps:cNvPr id="2015226774" name="Text Box 1"/>
                        <wps:cNvSpPr txBox="1"/>
                        <wps:spPr>
                          <a:xfrm>
                            <a:off x="0" y="2828925"/>
                            <a:ext cx="4669155" cy="492760"/>
                          </a:xfrm>
                          <a:prstGeom prst="rect">
                            <a:avLst/>
                          </a:prstGeom>
                          <a:solidFill>
                            <a:prstClr val="white"/>
                          </a:solidFill>
                          <a:ln>
                            <a:noFill/>
                          </a:ln>
                        </wps:spPr>
                        <wps:txbx>
                          <w:txbxContent>
                            <w:p w14:paraId="5229FC53" w14:textId="50C0319C" w:rsidR="005A0AED" w:rsidRPr="001C4736" w:rsidRDefault="005A0AED" w:rsidP="00C21D08">
                              <w:pPr>
                                <w:pStyle w:val="Caption"/>
                                <w:rPr>
                                  <w:rFonts w:eastAsia="Times New Roman" w:cs="Segoe UI"/>
                                  <w:sz w:val="22"/>
                                  <w:szCs w:val="22"/>
                                  <w:lang w:val="en-GB" w:eastAsia="es-ES"/>
                                </w:rPr>
                              </w:pPr>
                              <w:bookmarkStart w:id="44"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4"/>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E94388" id="Group 16" o:spid="_x0000_s1038" style="position:absolute;left:0;text-align:left;margin-left:18.45pt;margin-top:48.65pt;width:380pt;height:266.5pt;z-index:251726848;mso-width-relative:margin;mso-height-relative:margin" coordsize="46691,33216"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e+3zmegMAABcIAAAOAAAAZHJzL2Uyb0RvYy54bWycVU1v2zgQvS+w/4HQ vZGl+FOIUniTTRAg2xqbLHqmKcoiKpFckrac/vp9pCQ7dlo024PlITkcvnnzhrz6uG9qsuPGCiXz KLkYRYRLpgohN3n0z/Pdh3lErKOyoLWSPI9euI0+Xv/+21WrM56qStUFNwRBpM1anUeVczqLY8sq 3lB7oTSXWCyVaajD0GziwtAW0Zs6TkejadwqU2ijGLcWs7fdYnQd4pclZ+5zWVruSJ1HwObC14Tv 2n/j6yuabQzVlWA9DPoLKBoqJA49hLqljpKtEW9CNYIZZVXpLphqYlWWgvGQA7JJRmfZ3Bu11SGX TdZu9IEmUHvG0y+HZZ9290Y/6ZUBE63egIsw8rnsS9P4f6Ak+0DZy4EyvneEYXI8T6ejEZhlWLu8 nI8nk55UVoH5N/tY9eewczpdJJPJsDNNpvOJL0c8HByfwNGCZfj1HMB6w8HPtYJdbmt41Adp3hWj oebrVn9AuTR1Yi1q4V6C9FAYD0ruVoKtTDcAnStDRJFHi9llerkYL6B/SRso/6GhGy5Jkvok/Ubv 2+2kPrNHxb5aItVNReWGL62GdtFRgZJT99gPT45d10Lfibr21fJ2nyB0fqaT73DUafBWsW3Dpeua yvAauSppK6FtREzGmzVHUuahCIBoZg37GwBD+1hnuGOVP7wEiH4edTwsBMRHkB6/heTIuv1LFeCG bp0K7fMuyb0WTjqbJbPZqXBAp7HunquGeAOwgTSEp7tH6zED2+DiUUvlyQu51PJkAo5+JuD3iHsT CfhuwZVlB64xesP2/+rKp4pqDpQ+7FFGuBUmaTqdzcaDjp596/2h9iRUovf2DUzcHtO9ZPx8B3ho p7M+TufpfJEG4mh26ObX1I4X6WwamvnQkkfa3smsVbUoBmV6ym9qQ3YUl3FbCcf7fj/x+kEFjgl5 y+3X+9BmSQDop9aqeAEJRqHguI+sZncCBz5S61bU4FLHJB4q9xmfslZtHqneikilzLfvzXt/VBWr EWnxSOSR/XdL/Q1SP0jU278og2EGYz0YctvcKKSaBDTBxAbj6sEsjWq+4P1a+lOwRCXDWXnkBvPG dU8V3j/Gl8vg1F1Ej/JJ4/pKgqw9sc/7L9ToviwOBf2kBkXR7Ez3nW8n9CVarxShKY4sQuZ+AHUH K7w+sE6et9fj4HV8z6//AwAA//8DAFBLAwQKAAAAAAAAACEAwI6/dT70AAA+9AAAFAAAAGRycy9t ZWRpYS9pbWFnZTEucG5niVBORw0KGgoAAAANSUhEUgAAA9gAAAJICAYAAACaO0yGAAAAOnRFWHRT b2Z0d2FyZQBNYXRwbG90bGliIHZlcnNpb24zLjEwLjksIGh0dHBzOi8vbWF0cGxvdGxpYi5vcmcv JkbTWQAAAAlwSFlzAAAPYQAAD2EBqD+naQAA86pJREFUeJzs3QmcTfX7B/Bn7COSfd93IWuEbCki KntICClblkKUZF+zpMiSkISQLaIsPxQpRYyd7HtkHcv4vz7P9L3/M9e9M3e4M3fOnM/79bqvGXPv nPs959y57nOe5/t8g+7du3dPiIiIiIiIiOihJHi4XyciIiIiIiIiBthEREREREREfsIMNhERERER EZEfMMAmIiIiIiIi8gMG2ERERERERER+wACbiIiIiIiIyA8YYBMRERERERH5AQNsIiIiIiIiIj9g gE1ERERERETkBwywiYjINl599VUpWLCg6/bbb79FuH/JkiUR7u/du/cDPU/16tX197t163bfffv3 74/wb/Nco0aNkpjk6Xl8/VlcFZ3j7A+HDh2SPn36SNWqVaVo0aJSrlw5eeONN+Tnn3++77GBPI6R HRd/qVmzpj5H6dKl5datW/fdHxYWJhUrVtTH1KtXz69/v40bNxa7w3sL9gXH6EGtX79ej615LY4Z M0YmTJjgeu2FhoY+0HZPnjwpV69e9etYH4Z1n7zd1qxZE6NjiIn3EyJvGGATEZFtbdu2LcK/f/31 1xh7rqNHj2ow9tFHH8XYc1DMHefvv/9eg5mFCxfKqVOn5Pbt23Lp0iVZt26dtGrVSj7//HNHHX4E 2IBA7Jdffrnv/j///FPOnz8f4bHkP//++6907dpV9u7d63oterrQER34/UmTJknt2rV1exT++h42 bJi89NJLPBwUaxLF3lMRERH519atWzUYi40A+5133pE//vhDnnzyyfuyUJAiRQqJC+LaeCLzzTff yN27dyVZsmRRHueHsWfPHt0uApkCBQpIz549JWfOnLJjxw4ZMWKEnDt3Tj7++GPNIj7xxBPiBAia J0+erN8je1i5cuUI9//000+u72vVquWX5xw3bpwGgUmSJBGn27dvn9y4cUO/79Chg7z88suSPHly /Zt4ULh4hNexO1RtvP3225IgQeDzaqtXr/Z4/lOnTh0jz4fX+BdffBEj2ybyhgE2ERHZTubMmTUL +fvvv8udO3ckUaJEcuHCBTl8+LDenyVLFi2T9Kd79+55/HmmTJkkLolr44lM+vTpfT7OD2Ps2LEa XKdJk0Zmzpzp+jCfK1cuyZYtm7zyyitaEr1s2TLHBNiPP/64ZM+eXY4dO6bB9IcffhghADMBdv78 +SVv3rx+eU4cfwpngmt46qmn9LX4sLz97aRKlUpvcUHGjBkladKksfZ8MfF+QhSVwF/KIiIiiqbi xYtrUH39+nXZvXt3hOw1PsAhaPJ1Xqsv813xGJTMmqw5Ho9sUWRzdVF63KxZMylZsqSULVtWmjZt Kj/++ON92z548KBmVCtVqiTFihXTbOHEiRMfeP5lZPOyv/vuO5k/f75mL/FcKJs0GW8rPKZu3bo6 NxTj6t+/v1y8eDHCY5CJHD9+vG4LQWmpUqV0e1999ZXH8cyaNUtef/113SZ+BxdG3I+9p+M8b948 zSx7OkeYg2+2j+PtrUTU7CPG554pw7hHjx4tP/zwg/Tt29fjNnDccF5wzBo0aOBxzrYvxwy2b9+u x6FMmTL62qhfv758++23Ehm8zlHejv3E7/z111/iD6b0Gxl8VA0YCLoPHDgQ4TEIVGbMmKH7iDGU KFFCnn/+efn000/14oVhzikuavTo0UOPGY4HLoB5moPt63bN7+Ic4bzj7wnvA3i+qVOn3rdvGH+X Ll1cVQl16tSR6dOna8WE+zQTbBvPi3OCbDLKth+EmeuMKQd4/jZt2uh2sf8jR47U17x5XNu2bV2/ 99prr+nvHT9+3Ou28Rpu3ry57g+OKfoIvP/++3pczTxnXCQxnnnmGd2vyOZg4z0Gxxkl5TiWCPS7 d++uvQoeZL/8ZfHixfp3hvOBcdWoUUOGDx8u165di/A4XGRFdh77hWPy3HPP6esOfy9m3FOmTHE9 3r0vB8r0UcHy7LPP6u8//fTTekzPnDkT4Xkie00TecIMNhER2Q5KKQsVKqSBBgIxfAgz87ERMAX6 gw+CrX79+t0XWHXs2FE/kCKYAIy5Xbt2rg+EgCw8AtdNmzZpaaM/sz1z5syJEEiFhITomBD448KE KePFh24DwdfcuXP1AsaCBQv02AMCSHORwbo9zJ1GCWijRo0i3IftXrlyRb/PkyePXiDxBR6HIA+l sxs2bIhQYmwuWDz22GNeGzjhAgyy04Dg15MXXnjB6/Mj8LZ+SMdrDtMS1q5dK2nTpo3WMcP433rr rQiB465du+S9997T+c7W6Q7WAPTdd9/VoC9hwoTaCMvbfkQXjqsJTlG6i78dsF4IMgE2LvogiLNC IIZ9R6DmfvFj9uzZrvONzLU5Vu6iu12cTzQzNPOVT5w4oX9TqFpBoGhehwhGrQEZAkMEaUeOHHHN 7//f//4nb775ZoTzgfO6ZcsW+frrr/U95kEg8MPzm3nQyFbjOON1ir/36MIceYzTenEAz4GLT9gv jDW6cGwxxp07d0b42fLly/ViFS5GIIiOyf3yFlz36tUrws9wwQfjwd+VuXB4+vRpfY/Bz4y///5b PvvsM90nTxddrHDxCxd6sG3j7NmzekzxGsCFQkwjeZDXNBEz2EREZEsmGDCZa/PV/NyfENwVKVJE v8eHTmSTkGXzBB/AhgwZot/jAzo+/CIQRdYDwZLJ+OCGwAnBNT6oIaBAibLJbCFLZw3a/AHZYTzn qlWrXAEwggv82zQYQ5MkQGZ1xYoVGlyilBuZdnzIBXzARuAJLVu21OAMxyhr1qyuwMVTJhkBDj5A I8iMznE2FySwDWv22ASCyEAlTpzY4zZNo64HneeJY4IsGfbXZAQRiJj99/WYIThChhHHG8cJP8f5 rlKlit6Pc+2pMRUutuD4Ai7aVKtWTfwFF6bMObMG1eb73Llz65x1vFbNxRQEsStXrpRFixa5An1P 5xt/B8j2IWBDVtCTB9kuAmwE/TjO1kZ4+LcxcOBADa5RFo3jhwZ3ODfmNYbzgosu5nzgOCCwwljw /oG/ycGDB8uDQhCPEnxUPuACgrmYZMaI1xMypwYyo3itY+qLtwt2eP2gXB/VDjhOyPACpsng76J1 69Z6vA3sJ95TvMHrzQTXeM/BaxGPx3sRjh0y2dYLD77sly9wrN07iFsvsJg56OjBsHTpUh0XsvXu rwdUnSC4xsU2nCscE1QfwMaNG/ViFo4zqogMHGP8DPAejeAa+4D+DNiHQYMG6cUwbNfTChS+vKaJ gBlsIiKyJXwQxnxafMBEYIKmQYBlh0xA4i8IlkwAhw90kc1zxoc7k5FGOasJ+AcMGKBBswkgN2/e rNk3QAbTNJLChz005cJ28MEazYmCgoL8sh8VKlTQ8mTAB2hsH0wpMwIrBB6Yi4uMGfYVARYCXASE +GDZqVMnzVjhggY+cGMeL44NLh4gC459unz58n3PjfLfqDr5ejvOKBU18+oxRgSlCJLw/IDyX29M 9tr9e1+hbBalsYCSY5S6m2xXdI4ZMtXmfHfu3NmVcccHdQQTCFyszd5MhYMJXhAgWoMFb5DZs0LW 29NcdwPBKsaJ7B/+hnAO8TcF5jWJIARzshGQ4CIFGujheRCcI6OPUlt3OHfIakb22n2Q7T7yyCMa UKGyA3PD8R6ALK55DeOrWb4PF39MBh5/Yzly5NC/vwwZMmiW25Rko0TbVHAgUMX+4/WNQCuyYxeZ oUOH6jZxkQ3nGsGdGSMCf+vFHmRDI3tPQTCJ9xIEvNgmAj1rdhX/RnCeMmVK18/SpUsX6Zx3VFYA Sp3xngMI4HHRA0EkXqt4jzIXgHzZL3/ABUmUaON9AOPHts2UH/N6wN+buQiE6pOGDRvq93ivxN8Q 9gMXaXCc8XoxzDHGBQkE5IALFeaiJl5PeD5UieA1gNdVvnz5ovWaJgIG2EREZEsmcMWHLpTz4UOX KR0PZBMca8khAi0DARRuntZlxbxKK/wbATZK3f/55x+/NYdCabZhbXpk5lAiyAIcS2SF3SGgNSXa KA9FNhlZaWTGMc7IAtmHaZSFD7QIopEZxgdrZB7NB2wEEpF1HLcGMt4CARMge2Idt7Uze3SPmXV+ rfV1gQsU1vm4ViaIB5T2I4uJgDky7gERglVrR3BvATbgwhTGY/bN2j0cwR0CfpTPYrqDdWyezjde a74EItHdLoIt67QJ8zo2Y/b294fgExdADHPewJr5tb4v4ILDgwTYeJ2YgN3TGB8ELrrhYg0uHmDs 1mPjPq88Kvg7MJUdnt57rO9R1teTP/bLUxdx698VjjveT1AhgteD9e/G7DPGb8r/recYrzfrOfYG 03BMdj6q/bcG2L6+pokYYBMRkS2ZZmb4AIYslikrjioAcf/Q/rBrz0Ymsg+ekY3zQTKtvrBmSD09 f1TzojEuZKeDg4N1/iKyyMicvfjii3rBA6Wjnhq5+WPZMGSqEGAjMMAHbxM0IgiM7FgWLlzY9T2y omgW5r5PCIyR8UI2y325Kusxswbh5sKMr8fMeiEnOgEJAnwcZ8xLRnmwtUGYP6ABmOnKj+W6TGYU Xa3NxSoEcMjsIquLCxY45jjfCPYw1/xBz/eDbNc9y+9+7n09zr70AHjQtaSjGmN0YektTENAVhev VWTmEehZm5pFR2T7bn3vcQ8m/bFfUXURRzYdpeG4WIrXAwJmVDVYy8it59i9jD0m998OSx9S3MAA m4iIbAsfxhFgmw/Ckc2/NqXH1sZHN2/e9PlDtPmwFVXG29rBHGXBJgOEoBDzLlG+iMZimN9qoFGb tczZzCdH9iw2lzYyY8exQomkyTQhC4vvUaYNKC1H0Gca/5jfc296ZuVrUzNvxxnBHrJVyCpinqbp Nm4aW3mD41e+fHltFIXmWPjAbs1qY34uXkO4IdvrHmD765ghM2x9XZjlwBDYomQcrwsEm+7ZbRxf NJRDRu+TTz7RCwTugY5VdDtg43ij+/KXX36p85tNB2lTWg1o+mVek5ina7J81oZ5D3K+H2S7UXE/ zub1gXnzmEOPMnF0ILf+nWLf8RoBVI3gPQEXGnx9zcYkVIpMmzZNv0cTPLxWwJQ4W1kDwsjepx59 9FFX+TXOQfv27V33mfMB1tdibEBmHsG1mTph5s2b/TcwdgTg1lUkDEyBQbUCLsih+7j7McG/ce5x bnEBBvvv6b3X0/7HhdcD2QObnBERkW25B9SYf+2NKfVEdgxBGj64Dhs2zOdsogmcEBBhbp63dbYx p9F0jcb2ETxjvie+RwCGQAkfEDG3F+XNpuEOGo1hu5hvifJwaNKkicQmfCDFh0hkhdDkB8Eaxow5 yGiuZeZvWy9SIGhFySU6npsmRA9TChvZcTbNzpApR6YJwasvTe0w3xz7hTJ2zLfFODFmBOoIXgFZ edPELCaOGaYHmGAbDabQqRn7h0ZdaDaF42heDwYa4+G10rVrV82eY26qqdbwJ2swjYtO7j+zdrnH BQlcPMDFFDQke5jzHRPbRZMu85rAfF4EbLhogHnbuChjsqO4YGPWnsbfJsrUcT7QBBBBOeYXY65u oOF1ZbK0WFkA7134iqy2e4m4tfQarymUlXtjKjnwXoP3HOw73oMwxxpwIQLvUbHJ+npAhQrOG0rK zRQG85pA5hzLkAHuxxQh/D0jy439wWvJXGCwHhO892M/EYCbZoGoCsH2ccEQ89JNw0IsrWidUkMU HbwUQ0REtmUNrvChy2QFPUFpJbIT+BCHQA2ZDARV+BDlvu6rJ5iLh2AZmU5kPLB2taelaZAdwjIz CNywXfegDUGYyaZj/jI6aqPsGQ20rDCv2NOyTTEJmR2Un5rmXLgZOFYme4b1YrFcDj74I/Po3q34 YZoeRXac8W80IDIfntFh3Jc5kXhdoEMwunAjAHaf84zXDgIwb12c/XHM8Bx4TaB6Ac2z3M8tfu6t WgHHBAEROrCjTB4XXqxz6P3xd4TGX2b+M7LA1n4BuB+N7ZDZRdDqviwUSuAjm8ce2fPGxHZxnlu0 aKEXgvD6sUJDLNNoEME0GtCZZb3cz0dcKAnG+wma/OECAKpgzEUm9783ZNyt84WxvBmmF3jr8I33 G/RQwN/D559/rjcD+42gO7Yzthg/Ant05kfg7KlZJfYVr1XMm8f48d5p7SZvLnJi7WqzTQPnGBUq +BtChhxTRnAhD+/DuBnYvrnQQPQgmMEmIiLbQlktPoACMlLWjrHuEOjiQzMy2Qh8kJ1B5sNaqh0Z ZCIR9CL7hUwjAgNvUIKKLCU6Z+O5EAwhu47siLWTNj4IIoOC4Ml00EZWDRlLlEW6NwOKDQg6MLcT c5dRioz9RJk7umebdXHxwR3L9JjO1+iui5JMs/QQMpHWZlPREdlxRgm39aJKZN3D3b388st6rDFO HGsED8h2mjW2o7OtBzlmgOWGUI6M7Cheq7jhGCKD6m3pMgOBIF4faOpnsmz+gosU1ow1SsatEPgj AMNr2JwXZABNUIasNy6KRFdMbRfHFOcUF9Xwt4e/QZT7Yokm67xlZEFxYQTvBQgqMQZUDSA7jIsm cQXGg4tJeF3h/Q7vKzhGpiu2qRzBElionMDrG/tilmDzBK89LE2GQBtBKOZFY+oE/j7wd4JtxTa8 vidPnqwX8JBlxv6idH/GjBmu90Kzr7gYhqkqeD/F3zHGj/dyvMcjk23mh+Mco0cEtoVzbI4Z5oLj glWbNm00qMdz47jh4hX23zrVgCi6gu75u30qERERUQxBZhKVCPhQ7O/l2IiIiB4WS8SJiIgoTkNZ KOZeYo6oaUKETBsREVFcwwCbiIiI4jQ0vho5cqTr3yiTbdasWUDHRERE5AkDbCIiIorTMC8dQTW6 JWN+LdbKNV3hiYiI4hLOwSYiIiIiIiLyA3YRJyIiIiIiIvIDBthEREREREREfsA52ERkK9u3bxes Log1K4mIiIiIYtrt27clKChI16GPCjPYRGQrCK7NjZwH5/3WrVs8/w7F8+9sPP/OxvPvbPcC/P9/ dD57MoNNRLaCzDXeYPPlyyfJkycP9HAoll2/fl1CQkJ4/h2K59/ZeP6djeff2a4H+P//nTt3+vxY BthEREREdjCxXPjXjlsCPRIiolh1smEjSRYaKrJ0SZw/8iwRJyIiIiIiIvIDBthEREREREREfsAA m4iIiIiIiMgPGGATERERERER+QGbnBERERERkd/dvXtX1w/2h1A0uPrva4IEzBE6zd106STs1q0Y Of9YoSZhwoR+2x4DbCIiIiI7aDon0CMg8gnWCz59+rRcunTJb0csLCxMEiVKJCdPnmSA7UBhPXtI 2J07MXb+H3vsMcmUKZMEBQU99LYYYBMRERHZQdq8gR4BkU9McJ0hQwZds9gfQQuy4cheJk2a1K/Z RrKHuzF0/nExCGtsnz17Vv+dOXPmh94mA2wiIiIiO7hwMPwrA22K44GQCa7Tpk3r1+1CsmTJGGA7 0J0bN0USJIiR8x8cHKxfEWTjdfuw22eATURERGQHc5uFf+24JdAjIfLKzLlG5prIX+4cPyYJwsJE UqaUmGBer3j9PmyAzQ4BRERERETkV/4oCyey4+uVATYRERERERGRHzDAJiIiIiIisnj11Velfv36 Xo9Jv379pGbNmvr9hAkTpHr16q778O+CBQt6vEW2TW/P474N63N5M2jQIJkxY0asntPevXvrcYtp 6CS+fPlynx+/e/duadiwody5c0diA+dgExERERERWSAge/fdd+XgwYOSN2/EDv7oZr1y5Up54403 vB4zLPm0YMGC+4OvRNELv/bu3SsdOnSQFi1auH4W1Rzh3377TTZu3ChLly6V+KhXr16SNWtWqVOn jk+PL1KkiOTLl0+mTp2qxzKmMYNNRERERERkgex0ypQpPQapa9askRs3bshLL73k9ZghCE6fPv19 t9SpU0drCakDBw5I0aJFI2wjTZo0kf7exx9/rJnkxIkT85z+p02bNvL555/LlStXJKYxg01ERERk B+weThRrsBwUMqTLli2Tt99+O8J9ixYtkipVqmiw+6BQTo3tePLyyy/LsGHD5OjRo7pGc548eXze 7o4dOzSDPXbsWNfPEGwjSD937pz8+OOP8sgjj0jHjh2lQIEC8tFHH8mRI0ekcOHC+py5cuXS3zl1 6pSMHj1afv75Z7l27ZqULl1a3nnnHSlUqJAr+P/ss89k7ty58u+//8rzzz+vmX2rM2fO6Db/97// 6QWHkiVL6n6b58D32L+rV6/KH3/8IW+++aa8/vrrMmXKFFm4cKGcOHFCkiRJIqVKlZK+ffvqElqv vfaa/Prrr/r7W7dulZ9++klu3bol48aNkyVLlui28ufPL126dJFKlSq5xoJ9zZIli3zzzTfStm1b iUnMYBMREREREblp0KCBHDt2TLZv3+76GYLUzZs3S6NGjR7qeCFgRBm3pxvug3379unXWbNm6bzr GjVqaEAcWRYWAfTjjz8u6dKli/BzbANBNILQZ555Rudof/jhh/Lee+/J7NmzdQ1oBNSAIPWVV17R ANkE0bjggDJ1BL2AbDBKrlFGj2D40UcflRUrVrieD4GzmY+N7eP5kb1v3LixbtdYtWqVVKhQQb79 9lt54YUXZObMmTJt2jQNvnHfxIkT9QLAiBEj9PEIpBGoI6A3Jfh9+vSRTZs2yahRo/SiBe5DKfi6 desiHIOqVavq8YlpzGATERER2cGBNeFf89UI9EiIHszEcp5/3nSOSNq8IhcO/v967+46bA7/evBH kdXv339/6twizeaGf791isivUx+6+qN48eKa+USZOII6QICaNm1aqVy5cpSNuMzvWJlgHeXnuEUG AXaCBAk0cztp0iTNaCPQ3L9/v3z55Zd6nztkgjFmdwiukR0GBMoImhEAlysXfk4QlKL03ezjP//8 o4GzKUdH8I0A/6uvvtJMNgLmli1balBsgtwtW/7/OKMJGTLbI0eOdM07Hzx4sD5m3rx50rlzZ/1Z qlSpImSUc+TIIcOHD5dq1arpvzHXulatWrJyxQoJunFDHkudWkvfEfBjbH///bdWGSxevFj3EVq3 bi179uzRQB1BtYHMNhq/hYWFeTx2/sIAm4iIiMgOVoVntRhgE8VuFnvy5Mma6UWgiEAOJdxRNRpD UIwg1JsPPvjAaxOyunXraqYaJdPNmjVzzdtG4IyydGSBd+7cKU888cR9v3v+/Hm9MOAOgasRHBys X7Nnz+76GQLW27dvuwJ7lHFb53rjfmwX9yH4Ria/WLFiEZ6jRIkS2hTOdO6+fPmylC1bNsJjUEZu HgM5c+aMcD8y9X/++admqg8fPqw3zEPPkCaNBF24IOI2hx3PAzhOVtgXZNWtsD/4+aVLl6Kcx/4w GGATEREREVHMiyqTjCy2t8fcvRv+Ne8zIgWei3w7T7YLv/lBvXr1tPQYJcgIbpE9/uSTT6L8PQTj 7sGjVdeuXV0ZZXcpUqTQr8iyujdFQxYWTp8+7THAxu/cNcfKwlPDM29ZXMyv9gSZX+xXUFCQx8dZ O6SHhYVJ7ty5tcTcXfLkySME7lYoPUdZOC5iPPXUU9KqVSst6162eHGkY0VmHXPLI9s/jAnM+GMK A2wisqWYfnMkIiIiQqYTWVXML8a8ZmRkIwucfYUyc9wig/nNmBttXc8amWvAslOe4CIAMswPA2tt I1N/4cIF1xiRef7rr7+0czqC/syZM2szNZSNG7g/8X+BPLLt3333nZbBm2wxssc9evTQku/atWt7 fG6UwqMBW/v27V0/Q6m3t6DfXHBARh3LcVk7qSPAxoUMA/uDpmnR6eT+INjkjIhsB2+OpryJYtbd sPuvghMRETltTey1a9dq0y18H5tLhaGLNzLmmH+9fv16LVXHvGf3tbkNlHHv2rXroZ4XJeqPPfaY dk9HV3LMZ+7Zs6c2LmvSpIk+pl27dpo1nj9/vpZxo2s5HmvN/GN+Nbp5o+QbZeFoXLZhwwYN4L1B 4I5qAZSFHzp0SAPlH374QW79V74OyFSj2Rqy+AiwMV+7f//+2lEcTenQhRxl/dayeFNO7ql83t+Y wSYiW+q9obccunwo0MOI1/KkyiPDKg8L9DCIiIgCCss9oawZc3cR9MYWdPtG4IqyaQSNyAYj+HVf NswKGWUElxcvXnzgecZ4HnT+xhJbKNEGLNP19ddfu+ZtN2/eXEuuUQKOed9PP/20Xnw4fPhwhG2g KRtK4VG2ju7m06dP93pxAPB4zD/H3HcE0iiDHzBggHY8P3XunOTMl0+aNm0qvXr10iAeFyAQhOOG ee2Y943AGg3VUGZuhQZr7j+LCUH3vOXbiYjiIFMaNfDIQAm5GBLo4cRrhdMUlnl150lcgqvnISEh 2inUOoeLnMHx539O0/ADYTolO4zjz79N3Lx5U4MszL91n1/7MBCgYdvYZlQNxpwOS2wh0PY2x9uO Qo/8rVV1SXPmfKDzj8+PZj43svPRfd2az5/ujd08YYk4ERERkR0gsHZocE1EvkOGe86cOXLr1q14 c9gSZc8m9zJmfODfxzx2LN/lKbj2NwbYpGvgYU6EJ/i5WSQ+LkPziQkTJoidofGDtYlFXNzuoEGD XNvCHBfMw8Eajx06dNC1Dg2UDKEJBuYKWd24cUObWmBtSCIiIiLyP6xtjXW6I1smzEl27dql2ek3 3ngjVp6PATZRHLFs2TIZOnRonN0uOkVu3LhR59zAyJEjdQ4NukwiiMf8IGPJkiW69mCVKlUibAON ydq2bSv9+vV76PEQETnO1inhNyKiKKDpV3wqEQ/75x8JsiRzogNzvxcuXOhxqbKYwACbKI6IqXYI /toumkegmsG8OaG74/PPP69LVWCez759+1zLOIwfP17eeecdj9t58cUXZe/evdqUgoiIouHXqeE3 IiKHufsQAXZsY4BN0YK2+gsWLNAmAWhzj66KWDrACssY1K9fX+9/9tlntfuhdQ4ItvHNN99Is2bN tFEAgrTff/9df1a1alUpVaqUzh1BswHAFSeUucybN0+fDyXJWB/vzJkzXse5fft2admypXY8RJlM nz59XGsCfvnll7oNlCtbS5rxHFhuAB0GsY7e6tWrtVMk9gPbOnXqlJZIlylTRhe+R9dEq2+//Vb3 BY/HVzyPWdD++PHjut9Y3qFRo0ZStGhRLWvHPpt9xBjN8cEY3JlxIVOMfcIxxva3bdum48Nxw3bx 3Fh3MLLtRnWO3GHZBWSwrZ0zs2XLpj/DGPA1a9as+vOZM2dqx0dvTSDQmALb+eKLL7w+HxERERGR HTHApmgbPny4trhfvny5tGjRQuc+//rrr3of1rZDcNy4cWMtTUZ5yvfff39fNhPZUJQKmwXoMYcX wSeCR5Qzr1mzRtfVM7DUAAJWBIL4imAXv3/nzh2PwSAyrVgXD0H5uHHjdP09s0QAljdASTPW1DM2 b96sATjWFQQ8DgH0qFGj9Pmw/h8yr8jeYlxYHgBjQSYWEChjWYFOnTrpccExwHIK+H0r7Bv2FccE FxOw5ADmMmNeMtY1BJRh4wKAJxgX5jXj+bD8wLlz53S/EMwuWrRIy7URNPft21eXTPC0XV/PkRU6 LqK8Jl26dK6fYRu4qICgHl2dMa8Fy1cgcO7evXukryHsO4659SIHEREREZHdcR1sijY0r0KwCQgW p02bphnosmXLyqRJkzRwQwAKWIcOa9e99tprmsVF1hOwth0yuIBtYb07rF2XK1cuKVCggEydOlX2 79/vek4ExAjsEcyZ+b8IHlFmjHX3rLC+HrK177//vv4b84THjBmjz4MgE/OC8dyYJ2z2A8EpfpYq VSrXdrp27erKwpYvX16D9HfffVeCgoI0mPz00091jHgufP/mm29KnTp19PFYI/Dq1au679iOgcw/ 1jSEbt26acYc20VgjwsNkD59+kiPf5s2bfQ4wdGjR6Vz584aZGNc0L59ew20jxw5otl29+36eo6s /vjjDz0vVsimr1u3Ti9+mG3jAgLOS4YMGXR9wl9++UWz2cj8Y062gW3hnKLpBMZIcRsuhMSVFR3N RRlenHEmp5//ZP9VRd28fl2cyOnn3y4wVQzVbUgK4OYv5v8hfPXndskm7sXs+cc28brF+4upQI34 9Pdcn7WjwgCbJFGiRB5fSICf434r98XhEcAhWILdu3drBhll5NYXJBw8eNAVvGHerrXxlQn0DKw/ Zy1ZxkLzJrg2Y0AwjHm/7gE2flaxYsUIPytUqJCOExlnBNgI8BEQnz17VtfSRcYc84atrGPEYzB2 84dl1sfDGBFgnj59WoN4ZMutxw7/ySBoTZo06X3HzgS+5tj5ygTX5pih1Btl2dhvBNzItoO3Nx9f z5EVsuHIjHsq9zbBNfYTFy2QwcfSEMhmo8wewTWmEZhMOqRJk0a/IgNPcR86b8a1D7S4gETO5dTz XyQ0VL+iasjJnHr+7QSfHfEZKCbE1HYpbkvw32fVmHxdoTL20KFDXh+TJEkSn7bFAJs0s2hdYsnq 8uXLEbK63l5cJkBDUInSbZSQu7NmZt2DdkiQwPuMBU9d/xBAelpo3lumDT8328FcbpQ7o0Qa6+Hh GOBnVu5j9DY+c3ECc50rVKhw3/2ZM2fWQD6qY+crE6ybRmOYy47ybTz3c889J6lTp9Z53t74eo7c 9z2qq4Uo+8dccATPW7du1Tnt2F9k7K0XHsBsK7JzTnFH7ty541QGGx+ucaHJXJwj53D6+U908jn9 WrhwYXEip59/u0CgguU48XnFJCT8Af8PYdvYrq+ZRIo/7qRIIXfvhsXo+cdnfySvrJ+1rZ+5fd6O n8dFNoTgDBlQZGOtASD+jUwngjFfYd4zsl3W7C8aa2H7mG+MTPCDQDYUc5VReg0ozUYJNsqU3aFk G023rJDVxeNNBhmBOUrdkWFFcI1ScU/Bui/Spk2rQSXGZ93vFStW6PZR2u6LB3mzmDt3rj6/tWHY Tz/9pF9NQOS+3Qc5Rwi8TZM4T/766y+dh49stQmczYUHZOjdKyQuXLigX1FKTnFfXPwgizE96PsJ 2Z9jz3/d8L4esbPQTNzl2PNvE/gMgBs+Vz3oZytPzMV5fK7x53bJJjJlkjs3b8bY+cc28brF+4un C0PR+ZzO9BFJw4YNNQBCgy503z5x4oRmIN966y29koP7fdWuXTttVoaSYARxmCONzO6VK1einFsc FTThQiCH+cCYC42GXZj37a5169ZaCj5w4EAteUbw2LNnTw3G0f3bQGk15j+j2ZanbK6v8AeH/Z41 a5bMnj1by7QRWCNYxR+or+Uk5sMC9tF0UI9KpkyZtDwdjc9w3tC4Dc8LpsTefbsPco5QHo750t5g TjzmgptArESJErJ06VIts0EjNHQ4dy9Tx9VBXAwhIiIiimvQMBefFb3p16+fa3UVNPw1vYXMv/EZ x9Mtsm1GBokOVFu6rzSDz/CY5ogpk/j8hc95SPpEBVUGWHnm2rVruk2MDdP9IjsevXv39nm81atX 1+PgDT4LIsbw1LDY7pjBJs2+ois1yngRJCFbjLJp/BEjSHUvEY9MrVq1tFR48uTJ2kwL28EfGALc h4Xu32jghcAR20SnbE9Xk9BUC03S0OUbWeoUKVLoOs09evSIUGqOEjM8Fm9M7vPKowuNxxAwIsge NmyYlp+jkViXLl183gYaqWE8aD6GgBVvelFBSTaCWFxwwHHBPqGDN95od+7cqWXanrYb3XOE44fH Y765mT9tILjHXGrrfxjNmzfX58cbJ5ZKw8UbK7yRo6SdGQgiomhYGb7sotQaysNGFMPwGQafr5Cs cf+ciFL1lStXatPbyJIg1n43kU2TjAqWpkXvIE+9a9BoF71v8PkTz4nPeqg+RaIjsiQPmgEjGEef I18gWPZn5rhIkSKSL18+/cyOpslRuXvmjATduSuSNYvEdUH34srEOiIvzFrOZkksf8FLH4Ej/qgj m7NM4V555RU9XuhY/jBwIQBXWRHke5qzHhUE7jDwyEAJuejsRj8xrXCawjKv7jyJS65fv64NnjAH lRdonMfx539iufAD0TFiBsspHH/+bQLVcqiQQ/8Of87BRok4to1txkaJOJ4LySYsSYulSa3Q0BXB N1ZTQfUfgk+sSGOm6bn/+2EgSEfQnDVrVq0mxJS+cuXKuT5TIZGCJAl68gD6KuFzFpZzNcvPusMq L0g8YelWHEskPpC0wbKsnprdPojq1atrhSiSd96gQS8SQEjWmOa/3tzcv1/uhYVJknz5YuT8R/W6 NZ8/zQpDkWGJODkO5gSjRBpLg+E/a7O0FkUO/7ngCqm1u/uDwBJiWKbrQYJrIiIiotiAIAufEdEQ 1x2CZ6xK8zDTH1Fu7a2M3FqKjWmHWNrVvWGs6TGEEm/rFEj0FkJ2GL1xvMGStmiM6x6oItBFUI6V e7DvuIDgrUQcS98igEbAid/BlED3MvNz585pFSNK13FRAMu5Wpvm4vNglixZtJI2PmGJODkOysRN My5cEWQWzDd4Y0TJOcrgHzSLjQsaWDcd5UBERETkLAe9ZFSzT5woSXLmlFt//y3HOnb0+Jhc332n X69t3CTnRo647/4k2XNI9s8+1e8vfvWV/PP116778noIkn2BZV3RUBY9itD7xwSN6N8zceJEeRiY 6ogssifWDCqm6IGn+dHow2NWrLFCE1lzn6fPYt7Gj+w4ElD4/VGjRmlyZdOmTfeVkaOSDOXxr732 mowePVr/PWDAAI/Z9169eukNWXLsM5rtWvs7Va1aVTPn0WmqHNcxwKY4D3N7H7QhhDf/+9///Lo9 p+jfv/9D/T4uZqB6gIiIiCiuQ5NXZFkxn9kE2EuWLNEVXJB0iKqJmPkdKwTrgJLoqMqifVm6Dtzn WqMvEJba9dZcDNWc2C937733nqv8vGPHjrJmzRqdg47jYDVjxgzNcqNMHvLkyaMrxKAs3QpZcgTh gJWAEMCj6a41wEbAje2hJ1J8Wb6VATYR2VKeVHkCPYR4j8eYiIj8KapMMrLY3h5jSosfqVRRHq0S +XbSNG+uN39AFhtZZASfaFCGqW4ojY5qHjCywKj68+aDDz7QwN1bY19kkqNiMt2YvmfNeqMJm7cl Nk2jNFwkcIf5x9ZSc/C0sg2CdPepfp5W9smVK1eEf6NxMsZmhea5CPjRZNm9ka5dMcAmIlsaVnlY oIfgCHfD7krCBFxvlChOKBt/SiiJ7KJevXpaLo1Sacy53r9/vy51GhUE4zlz5vR6f9euXb1OucMK OL4wpeFnz56VHDlyuH6Of3tbCtVkia1zod3vs/LUDxsXF5BxjkpCDxch3LdnthPVOtMJU6fWQNwO GGATke3gSi3KorxdnSX/YXBNFIc82S7QIyByHGRV0RF7xYoVugwrMrWRBc6+QgbZUxY5OgoVKqTB OOY3mwAbXcSRYUb3c09MYzYsvYrO5A/6vDt27PBY+h5dKC1HiXvq1KkjfVyC1KnlnodselwUPwrd ichxuMIgERERxQbMGV67dq32kbHOHw40BKYIpJFhR6MwdBVHx3Gsh435z96CY8zRRhD+oNq0aaPL VuF5sbQVOp2PHz/ep0y0O4zDfY633THAJiIiIrKDOU3Db0QUq7AeNhq1Yp5wzZo149TR79Kliwb9 /fr1k1deeUXLsrFiC1bN8QT7gfnTWAv7QaFBGsrksYwX5osjuDYZ88RentcbZN+feeaZKB9359hx CTpzRuwg6B7TQERkI7hiihJxrPHIEnHnwfIiWA6kcOHCXGLPgRx//ieGd/eVjlvEiRx//m0CTbGQ 1UTDLGvjrYeFOcPYNrYZVYMxihzmk3fv3l1X1XHvQO4LlIdjjjk+ixlo2IZGcNu3b9f7fP1M16pV K82+P/bYY5E+9ub+/XIvLEyS5MsXI+c/qtctxgpY9zsqzGATke3gPwMG1/GvmRoRERHFvIoVK2oW Gh3RHwQudLds2VIDYyxH9vPPP8uECROkTp06PgfXgOW5WrduHWVwbTdsckZEttR7Q285dPlQoIdB floOjF3hiYiIYs+QIUOkbdu2GhQ/8sgj0frdxo0b63Jf2MaZM2e0WRu2g3J1X+3atUszxsOGxb9V YRhgE5EtIbgOuRgS6GEQERER2U727Nm1aduDQCOzTp066e1BPf7447Jw4UKJj1giTkREREREROQH zGATERER2UHNwYEeARFRQCTKmFGb3NoBM9jkF9WrV5eCBQu6bkWLFpWqVatK//79dSH7+LKPaOAQ W44fP67HEssXQO/eveXVV1+V+L7fRETkRb4a4TciG+BCReRPQY88IveCg8UOr1dmsMlvsOg8bqbV /b59+2TkyJG6Lt4333wjKVOmtPXRXrBggSRNmjRgz9+3b19dooKIiIgorjLrIGNZNa74QXaB1+uD rOPtCQNs8hssXJ8+ffoIzROwVi26Ck6dOlW6detm66OdJk2agD6/3S9QEBHRQ3L4OthkD1ijGMsu nT171vX5EE2xHhaSDKGhoa7nIGcJPXIkPMucI4dfzz+2ieAar1e8bv2xbQbYFKOyZMkizz77rCxf vtwVYF+5ckVGjBghq1evltu3b2sXwXfeece1cDvKkTdv3iyVKlWSmTNn6hsqtoEMbooUKfQxKJ3u 2LGjLFq0SLcxe/Zsfa5x48bJkiVL5OrVq5I/f35dLgDbAWxnzJgxsmzZMrlw4YJky5ZNXnvtNXnl lVf0fvxswIABWpJ948YNKVKkiHTv3l2efPJJV6n0yy+/LC+99JKOZ/LkyVKlShXXvvbp00eOHDki X3/9tc4RiWwsniDjP2jQINmxY4deqGjfvn2E+1EifuLECZk1a5b+e9q0afpcp0+flgwZMkiDBg3k rbfecv0ntm7dOvn0009l//79uvwCLnTgHCRLlszrMcQyCxgD1jXEOoZvvPHGfeP8/fffZfTo0bJz 50696FCtWjXp0aOH69zgONWsWVPWr1+vxxTnE+MbOHCg/PHHHxIWFialSpWSd999V8dARERE8Uum TJn0qwmy/QGfH+7cuaOfTxIk4CxXp7mN19K9e5IwLCxGzj+Ca/O6fVgMsCnGYSH77777Tq5du6ZX Mdu1a6dBHgJUBGW4D0HuvHnzNKgFBG8wffp0DVARXL/99tuaCTfmzJkjU6ZM0cA5V65cGuQdPHhQ Ro0aJRkzZpS1a9dKhw4d5JNPPtH54Hj8ypUr5eOPP3bd/+GHH2rwW6ZMGf0egTECzSRJksikSZM0 YN2wYYOO25qZL1u2rAbqJsDGFdUffvhBg2ATbEc2Fne46NCqVSspWbKkzJ8/X/9Dev/9970e059+ +kmPH/Yld+7cGrgiYMVFgxdffFEvXiCg79y5swwfPlwOHTqk+3fs2DENur0dw9dff11Onjyp+46g HGsTIqg39uzZI61bt5Y333xTBg8eLOfPn9eLJZgagGkAJrjHMcT4kHVHEN20aVMpVKiQfPvtt/qf I8aEpR0wTiIDF7aimgOFx1i/krM4/fwnCwvTrzf/K2V0Gqeff7tJlSqVfs7D//v+gOmH+IyCi/Ym WUDOcXrwEH0tpfl4jN/PPy7aIHMd2XsLPp/4WonBAJti3KOPPqpfESgjO4tg8JdfftErRYAsMbKi yFabxebxAh47dqwGp/DBBx9oYI5AMU+ePPozBJIm6/33339rwLt48WItSwcEgggIkelFUHv06FEN lBGE4s0Zc8OxLQSogPtxMQABNP5wEdTXrVvXY6lI/fr15aOPPtI/RMwvQsCLIPX555/3aSzukOHH trD/CEoR9L/33nuaYfYEY8VFgKxZs2rmHjfsE77C559/rll2XCAA7CPeGLC9AwcOSL58+e47hji2 GzdulBkzZugFB0CmGhlqA+OvWLGiXiwABOV4TI0aNWTr1q1Srlx4+SIuPFSoUCHCePFvjBdzW4YM GaLPh6vRvApNxuHDh33+4IxqEXIup57/Iv+Vx4aEhIiTOfX8UzgE2eQ8yU6d0u7cgTz/+OztCwbY FOOQnQVcxdy1a5cGetagDZA5NvNqTOBmgmtASbEpozYBds6cOV337969W782a9YswnZR+mwC/ObN m8uaNWs0+EPgi0ARZdMoiwZkVFGqvmrVKildurSWc7/wwgseG5uhBBoBNkqp8RiUgiPIxD7+73// i3Is7rBf2GfrPGtks72pV6+eZoMxDgTLCF7xvQmwsT3sm5Updcd9JsC2HkP8HEzADenSpdMLDtbj jAsInsaGjL0JsK3bBZSmI6hGxhzjePrpp/W4MbgmK3MhKDIIwPHhGn8vbJ7jPE4//0k3h/9/ZC7e Oo3Tz7/T8fw72/HEifWzdKD+/pGg8hUDbIpxCKrxx4CSY2QsEYQuXLgw0qtC7h38TPdsazbZWh5i PpR/9dVX+jxWJojDGFDGjUzrpk2bdI4yyqOHDh2qc6uR8UVwjBvmgH/xxRda0o3SdWSUrZAJr1Wr lixdulQDcfwOssa+jsUdMvY4Nu7lKt5g7jNK67dv3677gswzKgBQEo4LBZ6CFLN963atx9CUvUQ2 DtyHrL7JYLuPydN2zcUNHC/My/75559l/Pjx8tlnn2mWH0E8EUTnP0w81jp1g5zFsef/v/9DHLnv Fo49/6R4/p0pwX/vf4E6/9Fp1McOARSj0IALWV4EZYASbJSK4woUspzmhkAXj7OWiprMNyCQBDNH 250JgM+dOxdhuwjkTTCPABQBNjLXmK+M4Pipp56SFStWaAYdgTbmKNeuXVsbfSHbjT9mBOKeoKkY glsTJJYvX97nsbjD/GRclbeuGf7XX395Pa7ImKPBGTLtmGuNiwCNGjXSfQHMe0bZvdW2bdv0a968 eT1u02RErL/377//anm39TjjCp51vzAfBsfu1KlTHreLRmfI9uOco7QeS7dh/Dg+uNhBREQ+ajon /EZE5DDpx4yR0O72WJGIATb5DVrcI2jCDYEqAtS2bdvqnGfMQQaUBiOQQ8kw5mGj3BjBGQJPa+CH bSEIRtkysskI0BD4Yg6vJwj8UHbev39/nQ+N50fQjkZbOXLk0McgeDVl3Wjchawz5rGh3BnZczRW Q2MxzBE/fvy4jgnj8FaqjXnKmTNn1mws5jKbK2u+jMWdKVVHozbM1UbgiSZi3qCcHo3CENxjrAie f/31V9dYcdxxMQENzXCxAk3W0MUb4/IWYGNsyDLjGOGY49jjHODig4FmZigTR7d1lITjwgfGbEr2 vDU5wUWKfv366fHG8Zg7d65WKRQtWtTrPhIRkZu0ecNvREQOkzhHdrnnpy7fMY0l4uQ36PiNGyB4 QvCJoBhBmSmVRok3HoMsJrqCYz4NAj6UYiObbOB3EYijtBi/gwx4z549I31+dNTGDQ3RLl++rAEj glSUfwNKp5FFRXYaFwGwFBa6l5ulqPC7CPbRIRvZc8z1Rhdw0/DLE2wby3EhMxudsbhDqcuXX36p QTDGhKAUmWl0I/cE2epLly5pAI3MMR6POdjmGOF7LEmGMmw8BuXbmPOMbUYGQTtuuACCcvAmTZpE yKqXKFFCO7ljn7EvGDfOW69evbw2fkCJOS4wYLvolI5zjnOLknpvFxyIiMiDCwfDvzLIJiKHuX30 mASdPo2SS4nrgu5F1VGGKJZh3WSszYzsL5E7s4TbwCMDJeSiszvpxheF0xSWeXXn+fRYVJWgEgIX aTgH03kcf/4nhjeSlI5bxIkcf/4djuff2Q7UrqMVnLmXLgnI///m86e1GbA3LBEnIiIiIiIi8gMG 2ERERERERER+wDnYFOdgqSnciCKTJ1X4euhkfzyXREREFF8wwCYiWxpWeVigh0B+dDfsriRM8P/r 3BMRERHZEUvEich2sHQYupFT/MHgmoiIiOIDZrCJyJa4AAIROY5Du4cTEWVZMF9XEbEDZrCJiIiI iIiI/IABNhHZUlBQUKCHQEQUuw6sCb8RETnMjc2bJcGOHWIHLBEnIttJkiSJBAcHB3oY5Edsckbk g1V9w7/mq8HDRUSO8s+YjyVJaKhIkyYS1zHAJiJb6r2htxy6fCjQwyA/LdPFrvBEREQUHzDAJiJb QnAdctEezS6IiIiIyBk4B5uIiIiIiIjIDxhgExEREREREfkBA2yiAK7jvHDhQnn11VelfPnyUrRo UXn22Wdl8ODBcu7cOdfjjh8/LgULFpQtW3xb/xSPw+Pxe5707t1bn/Nh4PexHSIiikWpc4ffiIgc JlG2bBKWMYPYAedgEwVAWFiYdOrUSbZt2yYdOnSQDz74QB555BHZv3+/fPbZZ9KgQQNZtGiRpE2b VjJnziwbN26UVKlS+bTtkiVL6uPTpEnj8f6+ffvK3bt3/bxHREQU45rN5UEmIkfKMPZjuRBij947 DLCJAmDGjBmyfv16mTdvnjz++OOun2fJkkXKlSsnderUkWnTpsm7774rCRMmlPTp00drCavIHp8y ZcqHHj8REREREd2PJeJEASgNnz17ttSrVy9CcG0kS5ZMZs6cKW+//bbHEnGUZ48aNUree+89KVOm jJQqVUp69OghV69ejXaJOB5bpEgRDfZfeOEFLVOvVauWrFmzxvX4W7duyZAhQ+Spp56S0qVLy8iR IzUDb3Xw4EFp166dZs8rVaqk4zFl7seOHdMxDhw40PX4b775Rvf9zz//9MMRJSJyiK1Twm9ERA5z 5Zt5kuiH1WIHzGATxTIEvidOnJAKFSp4fUzWrFmjzIC3adNGFixYoMEtAtrcuXNr2Xl0oVwcQTNK x1GOPmbMGOnVq5ds2LBBy9YHDRokP/30kwwbNkwz7JMmTdLS9uzZs+vvnzlzRpo1ayZ169bV4P3G jRsyYcIEadKkiSxbtkwfh4sB77//vtSuXVvL3rGtLl26yBNPPBHt8VL8hdcOLkBF9RjrV3IWp5// ZFs+1683izYXJ3L6+Xc6nn9nu/zNN5Lo9m250b5dQJ4fn0+CgoJ8eiwDbKJYdv78ef3qPkcac7Gt jcwQzC5fvtzjNvLlyyfdu3fX73PlyiUVK1aU7du3P/CYkC1HhhreeustWbVqlezbt0/y58+vjdj6 9+8vVapU0fuRzf7ll19cv/v1119LpkyZpF+/fq6fjR07Vhu3rVy5UurXry8NGzaUtWvX6naSJ08u xYsX14w3kdXhw4d9/uB85MgRHjwHc+r5LxIaql9DbDIPMaY49fxTOJ5/Z0p2+3bAzz+mYfqCATZR LEudOrV+vXz5coSfDxgwQG7evKnfz5o1S7PG3uTJk+e+edX//vvvA4/Jur0UKVLo19u3b2vAg6/F ihVz3Z80aVItKzd2796tzdlQHm4VGhqq2XUDJeLPP/+8/hwBfIIEnKFCEaEKw5cMNv5zxYWl4OBg HkKHcfr5T7o5qX4tXLiwOJHTz7/T8fw72/HEifUzaaD+/g8cOODzYxlgE8UylEyjCRmy1SiZNjJm zOj6PqqO4b5eQfOVp+1ZS2Hcg55Eif7/rQPzsZGtRnY6soZqR48elStXruj3v//+uwbbRFbR+Q8T j0U1BDmTY8//fxcmHbnvFo49/6R4/p0pwX/vf4E6/76WhwNTSESxDF3BW7ZsKYsXL5Y9e/Z4fMyp U6fiTEYRGWsExMadO3cijBtl5MhUY/52zpw59YYLBCglR5k5XL9+XTuiY572G2+8IR9++KGcPXs2 IPtERERERBRTmMEmCoC2bdtqaTWag7Vv316qVq2qpdkISNFhfNOmTboWdqChyVmLFi1k/PjxmnXP mzevTJ8+XRubGdgHdAXv2bOnzt+G4cOHy969e6VAgQL6bzQ1Q5CNZme48vjDDz/o91OnTg3YvhER 2U7e6oEeARFRQCQrX16uX7xoi6PPAJsoQGUuaAT2/fffy7fffqvLcmEOdbp06XTpLQTZZcuWjRPn Bh3KkcX+6KOP5Nq1a1raXb169Qgl7xjv6NGj5ZVXXtEMPZblwj6hkdu6des0AJ84caKr9B3Z7aZN m8pXX30lzZs7sxsuEVG01RrKg0ZEjpSmZw85Y5MGj0H3ouooQ0QUh+zcuVO/DjwyUEIu2uONliJX OE1hmVd3nk+HCZUQ6KCMJk+cg+k8PP/OxvPvbDz/znY9wP//m8+f1sa/3nAONhEREZEdrOwTfiMi cpiLo0ZL4lmzxQ5YIk5ERERkBwe9L99IRBSf3fzlF0kYGip2wACbiGwpT6qIa4GTffFcEhERUXzB AJuIbGlY5WGBHgL50d2wu5IwQUIeUyIiIrI1zsEmItu5deuW3LhxI9DDID9icE1ERETxAQNsIrIl LoBARERERHENS8SJiIiI7KBs20CPgIgoIFI2aiTXTp+2xdFngE1EthQUFBToIVAA8LyToz3ZLtAj ICIKiJRNGsvxkBBbHH2WiBOR7SRJkkSCg4MDPQwKgCRJk0jixIl57ImIiChOYgabiGyp94becujy oUAPg2J5OS90j0+UiP91kUPNaRr+tdncQI+EiChWnX27myS5ekVk6tQ4f+T5KYWIbAnBdchFe5QK ERH5xT+HeSCJyJHuHD8uCUJDxQ5YIk5ERERERETkBwywiYiIiIiIiPyAATbZ2tWrV+WJJ56QChUq yO3bt/267VdffVV69+7t8+P/+ecfmT9/vl/HUL16dZkwYYJ+v3DhQilYsKDENhwDHAsiIiIiIooc 52CTrS1fvlzSpk0r586dk9WrV0vt2rX9tm0EtgkTJvT58SNGjJDjx49Lo0aNJCZg355++ukY2TYR ERERET08Bthka99++60GnSdPnpS5c+f6NcB+7LHHovX4e/fuSUxKliyZ3oiIyKFqDg70CIiIAiJ1 925y9NgxWxx9loiTbR08eFD+/PNPqVixojz33HOyZcsWOXz4cITy6mnTpknnzp2lZMmSUq5cORk0 aJDcuXNH7+/QoYNUrlxZy8zh7Nmz+piBAwd6LBH//fffpXnz5lK8eHGpWrWqDBgwwPW7eNyiRYtk 69atWsa9Zs0aKVSokJw4cSLCmJs0aSLDhw/3uD9XrlyRXr16SZkyZaR8+fLyxRdfRLjfvUR8/fr1 Ur9+fS2Rf+qpp3QMly9fjnB8sI/Yp9KlS0uXLl0ijAf79/7772vGHc+5ZMkSvUjw6aef6nEpUaKE 9OnTR0LdOjaeOXNGunXrpr+DbeM5jhw54rof48BztWnTRkqVKiVTpkyRGzduSN++ffVcFStWTF56 6SX54YcffDzTRESk8tUIvxEROUxwhQoSVry42AEDbLKtBQsWSPLkyTUYfPbZZyVx4sSaxbYaN26c lC1bVoPHd999V2bPni3Lli3T+xBsY942SrsRWCKYzJgxowa57vbs2SOtW7fWbDm2NWrUKNm1a5cG kfhdBI/PP/+8BvIbN27UADxNmjTy3XffubaB4P+PP/6QBg0aeNyft99+W3bs2CGTJk3S4HrdunX3 BejGxYsXpVOnTrqtFStWyCeffCK//vqr7gvg9xDMJ0mSRL788kuZPn26ltG3aNHCdVEAMGe8ZcuW MmfOHN23zz//XKZOnarHCgH9o48+qts3rl+/7pqPjWM5a9YsSZ06tTRu3FgDb2PVqlU6Lx4VBi+8 8IKeh7179+r2sT2cMwTpKKknIiIiIoovWCJOtoQsNAJdZKlN6XSlSpVk8eLF0r17d0maNKk+Dj9D AAnZs2fXgBCZaGRQ06VLp9lqBKoItH/77TcNCBGUukMmHNlXZGshV65cMnr0aKlRo4ZmrZHJxRgQ 5KdPn14f8+KLL2qA/dZbb+m/MTZkb/Ply3ff9g8dOqSB+YwZMzQzDNh+tWrVPO4/gtlbt25JlixZ JGvWrHpDYH737l29HwEzLj7gQoDZn/Hjx8szzzyjY0ImHgoXLix169bV73GhAMcHxwtBMeCiAyoD rHPe//33Xxk5cqQkShT+9jF48GB9zLx587RaAFKlSiVt27Z1/d7Ro0flkUce0XOAoL1r16564QOP I3oQqIog5553p57/ZNOq6Nebr68XJ3L6+Xc6nn9nO16/gSS7fVtuzPsmIM+Pz8lBQUE+PZYBNtkS yqPPnz8vderUcf0M369du1a+//57DaAhb968EX4vZcqUEbqNI0BGIIxs7XvvvXff443du3fL33// rRlqdyjFRoDtDtllZI5Rxo6yclwQaNeuncft79u3T78iADdwAQABqScIjBEEI+BHQI/gH1lzZPLN 9ooWLRrhYgEelzt3btdzQc6cOSN0QUeW2zoGQKk49tEcB5ShIzi2Qhm5eYz7dgH7jbGilB3HAuNF YI/zQfQgrNMSyHmcev6L/DdlJyQkRJzMqeefwvH8O1Oy/z6/B/L8e0rCecIAm2wJATEg++wOZeIm wPb0h2BtRoZgG6XLyMZu2rRJXnvtNY/PFxYWpgGhyWBboRTcE2SqMT8agfXNmzf1goDJDLszV8Tw PFYmS+wJMtwdO3aUDRs2yObNm+Wdd97RudYoCffWcA3bR5bdsDZNM2Nw/13rGPD7CNI/++yz+7aN jLmn7QIuTOCiCI7xzz//rNl8bAPl6Ai6iaILVSTBwcE8cA7MYOHDlVPPf9LNSV0XWZ3I6eff6Xj+ ne144sT6uT1Qf/8HDhzw+bEMsMl2Lly44GrwhXnRViixRpm3NUsbGZRNnz59Wuc8v/766xqcN23a 9L7H5c+fX/+wrJlZZGxRKo2SdGRiPZWNIIuNpmEITJEtR3m0J+bDEsrXkYkGlGKjtNoTZMVRro2s e548eaRVq1YayCPIxvFBMzT8G2Xk5iIDAnxk4Zs1a+Zxm5hLnTlzZi2Vx1iNv/76yxWUFyhQQEvM sb/mwgLe7Hr06CG1atXy2sUdxxnBP0rUcUPpOSoOMFebATY9CPznar2oQ87i2POfILx1jiP33cKx 558Uz78zJfjv/S9Q59/X8nBgkzOyHQSOmIONsmMEfNYbMsz4A3RvduYJAklkUNFJ+8knn9S50ujw jSDUHZqZoTwancMRWG/fvl2DSnMlHfDHjk7kxyxLCCCIREk1Mu4vv/yy17HkyJFDA9SPPvpIs9G4 QIBGYwiQPUmRIoXOs0aAj/Hi8WgehrEgUH7llVfk2rVrGnCjQRuap2HeM+6zltW7wzH96quvtPkZ mrKNHTtWf9eoV6+ezptGl3AE+TgW6BqOLLq1w7k7HJP+/ftr9hoN2BBYY2k1TyX3RERERER2xQCb bAfBKjpUI3PrKVBF9hVBODpee4PgE93C0UTMBJwILpGhRmBrmoVZ5yEjGMe8NwTKb775ppZKI2Nu MsQoS0f5EsrATUdtBMIYD4JSzDuODIL7KlWqaHdtNCFDiTnmUXuCueITJkyQX375RZ8XAXXChAl1 SSxcYMiWLZt2+UYWHN3EkZ3HHOyvv/7aaxYd8LwIylG+jbnp+/fvl4YNG7ruR+Ya20Wgjm3iPuwr 5pp7m78OCK6Rqca2a9asqV3Fe/bsqc9BRERERBRfBN3zNlmTiPwCy1phPWgEzvTwdu7cqV8HHhko IRed3ejHaQqnKSzz6s7TahJUa7BE1Hlw4RQXOjGtxpHn/8J/zSTTer+gGZ85/vw7HM+/s13es1cO HjwghapVC8j7v/n86d4M2BPOwSaKIWvWrNEPglj72qxPTURE9MAcGlgTESXOkV3uXbtqiwPBAJso hqCkHPOYsdY2mocRERE9FIdnsInIuW4fPSZBp0+jM7DEdQywiWKIL43WiIiIfP+P5b9VIDpu4UEj Ikc51727JA0NFalWTeI6BthEZEt5Ut3f5I7iN55zIiIiiusYYBORLQ2rPCzQQ6AAuBt2V5fpIyIi IoqLuEwXEdkO1gfHkmjkPLdCb8nt27cDPQwiIiIijxhgE5EtcYVBZ+J5JyIioriMATYRERERERGR H3AONhHZUlBQUKCHQAE678HBwTz/5EzsHk5EDpVlwXwJCQkRO2CATUS2kyRJEg2yyHlw3osUKeJq eJYwQcJAD4mIiIjIhQE2EdlS7w295dDlQ4EeBgVwyS52kifHObAm/Gu+GoEeCRFRrLqxebMkOHZM pHDhOH/kGWATkS0huA65aI9SISIiv1jVN/wrA2wicph/xnwsSUJDRZo0kbiOTc6IiIiIiIiI/IAB NtF/lixZIo0bN5YSJUpIyZIlpUGDBjJ37lyfjs+WLVukYMGCcvz4ca+PefXVV6V3796xdrxj+/kM HAMcCxwTIiIiIiInYYk4kYgsWLBABg8eLH379pXSpUvrWrubNm2SQYMGyfnz56VTp04PfZwmTJgg CRPG/4ZMmTNnlo0bN0qqVKkCPRQiIiIioljFAJtIRObMmaMZ64YNG7qOR548eeTMmTMyc+ZMvwTY jz32mCOONS4ipE+fPtDDICIiIiKKdSwRJ8IfQoIEsn37drl8+XKE49G+fXv55ptv9Pvbt2/LuHHj pFq1avLEE09I/fr1NctttX79ennhhRekaNGiUqdOHVm3bp3Hku3q1atrGbX7rU+fPnr/3bt3ZcaM GVKzZk0pVqyYfv3666/vK0n/4YcfpEaNGlrW3qpVKzl48GCE8Vy7dk23WaZMGc3M4/mvX7/u2gaW O/r888+lXLlyuj9hYWF6UaFbt276O/h5hw4d5MiRI65tYhu4DR8+XJ566ik9Fm+88Yb+nqcScRzT fv36ydNPPy2PP/64/g7+fePGDb72iIiiI3Xu8BsRkcMkypZNwjJmEDtggE0kIm3btpXdu3dL5cqV NahG0Lljxw5JmTKl5M4d/mEGJeSYk92rVy9ZunSpBowIPg8d+v+lopDtfv/99/X+XLlyydtvv61B rqeSdJRRm1ubNm3kkUce0SAZhg0bJp9++qlmzrGt5s2b6/Mj6LbC4/B8uAiQKFEiadmypVy5csV1 PwLwDBkyyMKFC2XEiBGyYsUKmTJliut+BPK4KIDfx/Zv3rypFwJg9uzZMmvWLEmdOrXOTTcBNCxb tkwuXbqkj8H2du3aJWPHjvX4WkIwjmP7ySefyKpVqzTgX7x4sevCBRER+ajZ3PAbEZHDZBj7sdzq 0UPsgCXiRCJSq1YtyZQpkwbIyEoj6AQEyUOGDNGMLIJiBLN4LCDLi7naV69edR3D9957T7O+0LFj R1mzZo1mlYsXLx7hOKdJk8b1/erVq/V5J06cqM+D7SFbjcC0bt26rnEgM4zA/7XXXnP9LoL9KlWq 6PejRo2SqlWryvLly6Vp06b6Mzwvxgk5cuSQihUryl9//RVhLAjusX2YP3++/PvvvzJy5EgN2AGB N7LR8+bNk86dO+vPcOHho48+ksSJE0vevHmldu3armPmDs9ZtmxZ3TfIli2bBub79u3ja48eGioh 8HdIzmAqX1gB40w8/87G8+9sNwL8/o/PGkFBQT49lgE20X9QZo0byqT37NmjASMCwXbt2mnmGCXi KIe26t69u3415dAm2w2PPvqofkVW2JudO3fKO++8ozcEx4CMOJ4LJd1WTz75pHz55Zdy4cIF189M MG/meOP5rYGrCZwNNB47ceJEhJ9ZH4NMM0q6ERBbhYaGRig/R7CO4NpAwI0xe9KsWTP56aefZNGi RVpqfuDAAb1YgDnuRA/r8OHDDLYcyDptxUnSH16sX8/lfkmczKnnn8Lx/DtToh9Wa+B65LlnAzaG JEmS+PQ4BtjkeKdPn5bJkyfrPGJksTEfG3OTccP8Zsyp3rBhg0/HCb/rzlt27dSpU/Lmm29KvXr1 XKXhkT0egb/+0f6XWXb/3pR8W8fgS9fypEmTRngOBOmfffbZfY9Lnjx5tN9gsD0c1/379+txRKYb 87BRCUDkD3i9MoPtHMhc4MM1LgwGBweL0yTb3EG/pqsd3q/DaZx+/p2O59/Zjvftp8mcbO3bBeTv HwkiXzHAJsdDsIjSaCwvhfnXViYLjewxMrbIOBcqVMh1P+YmI2gsXLhwtI4jysAReKK8+oMPPohw H36G5/rtt98ibHfbtm3andu6/BXGg6ZhcPHiRfn777+ldevWD3xOCxQoIN99951mpE0ZO97MevTo oaXx2NfoCAkJ0YsTKC832X9s7+jRo5I9e/YHHieRwQ/Zzj3v1ot+jvHfBVRH7ruFY88/KZ5/Z0rw 3/tfoM6/r+XhwACbHA+BJJqcoUM4GpIhkEyRIoVeqUKjMZRhI8Bu0aKFPgaPz58/v87JRjk2Go2d O3fO5+OILDPmRaPsGutso1mYycAh44ztN2nSRMaPH69l3+gijkZoWEoMJenWP/ABAwbIwIEDNSBG V28E4GaO+INANh3zvLt06aJl6zgOOAYIkrt27Rrt7aVLl06z7N9//73uF/Z10qRJerxu3br1wOMk IiIiIoqLGGATiWi3b5ScIdP61Vdf6bzpLFmyyPPPP6+ZZkBwiwC4f//+2qkbmWwEo5hLHJ0AG6Xh puQcJehWWbNm1fnK6LSN7t1oXHb+/HkdGzLdyJhbIRB/9913NXAtX768Nkt7mIweAnXMO0fH8ddf f10vBqCke/r06ZpZj66MGTPqBYgJEyboccUFAMw1R0k89pOIiIiIKD4JusfJa0S2g6ZqWJLrxx9/ 1K7cToKyeBh4ZKCEXAwJ9HAoQAqnKSzz6s7j8XeY69ev69QTTJ9xZInwxP8aW3YMb6zpNI4//w7H 8+9sB2rX0erP3EuXBOT933z+RGVpVJjBJiIiIrKDvNUDPQIiooBIVr68XL940RZHnwE2ERERkR3U GhroERARBUSanj3kTIg9KhcZYBPZEBqv7d27N9DDICIiIiIiCwbYRGRLeVLlCfQQKIB4/smRVv63 /jUz2UTkMBdHjZbEKBEfMljiOgbYRGRLwyoPC/QQKMDuht2VhAkSBnoYRLHnIFdfICJnuvnLL5Iw NFTsIHzFbiIiG8Ea2jdu3Aj0MCgAcN53796tXxlcExERUVzDAJuIbIkrDDr3vCO45vknIiKiuIgB NhEREREREZEfMMAmIlsKCgoK9BAoQOc9ODiY55+IiIjiJDY5IyLbSZIkiQZZ5Dw470WKFPF4H5ue UbxXtm2gR0BEFBApGzWSa6dP2+LoM8AmIlvqvaG3HLp8KNDDoDi0bBc7y1O892S7QI+AiCggUjZp LMdDQmxx9BlgE5EtIbgOuWiPN1oiIiIicgYG2ERERER2MKdp+NdmcwM9EiKiWHX27W6S5OoVkalT 4/yRZ4BNREREZAf/HA70CIiIAuLO8eOSIDTUFkefXcSJYkH16tWlYMGCrluhQoWkVKlS0qJFC/n1 119j7RwsXLhQnz861q5dKwcOHNDvt2zZor9//PjxGBohEREREZF9McAmiiVt2rSRjRs36m3Dhg0y d+5cSZEihbRt21ZOnjwZJ8/DiRMnpEOHDnLhwgX9d8mSJXX8mTNnDvTQiIiIiIjiHAbYRLEkefLk kj59er1lyJBBChQoIAMGDJCbN2/K6tWr4+R5uHfv3n3LY2H8CRMmDNiYiIiIiIjiKgbYRAGUKFEi V+CKQHvs2LHyzDPPSLFixeTFF1+UVatWRSjvrly5ssybN08qVaqk2eSOHTvKmTNnIpSiT5gwIcJz ePqZgcx5t27d5KmnnpLHH39ctz9y5EgJCwvTMnCMBVq2bKnbcC8R92XMzz77rOtr0aJFpX79+vLb b7/5+UgSEREREQUem5wRBQgC4yFDhmhmu0qVKtK9e3fZvXu3fPjhh5IzZ05ZtmyZdO3aVT755BOp UaOG/s7Fixflyy+/1KAWQTkeixLzRYsWuYL16HjzzTc1I/3FF1/II488Ij/++KMMHTpUg/dq1arJ /PnzpVGjRhpcV6xYUf76668Iv+/LmE+dOqXl8Ajc8Rx4bO/eveWHH36QoKAgPx1NonA3bty4r/KC 4tf5tX51mgRVP9CvYdevixM5/fw7Hc+/syXv1FGunDkTsL9/fLbw9XMrA2yiWDJ58mSZPn26fn/n zh25deuW5M2bV4NlvFkguJ00aZJUrVpVH9O5c2fZs2eP/swEq7dv35bhw4drJhgQtNauXVt+/vln efrpp6M1HmSfkXF+/vnnXXOqW7VqJVOmTJG9e/fqc6ZJk0Z/nipVKg2OrQ4ePOjzmFEKX7hwYf13 69atNfN+7tw5LZUn8qfDhw/zw7cDHDlyRJwpU/iXkBBxMueefwKef4fKmFFvgTz/SG75ggE2USxp 2rSpvPrqq/p9ggQJ5LHHHpOUKVPqv1esWKFfS5cuHeF3ypYtK2PGjHH9G0GuCa4BATqC33379kU7 wE6WLJl2MV+5cqXs2LFD/v77bw2sz58/ryXiUcFjfRmzGadh9hmBN5G/5c6dmxnseAwXI/HhKleu XBIcHBzo4VAs4/l3Np5/Z7sR4Pd/s6KOLxhgE8USBMIoo45uOYq19Dtx4sT3Pebu3buRNh1DttyT 69eva4CNTHatWrXk5ZdfluLFi0vz5s2jNcaoxuztih/LeCkmMOhyznnG9BrHmVgu/GvHLeJkjj3/ pHj+nelkw0aSLDRUgpcuCcjff3SmNTLAJooDzNrUaP6Fuc/Gtm3bJF++fK5/X7p0SY4dOybZs2fX f+/fv1+uXr0qRYoUcQXg+LeB780SW+6w3NauXbtk06ZNki5dOtf28XgT/Eb2ZuLrmImIiIiInIIB NlEcgBJqBKmYq4ygFpnu5cuX6xxnzNG2euedd6Rfv36amcbj0ZAMZdlQokQJLTevWbOmPProozJ+ /Hiv2e1MmcLn8i1ZskQfj2ZkKO1G6Tbmh4O5QogSdBPEP8iYiYiIiIicgAE2URyB4Ba3vn37yr// /qvrZKN7N5a3sqpbt660b99eg2AswYXHm0wzunojC41GYpjr3KZNG92WJygH79Onj8yYMUMD4owZ M2rDNDQ827lzpz4mderU0qBBAxkxYoTO0XYfi69jJiIiIiJygqB7nAhJZAtYSxoBsWku5lQm+B94 ZKCEXHR2J136f4XTFJZ5defxkMRz6B0REhKiqxI4cg6uw+dgO/78OxzPv7MdqF1HQkNDJXeA5mCb z5/FihWL8rEJYmE8RERERERERPEeS8SJiIiI7KDpnECPgIgoINKPGSMHD/q+VFYgMcAmson69evr jcLlSZWHh4Jc+HogR0ibN9AjICIKiMQ5ssu9a/+/Uk5cxgCbiGxpWOVhgR4CxTF3w+5KwgTe14Qn sr0LB8O/MtAmIoe5ffSYBJ0+LVK4sMR1nINNRLaDDuo3btwI9DAoAHDed+/e7fH8M7imeG9us/Ab EZHDnOveXZKO+VjsgAE2EdkSF0Bw7nlHcM3zT0RERHERA2wiIiIiIiIiP2CATUS2FBQUFOghUIDO e3BwMM8/ERERxUlsckZEtpMkSRINssh5cN6LFCkS6WPY7IyIiIgChQE2EdlS7w295dDlQ4EeBsXB 5brYYZ6IiIgChQE2EdkSguuQiyGBHgYRUezpuIVHm4gcKcuC+RISYo/PfZyDTUREREREROQHDLCJ iIiI7ODAmvAbEZHD3Ni8WRLs2CF2wACbAq569epSsGBB161o0aJStWpV6d+/v1y8eFGcrHfv3vLq q6/q98ePH9fjs2VL7JYILly4UJ+XiIgCbFXf8BsRkcP8M+ZjSTL7K7EDzsGmOKFNmzZ6g5s3b8q+ fftk5MiR0qJFC/nmm28kZcqU4nSZM2eWjRs3SqpUqQI9FCIiIiIi8oAZbIoTkidPLunTp9db9uzZ 5ZlnnpHp06fLqVOnZOrUqYEeXpyQMGFCPT5YooqIiIiIiOIeBtgUZ2XJkkWeffZZWb58uetnKFUe P368VKtWTSpVqiRHjhzREvMJEyZE+F33nyHz+/LLL0uxYsXkhRdekG+//Va3hbLrqEqzvf1s8eLF UqdOHd3m008/LYMHD5Zbt2657v/999+lefPmUrx4cS15HzBggFy9etXr/t67d08+/fRTqVy5spQo UUL69OkjoaGhrvvdS8Sx76+//rqULl1aSpYsqd/v3bvX9fhLly7pc1apUkXH0LRp0wjl5Tg+qBDo 1q2blCpVSgYOHKg/X716tdStW1f3q1mzZnLy5MkI48Q+oroA+4znbdy4sR5fa0k5ztugQYN0bG+9 9Zb+fNq0aVKjRg2dAoDzM3HiRN1nIiIiIqL4giXiFKcVKFBAvvvuO7l27Zo88sgj+rM5c+bIlClT 5O7du5IrV64ot4GW/m+88Ya89tprMnr0aP03As+HsWfPHunXr5+MGjVKg9eDBw9Kjx49JHXq1BpQ 4v7WrVvLm2++qYH3+fPnZcSIEVoGj5L3oKCg+7b5+eefa7b+o48+kiJFiujjEKw++eSTHsfQvXt3 KVSokF4suHPnjgwfPlw6deqkATKODZ7r9u3bGgynSZNGZs6cqUE4jh/GDL/++qu0bNlSjzF+BxcF OnfurNvBxYNt27a5Am8DgT/2F/ueMWNGWbt2rXTo0EE++eQTvZAAR48elbNnz+pFCJT8//TTTzJ5 8mT5+OOPJXfu3PLHH3/Iu+++K9myZZMXX3zxoc4FkSc3btzgBZx4el6tX50mWViYfr15/bo4kdPP v9Px/Dtb2H/vf4H6+0dSyNPnd08YYFOc9uijj+pXZH5NgI2ADNlVX82YMUOzpgjoIE+ePHLhwgUN fB8Ussn4I8uaNatm2nFDhjZFihR6P76vWLGiBp6ACwEI7pHB3bp1q5QrV+6+P9pZs2ZpsIsMuwlk I2tohiC2QoUKOobEiRPLkCFD5NChQ/oGhIzyrl27ZOnSpXqRAnBRYefOnTq2cePGubbTpUsX1xx3 VAcgm40AGxAMYz48gnP4+++/ZdmyZRo4Fy5cWH+GCwm4oIDtmgAbcKEB5f6wadMmLW23Hq8MGTLo V6KYcPjwYX4Ij8dQweNEeROl1a8HbbIWbExx6vmncDz/zpQkTeqAn39fp2kywKY47cqVK/rVBK6Q M2fOaG1j9+7dGohalS1b9qHGZcqjGzZsqFlYBNOYN45A3jwnglE8xh2yv+4B9j///CPnzp2778IB SsXxeE9Q2o2gGhlpZLkxJgTnCRIk0KAYQbMJrgEXBMqUKROhnDtt2rQRGsjh97AvVtgHE2BjvwCl 41bIlJuLIYa1uqBevXqaaa9Zs6bky5dPzwe+Z4BNMQUXhzgFIf5B5gIfrvD+EhwcLI5TeGH4F3Em x59/h+P5d7YbEyYE9P3/wIEDPj+WATbFacjC4g/JZK8hWbJkUf4eSqatzcFMWcnDsG4zadKkGnQi 4ETAihuy1S+99JIMHTpUnw/zmE0G2wrl2u5MyYl7QJAokfc/UczvrlWrlqxfv15+/vlnzT5/9tln ml32Fljg59Ztuh9LjMP9WCE7bv19+OqrryKcE0Bgb2XdNvYZZejbt2/XbDaOF46fKUcn8jdHBl8O O79ojknOxPPvbDz/zhYcoPd/X8vDgU3OKM46ffq0/PjjjxqoRgYBoLV5GL5HCbiBeco73BamR6AX nW0CMtIGglrMOcZc6fbt22uwiFLrFStW6P358+fXK13ItpsbAnQE3+iM7g5zt7EM12+//Rbh53/9 9ZfH8WH/MFcbmeP69evrPOslS5ZoFhwl6GiGhuw/MtLW4BjbRwbZGxwr92NjHQP2C/A81n3DXHHc vMHYvv76a216huM0b948adSoket4ERGRD7ZOCb8RETnMlW/mSaIfVosdMMCmOOH69esatOF27Ngx WbNmjbRt21bLrzHHNzIoo0aghgZdCGrfe+89zVobaPaFucdoyoV5mWgChmxvZFejsE3MK0ZgiPGg 47U1WEUAjp9hfjfuRxC6bt06V0k4nhPZbcx7Rok3glY0QTOlLZ60a9dOM8Pz58/XcY4dO/a+CwMG 1sLG86HRGpq2YQxz587VcaFMHR3WMUcaz4mAG2NAQI59QLM3bzBu7DcapmEM2P/Zs2dHCLDRwb1/ //7auAzPi4ZzaGCWI0cOr9tFN3RsE9l1zF9H8zQ0WPNUQk9ERF78OjX8RkTkMFfmz5dEa9aIHbBE nOIErHmNGyBIRDa3du3aGvC5lyJ76qaNJakQiGM+MX7n33//dd2PecjINo8ZM0YDYszNxPJUWKbK Wv5shTnDCFyx1BQyz88//7wGpia7iznEaJKGMaMzNsqhsRwWlvIyATo6gqOZGJYHQynLU089Jb16 9fLaIAEl3yjPRpk3uo5jTjXmeCPQdYcybwS2CFpbtWql85IQUKMTuQl0MTbTWRxLayHwxv5jbN5g G9guMuIIrBFQo8wdFycM7C9uH3zwgVy+fFmfD8cC++kNstU4R1iGDBl8XCDAHOyePXt6/R0iIiIi IrsJuscuMBTPIQuMgBTl3Aa6ayPTjYA5snnOFPegGgEGHhkoIRed3UmX7lc4TWGZV3ceD008rnbC xU9cDHTkHOyJ/zXI7Oh9hYn4zPHn3+F4/p3tQO06WhGZe+mSgLz/m8+fvqxkxBJxivfwYQzLX2E+ 98mTJ7UhGLLXWOeZwTUREREREfkLU3cU7zVu3FjndmNJqzNnzujSVAiu0WyLiIiIiIjIXxhgU7yH RmaYh8zloOKXPKnyBHoIFAfxdUHxWt7qgR4BEVFAJCtfXq5fvGiLo88Am4hsaVjlYYEeAsVRd8Pu SsIE/7+SAFG8UWtooEdARBQQaXr2kDMh9ui9wznYRGQ76IqOzunkPDjvWAIvsvPP4JqIiIgChQE2 EdkSF0Bw7nlHcM3zT460sk/4jYjIYS6OGi2JZ80WO2CJOBEREZEdHPwp0CMgIgqIm7/8IglDQ21x 9JnBJiLbNq8jZ5734OBgnn8iIiKKk5jBJiLbSZIkiQZZ5Dw470WKFHng32cDNCIiIopJDLCJyJZ6 b+gthy4fCvQwyGZLeLH7PBEREcUkBthEZEsIrkMu2mO5BiIiIiJyBgbYRERERHZQtm2gR0BEFBAp GzWSa6dP2+LoM8AmIiIisoMn2wV6BEREAZGySWM5HmKPykV2ESevqlevLgULFnTdChUqJKVKlZIW LVrIr7/+GuFxEyZMiLEjiedeuHCh3x8bX4SFhUnbtm09noPvv/9eateuLcWLF5eXXnpJfv755wj3 //PPP9KjRw8pW7asPPnkkzJgwABdYzi2t0FEREREFB8wwKZItWnTRjZu3Ki3DRs2yNy5cyVFihQa 0J08eTJWjh6eG8GZvx8bH9y6dUvee+89+d///nfffb/88ou888470rRpU1m0aJE89dRT0r59ezl4 8KDrMV26dJG///5bZsyYIePGjZP169fLhx9+GOvbICIiH8xpGn4jInKYs293kySjR4sdMMCmSCVP nlzSp0+vtwwZMkiBAgU0Q3nz5k1ZvXp1rBw9PHeyZMn8/li7+/3336V+/fqybds2efTRR++7f8qU KVKjRg1p2bKl5M2bV3r16iWPP/64fPnll3r/9u3bZevWrTJ8+HD9OQLfjz76SL777js5c+ZMrG2D iIh89M/h8BsRkcPcOX5cEpw5K3bAAJuiLVGiRK61iI1z585Jp06dpESJElKuXDkZOnSo3L17V27f vq1B1yeffBJhG8iEV6pUSe7cuSNHjhyR119/XUqXLi0lS5bU7/fu3eu17HvJkiVSr149LTd+5pln IgRq1sciu4vADyXsRYsW1fLlrl27ysWLF/X+48eP6+NXrVoljRo10sfgsd98841rexcuXNAMLfYJ z4csLAJKb3r37i3du3fXIBPl9Nj3YcOG6VgMBJ7dunWTMmXK6HY7dOigx8C6DTwnqgewDQSoniBT /PTTT8vixYslZcqU95WNIwDH81vh+Ux5PwJzXJBA0GvgGAUFBclvv/0Wa9sgIiIiIoov2OSMogXB 4ZAhQzSzXaVKFdfPFyxYoJlJ3LZs2SJ9+/aV/PnzS8OGDTUYRlCMANxAUIifI1hHQIr53d9++60G 3AiK8VhPGfIVK1boc/Ts2VOD6127dmlAigAT2VyrESNGyNq1azXAzZo1qwbtffr0kc8++0zHZ+Bi wPvvv6/Z+S+++ELLmytUqCDZs2fX7xEcz549Wy8oTJo0Sd566y0tl8cx8OSHH36QqlWr6kWEY8eO 6XNhTjIy/9evX5dXX31VM7jYZoIECfQ5GzduLEuXLpWMGTPqNhD0o6wa4/KWkUeQ7s2///6rz5Up U6YIP0cVwun/OjDiXGbOnDnC/djHxx57TE6dOhVr2yCKbfh7vHfvHg+8DZn+Du59HpwiWViYfr15 /bo4kdPPv9Px/Dtb2H/vf4H6+8fnBiSQfMEAmyI1efJkmT59un6P4BfBJrKVY8eOlSxZsrge99xz z8lrr72m3yMwnTlzpvz1118aYDdo0EDn56KcGBnqw4cP6/eDBg3Sxx89elQDWgTBiRMn1gD+0KFD +oeEANQK2WrMsUaWG3LlyiXXrl3zGIQWK1ZMatWqpZliwPbxPPv27YvwuFatWmmwboLWr776Sv78 80/dD4wNgTe+x3MgWK5bt64kTJjQ6zFDufbIkSMlODhYf/fs2bMyePBgDZjR7AtBJ+43lQC4Dxcl 5s2bJ507d9afpUqVSue5PyiU8LtXGUDSpEklNDTU9Qblfr/1MbG1DaLYhvcgfkC3N2vVj5MU+e99 M8QmnXRjilPPP4Xj+XemZLdvB/z8e/rM6wkDbIoUSqKRcQUEu8hMupcjm0DXCgGiCaAQZCLYRdYa ATa+otw6X758rqAWQfWcOXO0vBhlzy+88MJ9wTUgOK5Tp06EnyH768mLL74omzdvllGjRukfI4J2 fLA2AbdhLW82+4bSdkAmHYExMsooYUdZO8aGANEb7BuCawP7jO3huXfv3i2XL1/WjttWOFbWpl85 c+aUh2HGZy1NN89jxoYLBu73m8cgOx9b2yCKbblz52YG26ZwYQTv5/g/x4nvIUk3h7+nFi5cWJzI 6eff6Xj+ne144sT6eTpQf/8HDhzw+bEMsClSCJR9CfY8ZXStJZjIYn/88ceaAUYptDU727x5c800 Y04xlm8aP368lnEjEE+XLl3EF+x/WV9ffPDBBxoYY1kozK3u2LGjTJs2zdV8K7KrUWbszz77rHbo xg3BOsq5MZ8c2WaUwHuCLLynkhYcI3yPD/fYP3fWkvOHbdSGCyHYHrLnVvi3KUNH2faaNWsi3I9A +NKlS1rCHVvbIIpt/GAeP86ht2k68drzQ/WLI/fdwrHnnxTPvzOl7dlDjh47FrDz72t5OLDJGcUK ZH2RtUSAev78ef23aSKGhmC4IoU51CidxnxtNE3z1EwM2eadO3dG+BnmUKMpmPvazGhW1r9/f513 jW3jij+y2L7OvUSgiG1jHjXK0lHSjmASmfV169Z5/T3MC0eDNwPl8HgzQGCNbD6WN0OmHBcucEOp /ejRo/3a9AtvAmiQ5n4MUYpuMvjIomMeNJbYMszjka2PrW0QEZGP8tUIvxEROUxwhQoSVry42AED bIoVCCiRDf700091vrNZVgoZcgSr/fr10zllCGbRHAxZYHT1dof1k9HobNasWTo/Gtnwr7/+WjPU VlirG8/5448/avCHBmdoGIbg11NJsyfIbCOYx+/98ccf2nUcHcrRtAtl396cOHFCG5qh5BsNz5CR b9GihQbZaOyGfcYFAczzxmPQpA1N09DR3J9at24ty5cv14saeB40fcMxNnPln3jiCQ1+UaK/Y8cO Xa8aWX9k/E12OTa2QUREREQUXzDApliDLDKaXlm7faPkG8tQISuMZmOYX41S7M8//1xy5Mhx3zYQ SCPjjUZkyCqjXBsZagR0VgjQx40bp3O20ZQMJemYu4OO5ZhD4WuDI5S1o8HZm2++qWXsCP4xpzuy 7CuWKsP+oMEbst5Y/xnPCwj60T08derU2qgNj0HJOhrJWeeC+wPmi2NuOy5AvPzyyxr8ogu6eR5k l3H8smXLpsHu22+/LZUrV9bO6bG5DSIi8tHEcuE3IiKHOdmwkSR7t5fYQdA9rlVCsQTZ3wkTJmhW 2VMDs/gA2WhksJFhp5hhpggMPDJQQi46u5MuRU/hNIVlXt15PGw2hgoiVMBgyo8j5+Ca4LrjFnEi x59/h+P5d7YDtevodNPcS5cE5P3ffP5E4+aosMkZxTiUZWPusymVjq/BNRERERERORsjHYpxmL+M OdaYr8t5t0REREREFF8xg00xDstw4eYEw4YNC/QQiIiIiIgoQBhgE5Et5UmVJ9BDIJvha4aIiIhi GgNsIrKlYZVZLUDRdzfsriRMkJCHjuyp6ZxAj4CIKCDSjxkjBw8esMXR5xxsIrIdrGXu61JrFL/g vO/evfuBzz+Da7K1tHnDb0REDpM4R3a5lymT2AEDbCKyJa4w6NzzjuCa558c6cLB8BsRkcPcPnpM gk6fFjtgiTgRERGRHcxt5uh1sInIuc517y5JQ0NFqlWTuI4ZbCKypaCgoEAPgQJ03oODg3n+iYiI KE5iBpuIbCdJkiQaZJHz4LwXKVJE7ISN1YiIiJyDATYR2VLvDb3l0OVDgR4GUZRLg7HjPRERkXMw wCYiW0JwHXIxJNDDICIiIiJy4RxsIiIiIiIiIj9ggE1+cfXqVXniiSekQoUKcvv27Qj3Va9eXSZM mOCX59myZYsULFhQjh8/HtBtxAYcMxw7A2NeuHBhrI7BLseKiMgR0D2cHcSJyIGyLJgvN0cMFztg gE1+sXz5ckmbNq1cuXJFVq9ezaMaAzZu3Ci1a9fmsSUiIiIiiqMYYJNffPvtt/L0009L+fLlZe7c uTyqMSB9+vSSLFkyHlsiIqc6sCb8RkTkMDc2b5YEO3aIHTDApod28OBB+fPPP6VixYry3HPPaVnx 4cOHvT5+x44d0qpVKylZsqSWlPfv319u3Lih9929e1dmzJghNWvWlGLFiunXr7/++r5trF+/Xl54 4QUpWrSo1KlTR9atW+e6z9dt+Fqa7elneP769etrWfxTTz0lvXv3lsuXL0c4Ju3atdN9rFSpkvTo 0UPOnTsX6fN+88038uyzz0rx4sWlQ4cOEbbnXiJ+4cIF6dKli5QrV04f37RpU9m6davrsTdv3pSx Y8fKM888o8fgxRdflFWrVrnux3bwXIMGDZLSpUvLW2+9pT/ftm2bNGrUSLdZr1492bNnT4Qx3Lt3 T6ZMmaLbxb5ju0uWLHHdj3OPJZQ+//xzHRuOUVhYmCxevFjPE8aCCzGDBw+WW7du+XxOiIhIRFb1 Db8RETnMP2M+liSzvxI7YIBND23BggWSPHlyqVy5sgZtiRMn9prFPnbsmLz22muSIUMGDSgRuG7a tEkGDBig9w8bNkw+/fRT6dSpkyxdulSaN2+uwRgCZquZM2fK+++/r4/JlSuXvP3223Lt2rVobeNB Xbx4UbfdoEEDWbFihXzyySfy66+/yogRI/T+M2fOSLNmzSRnzpx6bCZNmqRz1Js0aSLXr1/3uM1l y5bJRx99pBcevvvuOylVqpR89ZX3N5EPP/xQQkNDZfbs2bqPuXPn1iDZbL979+4a1OIYIQCuUaOG dO3aVdas+f/Mx9GjR+Xs2bP6uG7duum5adOmjRQuXFgWLVokHTt21ONo9fHHH+vFCnPsW7ZsqWOx jhUXOHABAucXx33fvn3Sr18/6dy5swb5Q4YM0X2cOnXqQ58LIiIiIqK4hMt00UO5c+eOBnDI7qJ8 GTdkbBG0IchLmjRphMfPmzdPHnvsMQ2yEiUKf/khi7p9+3YNQhG8IRtct25dvQ/BMxpsISOKwNx4 7733NEMKCAQROCJrnCdPHp+38aAQQCP7miVLFsmaNaveEEQjsAQ8f6ZMmTSoNJBNRvn8ypUrNavr btasWTq/GhcDoH379vLHH3/cl0G2BscFChSQ7Nmz6zHv27ev7m/ChAn1OPz44486pqpVq+rjEdxi W/gZgm0DQTm2AaNHj5Z06dJpRQG2kzdvXjl16pQMHTpU70fwjosUY8aMcW03R44ccuLECZk2bZpr 7IBAHccdcG6CgoL0OOGY4YbHp0iR4qHPBZFdoEoHFSD08MfR+tVpkoWF6debXi7WxndOP/9Ox/Pv bGH/vf8F6u8f/4fj86wvGGDTQ0Gm8vz581r+a+D7tWvXyvfffy8vvfRShMcjm/n444+7gmtA4Ikb SsfRgRwly1ZPPvmkfPnll1oWbSBjazz66KOusuhDhw75vI0HhQwvytNRxo150SiNR8CJ7D3s3r1b 9u/fr+XhVsg4I/j1BMfFegwBv+8twEYG/Z133tGMMPYVFzUwJlzQ2Lt3rz7G/RiULVtWg2MrEwSb MaC8G8G1gUy6ceDAAd0HlLsnSJAgwkUWXHDA8fe0XZSEY18aNmwo2bJl0+OFEnOU9xM5BabNMCjw nyNHjogTFQkN1a8hISHiZE49/xSO59+Zkv23SlEgz3+SJEl8ehwDbHooZk4wAj53KBN3D7CtgbU7 b9kdc8XK+rvWAM/6+9HZRnQgiLRCtheZ8w0bNsjmzZs12EVAiyAez4ULBsgEu0uZMqXX5zBjNFBq 7w2C+f/97396w/N/8cUXWqqOCgFvcGzc99/aNA1X5dzHYH28ObbIxqNSILI3HWvlAr5HST8uPKAT Om64OIHXhsmOE8V3uCjIDPbDw0UKfLjCRbzg4GBxmqSbk7ou9DqR08+/0/H8O9vxxIk1iRaov38k mnzFAJseGLLBptlX69atI9yHUmJ0FkdW1Cpfvnw6dxfl1CZTimW9EGih1BxB5W+//RbhwwMabyFT nCpVqijHhLLmh90Gft/M5zb+/vtv1/do6IZlyVCmjkAT86YxdgTZOCb58+fXudmZM2d2BZ2XLl2S Xr166XFC8O0OY/399991W8bOnTs9jg/ZYgT4aDCGsnLckD1GZhjN3kwzNhyDatWqRTgGOP7eFCpU SC+YYPtm3H/99ZfrfuwrAu6TJ09G2C6CZ7zpYA65J3iNYF9wEQYZcpS/f/bZZ1quzgCbnILBgP+P J3p/OE7avPrFkftu4djzT4rn35mS5MghoVevBOz8+1oeDgyw6YEhqERmF92y3TOayFCiUZZ7szM0 /0JAhuwugk00DENzMASdmJOLRmDjx4/XedroOI1s55w5c3Q+ty8vbH9so0SJEhoQY54wOpDj95Gp xvbMc2B7CMQbN26sZdMIqHFFLXXq1LqPaPDVs2dPV3fu4cOHa+k25k17gqDzzTff1MZfmCONzDTK v9EMzh2CXwSsCJjRbAzzpjE+zJFGKTYuMiAARuM47C+areGCAOZlI/vszSuvvKLNynDhAGPBPG80 obNm39GtfNy4cXoMUD6OruEjR46UN954w+t2cZwmTpyov4PScHRHx4UA9xJ6IiKKQjMug0lEzpRh 7MdywSbTYxhg0wNDthPLbHkqF0bzKwSKCMKtZcYZM2aU6dOna1CGEmFklJGBRfALffr00SB11KhR OrcbQesHH3yggayvHnYbCPbRFAzjRKCO7uhYEgsXBgABLAJPlGQj0Ea5On4Hy1fhezQNQ3dvZJkR tCJTj2AUv58mTRqPz4k53Hg8tosAFkE+GoWhu7gn6OaN7C8C4StXrug5wP6WKVNG78dca9zQ/Ozf f//VwB7bNvPEPcG5QYk7GtC9/PLLmoHH9k2Hd+uxxRjRgRyPwbFp27at1+3iNYJu4jieGDfK0qtU qaKN6IiIiIiI4pOge5wURkQ2YkrnBx4ZKCEX7XElk5yrcJrCMq+u994IFD2o1EGDL0yrcWSJ8NYp 4V+fbCdO5Pjz73A8/8525osZcvr0acnftUtA3v/N509Ux0aF62ATERER2cGvU8NvREQOc2X+fEm0 Zo3YAQNsIiIiIiIiIj9ggE1ERERERETkB2xyRkS2lCfV/c31iOIavk6JiIichQE2EdnSsMrDAj0E Ip/cDbsrCRMk5NEiIiJyAAbYRGQ7t27dkhs3bkhwcHCgh0KxDOf98OHDkjt3btucfwbX5Dd5q/Ng EpEjJStfXq5fvCh2wACbiGyJKww697wjyOb5J0eqNTTQIyAiCog0PXvImRB7LM/KJmdERERERERE fsAAm4hsKSgoKNBDoACdd5SG8/yTI63sE34jInKYi6NGS+JZs8UOWCJORLaTJEkS28y/Jf/CeS9S pEi8PqxsikZeHfyJB4eIHOnmL79IwtBQsQMG2ERkS7039JZDlw8FehhEfl/Wix3yiYiI7IsBNhHZ EoLrkIv2aHZBRERERM7AOdhEREREREREfsAAm+Kt6tWrS8GCBV23okWLSs2aNWXq1KkRHvfqq69K 7969/fa8Cxcu1OeLDXgePB9MmDBB9zm2+fv4ERERERHZFUvEKV5r06aN3uDmzZuyY8cO6devnzZK at68uSswTZgwodgd9tPsExERxUNl2wZ6BEREAZGyUSO5dvq0LY4+A2yK15InTy7p06d3/Tt79uyy ZcsW+fbbb13B6GOPPSbxwSOPPKI3IiKKp55sF+gREBEFRMomjeV4iD1677BEnBwnWbJkXkucUW5d uXJlmTdvnlSqVElKliwpHTt2lDNnzrgej0z42LFj5ZlnnpFixYrJiy++KKtWrfL6fCdPnpRu3brJ U089JY8//rhuf+TIkRIWFuZ6zmeffVYGDRokpUuXlrfeesvjdk6fPi1vvvmmjgnbWLp0aYT73UvE Fy9eLHXq1NExPv300zJ48GC5deuW6/7t27dLy5Yt9TnLlSsnffr0kX/++cd1P7Y1fPhwqV27tt6/ detW/f0hQ4bovuD3rPthHDx4UNq1a6fjxDHs0aOHnDt3LsLxfv/996VRo0ZSpkwZWbJkSSRni4iI iIjIPhhgk6OgRHzZsmUa3Hlz8eJF+fLLLzWIxtdTp05J27Zt5c6dO3p/9+7dNXhFkIjgsEaNGtK1 a1dZs2aNx+0hKL5y5Yp88cUXsnLlSi3lxjzwn376//VMjx49KmfPntXtIhh3h+fGGBAAz549W8aN GyfTpk3zug979uzRUvjOnTtr8I+g+LvvvnPNP8dxQKCbP39+vZiA7f3555/y+uuvy927d13bwXNh O/i9EiVK6EWAFStWyLBhw2Tu3Lka9G/bts31eFyIaNasmeTMmVMWLFggkyZNkqtXr0qTJk3k+vXr rsfNnz9fg/s5c+Zo8E9ERD6Y0zT8RkTkMGff7iZJRo8WO2CJOMVrkydPlunTp+v3t2/f1tsTTzwh devW9fo7eAwyt2iKBsjSIov7888/S5YsWeTHH3/UwLFq1ap6P4JYBLT4GYJtK2S7keF+/vnnJXPm zPqzVq1ayZQpU2Tv3r0RHo/MNUrYPcFz79+/X1avXi05cuTQnw0dOlReeuklj48/fvy4BAUFSdas WXXMuCEgT5Eihd6PY4IGabhIAHnz5pUxY8boWDdu3ChVqlTRn+NrhQoV9HsEysi29+/f33U/Avdf fvnF9bxff/21ZMqUSYNyAxcqypcvrxcX6tevrz8rXLhwpOeAyOlu3Lgh9+7dC/Qw4uRxsX51mmQX DurXm5YLlk7i9PPvdDz/znbr6FFJcPt2wP7+8X8yPlv7ggE2xWtNmzbVTK3JAv/999/y8ccf6/xr ZFGTJEly3+9gHrMJrk3wmSpVKtm3b59mogHl0VZly5bVANVTOXqLFi00uETWGM+PwPr8+fP3lVbn ypXL637guTEGE1ybINW93N1AVhgl2g0bNpRs2bJJxYoVtaTd7Be2h59ZFSpUSFKmTKnjMwE0MtHG 4cOH9eIDSs6NpEmTSpEiRVz/3r17t14IwHNbhYaGaum4Yd0uEd0Pf28MIrw7cuSII182RUJD9WuI TeYhxhSnnn8Kx/PvTMlu3w74+fcUN3jCAJviNQSl1mDOBMsoY968ebMrC22VOHHi+36GsunIOo3j qlaiRPf/OaEsGgE2Mtm1atWSl19+WYoXL+6x27e3YBlwxcw9IAdPz2kC35kzZ2rAi4w0bh06dNCM NzLf3jJj+Ll1/61jMlft3H/XOgaMEdlqZLndIXj3ZV+JSCR37tzMYHuAiw74cIULklgNwmmSbk7q usDqRE4//07H8+9sxxMn1kRPoP7+Dxw44PNjGWCT45gA0VPACpcuXZJjx465yrWRkUV5NDK1adOm 1Z/99ttvUq1aNdfvYB5yvnz57tsWAttdu3bJpk2bJF26dK7tX7hwIVofnvFhCtlzjAXzpgEfMjAu T9avXy87d+6UTp066bjbt28vn332mZaxI8BGeTj2wQpl7tgeLkJ4+8CPwP333393fbhDVQB+D03Q AGPDHG2Uw5urfNjfXr16SevWrTX4JqKoMXiI+vhglQjHSRDeOseR+27h2PNPiuffmRL89/4XqPPv a3k4MMCmeA0ZZNPBGgEtmolh3nCGDBm0E7Y377zzjs4jRgA5YMAALXlGGTj+uBBY42f4Htnx5cuX 67xszDV2h/nIgGZoNWvW1IZpKCXHFThrR++oIIDF3PF3331Xs8PIpg8cOND1ZuMOWeiJEyfqnGuU hl++fFnWrVvnKt1GsIssPraBryhZx/cIxr0dF5TOIxs/fvx4XfoMgTjmcls7rGNb33zzjfTs2dPV DR3z2VF2XqBAAZ/3l4iIiIjIjhhgU7yGANA0OUMwijWvsTTUqFGjIs0QoQEXsr4IgrFcVd++fV1X rhAg44af/fvvvxo4YoksLLXlDuXgWP5qxowZGoBnzJhRG6Yhw4sMs68wdjRsQxdvdCFHifUbb7wh J06c8Ph4NCbDslzYd8w5x+Mxr9osR4ZgHZ3BMSaUjSMQR8M1LKnlqUTewP3IYn/00Udy7do1bd5m XRoMWX90Hh89erS88soreiGgVKlSWq6eJk0an/eXiIg8qDmYh4WIHCl1925y9NgxsYOge2xTSuSC LtkIiJFxpbjJXJgYeGSghFx0dqMfin8Kpyks8+rOC/Qw4nRVEhp8YZoKS4Sdh+ff2Xj+ne16gN// zedPa7Nfb7gONhEREREREZEfsESciIiIyA4mhjeUlI5bAj0SIqJYdbJhI0mGpQqXLonzR54ZbCKL +vXrszyciIiIiIgeCDPYRGRLeVLlCfQQiPyOr2siIiJ7Y4BNRLY0rPKwQA+BKEbcDbsrCRMk5NEl IiKyIZaIE5HtYPm0GzduBHoYFAA477t3747X55/BNRERkX0xwCYiW+IKg8497wiuef6JiIgoLmKJ OBEREZEdNJ0T6BEQEQVE+jFj5ODBA7Y4+gywiciWgoKCAj0ECtB5Dw4O5vknZ0qbN9AjICIKiMQ5 ssu9a1dtcfRZIk5EtpMkSRINssh5cN6LFCnimPOPhmdELhcOht+IiBzm9tFjEnT6tNgBM9hEZEu9 N/SWQ5cPBXoYRDG6ZBe75VMEc5uFf+24hQeGiBzlXPfukjQ0VKRaNYnrGGATkS0huA65GBLoYRAR ERERubBEnIiIiIiIiMgPGGATERERERER+QED7AfQu3dvefXVV6P1O2vXrpUDBwLfWv727dsyY8YM iS927twpDRo0kLCwMF0Xd9CgQVKmTBmpWbOm/PzzzxEe+8UXX0jXrl399rzPP/+8FC1aVIYPHy5x 1YQJE6R69eo+Px7HcNGiRXLhwgX998KFC6VgwYJ+Gw/OU6NGjfT4ERERERHFNwywY8GJEyekQ4cO rqAlkJYtWyZDhw6V+AAXC9577z159913JUGCBLJ+/XpZs2aNzJ49W1q1aiXvvPOOBozw77//ytSp U6V79+5+ee7JkydL4sSJZcWKFdK+fXuJL3799Ve9gHTjxg39d+3atWXjxo1+2z7OU8+ePaVPnz5y 69Ytv22XiIiIiCguYIAdC0yQFxfEpbE8rCVLluhyTeXKldN/79+/X0qVKiWFChWS+vXry7lz5+Sf f/7R+yZNmiS1atWSnDlz+uW5L1++LIULF5YcOXJI6tSpJb5wf30kS5ZM0qdP79fnwPnCecP5IyKi aED3cHYQJyIHyrJgvtwcEXerRq0YYPsBSnCnTZsmnTt3lpIlS2oAgVLlO3fuyPHjx+WZZ57Rx7Vs 2VJLduHgwYPSrl07fXylSpWkR48eGhAaKEF///33tZwWJc8IRpBZxA0lyU899ZQ88cQT8sYbb8iZ M2dcv4fvu3Xrpr+DcSBzfuTIEVe5LzKHgLLfLVvuX+YDP8N9GLe3n2F7r7/+upQuXVrHj+/37t3r evyVK1d07OXLl9fHYL+tJcE4Bi1atNBxIiAeOHCg3L17V0aOHClVqlTRsmsEw19//XWkx3369Ola pm1ky5ZN9uzZI1evXtVM7COPPCKPPfaYnDx5UsueO3bs6PM5XbdunTRu3Nh1fpD1v3nzput8b926 VRYvXnzfsbLu4yuvvCITJ07U84DzgWOPsRmXLl2SAQMG6D4XL15cmjZtGuGc+LINPD/Oq5Wnnxn7 9u3T10zZsmX1OOO1ieMIeG6cK8DPsQ33EnFfxozqgc8//1wqV64sxYoV03ON17tVnTp1tGSfiIiI iCg+4TJdfjJu3DgtfUW5MoKvvn37agBTt25dmT9/vgbKCD4qVqyoQXCzZs30PlOOi/uaNGmiJdzJ kyfXbeL3EHQiwEEWcfPmzXo/fg9l0Cg5R8nz2LFjNQC8fv26BuaPP/643o9yXAQxCBSXLl2q5b4I focMGaJlv6lSpXqgfcVzIkv87bff6kUEBPydOnWS1atXawYUFw6Q+UQZdYoUKeS7777TQHHevHlS pEgR3QYCYARzuA/B9Zw5c2TlypXy8ccfS8aMGXXO+ocffij58+fXwNIdgnzMaa9atarrZ88995xu 78knn9TybQTuOAY4PjguadKk8Wn/sB9dunTRCybYt0OHDulYjh07Jp9++qksWLBA3nrrLcmUKZOe Z2/bNRcVEMAiKMZj3377bS1Vxz63adNGy9xxjrGNmTNn6sUKHAsEr1FtI7rwOsNz4jU4d+5cSZgw ob7GzAUbXEzA6xD7jZ8XKFBAS+ANX8e8bds2SZo0qQbZeCz+JhCU47EGztuIESPk77//9ltVAVF8 hb/d+FR99DDM9BXz1WkSHF6rX8Nyx/11YGOC08+/0/H8O9uldeskwZkzciNXroA8P/4fDgoK8umx DLD9BFlOk/3Lnj27zJo1S37//Xd56aWXXAEYAlpkVadMmaLBWb9+/Vy/jyAQGV8EmShvBpQgI5i2 SpkypXz00UcaQObNm1eDZsw9huXLl+tcYwQ/iRKFn9rBgwdrhhHBLQIn/D48TNnv0aNHpUKFCpI1 a1YdBwJ2BKFoYIXn+uOPP+SXX37R7LEJyHEsEGANGzbMtR0EsWY8X331lV5YQBY6Q4YMmvXMkyeP 5M6d2+MY8Bx4buv9CBhRCn7x4kUN7FGGHBISomNBgIeMMwJkBP/IsCOL6wkCw2effVaDaMBz4I8K GXAE9fny5dPnjqp8Gn+EOK+4YAAffPCBXnzAsUKwvmvXLr3wgUAWMEYE1KiGwAWbqLaB4xPd/5jw Gm3evLm+Ds05QLCOCgS83sxFF7xmsX9WuCjjy5hx0QXBs9kWstx4TVrlypVLj+H27dsZYBNF4fDh wwwo3JjKLKcpsja8Ci2kmrMrgJx6/ikcz78zJRs9RpLg/P+X0AkExBa+YIDtJwh2rRA4Invnye7d u3W+MDKGVqGhoRFKaT1l9jDnF4GJp+fBdjE32D1wdN/uw0JpN4JqZC2RLX766aflhRde0GwxAjAE o9WqRby6joZWGIeRNm1aV3ANCPrQoAylxwj0kGVFGTEe58n58+c1gEdQ7c6aUUZgh8AYmXuU7aNU /OzZs9pN/Mcff9RMq6cyajy3FfbT3IcA2xcIIk1gDCiHN9tAgI39N4GqCaaRrbc2FYtsG9ENsHFc UDmBKgi8VnChBCX1gIsjUcFz+jLmdOnSRaiO8PS3gPOG84fzSESRMxf5KPxCIT5c470xODjYcYck 6ebw/7Pw/6QTOf38Ox3Pv7MdT5xYP08G6u8/OqtBMcCOwSsa3j4QIZhBtrp///733WcNOt0ziN6e x7pdfBD77LPP7rvPlJ0/CJQGWyEYxhxpZM6xFNb48eP1OZEhxhiQPfY0B9g6dvd9wx/LDz/8oOX1 mzZt0jnQyPSj9P3ll1++b1sI5t3H5Q5B36lTp6Rhw4by008/6XOgugA3jBP/SXtagsrTeTMBqKkM 8IX1QgiY8SK49PbawM+tzxHZNjxB9tgbzPHHNAQE2phHjqoLzJHGRQ1f+DpmX6/uYV9wHokocgwk PB+Th/l/zbb+e8905L5bOPb8k+L5d6YE/73/Ber8+1oeDvx0G4ATgnnFyChnzpxZs9S4IeOHrDCy hA8KmUU09EKQbrabJUsWGT16tM559jQWdyagszbSspbiYN43StRxBQml7MgQowEbgjcExxgDfhf3 mzHghmAZGWNvUD6OABuZa8zZRRky5gVb5wBboTQb2XpvmVf8fNSoUdo8DsEo9tv6WASi3gJGBN0o abfCvGJPlQpRlXUic26gHBowDx3Pgfus5xvj+e233yJkyCPbhjlf1nOFOc3eIHONJmVoHofyd5TB 4xia547q9eHrmH0NrvHcmA5ARERERBRfMMCOBeYqCwITBCgo08VXNEVDiS5uKLvGXFZr+W101atX TwN1zKv9888/NYhHE7UNGza4MrVmLH/99ZerK7YVnh+PwTxklBD/73//i9DtGdtHdhnzxzG/GaXO aJiFQA9N3VAujtI17A/mPiPgQxYaGe3IglPMm0bgjiAc64bjebF99zJ6Ax3UEaSZEmd3CPpxhatG jRr6b4wNxwNZbZSJ4yoYMtqetG3bVoN9zNdGgIuGa2iYhrL36ATYaDqHiwU472hQh/3DnHnMXUf2 GMcJFwBwYQJjw/147GuvvebTNqBEiRLakAzHCmXfaMbmLYOMef8or8I8f1yIwbEw64KbNanN6wPH 9dq1axF+39cx+wLbx/nDeSQiIiIiii9YIh4LsE5ygwYNXF2TEZyiyzcyy+iujQwr5tYii+trp2tP kLnGdvE86OyMAAYdxdGB2gSGKE1HUGMaT1mXuQKUd+PnyP4ikEO38F69ermWuEIpMLLR6DyN5ZgQ sCHoQkCO+eGA58M20O0a9+O5P/nkE81Ie4Mu5Mh6Y540suHIUOPYYEkpT/BcuBiAIN5kcw3M9UbD LRxfwzSVQ7CKwBvj81SCDzVr1pQxY8Zo2TuCbJwTzDHHhYvoQIUCjg1K6nGO0bAOF1UA/8ZxMh3Y EeDiIsCMGTM0aPZlG4CAGjd0ikc2GHPLT58+7XE8KOvHHHk0mkPWG0E6utvjogYu7uB445iiZBzn DsG3aVQXnTH7As3w8Fwo1yciIh+l9tz4k4govkuULZvcuPr/VZ1xWdA9dk4hm0JndHRrRzl5XIPl rpApx9zvQG4jrsKFAnQ0R4AfXWbpsoFHBkrIxZAYGB1R3FA4TWGZV3deoIcRp6CqBxU7uPDIObjO w/PvbDz/znY9wO//5vMn+hdFhSXiZFtofoYsKpqikX3gfOG8YQk7IiIiIqL4hAE22RbmfaNcGaXg viwzRYGH84Tye5w39w7pREQUha1Twm9ERA5z5Zt5kuiH1WIHLBEnIlsxJTpf/fOVHLp8KNDDIYox eVLlkWGVh/EIx6ESwYCbWC78a8ct4kSOP/8Ox/PvbAdq19E+S7mXLonzJeJsckZEtsTAg5zgbthd SZjA87r3REREFPewRJyIbAdzuNGhnpwH5x1L0jnl/DO4JiIishcG2ERkS1wAwbnnHcE1zz8RERHF RQywiYiIiIiIiPyAc7CJyJaCgoICPQQK0HkPDg7m+Sdnyls90CMgIgqIZOXLy/WLF21x9BlgE5Ht JEmSRIMsch6c9yJFiohTsMkZRVBrKA8IETlSmp495ExIiNgBA2wisqXeG3pzmS6K17hMFxERkf0w wCYiW8Ia2CEX7XElk4jIL1b2Cf/KTDYROczFUaMlMUrEhwyWuI4BNhEREZEdHPwp0CMgIgqIm7/8 IglDQ21x9NlFnIiIiIiIiMgPGGCTbd25c0e+/PJLqV+/vpQsWVLKly8vbdq0kV9++SVWnr9gwYKy cOFCv21v7dq1cuDAgQcew4QJE6R69djvMPvqq69K7969Y/15iYiIiIjiGgbYZEuhoaHSsmVLmTFj hgZ4ixYt0u/z5s0rrVu3lqVLl4qdnDhxQjp06CAXLlx44G3g4sKCBQv8Oi4iIiIiIvId52CTLY0b N0727t0ry5Ytk8yZM7t+3rdvX7l69aoMGjRIs7mPPPKI2MG9e/ceehvYV7vsLxERERFRfMQMNtnO 7du35dtvv9XScGtwbbz99tsyZcoUSZYsmf770qVLMmDAAKlSpYoUL15cmjZtKlu2bHE9HqXVrVq1 ks8//1wqV64sxYoVkxYtWsjBgwddjzl9+rS8+eabWoqOx7hnyD2VZ7v/7Nq1azJw4ECpVKmSbgfP 8ddff8nx48flmWee0ccgK4/f8yS6Y1i8eLHUqVNH9+fpp5+WwYMHy61bt1z3b9++XZ+vdOnSUq5c OenTp4/8888/rvuxreHDh0vt2rX1/q1bt+rvDxkyRJ566in9vZEjR0pYWFiEceC4tWvXTseJfe3R o4ecO3fOdT8qDt5//31p1KiRlClTRpYsWeJxf4mIyE3ZtuE3IiKHSdmokdypUUPsgBlssp1jx45p 0FyqVCmP92fMmFFvcPfuXS2dRlCOYDBNmjQyc+ZMef3112XOnDkacMO2bdskadKkGmTjse+++64G 5Xgs5nq3bdtWUqRIIbNnz9YgE/dFFwL/I0eOyNChQyVHjhwyadIkHduqVatk/vz5GnAiSK5YseJ9 vxvdMezZs0f69esno0aN0n1E0ItAN3Xq1PLWW2/Jjh07NNBt0qSJ9O/fXwPgjz76SI8LxpIwYULd Dp5r8uTJkjJlSp3vjcqAn376SYYNGyZZsmTRfcCxy549uz7+zJkz0qxZM6lbt67Oy75x44buE54H 1QbJkyfXx+E5cD6wzfTp00f7WBI5Cf6O/FHlEl+OhfWr4xRtHv71+nVxIseff4fj+Xe2RPXqyp0j RwL2/o//h4OCgnx6LANssp3Lly/r11SpUkX52I0bN8quXbs021ugQAH9GQLTnTt3yrRp07TU3ASw I0aMcG0TWW4EgPDzzz/L/v37ZfXq1RoYA4Lkl156yecxHzp0SDZs2KDPiawufPjhh/Loo4/q/iDw N/vkqcw7umNAVhxvAlmzZtVAGDc8NwJ0mD59uga3yCQD5q6PGTNGXnzxRT1myPYDvlaoUEG/R+k9 GqohIDf3I5ttbSr39ddfS6ZMmTS4N8aOHasN6FauXKlVB1C4cGENwokoaocPH3ZuQOkFLlaSc/H8 OxvPv7MdCeD7f5IkSXx6HANssh0TjCKLHZV9+/Zp9tUE14DAE6XJCCSNdOnSRQjY8TvIZJtt4D4T 2JoA0ZSg+wLbgBIlSrh+how5yrJNQBzV70dnDCgJR4l2w4YNJVu2bJoVRxl60aJFXdtzz5QXKlRI 9xtz200AnTNnzggf8nFMUHJu3YciRYq4/r179269EIDndm9KZy25t26XiCKXO3duZrD/gwsN+HCV K1cuCQ4OdtxLJ8m3r+nXWw2+FCdy+vl3Op5/ZzvVuYtcv3FdskyYEJC//+is9MMAm2wH5cgIiH// /XedH+wOgRzmGyN49VZWiZ8nSpTIpytSCMjd5xmD9fc9QVbc18dGJbpjQOCL8nYEvLiQgBu6lCPj jcx3ZMclceLErn9bA3hTFuP+u9YxYIzIViPL7Q7Bu6ftElHkGEh4PiZmyomj/HtUvyRy4r5bOPb8 k+L5d6Z7p05JgtDQgJ1/X8vDgU3OyHYSJEigmVmUK586deq++6dOnaol4CiPRhn0lStXXBlkEyD+ 9ttvki9fPp+eD5libAOZWQNX0FEybSAoRRMzq7///tv1PUqwAeOyBuBoJIbS6aj+aH0Zg9X69evl k08+0exy+/btNdju0qWLrFixQu/HccExcJ+3je2ZsXrKoiFwx4UN6z7g94z8+fPrBQ40n0OWGjdk 3lFKbj0HRERERETxEQNssiVkY1EihoZa6JZ99OhRbdyFrDX+jW7duLqF+c4ITtHgC12wEfyhmReC vddeCy+1iwo6aD/xxBPa+OyPP/7QIBnfI9A3UPqNknXMc0a599y5c3XOtTU4fe6553T+N+Yso9wa 859ROv3kk0+6rsRhXAikH2QMVgj4J06cqGuDoykcupWvW7fOVbqNtcJRCo7jhGOCruo9e/bUgBwd wj3B3HB0Ph8/frz88MMP+nvIVKOxmYHzgfFjWwi8cevWrZuO11qmT0REREQUHzHAJltCeQg6XDdo 0ECX5EJzrjfeeEPOnj0rs2bNklq1aunj0A0bDb0QOHbq1EkfjywwAk/rfOjIIIhFJ+08efJo1288 D5a/MnPBAWXRnTt31ufCfZs2bdKMsRWyuGXLlpWuXbtqsy9k3xGQYzvo7o2xodGaabwW3TFYoTEZ yuQXLFggL7zwgnYHRzYZjcwAwToy/Qi8UTaODucIvr/44osIJeLucKECQTQuUqCKANUA1qXBUL6P 84Js/iuvvKIBObaHDLq3sRIRERERxRdB97j2BxHZiCmzH3hkoIRcDAn0cIhiTOE0hWVe3Xk8whbX r1+XkJAQrUxy5BzcieXCv3bcIk7k+PPvcDz/znagdh2t/My9dElA3v/N509rs19v2OSMiIiIyA5q Dg70CIiIAiJ1925y9NgxWxx9BthEREREdpCvRqBHQEQUEMEVKkhYiD0qFxlgE5Et5UmVJ9BDIIpR fI0TERHZDwNsIrKlYZWHBXoIRDHubthdSZggIY80hXP4HGwicq6TDRtJstBQkaVLJK5jF3Eisp1b t27JjRs3Aj0MCgCc9927dzvm/DO4JiIishcG2ERkS1wAwbnnHcE1zz8RERHFRQywiYiIiIiIiPyA ATYR2VJQUFCgh0ABOu/BwcE8/0RERBQnsckZEdlOkiRJNMgi58F5L1KkSKCHESexIRoREVHgMcAm IlvqvaG3HLp8KNDDIIozS3qxs74DNJ0T6BEQEQVE+jFj5ODBA7Y4+gywiciWEFyHXAwJ9DCIiGJP 2rw82kTkSIlzZJd7166KHXAONhEREZEdXDgYfiMicpjbR49J0OnTYgfMYBMRERHZwdxm4V87bgn0 SIiIYtW57t0laWioSLVqcf7IM4NNfvHqq69K7969Pd6Hn+P+yFSvXl0mTJjgyLNx/PhxKViwoGzZ 4vsHpv3798u6detc/8bvL1y4UGLazp07pUGDBhIWFqbrEA8aNEjKlCkjNWvWlJ9//jnCY7/44gvp 2rXrfdsYMmSIzJgxI8bHSkREREQU2xhgE9nQG2+8ocGusXHjRqldu3aMPuft27flvffek3fffVcS JEgg69evlzVr1sjs2bOlVatW8s4772jQDf/++69MnTpVunfvft92OnXqJNOmTZO///47RsdLRERE RBTbGGATxQPp06eXZMmSxehzLFmyRJfHKleunCuLXqpUKSlUqJDUr19fzp07J//884/eN2nSJKlV q5bkzJnzvu08+uij8sILL8jEiRNjdLxERERERLGNATbFOpQzjx8/XqpVqyaVKlWSI0eO6M8RoLVt 21aKFSumJeNfffVVhN+bP3++1K1bV4oXLy4lSpSQZs2aRcji4neQGe3cubOULFlSA0GUMN+5cyfS 0uzFixdrwIftNm7cWH777bcIj8P99erV0/vxHJ9++qncvXvX5214KpGPrGz+1q1bMnz4cH2uokWL ypNPPqml1hcvXnTt54kTJ+STTz5xbcO9RNyXMa9atUoaNWqkz4HHfPPNN5Get+nTp8vzzz/v+ne2 bNlkz549cvXqVfn111/lkUcekccee0xOnjwpixYtko4dO3rdFrLtK1askDNnzkT6nEREREREdsIA mwJizpw5GmQjSMyVK5f+bN68eTqfF5nS1q1by+DBg2X16tV6H75+9NFHGoB///33Ooc3NDRU+vXr F2G748aNk7Jly+o2UMqM8uVly5ZFOpZhw4ZJhw4dNCjMkyePtGnTRo4dO6b34Xnef/99adKkiW4T gS6CePyOr9uIrhEjRsgPP/yg20QQjK+//PKLfPbZZ3r/ggULJFOmTPocnuat+zrmoUOH6phxPKtW rSoffvih1zHjIsiBAwf0ccZzzz0nOXLk0AsACKbx+ygdHzt2rAb+adKk8bqPuIiCYHzDhg0PdIyI iIiIiOIidhGngHjxxRc1yLKqUaOGBnyQO3du+eOPPzRr+uyzz2owhoAbWVnImjWrNGzYUINuK2TE W7Zsqd9nz55dZs2aJb///ru89NJLXsfSvn17zT7DwIEDNZhFsI/5w1OmTJEWLVpI8+bN9X5cDLh0 6ZKMHDlSunTpEuU2evToEe1jg+OC8mpcbDD7WqFCBdm3b5/+G4FrwoQJJXny5HpcrDAH2tcxY970 M888o99369ZNKwb+/PNPPW7ucC4SJ06s58XAGFAKjsx6ihQptHw8JCRE933AgAGaRUfmHKXrCPhx 4cMqX758sn37ds2iE5F/3Lhxw9ULIb7un/Wr47ReG/71+nVxIseff4fj+Xe21LNmasInUO//+L81 KCjIp8cywCa/SJQokXaW9gQ/x/1Wnubmli5dOsK/n3jiCW2kBQjODh48qPN2Dx06pA2y9u7de99z 5s2bN8K/U6ZMqc25ImPmFAOCSJRMI5hF4Hj+/Pn7xoWMLbaJcaRNmzbSbTzoxYfNmzfLqFGj9I0E z3P48GFXwB2Z6IzZeqxwnMDbscI2EcwjqHZnzVQjiEc2+8qVK1qej4z+2bNnNYv+448/StKkSSP8 HrZLRP6D9wonBJ9mahE5E8+/s/H8O9uRAL7/I5nkCwbY5BdoXIXO0Z5cvnxZUqVKFeFnnhpyobzY CsGzeSEvXbpU5y1jDjYaazVt2lQDWPcMtqcXflTZHPfgH3OVMRZvv2eCeuvveduGN97mhcMHH3yg peHIumNuNAJWlHj7Ml85OmOOzrHCvpg53N6gk/mpU6e0suCnn37SzDmy4bjh+fGGiLnfvh4jIoo+ VJnE9ww23kvw/hIcHCxOk+BweAY7LHfcXwc2Jjj9/Dsdz7+zXVq3Tj8L56hXLyB//5gq6SsG2OQX jz/+uMycOVMbdFkDN/x7x44dOnc6Krt27YrwbzQKy58/v37/+eefa+CG0mMDGdHolmx4gkZpJvDD eDEONCpLly6d3jAOlK8b27Zt0yw15h/j4kFk2wA8Fo3ArJCB93SRAV240Wzs448/jrDsFjLPKAmP SnTGHN0u5fg9BMqegmL8HBl3lMQjy43zYa0uwAUF9w/9yLZbS86J6OE5JejAfvrynhjvrPvvovLj dcTJHHv+SfH8O9PJTyZKktBQCW7SJCB//9GJNRhgk18g+EVzLaxx/Oabb0qGDBm00zUCY2RNcX9U li9frks+oZEW1ldGY7Mvv/xS78ucObPOpUbginJmZEjRwMwEtNbS4+hCUy4EpeiKjTnFuEJqguPX X39dg11kYStWrKgXC9CYDQ3EMA4TrEa2DXQ8R2MyNBxDd3N8RfYdHb7dYS4ztouLB7hocfPmTd1P 7DdK5g107MZVfJRY43mtfB1zdOC5kXFG1/AiRYrcdz/2Cf/hmaAeJfIo6UdWG93hEZSbZnaA4Bvb Qjk8EREREVF8wQCb/ALzaZF5RRdvLJOFplqYs4umY2j65V4i7gkCw7Vr18qYMWO0sdfo0aNdc5vR JAul02jehQw5AnF020ZzLmSPfZmf7M0rr7yiy2JheSkEkmiMhgsEgE7deD4E+kOGDNHu3e3atdOx +roNNGZD8y+zZBiWunrttde0wZc7ZJlxDNHxG+XwOG44Bmi4NnnyZA3cEciiSzeeD2tRI7i18nXM 0YHMd4ECBbSBmXuAjW7uGDPOl4HnRId3dHLHeDE325qx3717t1y7dk2XaiMiIiIiii+C7sXnyVpE kcB60OiijdJ2a5Oy2N6GXaArOi4cYD78w8LceczZR1l5dJm1zwceGSghF0MeeixE8UHhNIVlXt15 Et9dv35dL1gWLlzYmSXCE//7f6bjFnEix59/h+P5d7YDtetoUif30iUBef83nz/dV0HyhB2GiMgn L7/8spbjb9q06aGOGOaZr1y5Upu3ERERERHFJwywicgnKF9HWTpKwb0tyeYLLLWGcnU2OCMiiqbU ucNvREQOkyhbNgnLGD79Mq7jHGxyLDQkw1ragd6GnaBh28KFCx9qG5ibTURED6DZXB42InKkDGM/ lgsh9pgayACbiGwpT6o8gR4CUZzBvwciIqK4gQE2EdnSsMrDAj0EojjlbthdSZggYaCHQTFp65Tw r0+243EmIke58s08SXT6tEjhwhLXcQ42EdkOmq1hyTJyHpx3LPPG838/BtcO8OvU8BsRkcNcmT9f Eq1ZI3bAAJuIbIkrDDr3vCO45vknIiKiuIgBNhEREREREZEfMMAmIlsKCgoK9BAoQOc9ODiY55+I iIjiJDY5IyLbSZIkiQZZ5Dw470WKFAn0MOIFNkUjIiLyPwbYRGRLvTf0lkOXDwV6GES2XdaLnfht KG/1QI+AiCggkpUvL9cvXrTF0WeATUS2hOA65GJIoIdBRBR7ag3l0SYiR0rTs4ecCbHH5z7OwSYi IiIiIiLyA2awyTGwrM+iRYv0tn//frl69apkzpxZqlatKu3bt5f06dO7HluwYMH75vxmypRJatas KW+99ZYkT57c62MTJEggKVKkkBIlSkjPnj3vuz8+wj4OHTpU6tevL7dv35avvvpKWrVqFehhERHF Lyv7hH9lJpuIHObiqNGSGCXiQwZLXMcAmxwhLCxMOnXqJNu2bZMOHTrIBx98II888ogG2p999pk0 aNBAA++0adO6fue9996T2rVr6/fXr1+XHTt2yPDhw+XPP/+U6dOnS+LEiT0+Fs919uxZGTRokLRp 00Z++OEHfa74bOPGjZIyZUr9ftmyZRpsM8AmIvKzgz/xkBKRI9385RdJGBoqdsAAmxxhxowZsn79 epk3b548/vjjrp9nyZJFypUrJ3Xq1JFp06bJu+++67oPAaM1q50zZ07JnTu3NGzYUBYvXiyNGjXy +tiMGTNKr1695JVXXpGff/5ZatSoIfGZdd9RKUBERERE5EScg03xHgK+2bNnS7169SIE10ayZMlk 5syZ8vbbb0e5raJFi0rp0qU1SxuVRIkSucrLvZVVo5S6cePGUqxYMalbt678+OOPER6zdu1aLbsu Xry4PPvsszJ27Fi5detWhG2MHz9eqlWrJpUqVZIjR454fK4lS5bo/mM7zzzzjHz55Zeu+/bt2ydv vPGGlC1bVvcP9yNDb0yYMEEvFEycOFEvRpQpU0b69OmjJfbWcSxcuFBvuM/8bMuWLZrRnzx5spbX Y/ulSpWStm3bytGjR6M8hkREREREdsIAm+K948ePy4kTJ6RChQpeH5M1a1avgbC7AgUKyJ49eyIN 6BHojhw5UjJkyKABpTejRo2SF198Ub777jupUqWKlrH//vvvet+GDRs06EcAjoC+f//+8v3338s7 77wTYRtz5szRIPuTTz6RXLly3fccK1as0Gw6ngeBdvfu3fV5EQzfuHFDy9gfe+wxmTt3rj5PrVq1 tBQ+xNKpcefOnVoGjsAbgfavv/7q8YIEyuRRLg94fMmSJfXiBaoDevfuLatWrdLfx/EZNmyYT8eb iIiIiMguWCJO8d758+f1a5o0aSL8HHOxkWG1losvX748yu09+uijEbK3gOB34MCB+j2afN25c0ez 5Qgm0fDMG2Snmzdvrt+jIdrWrVs1246gfNKkSRpcN23aVO/PkSOHDBgwQF577TW9aJAtWzb9OQJn ZMC9QbYage/rr7+u/0YQfu3aNc3cI8Bu2bKljsHME+/SpYtMnTpV9u7dK4ULF9afBQUFafYcpe+A Oezt2rWTQ4cOSZ48eVzPhW2audimbBzjRsCOLLu5mIEgfuXKlVEeayKKWXgPsNO0DozX+tVpkoWF 6deb16+LEzn9/Dsdz7+zhf33/heov3/8X4nPw75ggE3xXurUqfXr5cuXI/wcwerNmzf1+1mzZslP P/nWPObKlSuuINJAUPrcc8/p9wkTJtTn9KWxGUqurZDx3bRpk36/e/dubay2YMEC1/3mg/DBgwdd ATbmhkcGJeCYY26FwN1o1qyZZq7xfCjbNtl580ZmgnITXIPJymPb1gDbk+rVq2tjuHHjxsnhw4f1 duDAgQjbI6LAwN+jHYMVb9Nh4rv0mWvp13M2WQs2pjj1/FM4nn9nSlSlSsDPv6/VrgywKd7Lnj27 ZlORrTadvsEa4KVKlcrn7e3atUuKFCkS4WfoPh5VoBvZPG3j7t27usyXCXAxV/nll1+OtKkYssbR eQ6rc+fOSZMmTTS7j0AY87iRDUe5upW1Y7oZp7mYEJXPP/9cM/nYj6eeekq7i2OuuS/VAkQUs9C4 0W4ZbHy4wkW/4OBgcZz/qorSiTM5/vw7HM+/s93IlSug7/9IDvmKATbFewgCUQaNIA/NugoVKnTf Y06dOuXTtv766y/5448//DZ/GHObEdga27dvdzViy58/v2aXrIE7LhJgTvOHH34YYS3uyOTNm1ef xwrLaGGfkTG/dOmSzo02QTRKw8H6oRvjsGbuMU5wv9AA7uUzKHXv2LGjrjVuYE62nT7UE8VXdg1S MW5f3wMp/uH5dzaef2cLDtD7v6/l4cAAmxwBmWCUQKMcGoFe1apVdW40Spwx5xll2VgL2woBJTK8 1nWwR48erWXd6MjtD5gfjRJrdNfGEmIIbgcPHqz3YY4zGomheRlKvE+fPi19+/bV0nBrBjsq2N/O nTtrB3FkplGu/fXXX8tHH30kSZMm1SvCmA+N7uiYU43gG6zdyrH/WMKsW7duOqcdv4tqAMyndmfe 9HAxIl++fJI5c2Y9vriQgOw8GrphbfB06ZyagyEiekBzwntySLO5PIRE5Chn3+4mSa5eEZk6VeI6 BtjkCAjs0KQLXbi//fZbzQL/+++/GuRh2SkE2VimymrIkCF6M3MukElGMzBkw30pjfYFGphhjW4E +sisI7NrMuxoBPbxxx/rElfIAqPTN4JUNEOLDvwOAuIpU6ZoszEExVhK66WXXtIsMkrekZFH4zbc h/W9UcKNrDcy/oAgGQ3PsP/Ydywp5m0c5cuXlyeeeEL3DZ3UR4wYoc+PCxiYl477MP8dWfiTJ09q czkiIvLBP4d5mIjIke4cPy4JQkPFDoLusU6TKCCwTjSyxegkHpdhHexFixb53AQupply94FHBkrI RWc3+iF6UIXTFJZ5defZ7gCimgZLCOKCnyNLxCf+1xiz4/+vgOEkjj//Dsfz72wHateR0NBQyb10 SUDe/83nz8hW7jG4DjYRERERERGRHzDAJiIiIiIiIvIDzsEmChDTrTuuQ4M03IiIiIiIKHIMsInI lvKkyhPoIRDZFv9+bKpm+CoTREROk7p7Nzl67JjYAQNsIrKlYZX9sxY5kVPdDbsrCRP4Z0UEiiX5 avBQE5EjBVeoIGEh9mhuyznYRGQ7WKMb63eT8+C8Y017nv+Hx+CaiIjI/5jBJiJb4gqDzj3vCK55 /smRHL5MFxE518mGjSQZ1sFeukTiOmawiYiIiIiIiPyAATYR2VJQUFCgh0ABOu/BwcE8/0RERBQn sUSciGwnSZIkGmSR8+C8FylSJNDDoIfA5mpERBSfMcAmIlvqvaG3HLp8KNDDIKJoLg/GFQCIiCg+ Y4BNRLaE4Drkoj2WayAiIiIiZ2CATURERGQHTecEegRERAGRfswYOXjwgC2OPgNsIiIiIjtImzfQ IyAiCojEObLLvWtXbXH02UU8Dnj11Veld+/eHu/Dz3G/PxUsWFAWLlyo32Mt2UWLFsmFCxf03/g5 7ncK67GYMGGCVK9e3XXf/v37Zd26dQEb24wZM2TQoEH6/T///COvv/66lCxZUlq0aCEnT56M8NgO HTrIV1995fO2t27dKl26dJHKlStL0aJFpVKlStKtWzfZtWtXhMfhtYdjZG6PP/64PrZnz55y/Pjx SB9bqFAhHW/Dhg1l9erVrscNGTJE942IiKLpwsHwGxGRw9w+ekyCTp8WO2CA7XC//vqrBvE3btwQ p2vTpo0sWLDA9e833nhDdu7cGZCxHD16VKZPny6dO3fWf3/++eeSIEEC+e677yR79uwycuTICOfw 8OHD0qRJE5+2PW3aNGndurVkzJhRLyog+MXXZMmS6TZ++eWXCI9//vnnZePGjXpbtWqVPjfG17Rp 0/sCfetjN2zY4Lpgg2B+x44d+phOnTrpGP7++28/HCkiIgeZ2yz8RkTkMOe6d5ekYz4WO2CA7XDI YFO4Rx55RNKkSRMnDsfEiROlTp06kipVKv33gQMH5JlnnpEcOXJoELtv3z7XY0eMGCHdu3eXRImi nvGBIHf06NF6UaVv377yxBNPSObMmTXTPHToUHnuuedk1KhREX4HgXf69On1li1bNnnqqac0QE6Y MKGMGTPG62MzZMgguXPnlv79++vPly1bpo959NFH5YUXXtB9JCIiIiKKTxhg28yVK1fk/fffl/Ll y0vp0qWlZcuWEbKsYWFhMnnyZKlZs6aW/pYqVUratm2rGUd3W7Zs0d8HBG+mVBrwfY0aNaRYsWJS v359+fPPPyMd17fffquBX/HixfXrl19+qWMBZGKxbq3JYOLnzZo10+3eunVLs6evvPKKBlzlypWT MmXKSJ8+feTq1as+7ze20apVK830ouwZ40Yp9cGD/19Kd/r0aXnzzTc1mMRjli5dGmEfrCXi+Hri xAn55JNPXCX61nJybyXmeE6UWuO4Dxw4UH/++++/S/PmzfXYVK1aVQYMGBBh39ydOXNGli9frsfR QGC7fft2PXbbtm2TrFmz6s9XrFihmW2cb1/Mnj1bfxfj9KRfv34aPEclZcqUev6Q/cY5jIwJ/LF2 tVG7dm0dO/aViIiIiCi+YJMzm2Wb27Vrp9lABNEpUqTQkmEEp/PmzdMgdubMmRogDR8+XAoUKKCB NQLTYcOGyaeffhphewg0ERSiDHn+/Pn6eAQ9gO0hO4nn+uCDD+Ttt9+WtWvXehzXN998o4/F4xBE 7t69W4NLBE/vvvuuBr74XWRMEYwi4A4JCdG53yboMsEy7kPwicfiOadOnerTfgMCz6RJk2qQffv2 bX1uBLM4Jnfu3NELDfhdBJkICnGfNygVf/nllzUQRKm4r1CujeAf47t7967s2bNHy7ER2A8ePFjO nz+vGWeUo+O4BQUF3beN9evXa5YXx9LA/uN3cNEEmeFJkybpPo4dO1bnNEdn7vXTTz/t8XkhOhl8 vF5u3rwpR44c0e89wdxxXDjB45AdN3AB5LHHHtMy8kaNGvn8nEQUP2Ba0oNUUJnpTE6d1pTsvwvX N69fFydy+vl3Op5/Zwv77/0vUH//+D/L2+dndwyw4whkUzG/1R0CQWRDAXNj//jjD/2K4ARQGowM KYJIBNEoIUZwXa1aNb0f2cpatWrJypUr79s2gltTgozACgGsgWAwb97wbqVoroV5s2iEljZt2vu2 g8AdASRKmgFzhBEkI4Dt2rWrBr0YW7169TRwRhCPADxXrlyubeAFi2AR84IBwTqCykOHDmmgHtV+ A4JoBK9mnzBH2MxV/vnnn7VpGTKuOEaAkuiXXnrJ4/nA8UAJdPLkyV3P6SvMN0aGF9555x2pWLGi NiED7DNKtFEdgGAXGXt32Nf8+fNH+FmWLFnk+++/1wAd5wBZa+w7zhFeH9gXvH7y5MmjAXemTJk8 jg2/7x5ET5ky5b6LL8ig4zkjg4sAprrA0+sYFxhCQ0P1NYgxWS8YQL58+TQrzwCbyHnQN+JhPiTh wp4TFQkN1a+4SO1kTj3/FI7n35mS3b4d8PNvrcaMDAPsOAIlyejM7A7zYS9duqTfo8Mzrp6Y4Nka hCOQMdtBOfe4ceP0AwxumL9rAldfWYNfE0ghC+nu4sWLWnqNDDae03qVCWNCp2kEgQiy3nvvPb0h uER22P35rGM0FxUw1xjbiGq/IV26dK7gGhDkIstrtoP7THANhQsXjnBRwR8Q/JrgGpDNRzMvVAu4 Q/m6pwDbBNHucBECc5sBFzCQqUcp/po1azRYx4ULBN24eOFtfnPq1KldryejcePGruwyXju4KGCu EkbGBNbm9eH+OsZFAFQM4Dk9QaCPfSUi50F/hgfNYOPDFf7PCA4OFqdJujmp6/8vJ3L6+Xc6nn9n O544sX6uD9TfP+IpXzHAjkMNtnLmzOnx5yYgQtCDgMV9HrD1igqCLgRXCGDRjArl2T/++KNmJKMD 2Vt3nj4MmUAMc6YrVKhw3/1ooGX89ddfOh8X5eCXL1+OEAwnTpw4wu8h+2nG4ct+u3/vKTj1FDT6 0hjMG2TM3bkH7HjOunXrujLYvpRjIzA1++8NzjPmc+Pixddff63nGtn2Z599Vr744guvv4f56wjG rXAezLnAxRJf4YIPntN6Mcbb69gT7CP2lYic52E/HOH38f7jOJ1/1S8O3PMIHHv+SfH8O1O2hd9q 9U6gzr+v5eHAT7c2gnmuyFzi6g2CGHNDiS+CaMDc3I4dO8qHH36oSy6VKFFCr/Z6yxRE58XiCTKt CBSPHTsWYUwIvlDybfzvf//TQBDBP/4w3Oc/I9NuLTVG6TBgfrUv+x0VXO3H9lEmbuC4RNZszB0u Algf78syUyj1xhUv67gRmKOk+9SpUx5/B1lqVAZ4g5J5zD03S3ghSDUXD3CMIss+Y3449hu/74m3 MbnDcVi8eLFOP3C/OOIr7CPmkxMRERERxRcMsG0EzakQKKJLNeYjI8BDoIbMrpkvjYzxpk2bNKjD /OWPP/5YfvjhB6+dns0VIDTjunbtWrTHhAAdc6VnzZqlzcPQVA3znBHgI5uLrDIy8CgNRykysq6Y 341yZrNsE1y/fl2bkqGUe/PmzfLRRx9pgzGUlvuy31FBKTaWpMJzYI4zsuj4PrIMKrKxCEZNGTMu VqAZHK6eofQb+xjVXAw0JsNjcUEBJeG4cNCjRw9XiZsnmKu8d+9er4EyLlzg4okpqce4cMzxO7iI YcrrPcF9WKILxxfz3NEYDt3S8RX/xnnCRQ3rvHNMDTh37pzesO411rhu3769XrRBI7oHgX3Da859 XjYREUXiwJrwGxGRw9zYvFkS/LciUVzHEnEbQbk0umyjcRcCG8xFQYCJpaRQIgxo8oXgqUGDBhog IqhEcIdgEMGRe+MqZIerVKmi20PjsOg29DJBJBqZIchGwzHMhUYwjWZfgHWQMXYEtIBluLBMF8ZZ tmxZ14UBBNFYzgqPRVm1mcvry35HBYE0OpAPGjRIx4vgH93BEVx6g+W50DAOWe8lS5boMcQN+4bM Kxq4RVVSjeAXndAxPx1l+7iggTH36tXLa3COecw4ZgjM0TXcChcg0Hnb2hAPWWQsuYZjioy5aezm zWuvvaZzwnFBBPOtETijBB/PhfOHCxvW0nk0V8MN8HNk2DGPHvPuozu338C+4YKO+7x6IiKKxKq+ 4V/z1eBhIqL/a+9O4Gyu/j+Of+xLIUSKUkQolGQrimizFP4S0WorJaRSlpQWKVslKlslibSQRKL6 RZY2LUi2QnZlyc78H6+j7+07150xdGfu3Pm+n4/HPMbMvfO953vOd8b9nM/nnG+g/DlwkGVn76Xm zS29y5RwIruMiEQRtwrjll2zZs1Sv/6DLDfroskqZ0RMruzYscNt4ne8vFu69V3d15ZsC/ZOuiLx pmyBsjahYeQlKilBtRNVREzIBnIN7tB/NsbsON+CKPDjH3Aa/2Bbfl19t7nxOVMmx+Tvv/f+k1vN HotKxEXSIW6LRtY4ubXY8Yp7Y3PbOPYKEBERERHJSBRgi6TTW9hw/3HK4DMaNrrj3DhHEREREZGM RGuwJebYDdvbEVv+1aZNmwzZHT179ozKcUrkKxGV44hI2tHvrYiIZHQKsEUkLvWr1S/WTRCRE3Do 8CHLkjmL+u5E5Fflj4gEU9ZixWzPrn9v6ZueKcAWkbjDbefYTZ57qkuwMO6rVq1ySww0/vFJwfV/ 0HJ89AZCRCSOFB48yLYuiY/NbbUGW0Tikm6AENxxJ8jW+IuIiEh6pAy2iIiISDxY8OqRz1Xaxrol IiJpaufbEyzrhg1mZcum+55XBltE4lKmTJli3QSJ0bhTGq7xl0BaOOLIh4hIwOycONGyzpxp8UAZ bBGJO9mzZ9f624AiuC5XrlysmyGpTBuhiYhIvFKALSJxqfsX3W3l9pWxboaIpMKtvHSXABERiVcK sEUkLhFcL9kWH7tJioiIiEgwaA22iIiIiIiISBQogy0iIiISD0rWiXULRERiIme1arZ727aMncHe tWuXVaxY0WrUqGEHDhxI9FidOnXshRdeSNFxWrdubd27dz/RZkTtGMeL8zvvvPOidrz58+e7461d uzZm5xQP6B/6if46UX/++adNnDgx9HUs+/rdd9+N6nWUWnbv3m1vvvlm6Gv6i34TEZE0dM3TRz5E RAKmQLf77UDrVpahM9hTp061ggUL2ubNm+2TTz6x6667zmKFYDdLlixp+pqpfYuYWJxTUPTv398F 6s2aNYt1U+LGqFGj3GTAzTff7L7u0aOHHTp0KNbNEhERERHJGBnsSZMmWc2aNa1atWo2fvx4i6VT TjnF8uTJk6aveeqpp1qhQoUy1DkFRUJCQqybEPd9xrXJNSoiImno44ePfIiIBMy25wZYtjfGWoYN sFesWGGLFi2ySy+91K666ipXrrtq1aqIz6VcnBLY8I+HH/73P4i///7bfV25cmW7+OKLXfkpJan+ 12vbtq1ddNFFdtlll9n999/vMueRSnzJstWrV88F/VdccYUrY+/UqZNt3LjRunXr5o5Rq1Yte+ed dxIFD6+++qpdeeWV7vnXX3+9TZ48OfQ458d9V1955RWrWrWqNWnSxEqUKGHnnntu6DkjR460unXr 2gUXXODOeejQockGcl9//bXLoFaoUMEaNWpkS5cuTfS4/5zIFD777LN2+eWXu+Nfc8019tZbbx01 4XHttde64/H5tddes8OHDyd6vVtuucUqVarkjsFzPvjgg9DjW7dudf3E+XGMm266yRYsWBB6fP/+ /a4NTKrQhzfeeKN9+eWXSZ5fSl6T8+PjmWeeserVq7u+b9++vRsrz7Jly9wxLrzwQjeuX331lR3L d999536Ga4nz4dqiLNx7zffee8+dm780OxrXYK9evdyYcgz/9eNHtUfDhg2tfPny1rJlS/vjjz8S PX6sfk7N6/vzzz+3Bg0ahK6xmTNnhqopXnzxRVu3bl1oGUN4iTjP5dwZJ86N35H//e9/ocdXr15t d955p+tb2si/f/nll2OOpYiI+KyYdeRDRCRg9s6bZ1l+/NEybIk4b95z587t3sjv3bvXHnvsMfeG 3x80+5/rLyWl1PTtt9+22267LfS9GTNmWIcOHVzw8Ouvv1qXLl3s9NNPt/vuu88FDgQiBCW8qd+z Z497w9+8eXP78MMPXTvCEbR8/PHHLiBev3693X333TZv3jy766673L9pQ58+fVzAkT9/fhs0aJA7 Vu/evV3gvHDhQvf4zp07QyWxnAMBCG2nDWXLlrUqVaq4x2bNmmUvv/yyO84555xj33//vT344INW rFgxF8yEW7Nmjd1xxx12ww03WL9+/Wz58uXutZMybtw4dz4c/7TTTrPZs2e79pUqVcoFc7Rp4MCB 7hgEx4sXL7a+ffu6vqMdfCagadWqlfs+a+YJuCjzZZKEbDzHI7gbO3asZc+e3YYPH+766osvvnB9 zNgSZD733HOhNjBmBF4EeuFS8pqg3xlbXpcgv2vXrjZ48GB7+umnXf9znRCQsWZ606ZNLohNzg8/ /OACP66PRx991AXBjz/+uGsLx+D1uWY3bNiQaJ+AaFyDHJ/gmCA0UnXDt99+a/fee6/dc889Vr9+ fTcBQd/4paSfU+v6pu30D+fN9fTQQw+58edaZbLho48+cr/PBQoUSNTmn376yZ0Xz+c12Z9hwIAB 7trjd4briXEtU6aMmwg6ePCgm1ShH5hwEBGJhL+14RPVfM//OWhy/jNxvtc3ARwkQR//oNP4B9vh f/7+xer3n/+PUrpE+LgDbN4ck/0iS5szZ073QUbv/fffd2+ic+TIkej5/jfjvJl+/fXXXXbXnz0k KCSgwVlnneUCMN60g0xtkSJFrGfPnqHnE4BRmk6QQaYsUhsJxEqWLGmlS5d2b+yzZctmt99+u3uc zwRDZNVo75gxY1xA4QUwtIFsHVlpLwABgcbZZ5991Ov9/vvvLogoWrSonXHGGe6jcOHC7nMkEyZM cAEmASDrrGkngRJBZSQcnyCOgJ3jErQSKBHM46WXXnLBFUEbzjzzTBfkMPFBgLhv3z4XABFkehdG u3bt3JjRB7SF16Cv+FnGlECLgJL2/fbbby5A4/lMLHh9SNadPooUYKfkNb1SYwJgxod+YC0/QZm3 zp9fIiYheB4TCo888oh17NjRkkJwybXlBeIck7FlooNMMFUAnB+v5w+Co3EN0jf0WVKYRCCbT2AJ xo8MPb8TSGk/p9b13blzZ1dJAAL16dOnu/YxwcH1x7UQaeKA79MeJiE8VBCQ8WfShICd64sNEfkd oa1PPfWUrVy50v2xzJxZdwsUkaNRGZfUGyn+vgVRuX373OclS5ZYkAV1/OUIjX8w5fxnU+1Yjj/x XqoE2AQ/W7ZsCQVz4N9k2qZNm+ayspH8+OOP9sADD7iP8IAsPGjNly+fCwBANpaMIm/ywwM4Mn1J IYjwEBzwJt/jTQKQsSV7zLEo+fW/0SeI4XGynUm100OJN5m5q6++2pWNE0jw76QCbIIWSnL9m5gR eCWFIIgSXIJDAi+CP/qcTea2bdvmsrEEUEOGDAn9DIEL50U5L4EYQSCBHK9NsOOVpHvVBQR9jA1B FWW8TJpQLkxfMQbwB1AgK503b94k+/9Yr+k9j4DLQyDt7UrPz9Hn/rXo4ddBpL6lf/wIQDkGJcn0 YSTRuAaLFy9+3G3jmF6AfTz9nBrXN5M2npNPPjn02sfCNUl/kVEnaGaiIHysmbwgqKYag8oPSuC5 vhRci0hSmISMlMHmzRV/s3PlyhW4zssx98jfd28SNmiCPv5Bp/EPtrXZsrn3pbH6/ec9dUodd4BN CS28LJwfZeKRAmyys2RYCUT9peGe5HbLJlAkU0i2N1xym4D5gzYk9Ube+8+bjKQ/wIg0UxGenfdn 6VlbzNrfOXPmuEwpQZNXDhyOjK5/fTSyZk16KLiQKGFm3TDH/+yzz1y5NRlvAhWvtJjAPhyBFxcE Qdv555/vnsO6eUqH/btos66XNbN8zJ0710aPHu3Kksm2e33EbZpOOumkFPVrSl7zWDNBx9tPSGrd O98PvyaifQ2SGU9OpPPxt+l4+jk1ru9IY5GSDeG4LqlUYOKMyRmy+Pwn6K80YJKIdd1M0LGO/vnn n7dhw4a5bL1XzSAi4pfcGygei7RELMP75299IM/dJ7DjL47GP5gy//P3L1bjfzx3kDqu2kzKPXmD TGaSN8b+j6ZNm7oAkyydH6XKbFxFFjW5dcZJoSyYLCGBIhlCPsiWkQ0Lf60TQdBB0Ma6Vu/4fHCe lNCmJMNGyTxlxAQXbDhFUEogyZrVSMioUn5MBtHjlSNHQrBOgE32k3WtU6ZMcaW8HJ8sNgE+67r9 7f/5559dUOVNfPA8gmbKdsniUoXgBVC0g2CdY1Ci/cQTT7iMOedOMM8YgPXM/tdgssWbcAl3rNdM CfqJmWqy9CnpJ1Ae/s033yT6HtlUrkOuwRO5xVq0rkHOh98RP//5nEg/p8X1faw+oyyfzeRYl84E Gtcpk2reWPN3g2UAzDryt4O13vzOcJ7+jfREROQYLmlz5ENEJGDyNGtmB+vWtXhwXAE2b4opLSVg Yu2n/4ONmHiz7r9lF+WhlIZSokrQ9tdff7k31Xz4g6bkkAVlMyZ2SCZQ4oNjUnLO6/5XZCDZMZvy arLQBJls5EQQwHrnlOD82LSJiQZKstm8io2kkipnbtGihcvwsZ6YwI3yev+GW+HoKwKUTz/91JUt k2Vm/RXHJ/BhPN544w23xpdSbNa6s4kVGVWykqwfpoycoIqfJ1jncRBc8xz6k3W0bNDGORDQsbEV r0HgV7t2bZfBZUM3+ogMOhu7+UuV/Y71minhlcFT3sy4E4w9+eSTyf4M648pBWfzMPqWHbK5dijJ 99YXM+vFhmmcR1peg6zh52e5VlhbyO8TY+Y5kX5Oi+vb67Pt27e7doeXjTPxQJ9z3XPtsFzCW67A WDMZwUQNa9i5bmkDfyfIwrNjuYiIpFCVtkc+REQCJk/zG+3gVfUsHhxXiThBF+W+kUpNCQC4TRVB g1fGSxaLXYjBY35sdkQQcSxsukUQwq7EBKaU8rJemaxu+G7GJ4ryasqXCQoIvAgYyES3aZOyWWKy 1UwesNkY50xAwRpsArJI2B2a22iRAW3cuLF7PUro2ZQsEsrMCWqYpGBygo2m6AsqA7zAjfJ1gmw2 BKPklts7cQ7ehlOsjSX7TcBDyTkb0lGmS5DIbvDsNE0Wm3YQTDLG7GTNLuXgcT6oQiDQYrwJdml/ JCl5zZQEdfQTwTLnS79yTpF2q/dwG6oRI0a47D3LFVhLzLVHkO6VVfN9JiFYA0zgn1bXIGvmCJgJ bjkeATUTU/Sz53j7OS2ub1DiT2UGyzz8kwLgWFQncC5gHwKubdb0M9ZUDnDeTCyQ4fZ24WfN9olO HIiIiIiIpEeZElJarysikg4QtKPv6r62ZFuwd9IVyYjKFihrExpOiPgYlVVUwjBJF8g1uONuOvK5 5b/VgkES+PEPOI1/sK1u19527tppJUeMiMnff+/9Z/ny5VPnPtgiIiIiksb+XKUuF5FAOrh2rWX+ 51aF6Z1uQCsiIiIiIiISBcpgi0hcKpHv6L0gRCT+6XdbRETimQJsEYlL/Wr1i3UTRCSVHDp8yLJk zqL+FRGRuKMScRGJO+xMz27kEjyM++LFizX+GZyCaxERiVfKYItIXNINEII77gTZGn8JpKufjHUL RERiIn/XLvb7mjVx0fsKsEVERETiwbl1Y90CEZGYyFWjhh1eEh+3Z1WJuIjEpUyZMsW6CRKjcc+V K5fGP6A0/iIikt4pgy0icSd79uwuyJLgYdzLlSsX62ZIjMTD+KfqBm1Dqx753HF+6hxfRCSd+uP/ mllO7oM9ZbKldwqwRSQudf+iu63cvjLWzRARSXSLMd3hQEQk2BRgi0hcIrhesi0+1uKIiIiISDBo DbaIiIiIiIhIFCjAFhEREREREQlCgL1r1y6rWLGi1ahRww4cOJDosT///NMmTpwY+nr37t325ptv RvX1ec0xY8aEvn7hhResTp06FgvnnXeevfvuuyl+/o8//mjXXnutXXDBBfbMM89Y69atrXv37in6 2fDnzp4925YvX57oOd999507/om0LV78l/EPf+6vv/5qn332WdTatnbtWtfv8+cf2eyG8WLc0hrn yLmKiIiIiARdul+DPXXqVCtYsKBt3rzZPvnkE7vuuutCj/Xv398FGc2aNXNfjxo1ygV5N998c9Re /8MPP7Snn37abrvtNvf1HXfcEdXjp6aXX37ZsmXLZh999JHlyZPH3d4kS5aU7WxKwOQ9d926ddah Qwd7/fXX7dxzzw095/PPP7fLL7/cMrL/Mv7hz23fvr01btzYrrjiilRpa48ePezQoUOpcmwREUkH bhoX6xaIiMREoYEDbcWKxMm+9CrdB9iTJk2ymjVr2h9//GHjx49PFGAnJCQkem7419EQfsyTTjrJ fcSD7du3W9myZe2ss8467p895ZRTjtmvX3zxhXXr1s0ysv8y/ml9rTCJIiIiGVjBkrFugYhITGQ7 60xL+HtXXPR+ui4RX7FihS1atMguvfRSu+qqq1wp7KpVq0LlsO+9954tWLDAlcmScX3xxRddtpWv yWx7ATplzBUqVHCfX3vtNTt8+HCiEtvp06e7LDil1JS7vv322+5xsuEPP/yw+7dXihte9rt+/XoX ZNLGCy+80O68805bunRp6HHayQcl2tWrV3fl7mQyN27cmOy5b9iwwe666y676KKLrFatWjZlypSj nkPZdpMmTdy51atXzwYPHmz79+93j9FG+ub9998P9Ud42fcPP/zgMrO8BiX4jz76qO3Zs8c95j2X n7vyyivd92655ZZQKTAVBatXr7bKlSuHjsfYcLzy5cu7SREy6Ni2bZvrW9riN2DAAGvatGmovS+9 9JLrP+98/OX/+Pbbb11GmMfJAj/22GNuCYGHY9DPTMJUrVrVnT+TDD179nTtOf/8890Y8LV3nvjt t99cX1988cXu57p27Wpbt2495vjTR507d07UxoULF7rnckz/c/nMtck1ys899dRTVrdu3UQ/u3Pn TnduSZWRL1u2zI0B1xn989VXXyV6PLxEfOTIke41vOt66NChiSYMeJ0bb7zRjf9ll13mMvV79+4N Pc55PP/881a7dm33OONNGx966CE37tWqVbPRo0cf1c4TGScREUmBrSuOfIiIBMyB39dYpg0bLB6k 6wz2O++8Y7lz53YBJm/8eaNOFpugh3JYvkcgSiDD81iDTTk0P1egQAEXKA8cONB69+7t3uwvXrzY +vbt64LbBx98MPQ6BBa9evWy0qVLu4ChT58+LuAkACCgIBj68ssvLV++fImCAYKGFi1a2JlnnmnD hg2z7Nmzu7a0atXKPvjgAytatGiozLhhw4Y2duxYF7gRwBEM87qRHDx40Nq0aWMnn3yy+xmCZs49 PHtMcEdf0Nbff//dnRtB7pAhQ1wf3H333VakSBHXV/SH35o1a+zWW291gRr95AVOvE6/fv1Czzv9 9NNdoMsEBOfGRIL3+gRHnLOHthKk0w4mBOh7+p2glkCLAPuGG25wz2WSY/LkydauXbvQzxNgU4pO ezk+40YGmHFg0uL22293gfCTTz5pW7ZscUsEKMOm/ZS/e20gsCebS4B43333ufEmsGWpAcHfI488 4krdmQzYsWOHCwZ5LpMvmTNndq9L37766qvJjj+TG1wrXAeMFTinSpUqWfHixY+6likP51yYYOG6 5fW+/vrr0CQF127evHndZEA42uFNhjAemzZtctdsUmbNmuX6YdCgQXbOOefY999/7675YsWK2fXX X++WW3Tq1MnuvfdeF+yuXLnSnQvXBePgGTdunOsHSs/PPvtsNwFCNcnw4cPd2HCtMHHgOdFxEhHJ SJjETY2qupzjbnKf9975uQWRNznunySX4ND4B9vGzp0tx4EDtqdatZi8Pn/TvfexcRtgE2QSrJDt ypkzp/sgi0aQRoDKG3O+xxrjQoUKuZ8hyGbdsPc1gQJv9OvXr+++JhAmGCKIJPDyELh4WdouXbq4 jdLInDdo0CBUdusd04/2sdEamU4vgCUrS9aQY3hBPMd4/PHHXVtLlizpgizWLyeFzCQbYhEEeeXd BONecAoCHLKPN9105D9bnsd5ETSTdSaQ4vXoo0htnzBhgisDJ3jMmvXIZfDEE0+4jcv86E/v3Agw vZJnAuDw9dctW7YMtZHgnjXxP/30kwuwyVTzPYLd0047zZ0jmW362MP43nPPPe7fJUqUcGNAEEp/ kY0luCcAB8Ge19cEvQT7oE1MOHj4mUsuuSQUxNEvBHdkg72g9u+//3aTAZyf1w+s/SfYTm78r776 ajeuM2fOdOfNRAjVEA888MBRz6UP6UuuUfqdDzLqXENegE1FRqNGjSKuk6c9/MdCQEubSpUq5SYK OnbsaJEw4cLkB5M8Z5xxhvsoXLiw+4xXXnnFTa4wJiAI5w8Hx2MzO2+tPcE4FQkgCGeigU3fvDYz BmS4PSc6TiIiGQmT3akRBJbbt899XrJkiQUZFVUSXBr/YMr5z2bXsRx/f2IxLgNsAlCyX15wDP5N WfS0adMSBZuRELyRJSRwIqPrIXO6b98+F4TmyJHDfY+g1+MFVOE7lkdCkEYA4c8OE9CStfUCOC/4 Jdj1v4Z3fLKl/vJvsps8l2DPv3aatdQc20M2nhJvMqMeb7ac0noCyWO1nQDPC65ByS8fKZn8mDt3 rst4+9EXfmRj6WtQhUAGmcw+WWuCSSY1vKAWXvDlIVvrlUtzvpRd871wnK/3s+GZY4J+srm8Hr+Q BI+MPQG81w+029+OMmXKuI9jIVi+5ppr3PhxPXLNEmR7O6sfC5MOVDJQss5SAyY3yPpG4rXTv846 Ul94CNRZHsEkAMEywSz/9gJsjuf/3UKVKlVCj3kBtr8/vWvaC7hx6qmnuokrz4mOk4hIRuJNWkZb jrk5Qu8JgohJC/4v5//DXLlyxbo5ksY0/sG2Nls2Fz/F6vc//G5KcRlge7d88jKafpSJHyvA9tZZ eyXU4Sh9psw2qdmIlPzHmNRzeG1/4JrcbAeZdMpuPQR6nLvXfj//MXmcMnLKjsNFyrYmd6zjRSBI FtoL1jyRMq9eH/EYY0YwSgk9WV//xEekNnGOZJG9f1Nm72VG/cInOPw/z4QF1QBkysmEM6ngL63+ L/3glYlTNcBkEOdGptYrFz8WzofybCaNCF6ZmPFP9vhRkhJ+TSTXdvqEyQzGas6cOS7zzC7wlITz OxXp2vWO7z+uvz+9spjk2nEi4yQiktGk2pu/f/5PZII36P0b9D4IMo1/MGX+5+9frMY/peXh6XaT M9Ypkw0keKEk3P9B1o+ggYAk/ET9X5Mt5Q09a0rJlnkfP//8s8saRqMzKTtmJpX2esjYUhbtv51V cminv32UDjMzzZpbAkMPr+PfKIoSYUrQ/D9Lxp71rpQ8HwvtI9vov60TJemU5HtZ56T6gLGJtE74 WBg7xu2NN95wmVhKwsPv2+3Heuly5cqFzpeZI//5kkmndJ7sbySU0FHKTiDPRnRkdakKoHzaCzDp B2/zLg/XCGXt9OexfpkolaYMm2CWbDvXbEqR4adMm36ntDy5nyWjTjupzPBwnSWF0vO33nrLbdzG WmuWBLCOnpJ479qlf/1YD46kgnwvY+L/Odaw05+eExknEREREZGMIl0G2AQHvClv27at23jM/0Fm jBkMstjMXpCFJogGX7NrNIGn9/MEc6y5JQggkGEjJ7JnKa2h92ZICGb8OyyDTB0BMRtiUa7NBk8E cmy21rx58xM+f8po2W2cNdxsTkXgyb+9mRtwbgRlbN7F+bKmmWw9gWJKMtiUTrN+nE3JKN1l92uC c0rEvdL58D4gOOb4J3r/a0rm2ACMtfGs7Q3PeLPOmLXrBJIjRoxw40WWHmySxYQA68xpL5Ms999/ f6hULBLKl8musqSAa4R+ZKzYAd3bbZ0xpGqAddOMH+NMn3CtsUFccuMPAnAy8+zQzYROciX2rF+n vWS7/ZMOnCfXZ3jJth+PMRnDOdNO1jMnVU4OJknIjjMpRUk8wTNj7JVu068zZsxwY8H1QxadzelY T51UgM3kBCXxrDtniQDXA9el15cnOk4iIiIiIhlFugywKZGmrNtbJxv+Jp8yXIJw1pSyHoPyXzbP 4lZeBJdkKnmTz5t9bl1EgE15MAEJG4OF78idHAImgl02EyMI8SMLy7HJRLJRGkErQRiZQ/+61ONF IM0Oy5w/50CZMwGWv8SWQIcdoim1JkgkQCQjTMCdEpR4swkZG1cRILK5G8EVa8LD5c+f3wWCBOBs isau0WRGTwRZWvooUmk73yPY5HzICFNp4AXy3JqKoJusNM9j8zoCdjbcSmqyhHNkUzDWYDP+lOPz PcbKy/5SZsLGXEzIMMYEnmS1vSqH5Mbf326uQyYN/JMg4biFFlluxtRDppz+5ZrmOkoKgT4bvrE+ n53rCWy9yYdIyFZTDk4AzZpwJha4PljvDX532J+AyQf6m0kFrrFjVXcQtDMmXC/svk5fcRswz4mM k4iIpFDH+Uc+REQC5ox3Jtre/s9YPMiUkBq7cIgkgVt9kf1kEsKP0nQCMoLCIKGcn8CXDLh21U4Z bylB39V9bcm2YO+kKyLpS9kCZW1CwwmxbkaGRYUgE7gsWdIa7ODR+Afb7hj//nvvP/2b/cbdJmeS sXzzzTeuFJmNtigxDjqWMsybN89lkFnDTSZbREQkWctnHvl8bl11lIgEyp65cy0zy4Lj4C4KCrAl TVBeTTk9peYpvY1VRsbmcj169HBl/5RlH8/OhCIiElDTexz5rABbRALmz4GDLDsbMf+Hfa7SigJs SRNs/sZHUlgnHSQE1t6u3SIiIiIikjEowBaRuFQi39GbIIqIxJL+LomIiAJsEYlL/Wr1i3UTRESO cujwIcuSOfFtKEVEJDjS5W26RESSw723uTWaBA/jzm0YNf7BFA/jr+BaRCTYlMEWkbikOwwGd9wJ rjT+wRT48c9/TqyHQEQkJrIWK2Z7du2Mi95XgC0iIiISD1qOj3ULRERiovDgQbZ1yZK46H2ViItI XNKtzYI77rly5dL4B5TGX0RE0jtlsEUk7mTPnt0FWRI8jHu5cuVi3QyJkcCP/4JXj3RE5TvMtJGa iATIzrcnWNYNG8zKlrX0TgG2iMSnSW3MtiyLdStERNLO5qVmWXKYVWmrXheRQNk5caJl3bfP7L5O lt4pwBaR+ERwvX5RrFshIiIiIhKiNdgiIiIiIiIiUaAAO87t2rXLKlasaDVq1LADBw4c98/Pnj3b li9f7v49f/58O++882zt2rUWFH/++adNnDjR0qPw8WjdurV17949zdtBG9599900f10RERERkXij ADvOTZ061QoWLGg7d+60Tz755Lh+dt26ddahQwfbunWr+/qiiy6yL7/80k4//XQLiv79+9vkyZMt HrzwwgvWo0ePWDdDRERERESSoAA7zk2aNMlq1qxp1apVs/Hjj+/+mAkJCUftzFyoUCHLkiWLBUV4 H6Rnp5xyiuXJkyfWzRARkVjKof8HRCR4clarZofKl7d4oAA7jq1YscIWLVpkl156qV111VWupHjV qlWhx+vUqeOynn7e9yg7vvLKK933brnlFve98JLkH374wVq2bOky25dcconde++99scff7jHeA7P JYN+ww03WPny5a1JkyauTUOHDnUl61WqVLHHHnss2SB25MiRVrduXbvgggtc2/hZ7/m0qUWLFu57 VatWtcqVK9vDDz/syuI9ZO579erlJhguvvhidy4//vhjotf43//+Z82bN3el9LVq1bJBgwbZoUOH XLn1e++9ZwsWLHDn4pVhc7xmzZq51yO7zfP4vp//e9Hqi6+//tq9boUKFaxRo0a2dOnSRI/7S8Rp /7PPPmuXX36567trrrnG3nrrrUTPf//9991xOB59+9JLL7mf87f55ZdfdtcP1wL9umHDBrvrrrvc mNNXU6ZMibisgPPjuPXq1bPBgwfb/v37Q49z3Oeff95q165tl112ma1evTrZa0lERI5D3qLqLhEJ nALd7rcDrVtZPFCAHcfeeecdy507twuECHSyZcuW4iw2ZeDe2mMC2TvuuCPR4wRi7du3d8EQQeaY MWNcQPTII48keh7BKt/jWDt27HABMQHVG2+8YV26dLFx48a5gCySWbNmuQCPwHPGjBnWrVs3GzZs WKKSbYJlytZHjRrlgtWFCxda586d3WMEq23btrU1a9a440yYMMEuvPBC14bFixe753z33XfWrl07 F3yzjviJJ55wfUSwSbn1tddeGyqN93AuBOq0neqAlPovfcE5MAZly5Z1QX/Hjh1dG5PCsT7++GP3 mtOnT7dWrVpZnz59XJAOxouJAiYW6M/77rvPTWb069cv0XF4rddee80FyTlz5rQ2bdq4deljx461 IUOGuJ/x++KLL1z/33jjjfbhhx/ao48+atOmTbMHHnjgqPYRZL/44ot25plnpuhaEhERERGJd7pN V5w6ePCgC1bITBIY8UG2kKxl165dLUeOHMn+PGXgBQoUcP/Oly+fnXTSSYkeJ5tJoFW4cGErWrSo C5IIwrz12h6CQrKzIMgnmHz88cctV65cVrJkSRe8//rrr66d4X7//XdXls7xzzjjDPfB6/HZkylT Jve6p512mvu6d+/eLqheuXKlbdy40b7//nubN2+eK58G5/7tt9/a66+/7oJJ2kPm+sEHH3SP0yba x3lQbk2/MTFBabyHILdhw4bHPSb/pS+YHDj11FNdwMrY8Pz169fb008/HfG16DsmV4oVK+b6jAC7 RIkSds4557iJh1dffdV97+abb3bPP/vss+2vv/5yWe9Onf69fyBZ5XPPPTeU6ad9rOU/66yz3Pd4 fbLynuHDh7vg+qabbnJf8zwmSG699VaXFac9uP76610mH9u3b0/RtSQiIimwY537tGfPnrha5hQN nLP/swSLxj/YNvV7xrLt2GF7evWMyevz95a4JCUUYMepzz//3LZs2WL169cPfY9/kyElo+gPik4E QTfZzL59+7pMJCXYlCOT8fUrXrx46N8EfASJBJQeAlh/+bAf5cusIb/66qtdkEcpNf/2B9gEhl5w jUqVKrnPy5YtcwEdFzulyH683j5uRP/P8yiB9uM1kuM/p+PxX/qCdpYrVy7R+nfvXCMhcJ45c6Yb EyYEOEfGnw3vCFy5Nsja+xH8s9M8kxM8L7zNtIFx94JrcGza7aEygHJvqic83hs8SuK9ANt/3JRe SyIikgL7drpPLAkLaqBJdZgEl8Y/mHLOmWNZYjz+JAZTQgF2nPJum3TPPfcc9Rgl0EkF2GS+U4qS bTKcBPNfffWVC5BGjBjhsuSerFkTX0KZM6d81QEZ9A8++MCVcc+ZM8eVaZN5Zn2ud15kl/28NcQE oocPH7aTTz454i2kvF+A8PalhD+gTEqkfvwvfcGMGOeT3PH8mHigrJ714/TdZ5995rLWZJyTKmv3 ju8/rv9cI7Uh/Pk8TrDcuHHjo57nrwII78PkrqWU/rESEZF/eRVLQcKEAm+u+T/QP4EtwaDxD7a1 2bK5RFGsfv+92xqnhALsOESGkkCFjaZuv/32RI+xvpWsMNlIglP/hmD821+Wm1yZA1lO1uayTpa1 xHx88803Lkhi8y2vvPy/oMSdTcrIxpJtpXS5Z8+e9tFHH4UCbGboeY63ezbBOMj2eufHL5tX5gyO UaZMGVciTal1+KZnnBfrh1krnZJSj/B+xG+//ZaiQDylaC8TBWS4vYDzp59+SvL5TESQhSZrTfaa EniuBfqO4JfsOePFBnIe1mdzLmSoKdsOR7aavqZMvFSpUu57vJHxnzvfZ0z8GWo2x6M9rAEnc3+8 1xKbpYmIyPEJcoDJuUf6/0aCQeMfTJn/SVzFavxTWh4ObXIWhwhMyaCyFrl06dKJPrivNRcgWWw2 /CLgYk0ysy4EOP4SZO/iJBgnsPLLnz+/2xWbNc+U/hJUsSEW5b6s9Y0GyrifeeYZl8Wk3JsAkE3M 2HTMs3v3bhc80sa5c+e6Nc3XXXedW8tLppagkA3EWIdN0EsGl0CVwBpkW1mnzYZdBItMTLB52BVX XBHqg02bNrlNxpJCPxII0u88j83WaE80EXQyM8sY0d+U+ofvAO+3bds21xeffvqpu58566eXLFkS 6rs777zTbVTGZmP0C7uBs+EYm54ldasvdmr31qvTZ0xM8G9/Jp5rjk3VOBbXBNlodnbn+vFnsNP6 WhIRERERSQ+UwY5DBJCsV44UnJCdJGtJMEhQw8ZWZDYJqtiEi92t/YFP06ZNrX///i4IY2Mu/2OU HA8YMMBtakVpNoHm6NGjXVk2x/2vuCUVxyHgZUMvAi7WR1NO7N/tnCCaLDeTA2w+5j3O1+wuzsZd 7GxNgEpgTfBXvXp19xx+loCYtb+cDxttsUM4t6ICpfRs6tWgQQNXcp3UWnGCV3YgZ2KDtcNs6uVl 06OBdeZkeZ966imXgea8aSMbiEVChp/MPW3avHmzC24J0tmtG4w1mXDvmEWKFHHBMYF3Ugik2Y2d Y/LzZOg5HgG8h9uBsXM5z2PDMzaXY9M2/5iFO9a1JCIiIiKSUWRKCNoCHokbZHDJdHI7LxGPV/Jf fm5Hs/WL1DEiErz7YHc9civKoKGqjQlvJs9VIh48Gv9g2zh6jG3YsMFK3dcpJr//ofef/9wlJznK YIuIiIjEi5NOjXULRETSXJ7mN9raJUvioue1BltEREREREQkChRgS7rF7bpUHi4iIuKzbZW6Q0QC Z1PnLpZ9wACLByoRF5H4dGrpWLdARCRtbV6qHheRQDq4dq1l3rfP4oECbBGJT01HxLoFIiJpa2jV I58PHzLL/O9tN0VEJP1QibiIxJ39+/e727JJ8DDuixcv1vgHlMb/HwquRUTSLQXYIhKXdIfB4I47 QZbGP5g0/iIikt4pwBYRERERERGJAq3BFhEREYkHVz8Z6xaIiMRE/q5d7Pc1a+Ki9xVgi4iIiMSD c+vGugUiIjGRq0YNO7xkSVz0vkrERURERERERKJAGWwRERGReLpNV8f5sW6JiEia+uP/mllO7oM9 ZXK673llsEVERERERESiQAG2iIiIiIiISBQowBYRERERERGJAgXYIiIiIiIiIgqwRURERERERNIH 7SIuIiIiEg9uGhfrFoiIxEShgQNtxYrlcdH7CrBFRERE4kHBkrFugYhITGQ760xL+HtXXPS+1mCL iIiIxIOtK458iIgEzIHf11imDRssHiiDLSIiIhIPxrc88rnj/Fi3REQkTW3u2tVy7NtnVrt2uu95 ZbBFREREREREokABtoiIiIiIiEgUKMAWERERERERiQIF2CIiIiIiIiJRkCkhISEhGgcSEUkL3377 rfFnK1u2bJYpUyZ1esAw9gcOHND4B1Tgx3/HH0c6Iu8ZFkSBH/+A0/gH2wF2EE9IsKxFisTk/d/+ /fvd61aqVOmYz9Uu4iISV7w/qgqug4lxz549e6ybITES+PEPaGDtCfz4B5zGP9iyFSkS8+svpe89 lcEWERERERERiQKtwRYRERERERGJAgXYIiIiIiIiIlGgAFtEREREREQkChRgi4iIiIiIiESBAmwR ERERERGRKFCALSIiIiIiIhIFCrBFREREREREokABtoiIiIiIiEgUKMAWERERERERiQIF2CIiIiIi IiJRoABbREREREREJAoUYItI3Dh8+LA9//zzVrNmTbvwwgutbdu2tmbNmlg3S9LAX3/9Zb1797Za tWpZpUqVrEWLFvb111+r7wNo1apVdtFFF9m7774b66ZIGnr//fftuuuus/Lly1v9+vVt2rRp6v+A OHjwoA0ZMsRq167tfvdvvvlm+/7772PdLEkDL7/8srVu3TrR95YsWWKtWrVy7wPr1Kljr7/+erob CwXYIhI3XnrpJRs3bpz17dvXxo8f7wLuNm3a2P79+2PdNEllXbt2te+++84GDhxokyZNsrJly9qd d95pK1euVN8HyIEDB6xbt262e/fuWDdF0tAHH3xgPXr0cIHV1KlTrUGDBqG/CZLxDRs2zCZOnOj+ 72ei5ZxzznH/92/atCnWTZNU9Oabb9rgwYMTfe/PP/+022+/3c466yz3XqBjx4723HPPuX+nJwqw RSQuEESPGjXKOnXqZFdccYWVKVPGBg0aZBs2bLAZM2bEunmSin777TebM2eO9enTxypXruzeXPXq 1csKFy5sU6ZMUd8HyAsvvGAnn3xyrJshaSghIcFlL2+55RYXYPPG+q677rIaNWrYggULNBYBMHPm TDepctlll1nx4sWte/futnPnTmWxM6iNGzdahw4dXOB89tlnJ3pswoQJli1bNnv88cetZMmS1rRp U7vtttvslVdesfREAbaIxIWlS5fa33//bdWrVw99L2/evFauXDlbuHBhTNsmqSt//vzuP09KQz2Z MmVyHzt27FD3BwS/52+//bb169cv1k2RNF4SsG7dOmvYsGGi748cOdLat2+vsQiAggUL2uzZs23t 2rV26NAh93cge/bsbqJdMp6ff/7ZBdGTJ0+2ihUrJnqMpWFVqlSxrFmzhr5XrVo1W716tW3ZssXS CwXYIhIXyFTj9NNPT/R9spjeY5IxMZFy+eWXuzdUnunTp7vMNuvxJeNjIuXBBx+0nj17HvU3QDJ+ gA2WBbAshEnWZs2a2axZs2LdNEkjLA8g4LryyivdRCvVa+zHQjWDZDx16tRx1UpnnnnmUY/xfq9I kSJHvQ/E+vXrLb1QgC0icWHPnj3usz/IQo4cOWzfvn0xapXEwrfffmsPP/ywXXXVVW65gGR8LA9g c6PwLKZkfLt27XKfH3roIVcmzFKhSy+91O6++2776quvYt08SQPLly+3PHny2NChQ132ukmTJm4v Bja7kmDZu3dvxPeBSE/vBf/Nr4uIpGM5c+YMrcX2/u39Qc2VK1cMWyZpvRaPN1bsJM76LMn42NSI skCttw8mMpcge924cWP3bzY5XLx4sY0ePTrRsiHJeMhK3n///TZmzBi3BwfIYhN0k+Vk81MJjpw5 cx61sa0XWOfOndvSC2WwRSQueGWh4buG8vVpp50Wo1ZJWho7dqzde++97lYtw4cPD81aS8bG7rBb t2511QpksfnAo48+6nYSlozN+/teunTpRN8/99xz3ZpcydgWLVrk7h7g34MDrM1lmZAES5EiRSK+ D0R6ei+oDLaIxAU2M2H34Pnz54fWXbEukywG90OUjM27PRv3w2Q9HhucSTBQqUBZoB/LA7ijQKNG jWLWLkkb559/vp100kku0PIymFi2bJnW4AaAt972l19+sQoVKiQa//AdpiXju+SSS9xtWtnsLkuW LO578+bNc3cXYTO89EIBtojEBdbcEEjzZrtAgQJWtGhRe/bZZ91/vrzZloy9ydFTTz1l9erVc7sG +3cKpVyMtXmScSWVleDNVHrKWEjq4HecSgXW3zLeBFncC5tb91E2LBkb433xxRe7NfhUrfB/PstG WH//1ltvxbp5ksaaNm1qI0aMcBPt/F344Ycf3N+Bxx57LF2NhQJsEYkbZKwOHjzodhImo8VMJrdq 8dboScbEjuGUCH7yySfuw481mbptk0jGxoZm7LXB7tHcI5f737L+tmrVqrFumqSyzJkz27Bhw2zw 4MFuc8vt27e75QIEVeG3cJKMr2DBgi7AfvLJJ93//4UKFXJ3mPD2Z0gvMiUkJCTEuhEiIiIiIiIi 8U6bnImIiIiIiIhEgQJsERERERERkShQgC0iIiIiIiISBQqwRURERERERKJAAbaIiIiIiIhIFCjA FhEREREREYkCBdgiIiIiIiIiUaAAW0RERERERCQKskbjICIiIiKS2O23324///yzffnll5Y9e/aI 3dOwYUPLmzevvfnmm/buu+/aww8/bJ9++qkVK1bMPX7eeecl2a25c+e27777LsnHd+/ebSNHjrRp 06bZ2rVrLVu2bFaqVClr2rSp/d///Z9lypRJQyYiEmUKsEVERERSAYHs3Llz7YsvvrC6dese9TjB 97Jly+yZZ55J9jgEw82aNTvq+5kzJ12ImJCQYB06dLCVK1dau3btXGC9b98+F+z36tXLfv31V3vk kUdO8MxERCQpCrBFREREUkG9evUsX758Nnny5IgB9nvvvWcnn3yyXX311ckep0iRInbhhRce12t/ 8803Nn/+fBs1apRdeumloe9fccUVLjAfO3astW3b1goVKnRcxxURkeQpwBYRERFJBTly5LAGDRrY O++8Y7t27XLBtOfAgQM2depUq1+/vuXKlSvqr71582b3+fDhw0c91rJlSxdY+0vEyXQPHDjQFixY 4LLflSpVsgcffNBKlizpHt+5c6e9+OKLrnx948aNVrx4cbvttttcdt1Tp04dN5Hwyy+/uNJ1yt+f fPJJ++uvv9yxZ86c6Y5TtmxZ69Kli1WvXj3q5y0iEmva5ExEREQkFcvEKc2ePn16ou9TNr5t27aI pd/hCJIPHjx41EdyqlSp4tZod+3a1Z599lmXzd67d6977Oyzz3bZ61NPPdV9TcDcvHlzW716tfXp 08c9f8uWLXbrrbe64JifIyifMmWKtWnTxl566SW7+OKLrUePHjZ8+PBEr8ta8vLly7vnEHxz7hyH wJygmiCdjDzH+eqrr06gR0VE0jdlsEVERERSyfnnn+8ytgSnBNue999/321gRjB6LASrfIRjPXVS Jd4FCxa0V1991bp3724jRoxwH2xyRql5o0aNXFuyZMninjtmzBjbv3+/jR49OnS8MmXKWIsWLWzR okW2bt06t1Z8/PjxdtFFF7nHa9as6YJ82nXTTTfZKaec4r5/xhlnWLdu3ULtmDBhgi1dutR9rlix ovterVq1rHXr1vbcc8/ZpEmTjrNHRUTSNwXYIiIiIqmIYPapp55ymeLTTjvNZYVnz57tSrBT4sYb b3Qf4fLnz5/sz1WuXNlmzJjh1mMTjFP+/f3339vChQtdgM/67Jw5c7rHCbz9wTpZZtqIzp07W9Gi RUPBtYdAnfJ3gvDLL7/cfY/JBD+y1ByXiQZ/1r127drWv39/2759u1unLiKSUSjAFhEREUlFrEUm mPzoo4/crbtYe836ZwLUlChcuHCKMt2RsKHZJZdc4j5AQDto0CB76623XHDcqlUrF/B7twWLhJ+J lCn3Ssx37NgR+h5l6X4cm/XgBNiR8JgCbBHJSBRgi4iIiKQiyqfZ/IsycQLsDz74wO0w7pVVpway zgS3lH/7Ecz27t3bBfvLly9338uTJ49bDx6O7DOBNz/z22+/JbmRWnKZdI7Nmm/KwSNJLrAXEYlH 2uRMREREJA3KxLnvNWXalFT7d99ODezyPW/ePFcSHm7Tpk22e/duK126dKiUnDb5g+ytW7e6jcg+ //xzl/1mHTY7g/tx+zHWdVeoUCHZzdbWr1/v1oSThfc+5syZ49aFe+vARUQyCmWwRURERFJZjRo1 3AZgvXr1clnb1L5F1R133OFui0XGnB3Aq1at6m4HxmZlrL0uVaqUNWnSxD2X222xJpuAun379i5o HjZsmFuHTXl79uzZbdy4cdaxY0fr1KmTa/+sWbPcBmX33HOP5c2bN8l28Brcc5t2dOjQwU4//XSb O3eu24CN8nReS0QkI1GALSIiIpLKWAvduHFjGzp0qAtS/fegTg2Udb/99tsukCUYZs01995mszLu zd2uXTu3wRkIegmguT0Xu44TUBOQs1bbWx/9xhtv2IABA2zIkCHunt4lSpRw97g+ViaeNdncuouf 5fjcB5s23H///W4SQEQko8mUkJCQEOtGiIiIiIiIiMQ7rcEWERERERERiQIF2CIiIiIiIiJRoABb REREREREJAoUYIuIiIiIiIhEgQJsERERERERkShQgC0iIiIiIiISBQqwRURERERERKJAAbaIiIiI iIhIFCjAFhEREREREYkCBdgiIiIiIiIiUaAAW0RERERERCQKFGCLiIiIiIiI2H/3/yQEjMgsJMwj AAAAAElFTkSuQmCCUEsDBBQABgAIAAAAIQDdRWVF4AAAAAkBAAAPAAAAZHJzL2Rvd25yZXYueG1s TI9BS8NAEIXvgv9hGcGb3cRgamImpRT1VARbQbxts9MkNDsbstsk/fduT3p88x7vfVOsZtOJkQbX WkaIFxEI4srqlmuEr/3bwzMI5xVr1VkmhAs5WJW3N4XKtZ34k8adr0UoYZcrhMb7PpfSVQ0Z5Ra2 Jw7e0Q5G+SCHWupBTaHcdPIxilJpVMthoVE9bRqqTruzQXif1LRO4tdxezpuLj/7p4/vbUyI93fz +gWEp9n/heGKH9ChDEwHe2btRIeQpFlIImTLBETwl9n1cEBIkygBWRby/wflLwAAAP//AwBQSwME FAAGAAgAAAAhAKomDr68AAAAIQEAABkAAABkcnMvX3JlbHMvZTJvRG9jLnhtbC5yZWxzhI9BasMw EEX3hdxBzD6WnUUoxbI3oeBtSA4wSGNZxBoJSS317SPIJoFAl/M//z2mH//8Kn4pZRdYQde0IIh1 MI6tguvle/8JIhdkg2tgUrBRhnHYffRnWrHUUV5czKJSOCtYSolfUma9kMfchEhcmzkkj6WeycqI +oaW5KFtjzI9M2B4YYrJKEiT6UBctljN/7PDPDtNp6B/PHF5o5DOV3cFYrJUFHgyDh9h10S2IIde vjw23AEAAP//AwBQSwECLQAUAAYACAAAACEAsYJntgoBAAATAgAAEwAAAAAAAAAAAAAAAAAAAAAA W0NvbnRlbnRfVHlwZXNdLnhtbFBLAQItABQABgAIAAAAIQA4/SH/1gAAAJQBAAALAAAAAAAAAAAA AAAAADsBAABfcmVscy8ucmVsc1BLAQItABQABgAIAAAAIQDe+3zmegMAABcIAAAOAAAAAAAAAAAA AAAAADoCAABkcnMvZTJvRG9jLnhtbFBLAQItAAoAAAAAAAAAIQDAjr91PvQAAD70AAAUAAAAAAAA AAAAAAAAAOAFAABkcnMvbWVkaWEvaW1hZ2UxLnBuZ1BLAQItABQABgAIAAAAIQDdRWVF4AAAAAkB AAAPAAAAAAAAAAAAAAAAAFD6AABkcnMvZG93bnJldi54bWxQSwECLQAUAAYACAAAACEAqiYOvrwA AAAhAQAAGQAAAAAAAAAAAAAAAABd+wAAZHJzL19yZWxzL2Uyb0RvYy54bWwucmVsc1BLBQYAAAAA BgAGAHwBAABQ/AAAAAA= ">
                <v:shape id="Imagen 12" o:spid="_x0000_s1039" type="#_x0000_t75" style="position:absolute;width:46691;height:27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255gxwAAAOIAAAAPAAAAZHJzL2Rvd25yZXYueG1sRE/dasIw FL4X9g7hDLzTdDqmrUYZ4sYmKlh9gENzbIvNSWlS7Xz65ULw8uP7ny87U4krNa60rOBtGIEgzqwu OVdwOn4NpiCcR9ZYWSYFf+RguXjpzTHR9sYHuqY+FyGEXYIKCu/rREqXFWTQDW1NHLizbQz6AJtc 6gZvIdxUchRFH9JgyaGhwJpWBWWXtDUK8t1692s2q+8z4/1yb22bbuO9Uv3X7nMGwlPnn+KH+0cr iCfj0Th+j8PmcCncAbn4BwAA//8DAFBLAQItABQABgAIAAAAIQDb4fbL7gAAAIUBAAATAAAAAAAA AAAAAAAAAAAAAABbQ29udGVudF9UeXBlc10ueG1sUEsBAi0AFAAGAAgAAAAhAFr0LFu/AAAAFQEA AAsAAAAAAAAAAAAAAAAAHwEAAF9yZWxzLy5yZWxzUEsBAi0AFAAGAAgAAAAhAMTbnmDHAAAA4gAA AA8AAAAAAAAAAAAAAAAABwIAAGRycy9kb3ducmV2LnhtbFBLBQYAAAAAAwADALcAAAD7AgAAAAA= ">
                  <v:imagedata r:id="rId28" o:title=""/>
                </v:shape>
                <v:shape id="_x0000_s1040" type="#_x0000_t202" style="position:absolute;top:28289;width:46691;height:49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dL5uzAAAAOMAAAAPAAAAZHJzL2Rvd25yZXYueG1sRI/NasMw EITvhbyD2EAvpZEjWic4UUJ+WuihPSQNOS/W1ja1VkZSYuftq0Khx2FmvmGW68G24ko+NI41TCcZ COLSmYYrDafP18c5iBCRDbaOScONAqxXo7slFsb1fKDrMVYiQTgUqKGOsSukDGVNFsPEdcTJ+3Le YkzSV9J47BPctlJlWS4tNpwWauxoV1P5fbxYDfneX/oD7x72p5d3/Ogqdd7ezlrfj4fNAkSkIf6H /9pvRoPKps9K5bPZE/x+Sn9Arn4AAAD//wMAUEsBAi0AFAAGAAgAAAAhANvh9svuAAAAhQEAABMA AAAAAAAAAAAAAAAAAAAAAFtDb250ZW50X1R5cGVzXS54bWxQSwECLQAUAAYACAAAACEAWvQsW78A AAAVAQAACwAAAAAAAAAAAAAAAAAfAQAAX3JlbHMvLnJlbHNQSwECLQAUAAYACAAAACEAiHS+bswA AADjAAAADwAAAAAAAAAAAAAAAAAHAgAAZHJzL2Rvd25yZXYueG1sUEsFBgAAAAADAAMAtwAAAAAD AAAAAA== " stroked="f">
                  <v:textbox inset="0,0,0,0">
                    <w:txbxContent>
                      <w:p w14:paraId="5229FC53" w14:textId="50C0319C" w:rsidR="005A0AED" w:rsidRPr="001C4736" w:rsidRDefault="005A0AED" w:rsidP="00C21D08">
                        <w:pPr>
                          <w:pStyle w:val="Caption"/>
                          <w:rPr>
                            <w:rFonts w:eastAsia="Times New Roman" w:cs="Segoe UI"/>
                            <w:sz w:val="22"/>
                            <w:szCs w:val="22"/>
                            <w:lang w:val="en-GB" w:eastAsia="es-ES"/>
                          </w:rPr>
                        </w:pPr>
                        <w:bookmarkStart w:id="45" w:name="_Ref234325650"/>
                        <w:r>
                          <w:rPr>
                            <w:lang w:val="en-GB"/>
                          </w:rPr>
                          <w:t xml:space="preserve">Figure </w:t>
                          <w:fldChar w:fldCharType="begin"/>
                          <w:instrText xml:space="preserve"> STYLEREF 1 \s </w:instrText>
                          <w:fldChar w:fldCharType="separate"/>
                          <w:t>3</w:t>
                          <w:fldChar w:fldCharType="end"/>
                          <w:t>.</w:t>
                          <w:fldChar w:fldCharType="begin"/>
                          <w:instrText xml:space="preserve"> SEQ Figure \* ARABIC \s 1 </w:instrText>
                          <w:fldChar w:fldCharType="separate"/>
                          <w:t>7</w:t>
                          <w:fldChar w:fldCharType="end"/>
                        </w:r>
                        <w:bookmarkEnd w:id="45"/>
                        <w:r>
                          <w:rPr>
                            <w:lang w:val="en-GB"/>
                          </w:rPr>
                          <w:t xml:space="preserve">: Final multicollinearity assessment using the Variance Inflation Factor (VIF). Following the removal of the </w:t>
                        </w:r>
                        <w:r>
                          <w:rPr>
                            <w:rStyle w:val="CodeChar"/>
                            <w:rFonts w:eastAsiaTheme="minorEastAsia"/>
                            <w:sz w:val="14"/>
                            <w:szCs w:val="10"/>
                            <w:lang w:val="en-GB"/>
                          </w:rPr>
                          <w:t>eating disorders</w:t>
                        </w:r>
                        <w:r>
                          <w:rPr>
                            <w:lang w:val="en-GB"/>
                          </w:rPr>
                          <w:t xml:space="preserve"> variable, all predictors exhibit acceptable VIF values, indicating a more stable and less collinear feature set.</w:t>
                        </w:r>
                      </w:p>
                    </w:txbxContent>
                  </v:textbox>
                </v:shape>
                <w10:wrap type="square"/>
              </v:group>
            </w:pict>
          </mc:Fallback>
        </mc:AlternateContent>
        <w:t xml:space="preserve"> After this refinement, the set of explanatory variables is free of significant multicollinearity issues (</w:t>
      </w:r>
      <w:r>
        <w:rPr>
          <w:rFonts w:eastAsia="Times New Roman" w:cs="Segoe UI"/>
          <w:b/>
          <w:bCs/>
          <w:lang w:eastAsia="es-ES"/>
        </w:rPr>
        <w:fldChar w:fldCharType="begin"/>
      </w:r>
      <w:r>
        <w:rPr>
          <w:rFonts w:eastAsia="Times New Roman" w:cs="Segoe UI"/>
          <w:lang w:eastAsia="es-ES"/>
        </w:rPr>
        <w:instrText xml:space="preserve"> REF _Ref234325650 \h </w:instrText>
      </w:r>
      <w:r>
        <w:rPr>
          <w:rFonts w:eastAsia="Times New Roman" w:cs="Segoe UI"/>
          <w:b/>
          <w:bCs/>
          <w:lang w:eastAsia="es-ES"/>
        </w:rPr>
        <w:instrText xml:space="preserve"> \* MERGEFORMAT </w:instrText>
        <w:fldChar w:fldCharType="separate"/>
      </w:r>
      <w:r>
        <w:t>Figure 3.7</w:t>
      </w:r>
      <w:r>
        <w:rPr>
          <w:rFonts w:eastAsia="Times New Roman" w:cs="Segoe UI"/>
          <w:b/>
          <w:bCs/>
          <w:lang w:eastAsia="es-ES"/>
        </w:rPr>
        <w:fldChar w:fldCharType="end"/>
      </w:r>
      <w:r>
        <w:rPr>
          <w:rFonts w:eastAsia="Times New Roman" w:cs="Segoe UI"/>
          <w:lang w:eastAsia="es-ES"/>
        </w:rPr>
        <w:t xml:space="preserve">), allowing the work to move forward into the subsequent modelling phases with a more consistent and suitable dataset.</w:t>
      </w:r>
    </w:p>
    <w:p w14:paraId="788EE07D" w14:textId="11BC9B5D" w:rsidR="00F66480" w:rsidRPr="00E16594" w:rsidRDefault="009A0FFC" w:rsidP="00F66480">
      <w:pPr>
        <w:spacing w:before="240"/>
        <w:jc w:val="both"/>
        <w:rPr>
          <w:rFonts w:eastAsia="Times New Roman" w:cs="Segoe UI"/>
          <w:lang w:eastAsia="es-ES"/>
        </w:rPr>
      </w:pPr>
      <w:r>
        <w:rPr>
          <w:rFonts w:eastAsia="Times New Roman" w:cs="Segoe UI"/>
          <w:lang w:eastAsia="es-ES"/>
        </w:rPr>
        <w:t xml:space="preserve">At this point, the </w:t>
      </w:r>
      <w:r>
        <w:rPr>
          <w:rStyle w:val="CodeChar"/>
          <w:rFonts w:eastAsiaTheme="minorEastAsia"/>
          <w:lang w:val="en-GB"/>
        </w:rPr>
        <w:t>df_development</w:t>
      </w:r>
      <w:r>
        <w:rPr>
          <w:rFonts w:eastAsia="Times New Roman" w:cs="Segoe UI"/>
          <w:lang w:eastAsia="es-ES"/>
        </w:rPr>
        <w:t xml:space="preserve"> DataFrame is updated with the indicator removed and is saved as before, for subsequent use in both </w:t>
      </w:r>
      <w:r>
        <w:rPr>
          <w:rStyle w:val="CodeChar"/>
          <w:rFonts w:eastAsiaTheme="minorEastAsia"/>
          <w:lang w:val="en-GB"/>
        </w:rPr>
        <w:t>prod/03_train.py</w:t>
      </w:r>
      <w:r>
        <w:rPr>
          <w:rFonts w:eastAsia="Times New Roman" w:cs="Segoe UI"/>
          <w:lang w:eastAsia="es-ES"/>
        </w:rPr>
        <w:t xml:space="preserve"> and </w:t>
      </w:r>
      <w:r>
        <w:rPr>
          <w:rStyle w:val="CodeChar"/>
          <w:rFonts w:eastAsiaTheme="minorEastAsia"/>
          <w:lang w:val="en-GB"/>
        </w:rPr>
        <w:t>notebooks/03_models.ipynb</w:t>
      </w:r>
      <w:r>
        <w:rPr>
          <w:rFonts w:eastAsia="Times New Roman" w:cs="Segoe UI"/>
          <w:lang w:eastAsia="es-ES"/>
        </w:rPr>
        <w:t xml:space="preserve">. </w:t>
      </w:r>
    </w:p>
    <w:p w14:paraId="3B6315FD" w14:textId="70333BED" w:rsidR="00247DA2" w:rsidRPr="00E16594" w:rsidRDefault="007A0FF9" w:rsidP="007D4F51">
      <w:pPr>
        <w:pStyle w:val="Heading2"/>
      </w:pPr>
      <w:bookmarkStart w:id="46" w:name="_Toc234525109"/>
      <w:r>
        <w:t>Data preparation for modelling</w:t>
      </w:r>
      <w:bookmarkEnd w:id="46"/>
    </w:p>
    <w:p w14:paraId="6625145F" w14:textId="6FA1AEA9" w:rsidR="001E4F6E" w:rsidRPr="00E16594" w:rsidRDefault="009A0FFC" w:rsidP="00CE37B5">
      <w:pPr>
        <w:spacing w:before="240"/>
        <w:jc w:val="both"/>
        <w:rPr>
          <w:rFonts w:eastAsia="Times New Roman" w:cs="Segoe UI"/>
          <w:lang w:eastAsia="es-ES"/>
        </w:rPr>
      </w:pPr>
      <w:r>
        <w:rPr>
          <w:rFonts w:eastAsia="Times New Roman" w:cs="Segoe UI"/>
          <w:lang w:eastAsia="es-ES"/>
        </w:rPr>
        <w:t>Once the set of variables has been refined and multicollinearity analysed, the data is prepared for use in predictive models. At this stage, two dataset-splitting strategies are defined, with the aim of evaluating different forms of model generalisation.</w:t>
      </w:r>
    </w:p>
    <w:p w14:paraId="050D0DED" w14:textId="77777777"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A: </w:t>
      </w:r>
      <w:r>
        <w:rPr>
          <w:rFonts w:eastAsia="Times New Roman" w:cs="Segoe UI"/>
          <w:lang w:eastAsia="es-ES"/>
        </w:rPr>
        <w:t>an approach based on a geographical split is proposed, with the aim of predicting the suicide rate in countries not observed during training. This approach makes it possible to evaluate the model's ability to generalise to new geographical contexts based on socioeconomic and health variables.</w:t>
      </w:r>
    </w:p>
    <w:p w14:paraId="60DBF31F" w14:textId="61798E6E" w:rsidR="009A0FFC" w:rsidRPr="00E16594" w:rsidRDefault="009A0FFC" w:rsidP="009A0FFC">
      <w:pPr>
        <w:numPr>
          <w:ilvl w:val="0"/>
          <w:numId w:val="17"/>
        </w:numPr>
        <w:spacing w:before="240"/>
        <w:jc w:val="both"/>
        <w:rPr>
          <w:rFonts w:eastAsia="Times New Roman" w:cs="Segoe UI"/>
          <w:b/>
          <w:bCs/>
          <w:lang w:eastAsia="es-ES"/>
        </w:rPr>
      </w:pPr>
      <w:r>
        <w:rPr>
          <w:rFonts w:eastAsia="Times New Roman" w:cs="Segoe UI"/>
          <w:b/>
          <w:bCs/>
          <w:lang w:eastAsia="es-ES"/>
        </w:rPr>
        <w:t xml:space="preserve">OPTION B: </w:t>
      </w:r>
      <w:r>
        <w:rPr>
          <w:rFonts w:eastAsia="Times New Roman" w:cs="Segoe UI"/>
          <w:lang w:eastAsia="es-ES"/>
        </w:rPr>
        <w:t xml:space="preserve">a temporal split is considered, to predict the evolution of the suicide rate in subsequent years. This approach is oriented towards capturing temporal patterns and evaluating predictive capability in future scenarios.</w:t>
      </w:r>
    </w:p>
    <w:p w14:paraId="36CED907" w14:textId="710AC4AD" w:rsidR="001E4F6E" w:rsidRPr="00E16594" w:rsidRDefault="009A0FFC" w:rsidP="009A0FFC">
      <w:pPr>
        <w:spacing w:before="240"/>
        <w:jc w:val="both"/>
        <w:rPr>
          <w:rFonts w:eastAsia="Times New Roman" w:cs="Segoe UI"/>
          <w:lang w:eastAsia="es-ES"/>
        </w:rPr>
      </w:pPr>
      <w:r>
        <w:rPr>
          <w:rFonts w:eastAsia="Times New Roman" w:cs="Segoe UI"/>
          <w:lang w:eastAsia="es-ES"/>
        </w:rPr>
        <w:lastRenderedPageBreak/>
        <w:t>In both cases, 70% of the development dataset corresponding to the 2000–2021 period is used. As noted earlier in this thesis, the years 2022 and 2023 are excluded from the analysis due to the lack of availability of official WHO suicide rate data for that period.</w:t>
      </w:r>
    </w:p>
    <w:p w14:paraId="3AD2318E" w14:textId="19146E8C" w:rsidR="001E4F6E" w:rsidRPr="00E16594" w:rsidRDefault="009A0FFC" w:rsidP="007D4F51">
      <w:pPr>
        <w:pStyle w:val="Heading3"/>
      </w:pPr>
      <w:bookmarkStart w:id="47" w:name="_Toc234525110"/>
      <w:r>
        <w:t>Option A: geographical split</w:t>
      </w:r>
      <w:bookmarkEnd w:id="47"/>
    </w:p>
    <w:p w14:paraId="5B68ECAC" w14:textId="115C6BE8" w:rsidR="0010683C" w:rsidRPr="00E16594" w:rsidRDefault="009A0FFC" w:rsidP="00CE37B5">
      <w:pPr>
        <w:spacing w:before="240"/>
        <w:jc w:val="both"/>
        <w:rPr>
          <w:rFonts w:eastAsia="Times New Roman" w:cs="Segoe UI"/>
          <w:lang w:eastAsia="es-ES"/>
        </w:rPr>
      </w:pPr>
      <w:r>
        <w:rPr>
          <w:rFonts w:eastAsia="Times New Roman" w:cs="Segoe UI"/>
          <w:lang w:eastAsia="es-ES"/>
        </w:rPr>
        <w:t>With the aim of evaluating the model's ability to generalise to countries not observed during training, and using only socioeconomic and health variables, a geographical split is proposed. To this end, the available countries are randomly selected, assigning approximately 70% to the training set, 15% to test, and 15% to validation, with a fixed seed (</w:t>
      </w:r>
      <w:r>
        <w:rPr>
          <w:rStyle w:val="CodeChar"/>
          <w:rFonts w:eastAsiaTheme="minorEastAsia"/>
          <w:lang w:val="en-GB"/>
        </w:rPr>
        <w:t>random_state=42</w:t>
      </w:r>
      <w:r>
        <w:rPr>
          <w:rFonts w:eastAsia="Times New Roman" w:cs="Segoe UI"/>
          <w:lang w:eastAsia="es-ES"/>
        </w:rPr>
        <w:t xml:space="preserve">) to ensure the reproducibility of the split. The function is implemented in </w:t>
      </w:r>
      <w:r>
        <w:rPr>
          <w:rStyle w:val="CodeChar"/>
          <w:rFonts w:eastAsiaTheme="minorEastAsia"/>
          <w:lang w:val="en-GB"/>
        </w:rPr>
        <w:t>src/splits.py::geographical_split</w:t>
      </w:r>
      <w:r>
        <w:rPr>
          <w:rFonts w:eastAsia="Times New Roman" w:cs="Segoe UI"/>
          <w:lang w:eastAsia="es-ES"/>
        </w:rPr>
        <w:t xml:space="preserve">. </w:t>
      </w:r>
    </w:p>
    <w:p w14:paraId="369622C7" w14:textId="6D5EC772" w:rsidR="00D51D38" w:rsidRPr="00E16594" w:rsidRDefault="009A0FFC" w:rsidP="00C26C83">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train_countries</w:t>
      </w:r>
      <w:r>
        <w:rPr>
          <w:rFonts w:eastAsia="Times New Roman" w:cs="Segoe UI"/>
          <w:lang w:eastAsia="es-ES"/>
        </w:rPr>
        <w:t xml:space="preserve">, </w:t>
      </w:r>
      <w:r>
        <w:rPr>
          <w:rStyle w:val="CodeChar"/>
          <w:rFonts w:eastAsiaTheme="minorEastAsia"/>
          <w:lang w:val="en-GB"/>
        </w:rPr>
        <w:t>test_countries</w:t>
      </w:r>
      <w:r>
        <w:rPr>
          <w:rFonts w:eastAsia="Times New Roman" w:cs="Segoe UI"/>
          <w:lang w:eastAsia="es-ES"/>
        </w:rPr>
        <w:t xml:space="preserve"> and </w:t>
      </w:r>
      <w:r>
        <w:rPr>
          <w:rStyle w:val="CodeChar"/>
          <w:rFonts w:eastAsiaTheme="minorEastAsia"/>
          <w:lang w:val="en-GB"/>
        </w:rPr>
        <w:t>val_countries</w:t>
      </w:r>
      <w:r>
        <w:rPr>
          <w:rFonts w:eastAsia="Times New Roman" w:cs="Segoe UI"/>
          <w:lang w:eastAsia="es-ES"/>
        </w:rPr>
        <w:t xml:space="preserve"> are built accordingly, with the subsequent creation of the associated DataFrames </w:t>
      </w:r>
      <w:r>
        <w:rPr>
          <w:rStyle w:val="CodeChar"/>
          <w:rFonts w:eastAsiaTheme="minorEastAsia"/>
          <w:lang w:val="en-GB"/>
        </w:rPr>
        <w:t>df_train_A</w:t>
      </w:r>
      <w:r>
        <w:rPr>
          <w:rFonts w:eastAsia="Times New Roman" w:cs="Segoe UI"/>
          <w:lang w:eastAsia="es-ES"/>
        </w:rPr>
        <w:t xml:space="preserve">, </w:t>
      </w:r>
      <w:r>
        <w:rPr>
          <w:rStyle w:val="CodeChar"/>
          <w:rFonts w:eastAsiaTheme="minorEastAsia"/>
          <w:lang w:val="en-GB"/>
        </w:rPr>
        <w:t>df_test_A</w:t>
      </w:r>
      <w:r>
        <w:rPr>
          <w:rFonts w:eastAsia="Times New Roman" w:cs="Segoe UI"/>
          <w:lang w:eastAsia="es-ES"/>
        </w:rPr>
        <w:t xml:space="preserve"> and </w:t>
      </w:r>
      <w:r>
        <w:rPr>
          <w:rStyle w:val="CodeChar"/>
          <w:rFonts w:eastAsiaTheme="minorEastAsia"/>
          <w:lang w:val="en-GB"/>
        </w:rPr>
        <w:t>df_val_A</w:t>
      </w:r>
      <w:r>
        <w:rPr>
          <w:rFonts w:eastAsia="Times New Roman" w:cs="Segoe UI"/>
          <w:lang w:eastAsia="es-ES"/>
        </w:rPr>
        <w:t>.</w:t>
      </w:r>
      <w:bookmarkStart w:id="48" w:name="_Toc234511672"/>
      <w:bookmarkEnd w:id="48"/>
    </w:p>
    <w:p w14:paraId="3910E446" w14:textId="735A9958" w:rsidR="00D51D38" w:rsidRPr="00E16594" w:rsidRDefault="000F5FE0" w:rsidP="007D4F51">
      <w:pPr>
        <w:pStyle w:val="Heading3"/>
        <w:rPr>
          <w:lang w:eastAsia="es-ES"/>
        </w:rPr>
      </w:pPr>
      <w:bookmarkStart w:id="49" w:name="_Toc234511673"/>
      <w:bookmarkStart w:id="50" w:name="_Toc234525111"/>
      <w:bookmarkEnd w:id="49"/>
      <w:r>
        <w:rPr>
          <w:lang w:eastAsia="es-ES"/>
        </w:rPr>
        <w:t>Option B: temporal split</w:t>
      </w:r>
      <w:bookmarkEnd w:id="50"/>
    </w:p>
    <w:p w14:paraId="4C3B4B33" w14:textId="77777777"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With the aim of evaluating the model's ability to predict the future evolution of the suicide rate, a temporal split of the dataset is proposed. In this approach, the earliest 70% of the years available in the dataset is used for training, while the remaining years are reserved for test (15%) and validation (15%). In this way, the model is trained on past information and its ability to predict future years is evaluated. The function is implemented in </w:t>
      </w:r>
      <w:r>
        <w:rPr>
          <w:rStyle w:val="CodeChar"/>
          <w:rFonts w:eastAsiaTheme="minorEastAsia"/>
          <w:lang w:val="en-GB"/>
        </w:rPr>
        <w:t>src/splits.py::temporal_split</w:t>
      </w:r>
      <w:r>
        <w:rPr>
          <w:rFonts w:eastAsia="Times New Roman" w:cs="Segoe UI"/>
          <w:lang w:eastAsia="es-ES"/>
        </w:rPr>
        <w:t>.</w:t>
      </w:r>
    </w:p>
    <w:p w14:paraId="2D1E6818" w14:textId="1541D939" w:rsidR="000F5FE0" w:rsidRPr="00E16594" w:rsidRDefault="000F5FE0" w:rsidP="00D51D38">
      <w:pPr>
        <w:spacing w:before="240"/>
        <w:jc w:val="both"/>
        <w:rPr>
          <w:rFonts w:eastAsia="Times New Roman" w:cs="Segoe UI"/>
          <w:lang w:eastAsia="es-ES"/>
        </w:rPr>
      </w:pPr>
      <w:r>
        <w:rPr>
          <w:rFonts w:eastAsia="Times New Roman" w:cs="Segoe UI"/>
          <w:lang w:eastAsia="es-ES"/>
        </w:rPr>
        <w:t xml:space="preserve">From this split, the data subsets </w:t>
      </w:r>
      <w:r>
        <w:rPr>
          <w:rStyle w:val="CodeChar"/>
          <w:rFonts w:eastAsiaTheme="minorEastAsia"/>
          <w:lang w:val="en-GB"/>
        </w:rPr>
        <w:t xml:space="preserve">train_years, test_years</w:t>
      </w:r>
      <w:r>
        <w:rPr>
          <w:rFonts w:eastAsia="Times New Roman" w:cs="Segoe UI"/>
          <w:lang w:eastAsia="es-ES"/>
        </w:rPr>
        <w:t xml:space="preserve">, and </w:t>
      </w:r>
      <w:r>
        <w:rPr>
          <w:rStyle w:val="CodeChar"/>
          <w:rFonts w:eastAsiaTheme="minorEastAsia"/>
          <w:lang w:val="en-GB"/>
        </w:rPr>
        <w:t>val_years</w:t>
      </w:r>
      <w:r>
        <w:rPr>
          <w:rFonts w:eastAsia="Times New Roman" w:cs="Segoe UI"/>
          <w:lang w:eastAsia="es-ES"/>
        </w:rPr>
        <w:t xml:space="preserve"> are built accordingly, with the subsequent creation of the associated DataFrames </w:t>
      </w:r>
      <w:r>
        <w:rPr>
          <w:rStyle w:val="CodeChar"/>
          <w:rFonts w:eastAsiaTheme="minorEastAsia"/>
          <w:lang w:val="en-GB"/>
        </w:rPr>
        <w:t xml:space="preserve">df_train_B, df_test_B</w:t>
      </w:r>
      <w:r>
        <w:rPr>
          <w:rFonts w:eastAsia="Times New Roman" w:cs="Segoe UI"/>
          <w:lang w:eastAsia="es-ES"/>
        </w:rPr>
        <w:t xml:space="preserve">, and </w:t>
      </w:r>
      <w:r>
        <w:rPr>
          <w:rStyle w:val="CodeChar"/>
          <w:rFonts w:eastAsiaTheme="minorEastAsia"/>
          <w:lang w:val="en-GB"/>
        </w:rPr>
        <w:t>df_val_B</w:t>
      </w:r>
    </w:p>
    <w:p w14:paraId="6B8768F2" w14:textId="6CAFB026" w:rsidR="0010683C" w:rsidRPr="00E16594" w:rsidRDefault="000F5FE0" w:rsidP="007D4F51">
      <w:pPr>
        <w:pStyle w:val="Heading3"/>
      </w:pPr>
      <w:bookmarkStart w:id="51" w:name="_Toc234525112"/>
      <w:r>
        <w:t>Correlation study</w:t>
      </w:r>
      <w:bookmarkEnd w:id="51"/>
    </w:p>
    <w:p w14:paraId="502C233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Once the training sets have been defined, a correlation analysis is carried out with the aim of exploring linear relationships between the variables. This analysis is carried out exclusively on the training set, thereby avoiding any possible data leakage.</w:t>
      </w:r>
    </w:p>
    <w:p w14:paraId="0499B8FC" w14:textId="484ED695" w:rsidR="00BA69F4" w:rsidRPr="00E16594" w:rsidRDefault="00E16594" w:rsidP="00E16594">
      <w:pPr>
        <w:spacing w:before="240"/>
        <w:jc w:val="both"/>
        <w:rPr>
          <w:rFonts w:eastAsia="Times New Roman" w:cs="Segoe UI"/>
          <w:lang w:eastAsia="es-ES"/>
        </w:rPr>
      </w:pPr>
      <w:r>
        <w:rPr>
          <w:rFonts w:eastAsia="Times New Roman" w:cs="Segoe UI"/>
          <w:lang w:eastAsia="es-ES"/>
        </w:rPr>
        <w:t xml:space="preserve">To this end, three separate correlation matrices have been built to facilitate their reading: one for socioeconomic variables, another for mental-health-related variables, and a third including all the dataset's numerical variables. These matrices are visualised as heatmaps, with very similar results across both splits, albeit with very slight variations in the values (</w:t>
      </w:r>
      <w:r>
        <w:rPr>
          <w:rStyle w:val="CodeChar"/>
          <w:rFonts w:eastAsiaTheme="minorEastAsia"/>
          <w:lang w:val="en-GB"/>
        </w:rPr>
        <w:t>src/diagnostics.py::plot_correlation_heatmaps</w:t>
      </w:r>
      <w:r>
        <w:rPr>
          <w:rFonts w:eastAsia="Times New Roman" w:cs="Segoe UI"/>
          <w:lang w:eastAsia="es-ES"/>
        </w:rPr>
        <w:t xml:space="preserve">, </w:t>
      </w:r>
      <w:r>
        <w:rPr>
          <w:rFonts w:eastAsia="Times New Roman" w:cs="Segoe UI"/>
          <w:b/>
          <w:bCs/>
          <w:color w:val="C00000"/>
          <w:lang w:eastAsia="es-ES"/>
        </w:rPr>
        <w:fldChar w:fldCharType="begin"/>
      </w:r>
      <w:r>
        <w:rPr>
          <w:rFonts w:eastAsia="Times New Roman" w:cs="Segoe UI"/>
          <w:lang w:eastAsia="es-ES"/>
        </w:rPr>
        <w:instrText xml:space="preserve"> REF _Ref234495581 \h </w:instrText>
      </w:r>
      <w:r>
        <w:rPr>
          <w:rFonts w:eastAsia="Times New Roman" w:cs="Segoe UI"/>
          <w:b/>
          <w:bCs/>
          <w:color w:val="C00000"/>
          <w:lang w:eastAsia="es-ES"/>
        </w:rPr>
        <w:instrText xml:space="preserve"> \* MERGEFORMAT </w:instrText>
        <w:fldChar w:fldCharType="separate"/>
      </w:r>
      <w:r>
        <w:t>Figure 4.2</w:t>
      </w:r>
      <w:r>
        <w:rPr>
          <w:rFonts w:eastAsia="Times New Roman" w:cs="Segoe UI"/>
          <w:b/>
          <w:bCs/>
          <w:color w:val="C00000"/>
          <w:lang w:eastAsia="es-ES"/>
        </w:rPr>
        <w:fldChar w:fldCharType="end"/>
        <w:t xml:space="preserve">, </w:t>
        <w:fldChar w:fldCharType="begin"/>
        <w:instrText xml:space="preserve"> REF _Ref234496361 \h </w:instrText>
        <w:instrText xml:space="preserve"> \* MERGEFORMAT </w:instrText>
        <w:fldChar w:fldCharType="separate"/>
      </w:r>
      <w:r>
        <w:t>Figure 4.3</w:t>
      </w:r>
      <w:r>
        <w:rPr>
          <w:rFonts w:eastAsia="Times New Roman" w:cs="Segoe UI"/>
          <w:b/>
          <w:bCs/>
          <w:color w:val="C00000"/>
          <w:lang w:eastAsia="es-ES"/>
        </w:rPr>
        <w:fldChar w:fldCharType="end"/>
      </w:r>
      <w:r>
        <w:rPr>
          <w:rFonts w:eastAsia="Times New Roman" w:cs="Segoe UI"/>
          <w:lang w:eastAsia="es-ES"/>
        </w:rPr>
        <w:t>).</w:t>
      </w:r>
    </w:p>
    <w:p w14:paraId="2AFE9836"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Socioeconomic variables: </w:t>
      </w:r>
      <w:r>
        <w:rPr>
          <w:rFonts w:eastAsia="Times New Roman" w:cs="Segoe UI"/>
          <w:lang w:eastAsia="es-ES"/>
        </w:rPr>
        <w:t xml:space="preserve">generally moderate correlations are observed between the different indicators. The positive relationship between </w:t>
      </w:r>
      <w:r>
        <w:rPr>
          <w:rStyle w:val="CodeChar"/>
          <w:rFonts w:eastAsiaTheme="minorEastAsia"/>
          <w:lang w:val="en-GB"/>
        </w:rPr>
        <w:t>GDP per capita</w:t>
      </w:r>
      <w:r>
        <w:rPr>
          <w:rFonts w:eastAsia="Times New Roman" w:cs="Segoe UI"/>
          <w:lang w:eastAsia="es-ES"/>
        </w:rPr>
        <w:t xml:space="preserve"> and the percentage of internet users stands out, as does its relationship </w:t>
        <w:lastRenderedPageBreak/>
        <w:t xml:space="preserve">with </w:t>
      </w:r>
      <w:r>
        <w:rPr>
          <w:rStyle w:val="CodeChar"/>
          <w:rFonts w:eastAsiaTheme="minorEastAsia"/>
          <w:lang w:val="en-GB"/>
        </w:rPr>
        <w:t>urban population</w:t>
      </w:r>
      <w:r>
        <w:rPr>
          <w:rFonts w:eastAsia="Times New Roman" w:cs="Segoe UI"/>
          <w:lang w:eastAsia="es-ES"/>
        </w:rPr>
        <w:t xml:space="preserve">, indicating that a higher level of economic development is also associated with a higher degree of digitalisation and urbanisation. Likewise, a moderate negative correlation is observed between </w:t>
      </w:r>
      <w:r>
        <w:rPr>
          <w:rStyle w:val="CodeChar"/>
          <w:rFonts w:eastAsiaTheme="minorEastAsia"/>
          <w:lang w:val="en-GB"/>
        </w:rPr>
        <w:t>GDP per capita</w:t>
      </w:r>
      <w:r>
        <w:rPr>
          <w:rFonts w:eastAsia="Times New Roman" w:cs="Segoe UI"/>
          <w:lang w:eastAsia="es-ES"/>
        </w:rPr>
        <w:t xml:space="preserve"> and the </w:t>
      </w:r>
      <w:r>
        <w:rPr>
          <w:rStyle w:val="CodeChar"/>
          <w:rFonts w:eastAsiaTheme="minorEastAsia"/>
          <w:lang w:val="en-GB"/>
        </w:rPr>
        <w:t>unemployment rate</w:t>
      </w:r>
      <w:r>
        <w:rPr>
          <w:rFonts w:eastAsia="Times New Roman" w:cs="Segoe UI"/>
          <w:lang w:eastAsia="es-ES"/>
        </w:rPr>
        <w:t>, suggesting that countries with a higher economic level tend to show lower unemployment rates.</w:t>
      </w:r>
    </w:p>
    <w:p w14:paraId="3D9FCAFC" w14:textId="7CAD498A"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target variable, the </w:t>
      </w:r>
      <w:r>
        <w:rPr>
          <w:rStyle w:val="CodeChar"/>
          <w:rFonts w:eastAsiaTheme="minorEastAsia"/>
          <w:lang w:val="en-GB"/>
        </w:rPr>
        <w:t>suicide rate</w:t>
      </w:r>
      <w:r>
        <w:rPr>
          <w:rFonts w:eastAsia="Times New Roman" w:cs="Segoe UI"/>
          <w:lang w:eastAsia="es-ES"/>
        </w:rPr>
        <w:t xml:space="preserve"> shows negative correlations with all variables, most notably with the number of </w:t>
      </w:r>
      <w:r>
        <w:rPr>
          <w:rStyle w:val="CodeChar"/>
          <w:rFonts w:eastAsiaTheme="minorEastAsia"/>
          <w:lang w:val="en-GB"/>
        </w:rPr>
        <w:t>physicians per 100,000 inhabitants</w:t>
      </w:r>
      <w:r>
        <w:rPr>
          <w:rFonts w:eastAsia="Times New Roman" w:cs="Segoe UI"/>
          <w:lang w:eastAsia="es-ES"/>
        </w:rPr>
        <w:t xml:space="preserve">, the </w:t>
      </w:r>
      <w:r>
        <w:rPr>
          <w:rStyle w:val="CodeChar"/>
          <w:rFonts w:eastAsiaTheme="minorEastAsia"/>
          <w:lang w:val="en-GB"/>
        </w:rPr>
        <w:t>Gini index</w:t>
      </w:r>
      <w:r>
        <w:rPr>
          <w:rFonts w:eastAsia="Times New Roman" w:cs="Segoe UI"/>
          <w:lang w:eastAsia="es-ES"/>
        </w:rPr>
        <w:t xml:space="preserve">, and </w:t>
      </w:r>
      <w:r>
        <w:rPr>
          <w:rStyle w:val="CodeChar"/>
          <w:rFonts w:eastAsiaTheme="minorEastAsia"/>
          <w:lang w:val="en-GB"/>
        </w:rPr>
        <w:t>urban population</w:t>
      </w:r>
      <w:r>
        <w:rPr>
          <w:rFonts w:eastAsia="Times New Roman" w:cs="Segoe UI"/>
          <w:lang w:eastAsia="es-ES"/>
        </w:rPr>
        <w:t>. This indicates a possible inverse relationship between certain structural factors and the phenomenon under study.</w:t>
      </w:r>
    </w:p>
    <w:p w14:paraId="52B77BAD" w14:textId="77777777" w:rsidR="00E16594" w:rsidRPr="00E16594" w:rsidRDefault="00E16594" w:rsidP="00E16594">
      <w:pPr>
        <w:numPr>
          <w:ilvl w:val="0"/>
          <w:numId w:val="18"/>
        </w:numPr>
        <w:spacing w:before="240"/>
        <w:jc w:val="both"/>
        <w:rPr>
          <w:rFonts w:eastAsia="Times New Roman" w:cs="Segoe UI"/>
          <w:lang w:eastAsia="es-ES"/>
        </w:rPr>
      </w:pPr>
      <w:r>
        <w:rPr>
          <w:rFonts w:eastAsia="Times New Roman" w:cs="Segoe UI"/>
          <w:b/>
          <w:bCs/>
          <w:lang w:eastAsia="es-ES"/>
        </w:rPr>
        <w:t xml:space="preserve">Mental-health-related variables: </w:t>
      </w:r>
      <w:r>
        <w:rPr>
          <w:rFonts w:eastAsia="Times New Roman" w:cs="Segoe UI"/>
          <w:lang w:eastAsia="es-ES"/>
        </w:rPr>
        <w:t>positive correlations are identified between different disorders. For example, the positive correlation between depression and conduct disorders indicates that, in countries where the prevalence of one of these disorders increases, the other also tends to increase. A similar pattern occurs between autism spectrum disorders and anxiety disorders.</w:t>
      </w:r>
    </w:p>
    <w:p w14:paraId="256AF909" w14:textId="529DF039" w:rsidR="00E16594" w:rsidRPr="00E16594" w:rsidRDefault="00355AEB" w:rsidP="00E16594">
      <w:pPr>
        <w:spacing w:before="240"/>
        <w:ind w:left="720"/>
        <w:jc w:val="both"/>
        <w:rPr>
          <w:rFonts w:eastAsia="Times New Roman" w:cs="Segoe UI"/>
          <w:lang w:eastAsia="es-ES"/>
        </w:rPr>
      </w:pPr>
      <w:r>
        <w:rPr>
          <w:rFonts w:eastAsia="Times New Roman" w:cs="Segoe UI"/>
          <w:lang w:eastAsia="es-ES"/>
        </w:rPr>
        <w:t xml:space="preserve">Related to the </w:t>
      </w:r>
      <w:r>
        <w:rPr>
          <w:rStyle w:val="CodeChar"/>
          <w:rFonts w:eastAsiaTheme="minorEastAsia"/>
          <w:lang w:val="en-GB"/>
        </w:rPr>
        <w:t>suicide rate</w:t>
      </w:r>
      <w:r>
        <w:rPr>
          <w:rFonts w:eastAsia="Times New Roman" w:cs="Segoe UI"/>
          <w:lang w:eastAsia="es-ES"/>
        </w:rPr>
        <w:t xml:space="preserve">, moderate positive correlations are observed with variables such as </w:t>
      </w:r>
      <w:r>
        <w:rPr>
          <w:rStyle w:val="CodeChar"/>
          <w:rFonts w:eastAsiaTheme="minorEastAsia"/>
          <w:lang w:val="en-GB"/>
        </w:rPr>
        <w:t>alcohol use disorders</w:t>
      </w:r>
      <w:r>
        <w:rPr>
          <w:rFonts w:eastAsia="Times New Roman" w:cs="Segoe UI"/>
          <w:lang w:eastAsia="es-ES"/>
        </w:rPr>
        <w:t xml:space="preserve">, indicating that an increase in this type of disorder is associated with an increase in the </w:t>
      </w:r>
      <w:r>
        <w:rPr>
          <w:rStyle w:val="CodeChar"/>
          <w:rFonts w:eastAsiaTheme="minorEastAsia"/>
          <w:lang w:val="en-GB"/>
        </w:rPr>
        <w:t>suicide rate</w:t>
      </w:r>
      <w:r>
        <w:rPr>
          <w:rFonts w:eastAsia="Times New Roman" w:cs="Segoe UI"/>
          <w:lang w:eastAsia="es-ES"/>
        </w:rPr>
        <w:t>. In contrast, other variables show negative or weak correlations, reflecting that the relationship with the target variable is not uniform within this group.</w:t>
      </w:r>
    </w:p>
    <w:p w14:paraId="13E082E0" w14:textId="77777777" w:rsidR="00E16594" w:rsidRPr="00E16594" w:rsidRDefault="00E16594" w:rsidP="00E16594">
      <w:pPr>
        <w:numPr>
          <w:ilvl w:val="0"/>
          <w:numId w:val="18"/>
        </w:numPr>
        <w:spacing w:before="240"/>
        <w:jc w:val="both"/>
        <w:rPr>
          <w:rFonts w:eastAsia="Times New Roman" w:cs="Segoe UI"/>
          <w:b/>
          <w:bCs/>
          <w:lang w:eastAsia="es-ES"/>
        </w:rPr>
      </w:pPr>
      <w:r>
        <w:rPr>
          <w:rFonts w:eastAsia="Times New Roman" w:cs="Segoe UI"/>
          <w:b/>
          <w:bCs/>
          <w:lang w:eastAsia="es-ES"/>
        </w:rPr>
        <w:t xml:space="preserve">All variables combined: </w:t>
      </w:r>
      <w:r>
        <w:rPr>
          <w:rFonts w:eastAsia="Times New Roman" w:cs="Segoe UI"/>
          <w:lang w:eastAsia="es-ES"/>
        </w:rPr>
        <w:t>the global matrix confirms the existence of multiple relationships between variables of different natures, both positive and negative. Positive correlations indicate that two variables tend to increase together, while negative ones reflect an inverse relationship, where an increase in one variable is associated with a decrease in the other.</w:t>
      </w:r>
    </w:p>
    <w:p w14:paraId="27098320"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In particular, the suicide rate shows moderate correlations with several variables, both socioeconomic and mental-health-related. Among these, alcohol use disorders stand out, showing one of the highest positive correlations. This result suggests that, as the prevalence of this type of disorder increases, the suicide rate also tends to increase.</w:t>
      </w:r>
    </w:p>
    <w:p w14:paraId="32F81B7F" w14:textId="77777777" w:rsidR="00E16594" w:rsidRPr="00E16594" w:rsidRDefault="00E16594" w:rsidP="00E16594">
      <w:pPr>
        <w:spacing w:before="240"/>
        <w:jc w:val="both"/>
        <w:rPr>
          <w:rFonts w:eastAsia="Times New Roman" w:cs="Segoe UI"/>
          <w:lang w:eastAsia="es-ES"/>
        </w:rPr>
      </w:pPr>
      <w:r>
        <w:rPr>
          <w:rFonts w:eastAsia="Times New Roman" w:cs="Segoe UI"/>
          <w:lang w:eastAsia="es-ES"/>
        </w:rPr>
        <w:t xml:space="preserve">Furthermore, no extremely high correlations are observed generally, which is consistent with the earlier multicollinearity analysis, in which only the </w:t>
      </w:r>
      <w:r>
        <w:rPr>
          <w:rStyle w:val="CodeChar"/>
          <w:rFonts w:eastAsiaTheme="minorEastAsia"/>
          <w:lang w:val="en-GB"/>
        </w:rPr>
        <w:t>Eating disorders</w:t>
      </w:r>
      <w:r>
        <w:rPr>
          <w:rFonts w:eastAsia="Times New Roman" w:cs="Segoe UI"/>
          <w:lang w:eastAsia="es-ES"/>
        </w:rPr>
        <w:t xml:space="preserve"> indicator showed significant issues. Taken together, these results reinforce the idea that the suicide rate is a multifactorial phenomenon, influenced by the interaction of different factors.</w:t>
      </w:r>
    </w:p>
    <w:p w14:paraId="6091E805" w14:textId="2B7837E1" w:rsidR="00F17D6E" w:rsidRPr="00E16594" w:rsidRDefault="00F17D6E" w:rsidP="00CE37B5">
      <w:pPr>
        <w:spacing w:before="240"/>
        <w:jc w:val="both"/>
        <w:rPr>
          <w:rFonts w:eastAsia="Times New Roman" w:cs="Segoe UI"/>
          <w:lang w:eastAsia="es-ES"/>
        </w:rPr>
      </w:pPr>
    </w:p>
    <w:p w14:paraId="7F97909A" w14:textId="52B42F35" w:rsidR="00F17D6E" w:rsidRPr="00E16594" w:rsidRDefault="00FD6007" w:rsidP="007D4F51">
      <w:pPr>
        <w:pStyle w:val="Heading3"/>
      </w:pPr>
      <w:bookmarkStart w:id="52" w:name="_Toc234525113"/>
      <w:r>
        <w:lastRenderedPageBreak/>
        <w:t>Scaling of indicators</w:t>
      </w:r>
      <w:bookmarkEnd w:id="52"/>
    </w:p>
    <w:p w14:paraId="5B025C72" w14:textId="77777777" w:rsidR="00AC4574" w:rsidRDefault="00AC4574" w:rsidP="00AC4574">
      <w:pPr>
        <w:spacing w:before="240"/>
        <w:jc w:val="both"/>
        <w:rPr>
          <w:rFonts w:eastAsia="Times New Roman" w:cs="Segoe UI"/>
          <w:lang w:val="es-ES" w:eastAsia="es-ES"/>
        </w:rPr>
      </w:pPr>
      <w:r>
        <w:rPr>
          <w:rFonts w:eastAsia="Times New Roman" w:cs="Segoe UI"/>
          <w:lang w:eastAsia="es-ES"/>
        </w:rPr>
        <w:t>With the aim of homogenising their range and facilitating the correct functioning of the machine learning models, the variables are scaled.</w:t>
      </w:r>
    </w:p>
    <w:p w14:paraId="04A158EF" w14:textId="7ECE759B" w:rsidR="00AC4574" w:rsidRDefault="00AC4574" w:rsidP="00AC4574">
      <w:pPr>
        <w:spacing w:before="240"/>
        <w:jc w:val="both"/>
        <w:rPr>
          <w:rFonts w:eastAsia="Times New Roman" w:cs="Segoe UI"/>
          <w:lang w:eastAsia="es-ES"/>
        </w:rPr>
      </w:pPr>
      <w:r>
        <w:rPr>
          <w:rFonts w:eastAsia="Times New Roman" w:cs="Segoe UI"/>
          <w:lang w:eastAsia="es-ES"/>
        </w:rPr>
        <w:t xml:space="preserve">Since the dataset shows outliers, previously identified in the exploratory analysis, the </w:t>
      </w:r>
      <w:r>
        <w:rPr>
          <w:rStyle w:val="CodeChar"/>
          <w:rFonts w:eastAsiaTheme="minorEastAsia"/>
        </w:rPr>
        <w:t>RobustScaler</w:t>
      </w:r>
      <w:r>
        <w:rPr>
          <w:rFonts w:eastAsia="Times New Roman" w:cs="Segoe UI"/>
          <w:lang w:eastAsia="es-ES"/>
        </w:rPr>
        <w:t xml:space="preserve"> method is chosen for both splits, which bases the transformation on the median and the interquartile range (IQR). Unlike other scaling methods, such as classic standardisation, this approach is less sensitive to extreme values found in </w:t>
        <w:fldChar w:fldCharType="begin"/>
        <w:instrText xml:space="preserve"> REF _Ref234512010 \h </w:instrText>
        <w:fldChar w:fldCharType="separate"/>
      </w:r>
      <w:r>
        <w:t>Table 3.2</w:t>
      </w:r>
      <w:r>
        <w:rPr>
          <w:rFonts w:eastAsia="Times New Roman" w:cs="Segoe UI"/>
          <w:lang w:eastAsia="es-ES"/>
        </w:rPr>
        <w:fldChar w:fldCharType="end"/>
        <w:t>, making it especially suitable for this case.</w:t>
      </w:r>
    </w:p>
    <w:p w14:paraId="2E217663" w14:textId="754EEAD5" w:rsidR="00AC4574" w:rsidRDefault="00AC4574" w:rsidP="00AC4574">
      <w:pPr>
        <w:spacing w:before="240"/>
        <w:jc w:val="both"/>
        <w:rPr>
          <w:rFonts w:eastAsia="Times New Roman" w:cs="Segoe UI"/>
          <w:lang w:eastAsia="es-ES"/>
        </w:rPr>
      </w:pPr>
      <w:r>
        <w:rPr>
          <w:rFonts w:eastAsia="Times New Roman" w:cs="Segoe UI"/>
          <w:lang w:eastAsia="es-ES"/>
        </w:rPr>
        <w:t xml:space="preserve">For each feature independently, </w:t>
      </w:r>
      <w:r>
        <w:rPr>
          <w:rStyle w:val="CodeChar"/>
          <w:rFonts w:eastAsiaTheme="minorEastAsia"/>
        </w:rPr>
        <w:t>RobustScaler</w:t>
      </w:r>
      <w:r>
        <w:rPr>
          <w:rFonts w:eastAsia="Times New Roman" w:cs="Segoe UI"/>
          <w:lang w:eastAsia="es-ES"/>
        </w:rPr>
        <w:t xml:space="preserve"> transforms every value as</w:t>
      </w:r>
    </w:p>
    <w:p w14:paraId="15738878" w14:textId="478ABB54" w:rsidR="00AC4574" w:rsidRDefault="00AC4574" w:rsidP="00AC4574">
      <w:pPr>
        <w:spacing w:before="240"/>
        <w:jc w:val="both"/>
        <w:rPr>
          <w:rFonts w:eastAsia="Times New Roman" w:cs="Segoe UI"/>
          <w:lang w:eastAsia="es-ES"/>
        </w:rPr>
      </w:pPr>
      <m:oMathPara>
        <m:oMath>
          <m:sSub>
            <m:sSubPr>
              <m:ctrlPr>
                <w:rPr>
                  <w:rFonts w:ascii="Cambria Math" w:eastAsia="Times New Roman" w:hAnsi="Cambria Math" w:cs="Segoe UI"/>
                  <w:i/>
                  <w:lang w:eastAsia="es-ES"/>
                </w:rPr>
              </m:ctrlPr>
            </m:sSubPr>
            <m:e>
              <m:r>
                <w:rPr>
                  <w:rFonts w:ascii="Cambria Math" w:eastAsia="Times New Roman" w:hAnsi="Cambria Math" w:cs="Segoe UI"/>
                  <w:lang w:eastAsia="es-ES"/>
                </w:rPr>
                <m:t>x</m:t>
              </m:r>
            </m:e>
            <m:sub>
              <m:r>
                <w:rPr>
                  <w:rFonts w:ascii="Cambria Math" w:eastAsia="Times New Roman" w:hAnsi="Cambria Math" w:cs="Segoe UI"/>
                  <w:lang w:eastAsia="es-ES"/>
                </w:rPr>
                <m:t>scaled</m:t>
              </m:r>
            </m:sub>
          </m:sSub>
          <m:r>
            <w:rPr>
              <w:rFonts w:ascii="Cambria Math" w:eastAsia="Times New Roman" w:hAnsi="Cambria Math" w:cs="Segoe UI"/>
              <w:lang w:eastAsia="es-ES"/>
            </w:rPr>
            <m:t>=</m:t>
          </m:r>
          <m:f>
            <m:fPr>
              <m:ctrlPr>
                <w:rPr>
                  <w:rFonts w:ascii="Cambria Math" w:eastAsia="Times New Roman" w:hAnsi="Cambria Math" w:cs="Segoe UI"/>
                  <w:i/>
                  <w:lang w:eastAsia="es-ES"/>
                </w:rPr>
              </m:ctrlPr>
            </m:fPr>
            <m:num>
              <m:r>
                <w:rPr>
                  <w:rFonts w:ascii="Cambria Math" w:eastAsia="Times New Roman" w:hAnsi="Cambria Math" w:cs="Segoe UI"/>
                  <w:lang w:eastAsia="es-ES"/>
                </w:rPr>
                <m:t>x-median</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num>
            <m:den>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den>
          </m:f>
        </m:oMath>
      </m:oMathPara>
    </w:p>
    <w:p w14:paraId="5864E37C" w14:textId="50F0DE48" w:rsidR="00AC4574" w:rsidRDefault="00AC4574" w:rsidP="00AC4574">
      <w:pPr>
        <w:spacing w:before="240"/>
        <w:jc w:val="both"/>
        <w:rPr>
          <w:rFonts w:eastAsia="Times New Roman" w:cs="Segoe UI"/>
          <w:lang w:eastAsia="es-ES"/>
        </w:rPr>
      </w:pPr>
      <w:r>
        <w:rPr>
          <w:rFonts w:eastAsia="Times New Roman" w:cs="Segoe UI"/>
          <w:lang w:eastAsia="es-ES"/>
        </w:rPr>
        <w:t xml:space="preserve">where </w:t>
      </w:r>
    </w:p>
    <w:p w14:paraId="498C9001" w14:textId="5014B76C" w:rsidR="00AC4574" w:rsidRDefault="00AC4574" w:rsidP="00AC4574">
      <w:pPr>
        <w:spacing w:before="240"/>
        <w:jc w:val="both"/>
        <w:rPr>
          <w:rFonts w:eastAsia="Times New Roman" w:cs="Segoe UI"/>
          <w:lang w:eastAsia="es-ES"/>
        </w:rPr>
      </w:pPr>
      <m:oMathPara>
        <m:oMath>
          <m:r>
            <w:rPr>
              <w:rFonts w:ascii="Cambria Math" w:eastAsia="Times New Roman" w:hAnsi="Cambria Math" w:cs="Segoe UI"/>
              <w:lang w:eastAsia="es-ES"/>
            </w:rPr>
            <m:t>IQR</m:t>
          </m:r>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3</m:t>
              </m:r>
            </m:sub>
          </m:sSub>
          <m:d>
            <m:dPr>
              <m:ctrlPr>
                <w:rPr>
                  <w:rFonts w:ascii="Cambria Math" w:eastAsia="Times New Roman" w:hAnsi="Cambria Math" w:cs="Segoe UI"/>
                  <w:i/>
                  <w:lang w:eastAsia="es-ES"/>
                </w:rPr>
              </m:ctrlPr>
            </m:dPr>
            <m:e>
              <m:r>
                <w:rPr>
                  <w:rFonts w:ascii="Cambria Math" w:eastAsia="Times New Roman" w:hAnsi="Cambria Math" w:cs="Segoe UI"/>
                  <w:lang w:eastAsia="es-ES"/>
                </w:rPr>
                <m:t>x</m:t>
              </m:r>
            </m:e>
          </m:d>
          <m:r>
            <w:rPr>
              <w:rFonts w:ascii="Cambria Math" w:eastAsia="Times New Roman" w:hAnsi="Cambria Math" w:cs="Segoe UI"/>
              <w:lang w:eastAsia="es-ES"/>
            </w:rPr>
            <m:t>-</m:t>
          </m:r>
          <m:sSub>
            <m:sSubPr>
              <m:ctrlPr>
                <w:rPr>
                  <w:rFonts w:ascii="Cambria Math" w:eastAsia="Times New Roman" w:hAnsi="Cambria Math" w:cs="Segoe UI"/>
                  <w:i/>
                  <w:lang w:eastAsia="es-ES"/>
                </w:rPr>
              </m:ctrlPr>
            </m:sSubPr>
            <m:e>
              <m:r>
                <w:rPr>
                  <w:rFonts w:ascii="Cambria Math" w:eastAsia="Times New Roman" w:hAnsi="Cambria Math" w:cs="Segoe UI"/>
                  <w:lang w:eastAsia="es-ES"/>
                </w:rPr>
                <m:t>Q</m:t>
              </m:r>
            </m:e>
            <m:sub>
              <m:r>
                <w:rPr>
                  <w:rFonts w:ascii="Cambria Math" w:eastAsia="Times New Roman" w:hAnsi="Cambria Math" w:cs="Segoe UI"/>
                  <w:lang w:eastAsia="es-ES"/>
                </w:rPr>
                <m:t>1</m:t>
              </m:r>
            </m:sub>
          </m:sSub>
          <m:r>
            <w:rPr>
              <w:rFonts w:ascii="Cambria Math" w:eastAsia="Times New Roman" w:hAnsi="Cambria Math" w:cs="Segoe UI"/>
              <w:lang w:eastAsia="es-ES"/>
            </w:rPr>
            <m:t>(x)</m:t>
          </m:r>
        </m:oMath>
      </m:oMathPara>
    </w:p>
    <w:p w14:paraId="409DE60A" w14:textId="0B9BE963" w:rsidR="00AC4574" w:rsidRDefault="00AC4574" w:rsidP="00AC4574">
      <w:pPr>
        <w:spacing w:before="240"/>
        <w:jc w:val="both"/>
        <w:rPr>
          <w:rFonts w:eastAsia="Times New Roman" w:cs="Segoe UI"/>
          <w:lang w:eastAsia="es-ES"/>
        </w:rPr>
      </w:pPr>
      <w:r>
        <w:rPr>
          <w:rFonts w:eastAsia="Times New Roman" w:cs="Segoe UI"/>
          <w:lang w:eastAsia="es-ES"/>
        </w:rPr>
        <w:t>being Q</w:t>
      </w:r>
      <w:r>
        <w:rPr>
          <w:rFonts w:eastAsia="Times New Roman" w:cs="Segoe UI"/>
          <w:vertAlign w:val="subscript"/>
          <w:lang w:eastAsia="es-ES"/>
        </w:rPr>
        <w:t>1</w:t>
      </w:r>
      <w:r>
        <w:rPr>
          <w:rFonts w:eastAsia="Times New Roman" w:cs="Segoe UI"/>
          <w:lang w:eastAsia="es-ES"/>
        </w:rPr>
        <w:t xml:space="preserve"> the 25</w:t>
      </w:r>
      <w:r>
        <w:rPr>
          <w:rFonts w:eastAsia="Times New Roman" w:cs="Segoe UI"/>
          <w:vertAlign w:val="superscript"/>
          <w:lang w:eastAsia="es-ES"/>
        </w:rPr>
        <w:t>th</w:t>
      </w:r>
      <w:r>
        <w:rPr>
          <w:rFonts w:eastAsia="Times New Roman" w:cs="Segoe UI"/>
          <w:lang w:eastAsia="es-ES"/>
        </w:rPr>
        <w:t xml:space="preserve"> percentile and Q</w:t>
      </w:r>
      <w:r>
        <w:rPr>
          <w:rFonts w:eastAsia="Times New Roman" w:cs="Segoe UI"/>
          <w:vertAlign w:val="subscript"/>
          <w:lang w:eastAsia="es-ES"/>
        </w:rPr>
        <w:t>3</w:t>
      </w:r>
      <w:r>
        <w:rPr>
          <w:rFonts w:eastAsia="Times New Roman" w:cs="Segoe UI"/>
          <w:lang w:eastAsia="es-ES"/>
        </w:rPr>
        <w:t xml:space="preserve"> the 75</w:t>
      </w:r>
      <w:r>
        <w:rPr>
          <w:rFonts w:eastAsia="Times New Roman" w:cs="Segoe UI"/>
          <w:vertAlign w:val="superscript"/>
          <w:lang w:eastAsia="es-ES"/>
        </w:rPr>
        <w:t>th</w:t>
      </w:r>
      <w:r>
        <w:rPr>
          <w:rFonts w:eastAsia="Times New Roman" w:cs="Segoe UI"/>
          <w:lang w:eastAsia="es-ES"/>
        </w:rPr>
        <w:t xml:space="preserve"> percentile.</w:t>
      </w:r>
    </w:p>
    <w:p w14:paraId="3CDD824B" w14:textId="284A2C9A" w:rsidR="00AC4574" w:rsidRDefault="00AC4574" w:rsidP="00AC4574">
      <w:pPr>
        <w:spacing w:before="240"/>
        <w:jc w:val="both"/>
        <w:rPr>
          <w:rFonts w:eastAsia="Times New Roman" w:cs="Segoe UI"/>
          <w:lang w:eastAsia="es-ES"/>
        </w:rPr>
      </w:pPr>
      <w:r>
        <w:rPr>
          <w:rFonts w:eastAsia="Times New Roman" w:cs="Segoe UI"/>
          <w:lang w:eastAsia="es-ES"/>
        </w:rPr>
        <w:t>First, the predictor variables (</w:t>
      </w:r>
      <w:r>
        <w:rPr>
          <w:rStyle w:val="CodeChar"/>
          <w:rFonts w:eastAsiaTheme="minorEastAsia"/>
        </w:rPr>
        <w:t>X</w:t>
      </w:r>
      <w:r>
        <w:rPr>
          <w:rFonts w:eastAsia="Times New Roman" w:cs="Segoe UI"/>
          <w:lang w:eastAsia="es-ES"/>
        </w:rPr>
        <w:t>) are separated from the target variable (</w:t>
      </w:r>
      <w:r>
        <w:rPr>
          <w:rStyle w:val="CodeChar"/>
          <w:rFonts w:eastAsiaTheme="minorEastAsia"/>
        </w:rPr>
        <w:t>y</w:t>
      </w:r>
      <w:r>
        <w:rPr>
          <w:rFonts w:eastAsia="Times New Roman" w:cs="Segoe UI"/>
          <w:lang w:eastAsia="es-ES"/>
        </w:rPr>
        <w:t xml:space="preserve">) for each of the training, test, and validation data subsets. The scaler is then fitted exclusively on the training set using the </w:t>
      </w:r>
      <w:r>
        <w:rPr>
          <w:rStyle w:val="CodeChar"/>
          <w:rFonts w:eastAsiaTheme="minorEastAsia"/>
        </w:rPr>
        <w:t>fit_transform</w:t>
      </w:r>
      <w:r>
        <w:rPr>
          <w:rFonts w:eastAsia="Times New Roman" w:cs="Segoe UI"/>
          <w:lang w:eastAsia="es-ES"/>
        </w:rPr>
        <w:t xml:space="preserve"> function and applied to the remaining subsets using transform.</w:t>
      </w:r>
    </w:p>
    <w:p w14:paraId="18DC5D4D" w14:textId="77777777" w:rsidR="00AC4574" w:rsidRDefault="00AC4574" w:rsidP="00AC4574">
      <w:pPr>
        <w:spacing w:before="240"/>
        <w:jc w:val="both"/>
        <w:rPr>
          <w:rFonts w:eastAsia="Times New Roman" w:cs="Segoe UI"/>
          <w:lang w:eastAsia="es-ES"/>
        </w:rPr>
      </w:pPr>
      <w:r>
        <w:rPr>
          <w:rFonts w:eastAsia="Times New Roman" w:cs="Segoe UI"/>
          <w:lang w:eastAsia="es-ES"/>
        </w:rPr>
        <w:t>This procedure ensures that the data transformation is performed without incorporating information from the test and validation sets, thereby avoiding data leakage issues.</w:t>
      </w:r>
    </w:p>
    <w:p w14:paraId="4FAD55DC" w14:textId="58F41595" w:rsidR="00F17D6E" w:rsidRPr="00E16594" w:rsidRDefault="00AC4574" w:rsidP="00AC4574">
      <w:pPr>
        <w:spacing w:before="240"/>
        <w:jc w:val="both"/>
        <w:rPr>
          <w:rFonts w:eastAsia="Times New Roman" w:cs="Segoe UI"/>
          <w:b/>
          <w:bCs/>
          <w:lang w:eastAsia="es-ES"/>
        </w:rPr>
      </w:pPr>
      <w:r>
        <w:rPr>
          <w:rFonts w:eastAsia="Times New Roman" w:cs="Segoe UI"/>
          <w:lang w:eastAsia="es-ES"/>
        </w:rPr>
        <w:t>As a final safety check, it is verified that the medians of all scaled features are 0 and their interquartile ranges are 1, ensuring that all of them are centred around the median and scaled according to their dispersion. This improves the numerical stability of the models and ensures that no variable dominates the learning process due to its scale.</w:t>
      </w:r>
    </w:p>
    <w:p w14:paraId="46EF1B8A" w14:textId="77777777" w:rsidR="00A4302C" w:rsidRPr="00E16594" w:rsidRDefault="00A4302C" w:rsidP="00A4302C">
      <w:pPr>
        <w:pStyle w:val="Heading2"/>
        <w:rPr>
          <w:lang w:eastAsia="es-ES"/>
        </w:rPr>
      </w:pPr>
      <w:bookmarkStart w:id="57" w:name="_Toc234525114"/>
      <w:r>
        <w:rPr>
          <w:lang w:eastAsia="es-ES"/>
        </w:rPr>
        <w:t>Model creation (Supervised learning)</w:t>
      </w:r>
      <w:bookmarkEnd w:id="57"/>
    </w:p>
    <w:p>
      <w:pPr>
        <w:spacing w:before="240" w:after="0"/>
        <w:jc w:val="both"/>
      </w:pPr>
      <w:r>
        <w:t xml:space="preserve">This section develops the six panel regression models introduced in the table of contents above, each trained under both Option A (geographical split) and Option B (temporal split). All six share the same predictor set — the socioeconomic and mental-health indicators surviving the multicollinearity check in Section 3.4.6 — scaled with the </w:t>
      </w:r>
      <w:r>
        <w:rPr>
          <w:rStyle w:val="CodeChar"/>
        </w:rPr>
        <w:t xml:space="preserve">RobustScaler</w:t>
      </w:r>
      <w:r>
        <w:t xml:space="preserve"> described in Section 3.5.4. This is deliberately the only place in the thesis where those determinants are used as predictors: no feature derived from the target's own history (a lag, a persistence term, or a country identity that could act as a proxy for it) is ever included here, so that a positive result can be attributed to the determinants themselves, not to the model having indirectly learned to look up each country's own recent past.</w:t>
      </w:r>
    </w:p>
    <w:p w14:paraId="1EFF65BF" w14:textId="77777777" w:rsidR="00A4302C" w:rsidRDefault="00A4302C">
      <w:pPr>
        <w:rPr>
          <w:rFonts w:eastAsia="Times New Roman" w:cs="Segoe UI"/>
          <w:lang w:eastAsia="es-ES"/>
        </w:rPr>
      </w:pPr>
    </w:p>
    <w:p w14:paraId="5E005E17" w14:textId="77777777" w:rsidR="00A4302C" w:rsidRPr="00E16594" w:rsidRDefault="00A4302C" w:rsidP="00A4302C">
      <w:pPr>
        <w:pStyle w:val="Heading3"/>
        <w:spacing w:before="240"/>
        <w:jc w:val="both"/>
        <w:rPr>
          <w:lang w:eastAsia="es-ES"/>
        </w:rPr>
      </w:pPr>
      <w:bookmarkStart w:id="58" w:name="_Toc234525115"/>
      <w:r>
        <w:rPr>
          <w:lang w:eastAsia="es-ES"/>
        </w:rPr>
        <w:t>Model selection and applicability</w:t>
      </w:r>
      <w:bookmarkEnd w:id="58"/>
    </w:p>
    <w:p>
      <w:pPr>
        <w:spacing w:before="240" w:after="0"/>
        <w:jc w:val="both"/>
      </w:pPr>
      <w:r>
        <w:t xml:space="preserve">Six models were selected to span a spectrum from fully interpretable linear baselines to non-linear kernel and tree-ensemble methods, implemented via </w:t>
      </w:r>
      <w:r>
        <w:rPr>
          <w:rStyle w:val="CodeChar"/>
        </w:rPr>
        <w:t xml:space="preserve">src/models.py</w:t>
      </w:r>
      <w:r>
        <w:t xml:space="preserve"> and tuned with </w:t>
      </w:r>
      <w:r>
        <w:rPr>
          <w:rStyle w:val="CodeChar"/>
        </w:rPr>
        <w:t xml:space="preserve">GridSearchCV</w:t>
      </w:r>
      <w:r>
        <w:t xml:space="preserve"> (exhaustive search over a fixed hyperparameter grid, using cross-validation exclusively within the training set).</w:t>
      </w:r>
    </w:p>
    <w:p>
      <w:pPr>
        <w:spacing w:before="240" w:after="0"/>
        <w:jc w:val="both"/>
      </w:pPr>
      <w:r>
        <w:rPr>
          <w:b/>
          <w:bCs/>
        </w:rPr>
        <w:t xml:space="preserve">Why GridSearchCV. </w:t>
      </w:r>
      <w:r>
        <w:t xml:space="preserve">The choice of hyperparameters is not free of consequence — an under-regularised model overfits the 594 training rows (Option A) or the training years (Option B), while an over-regularised one underfits determinants that genuinely matter. </w:t>
      </w:r>
      <w:r>
        <w:rPr>
          <w:rStyle w:val="CodeChar"/>
        </w:rPr>
        <w:t xml:space="preserve">GridSearchCV</w:t>
      </w:r>
      <w:r>
        <w:t xml:space="preserve"> was preferred over randomised or Bayesian search because every grid used here is small enough (24–36 combinations per model) to search exhaustively at negligible computational cost, which removes the additional source of variability a stochastic search would introduce — the same grid always produces the same selected combination, which matters for a result meant to be reproduced. Combined with cross-validation restricted to the training set (5-fold for Option A, a rolling </w:t>
      </w:r>
      <w:r>
        <w:rPr>
          <w:rStyle w:val="CodeChar"/>
        </w:rPr>
        <w:t xml:space="preserve">TimeSeriesSplit</w:t>
      </w:r>
      <w:r>
        <w:t xml:space="preserve"> for Option B, so no fold ever validates on years earlier than it trains on), it gives an estimate of each combination’s generalisation performance without ever touching the Test or Validation sets — the same discipline enforced everywhere else in this thesis.</w:t>
      </w:r>
    </w:p>
    <w:p>
      <w:pPr>
        <w:spacing w:before="240" w:after="0"/>
        <w:jc w:val="both"/>
      </w:pPr>
      <w:r>
        <w:rPr>
          <w:b/>
          <w:bCs/>
        </w:rPr>
        <w:t xml:space="preserve">Why these specific ranges. </w:t>
      </w:r>
      <w:r>
        <w:t xml:space="preserve">Each grid is centred on values reported as reasonable defaults in the literature for datasets of comparable size, then widened symmetrically enough to let the search itself decide rather than presupposing the answer. Ridge and Lasso’s </w:t>
      </w:r>
      <w:r>
        <w:rPr>
          <w:rStyle w:val="CodeChar"/>
        </w:rPr>
        <w:t xml:space="preserve">alpha</w:t>
      </w:r>
      <w:r>
        <w:t xml:space="preserve"> grids span three orders of magnitude (0.001–1000) because the right regularisation strength depends on a noise-to-signal ratio that is unknown a priori; log-spaced candidates cover very different regularisation regimes without needing an impractically large grid. SVR’s </w:t>
      </w:r>
      <w:r>
        <w:rPr>
          <w:rStyle w:val="CodeChar"/>
        </w:rPr>
        <w:t xml:space="preserve">C</w:t>
      </w:r>
      <w:r>
        <w:t xml:space="preserve"> and </w:t>
      </w:r>
      <w:r>
        <w:rPr>
          <w:rStyle w:val="CodeChar"/>
        </w:rPr>
        <w:t xml:space="preserve">epsilon</w:t>
      </w:r>
      <w:r>
        <w:t xml:space="preserve"> ranges bracket the target’s own scale (suicide rate spans roughly 3–40 per 100,000), and both a linear and an RBF kernel are tested since it is not known in advance whether the relationship is linear. Random Forest, XGBoost, and CatBoost all cap tree depth at modest values (5–15 for Random Forest, 2–4 for XGBoost, 3–5 for CatBoost) deliberately — with roughly 600 training rows for Option A and fewer for Option B, deep trees memorise rather than generalise, so the grids intentionally under-cover the “deeper is better” region rather than over-cover it. CatBoost’s </w:t>
      </w:r>
      <w:r>
        <w:rPr>
          <w:rStyle w:val="CodeChar"/>
        </w:rPr>
        <w:t xml:space="preserve">l2_leaf_reg</w:t>
      </w:r>
      <w:r>
        <w:t xml:space="preserve"> grid was extended to include 15 specifically to test whether the optimum lay beyond the originally narrower range — it did not (Section 3.6.4) — a case where the grid itself was revised in response to a result, rather than fixed once and left unquestioned.</w:t>
      </w:r>
    </w:p>
    <w:p>
      <w:pPr>
        <w:pStyle w:val="Heading4"/>
      </w:pPr>
      <w:bookmarkStart w:id="20007" w:name="_TFM_gen_20007"/>
      <w:r>
        <w:t xml:space="preserve">Ridge Regression</w:t>
      </w:r>
      <w:bookmarkEnd w:id="20007"/>
    </w:p>
    <w:p>
      <w:pPr>
        <w:spacing w:before="240" w:after="0"/>
        <w:jc w:val="both"/>
      </w:pPr>
      <w:r>
        <w:t xml:space="preserve">Ridge Regression addresses overfitting in Ordinary Least Squares (OLS) by adding an L2 penalty on the magnitude of the coefficients. Its loss function is:</w:t>
      </w:r>
    </w:p>
    <w:p>
      <w:pPr>
        <w:spacing w:before="120" w:after="120"/>
        <w:jc w:val="center"/>
      </w:pPr>
      <w:r>
        <w:rPr>
          <w:i/>
          <w:iCs/>
        </w:rPr>
        <w:t xml:space="preserve">L(β) = ‖y - Xβ‖² + α‖β‖²₂</w:t>
      </w:r>
    </w:p>
    <w:p>
      <w:pPr>
        <w:spacing w:before="240" w:after="0"/>
        <w:jc w:val="both"/>
      </w:pPr>
      <w:r>
        <w:t xml:space="preserve">where α ≥ 0 is the regularisation strength and ‖β‖²₂ = Σⱼ βⱼ². The closed-form solution,</w:t>
      </w:r>
    </w:p>
    <w:p>
      <w:pPr>
        <w:spacing w:before="120" w:after="120"/>
        <w:jc w:val="center"/>
      </w:pPr>
      <w:r>
        <w:rPr>
          <w:i/>
          <w:iCs/>
        </w:rPr>
        <w:t xml:space="preserve">β̂ = (XᵀX + αI)⁻¹Xᵀy</w:t>
      </w:r>
    </w:p>
    <w:p>
      <w:pPr>
        <w:spacing w:before="240" w:after="0"/>
        <w:jc w:val="both"/>
      </w:pPr>
      <w:r>
        <w:t xml:space="preserve">adds αI to XᵀX, guaranteeing invertibility even under the moderate multicollinearity identified in Section 3.4.6. Grid: α ∈ {0.01, 0.1, 1, 10, 100, 1000}.</w:t>
      </w:r>
    </w:p>
    <w:p>
      <w:pPr>
        <w:pStyle w:val="Heading4"/>
      </w:pPr>
      <w:bookmarkStart w:id="20008" w:name="_TFM_gen_20008"/>
      <w:r>
        <w:t xml:space="preserve">Lasso Regression</w:t>
      </w:r>
      <w:bookmarkEnd w:id="20008"/>
    </w:p>
    <w:p>
      <w:pPr>
        <w:spacing w:before="240" w:after="0"/>
        <w:jc w:val="both"/>
      </w:pPr>
      <w:r>
        <w:t xml:space="preserve">Lasso (Least Absolute Shrinkage and Selection Operator) replaces the L2 penalty with an L1 penalty:</w:t>
      </w:r>
    </w:p>
    <w:p>
      <w:pPr>
        <w:spacing w:before="120" w:after="120"/>
        <w:jc w:val="center"/>
      </w:pPr>
      <w:r>
        <w:rPr>
          <w:i/>
          <w:iCs/>
        </w:rPr>
        <w:t xml:space="preserve">L(β) = ‖y - Xβ‖² + α‖β‖₁ ,   ‖β‖₁ = Σⱼ |βⱼ|</w:t>
      </w:r>
    </w:p>
    <w:p>
      <w:pPr>
        <w:spacing w:before="240" w:after="0"/>
        <w:jc w:val="both"/>
      </w:pPr>
      <w:r>
        <w:t xml:space="preserve">The absolute value makes L(β) non-differentiable at βⱼ = 0, so there is no closed-form solution; </w:t>
      </w:r>
      <w:r>
        <w:rPr>
          <w:i/>
          <w:iCs/>
        </w:rPr>
        <w:t xml:space="preserve">scikit-learn</w:t>
      </w:r>
      <w:r>
        <w:t xml:space="preserve">'s implementation uses coordinate descent, minimising with respect to one coefficient at a time. Unlike Ridge, the L1 penalty produces sparse solutions — some coefficients are driven exactly to zero, performing automatic feature selection, so the non-zero coefficients can be read as the determinants carrying independent predictive signal. Grid: α ∈ {0.001, 0.01, 0.1, 1, 10, 100}.</w:t>
      </w:r>
    </w:p>
    <w:p>
      <w:pPr>
        <w:pStyle w:val="Heading4"/>
      </w:pPr>
      <w:bookmarkStart w:id="20009" w:name="_TFM_gen_20009"/>
      <w:r>
        <w:t xml:space="preserve">Support Vector Regression (SVR)</w:t>
      </w:r>
      <w:bookmarkEnd w:id="20009"/>
    </w:p>
    <w:p>
      <w:pPr>
        <w:spacing w:before="240" w:after="0"/>
        <w:jc w:val="both"/>
      </w:pPr>
      <w:r>
        <w:t xml:space="preserve">SVR finds a function f(x) that deviates from the true values yᵢ by at most ε, while staying as flat as possible — predictions within a tube of width 2ε incur zero loss. Its primal formulation is:</w:t>
      </w:r>
    </w:p>
    <w:p>
      <w:pPr>
        <w:spacing w:before="120" w:after="120"/>
        <w:jc w:val="center"/>
      </w:pPr>
      <w:r>
        <w:rPr>
          <w:i/>
          <w:iCs/>
        </w:rPr>
        <w:t xml:space="preserve">min(w,b,ξ,ξ*)  ½‖w‖² + C·Σᵢ(ξᵢ + ξᵢ*)</w:t>
      </w:r>
    </w:p>
    <w:p>
      <w:pPr>
        <w:spacing w:before="240" w:after="0"/>
        <w:jc w:val="both"/>
      </w:pPr>
      <w:r>
        <w:t xml:space="preserve">subject to yᵢ - wᵀxᵢ - b ≤ ε + ξᵢ , wᵀxᵢ + b - yᵢ ≤ ε + ξᵢ* , ξᵢ, ξᵢ* ≥ 0. Solved in its dual form, where data enters only via inner products, replacing which with a kernel function implicitly maps the data into a higher-dimensional space:</w:t>
      </w:r>
    </w:p>
    <w:p>
      <w:pPr>
        <w:spacing w:before="120" w:after="120"/>
        <w:jc w:val="center"/>
      </w:pPr>
      <w:r>
        <w:rPr>
          <w:i/>
          <w:iCs/>
        </w:rPr>
        <w:t xml:space="preserve">f(x) = Σᵢ (αᵢ - αᵢ*) K(xᵢ, x) + b</w:t>
      </w:r>
    </w:p>
    <w:p>
      <w:pPr>
        <w:spacing w:before="240" w:after="0"/>
        <w:jc w:val="both"/>
      </w:pPr>
      <w:r>
        <w:t xml:space="preserve">The grid tests both a linear kernel and the RBF kernel, K(xᵢ,xⱼ) = exp(-γ‖xᵢ-xⱼ‖²). Grid: C ∈ {0.1, 1, 10, 100}, ε ∈ {0.1, 0.5, 1.0}, kernel ∈ {linear, rbf}.</w:t>
      </w:r>
    </w:p>
    <w:p>
      <w:pPr>
        <w:pStyle w:val="Heading4"/>
      </w:pPr>
      <w:bookmarkStart w:id="20010" w:name="_TFM_gen_20010"/>
      <w:r>
        <w:t xml:space="preserve">Random Forest Regressor</w:t>
      </w:r>
      <w:bookmarkEnd w:id="20010"/>
    </w:p>
    <w:p>
      <w:pPr>
        <w:spacing w:before="240" w:after="0"/>
        <w:jc w:val="both"/>
      </w:pPr>
      <w:r>
        <w:t xml:space="preserve">Random Forest is a bagging ensemble: B trees, each fit on a bootstrap sample of the training data, with each split restricted to a random subset of m ≈ √p candidate features. Each split minimises the weighted variance of the child nodes:</w:t>
      </w:r>
    </w:p>
    <w:p>
      <w:pPr>
        <w:spacing w:before="120" w:after="120"/>
        <w:jc w:val="center"/>
      </w:pPr>
      <w:r>
        <w:rPr>
          <w:i/>
          <w:iCs/>
        </w:rPr>
        <w:t xml:space="preserve">MSE_split = (n_L/n)·Var(y_L) + (n_R/n)·Var(y_R)</w:t>
      </w:r>
    </w:p>
    <w:p>
      <w:pPr>
        <w:spacing w:before="240" w:after="0"/>
        <w:jc w:val="both"/>
      </w:pPr>
      <w:r>
        <w:t xml:space="preserve">and the final prediction averages every tree, ŷ = (1/B)·Σᵇ f_b(x). Restricting each split to a random feature subset decorrelates the trees, so averaging reduces variance without increasing bias. Grid: n_estimators ∈ {100, 200, 300}, max_depth ∈ {5, 10, 15, None}, min_samples_split ∈ {2, 5, 10}, max_features ∈ {sqrt, 0.5}.</w:t>
      </w:r>
    </w:p>
    <w:p>
      <w:pPr>
        <w:pStyle w:val="Heading4"/>
      </w:pPr>
      <w:bookmarkStart w:id="20011" w:name="_TFM_gen_20011"/>
      <w:r>
        <w:t xml:space="preserve">XGBoost</w:t>
      </w:r>
      <w:bookmarkEnd w:id="20011"/>
    </w:p>
    <w:p>
      <w:pPr>
        <w:spacing w:before="240" w:after="0"/>
        <w:jc w:val="both"/>
      </w:pPr>
      <w:r>
        <w:t xml:space="preserve">XGBoost is a boosting ensemble: trees are built sequentially, each one fit to correct the residual error of the ensemble built so far. After t rounds, the prediction is ŷᵢ⁽ᵗ⁾ = Σₖ₌₁ᵗ fₖ(xᵢ), and each new tree minimises a regularised objective:</w:t>
      </w:r>
    </w:p>
    <w:p>
      <w:pPr>
        <w:spacing w:before="120" w:after="120"/>
        <w:jc w:val="center"/>
      </w:pPr>
      <w:r>
        <w:rPr>
          <w:i/>
          <w:iCs/>
        </w:rPr>
        <w:t xml:space="preserve">L⁽ᵗ⁾ = Σᵢ l(yᵢ, ŷᵢ⁽ᵗ⁻¹⁾ + fₜ(xᵢ)) + Ω(fₜ)</w:t>
      </w:r>
    </w:p>
    <w:p>
      <w:pPr>
        <w:spacing w:before="240" w:after="0"/>
        <w:jc w:val="both"/>
      </w:pPr>
      <w:r>
        <w:t xml:space="preserve">where Ω(fₜ) penalises the number of leaves and the magnitude of leaf weights — a built-in defence against overfitting on top of the hyperparameters below. The objective is optimised via a second-order Taylor expansion of the loss (both gradient and Hessian), which is what “gradient boosting” refers to. Grid: n_estimators ∈ {100, 200}, max_depth ∈ {2, 3, 4}, learning_rate ∈ {0.05, 0.1}, subsample ∈ {0.8, 1.0}, colsample_bytree ∈ {0.8, 1.0}.</w:t>
      </w:r>
    </w:p>
    <w:p>
      <w:pPr>
        <w:pStyle w:val="Heading4"/>
      </w:pPr>
      <w:bookmarkStart w:id="20012" w:name="_TFM_gen_20012"/>
      <w:r>
        <w:t xml:space="preserve">CatBoost</w:t>
      </w:r>
      <w:bookmarkEnd w:id="20012"/>
    </w:p>
    <w:p>
      <w:pPr>
        <w:spacing w:before="240" w:after="0"/>
        <w:jc w:val="both"/>
      </w:pPr>
      <w:r>
        <w:t xml:space="preserve">CatBoost is also gradient-boosted, differing from XGBoost in two ways relevant to a dataset this size: </w:t>
      </w:r>
      <w:r>
        <w:rPr>
          <w:b/>
          <w:bCs/>
        </w:rPr>
        <w:t xml:space="preserve">ordered boosting</w:t>
      </w:r>
      <w:r>
        <w:t xml:space="preserve"> and </w:t>
      </w:r>
      <w:r>
        <w:rPr>
          <w:b/>
          <w:bCs/>
        </w:rPr>
        <w:t xml:space="preserve">symmetric (oblivious) trees</w:t>
      </w:r>
      <w:r>
        <w:t xml:space="preserve">. Standard gradient boosting estimates each row's gradient using a model that has already seen that same row, introducing a target-leakage effect (prediction shift) that grows worse on small datasets; ordered boosting avoids this by computing each row's gradient from a model trained only on a random permutation of the other rows. Oblivious trees use the same split condition at every node of a given depth, acting as an additional regulariser at some cost in per-tree flexibility, compensated with more, shallower trees. Grid: iterations ∈ {200, 400}, depth ∈ {3, 4, 5}, learning_rate ∈ {0.05, 0.1}, l2_leaf_reg ∈ {3, 7, 15}.</w:t>
      </w:r>
    </w:p>
    <w:p w14:paraId="4F2673D8" w14:textId="77777777" w:rsidR="00A4302C" w:rsidRPr="00E16594" w:rsidRDefault="00A4302C" w:rsidP="00A4302C">
      <w:pPr>
        <w:pStyle w:val="Heading3"/>
        <w:rPr>
          <w:lang w:eastAsia="es-ES"/>
        </w:rPr>
      </w:pPr>
      <w:bookmarkStart w:id="59" w:name="_Toc234525116"/>
      <w:r>
        <w:rPr>
          <w:lang w:eastAsia="es-ES"/>
        </w:rPr>
        <w:t>Results comparison</w:t>
      </w:r>
      <w:bookmarkEnd w:id="59"/>
    </w:p>
    <w:p>
      <w:pPr>
        <w:spacing w:before="240" w:after="0"/>
        <w:jc w:val="both"/>
      </w:pPr>
      <w:r>
        <w:t xml:space="preserve">Table 3.3 and Table 3.4 report Test and Validation RMSE, MAE, and R² for all six models under Option A; Table 3.5 and Table 3.6 report the same under Option B.</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9.11</w:t>
            </w:r>
          </w:p>
        </w:tc>
        <w:tc>
          <w:tcPr>
            <w:tcW w:w="1800" w:type="dxa"/>
          </w:tcPr>
          <w:p>
            <w:pPr>
              <w:spacing w:before="40" w:after="40"/>
            </w:pPr>
            <w:r>
              <w:t xml:space="preserve">6.27</w:t>
            </w:r>
          </w:p>
        </w:tc>
        <w:tc>
          <w:tcPr>
            <w:tcW w:w="1800" w:type="dxa"/>
          </w:tcPr>
          <w:p>
            <w:pPr>
              <w:spacing w:before="40" w:after="40"/>
            </w:pPr>
            <w:r>
              <w:t xml:space="preserve">0.444</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9.14</w:t>
            </w:r>
          </w:p>
        </w:tc>
        <w:tc>
          <w:tcPr>
            <w:tcW w:w="1800" w:type="dxa"/>
          </w:tcPr>
          <w:p>
            <w:pPr>
              <w:spacing w:before="40" w:after="40"/>
            </w:pPr>
            <w:r>
              <w:t xml:space="preserve">6.39</w:t>
            </w:r>
          </w:p>
        </w:tc>
        <w:tc>
          <w:tcPr>
            <w:tcW w:w="1800" w:type="dxa"/>
          </w:tcPr>
          <w:p>
            <w:pPr>
              <w:spacing w:before="40" w:after="40"/>
            </w:pPr>
            <w:r>
              <w:t xml:space="preserve">0.440</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9.45</w:t>
            </w:r>
          </w:p>
        </w:tc>
        <w:tc>
          <w:tcPr>
            <w:tcW w:w="1800" w:type="dxa"/>
          </w:tcPr>
          <w:p>
            <w:pPr>
              <w:spacing w:before="40" w:after="40"/>
            </w:pPr>
            <w:r>
              <w:t xml:space="preserve">5.82</w:t>
            </w:r>
          </w:p>
        </w:tc>
        <w:tc>
          <w:tcPr>
            <w:tcW w:w="1800" w:type="dxa"/>
          </w:tcPr>
          <w:p>
            <w:pPr>
              <w:spacing w:before="40" w:after="40"/>
            </w:pPr>
            <w:r>
              <w:t xml:space="preserve">0.402</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11.06</w:t>
            </w:r>
          </w:p>
        </w:tc>
        <w:tc>
          <w:tcPr>
            <w:tcW w:w="1800" w:type="dxa"/>
          </w:tcPr>
          <w:p>
            <w:pPr>
              <w:spacing w:before="40" w:after="40"/>
            </w:pPr>
            <w:r>
              <w:t xml:space="preserve">6.42</w:t>
            </w:r>
          </w:p>
        </w:tc>
        <w:tc>
          <w:tcPr>
            <w:tcW w:w="1800" w:type="dxa"/>
          </w:tcPr>
          <w:p>
            <w:pPr>
              <w:spacing w:before="40" w:after="40"/>
            </w:pPr>
            <w:r>
              <w:t xml:space="preserve">0.180</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11.33</w:t>
            </w:r>
          </w:p>
        </w:tc>
        <w:tc>
          <w:tcPr>
            <w:tcW w:w="1800" w:type="dxa"/>
          </w:tcPr>
          <w:p>
            <w:pPr>
              <w:spacing w:before="40" w:after="40"/>
            </w:pPr>
            <w:r>
              <w:t xml:space="preserve">7.04</w:t>
            </w:r>
          </w:p>
        </w:tc>
        <w:tc>
          <w:tcPr>
            <w:tcW w:w="1800" w:type="dxa"/>
          </w:tcPr>
          <w:p>
            <w:pPr>
              <w:spacing w:before="40" w:after="40"/>
            </w:pPr>
            <w:r>
              <w:t xml:space="preserve">0.139</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11.70</w:t>
            </w:r>
          </w:p>
        </w:tc>
        <w:tc>
          <w:tcPr>
            <w:tcW w:w="1800" w:type="dxa"/>
          </w:tcPr>
          <w:p>
            <w:pPr>
              <w:spacing w:before="40" w:after="40"/>
            </w:pPr>
            <w:r>
              <w:t xml:space="preserve">7.26</w:t>
            </w:r>
          </w:p>
        </w:tc>
        <w:tc>
          <w:tcPr>
            <w:tcW w:w="1800" w:type="dxa"/>
          </w:tcPr>
          <w:p>
            <w:pPr>
              <w:spacing w:before="40" w:after="40"/>
            </w:pPr>
            <w:r>
              <w:t xml:space="preserve">0.082</w:t>
            </w:r>
          </w:p>
        </w:tc>
      </w:tr>
    </w:tbl>
    <w:p>
      <w:pPr>
        <w:spacing w:before="120" w:after="0"/>
      </w:pPr>
    </w:p>
    <w:p>
      <w:pPr>
        <w:spacing w:before="0" w:after="0"/>
        <w:jc w:val="center"/>
      </w:pPr>
      <w:r>
        <w:t xml:space="preserve">Table 3.3: Option A (geographical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5.23</w:t>
            </w:r>
          </w:p>
        </w:tc>
        <w:tc>
          <w:tcPr>
            <w:tcW w:w="1800" w:type="dxa"/>
          </w:tcPr>
          <w:p>
            <w:pPr>
              <w:spacing w:before="40" w:after="40"/>
            </w:pPr>
            <w:r>
              <w:t xml:space="preserve">5.40</w:t>
            </w:r>
          </w:p>
        </w:tc>
        <w:tc>
          <w:tcPr>
            <w:tcW w:w="1800" w:type="dxa"/>
          </w:tcPr>
          <w:p>
            <w:pPr>
              <w:spacing w:before="40" w:after="40"/>
            </w:pPr>
            <w:r>
              <w:t xml:space="preserve">4.84</w:t>
            </w:r>
          </w:p>
        </w:tc>
        <w:tc>
          <w:tcPr>
            <w:tcW w:w="1800" w:type="dxa"/>
          </w:tcPr>
          <w:p>
            <w:pPr>
              <w:spacing w:before="40" w:after="40"/>
            </w:pPr>
            <w:r>
              <w:t xml:space="preserve">0.131</w:t>
            </w:r>
          </w:p>
        </w:tc>
      </w:tr>
      <w:tr>
        <w:tc>
          <w:tcPr>
            <w:tcW w:w="1800" w:type="dxa"/>
          </w:tcPr>
          <w:p>
            <w:pPr>
              <w:spacing w:before="40" w:after="40"/>
            </w:pPr>
            <w:r>
              <w:t xml:space="preserve">CatBoost</w:t>
            </w:r>
          </w:p>
        </w:tc>
        <w:tc>
          <w:tcPr>
            <w:tcW w:w="1800" w:type="dxa"/>
          </w:tcPr>
          <w:p>
            <w:pPr>
              <w:spacing w:before="40" w:after="40"/>
            </w:pPr>
            <w:r>
              <w:t xml:space="preserve">4.01</w:t>
            </w:r>
          </w:p>
        </w:tc>
        <w:tc>
          <w:tcPr>
            <w:tcW w:w="1800" w:type="dxa"/>
          </w:tcPr>
          <w:p>
            <w:pPr>
              <w:spacing w:before="40" w:after="40"/>
            </w:pPr>
            <w:r>
              <w:t xml:space="preserve">6.11</w:t>
            </w:r>
          </w:p>
        </w:tc>
        <w:tc>
          <w:tcPr>
            <w:tcW w:w="1800" w:type="dxa"/>
          </w:tcPr>
          <w:p>
            <w:pPr>
              <w:spacing w:before="40" w:after="40"/>
            </w:pPr>
            <w:r>
              <w:t xml:space="preserve">5.14</w:t>
            </w:r>
          </w:p>
        </w:tc>
        <w:tc>
          <w:tcPr>
            <w:tcW w:w="1800" w:type="dxa"/>
          </w:tcPr>
          <w:p>
            <w:pPr>
              <w:spacing w:before="40" w:after="40"/>
            </w:pPr>
            <w:r>
              <w:t xml:space="preserve">-0.112</w:t>
            </w:r>
          </w:p>
        </w:tc>
      </w:tr>
      <w:tr>
        <w:tc>
          <w:tcPr>
            <w:tcW w:w="1800" w:type="dxa"/>
          </w:tcPr>
          <w:p>
            <w:pPr>
              <w:spacing w:before="40" w:after="40"/>
            </w:pPr>
            <w:r>
              <w:t xml:space="preserve">Lasso</w:t>
            </w:r>
          </w:p>
        </w:tc>
        <w:tc>
          <w:tcPr>
            <w:tcW w:w="1800" w:type="dxa"/>
          </w:tcPr>
          <w:p>
            <w:pPr>
              <w:spacing w:before="40" w:after="40"/>
            </w:pPr>
            <w:r>
              <w:t xml:space="preserve">5.72</w:t>
            </w:r>
          </w:p>
        </w:tc>
        <w:tc>
          <w:tcPr>
            <w:tcW w:w="1800" w:type="dxa"/>
          </w:tcPr>
          <w:p>
            <w:pPr>
              <w:spacing w:before="40" w:after="40"/>
            </w:pPr>
            <w:r>
              <w:t xml:space="preserve">6.52</w:t>
            </w:r>
          </w:p>
        </w:tc>
        <w:tc>
          <w:tcPr>
            <w:tcW w:w="1800" w:type="dxa"/>
          </w:tcPr>
          <w:p>
            <w:pPr>
              <w:spacing w:before="40" w:after="40"/>
            </w:pPr>
            <w:r>
              <w:t xml:space="preserve">5.12</w:t>
            </w:r>
          </w:p>
        </w:tc>
        <w:tc>
          <w:tcPr>
            <w:tcW w:w="1800" w:type="dxa"/>
          </w:tcPr>
          <w:p>
            <w:pPr>
              <w:spacing w:before="40" w:after="40"/>
            </w:pPr>
            <w:r>
              <w:t xml:space="preserve">-0.267</w:t>
            </w:r>
          </w:p>
        </w:tc>
      </w:tr>
      <w:tr>
        <w:tc>
          <w:tcPr>
            <w:tcW w:w="1800" w:type="dxa"/>
          </w:tcPr>
          <w:p>
            <w:pPr>
              <w:spacing w:before="40" w:after="40"/>
            </w:pPr>
            <w:r>
              <w:t xml:space="preserve">Ridge</w:t>
            </w:r>
          </w:p>
        </w:tc>
        <w:tc>
          <w:tcPr>
            <w:tcW w:w="1800" w:type="dxa"/>
          </w:tcPr>
          <w:p>
            <w:pPr>
              <w:spacing w:before="40" w:after="40"/>
            </w:pPr>
            <w:r>
              <w:t xml:space="preserve">5.87</w:t>
            </w:r>
          </w:p>
        </w:tc>
        <w:tc>
          <w:tcPr>
            <w:tcW w:w="1800" w:type="dxa"/>
          </w:tcPr>
          <w:p>
            <w:pPr>
              <w:spacing w:before="40" w:after="40"/>
            </w:pPr>
            <w:r>
              <w:t xml:space="preserve">6.83</w:t>
            </w:r>
          </w:p>
        </w:tc>
        <w:tc>
          <w:tcPr>
            <w:tcW w:w="1800" w:type="dxa"/>
          </w:tcPr>
          <w:p>
            <w:pPr>
              <w:spacing w:before="40" w:after="40"/>
            </w:pPr>
            <w:r>
              <w:t xml:space="preserve">5.52</w:t>
            </w:r>
          </w:p>
        </w:tc>
        <w:tc>
          <w:tcPr>
            <w:tcW w:w="1800" w:type="dxa"/>
          </w:tcPr>
          <w:p>
            <w:pPr>
              <w:spacing w:before="40" w:after="40"/>
            </w:pPr>
            <w:r>
              <w:t xml:space="preserve">-0.391</w:t>
            </w:r>
          </w:p>
        </w:tc>
      </w:tr>
      <w:tr>
        <w:tc>
          <w:tcPr>
            <w:tcW w:w="1800" w:type="dxa"/>
          </w:tcPr>
          <w:p>
            <w:pPr>
              <w:spacing w:before="40" w:after="40"/>
            </w:pPr>
            <w:r>
              <w:t xml:space="preserve">Random Forest</w:t>
            </w:r>
          </w:p>
        </w:tc>
        <w:tc>
          <w:tcPr>
            <w:tcW w:w="1800" w:type="dxa"/>
          </w:tcPr>
          <w:p>
            <w:pPr>
              <w:spacing w:before="40" w:after="40"/>
            </w:pPr>
            <w:r>
              <w:t xml:space="preserve">4.43</w:t>
            </w:r>
          </w:p>
        </w:tc>
        <w:tc>
          <w:tcPr>
            <w:tcW w:w="1800" w:type="dxa"/>
          </w:tcPr>
          <w:p>
            <w:pPr>
              <w:spacing w:before="40" w:after="40"/>
            </w:pPr>
            <w:r>
              <w:t xml:space="preserve">6.84</w:t>
            </w:r>
          </w:p>
        </w:tc>
        <w:tc>
          <w:tcPr>
            <w:tcW w:w="1800" w:type="dxa"/>
          </w:tcPr>
          <w:p>
            <w:pPr>
              <w:spacing w:before="40" w:after="40"/>
            </w:pPr>
            <w:r>
              <w:t xml:space="preserve">5.86</w:t>
            </w:r>
          </w:p>
        </w:tc>
        <w:tc>
          <w:tcPr>
            <w:tcW w:w="1800" w:type="dxa"/>
          </w:tcPr>
          <w:p>
            <w:pPr>
              <w:spacing w:before="40" w:after="40"/>
            </w:pPr>
            <w:r>
              <w:t xml:space="preserve">-0.395</w:t>
            </w:r>
          </w:p>
        </w:tc>
      </w:tr>
      <w:tr>
        <w:tc>
          <w:tcPr>
            <w:tcW w:w="1800" w:type="dxa"/>
          </w:tcPr>
          <w:p>
            <w:pPr>
              <w:spacing w:before="40" w:after="40"/>
            </w:pPr>
            <w:r>
              <w:t xml:space="preserve">XGBoost</w:t>
            </w:r>
          </w:p>
        </w:tc>
        <w:tc>
          <w:tcPr>
            <w:tcW w:w="1800" w:type="dxa"/>
          </w:tcPr>
          <w:p>
            <w:pPr>
              <w:spacing w:before="40" w:after="40"/>
            </w:pPr>
            <w:r>
              <w:t xml:space="preserve">3.98</w:t>
            </w:r>
          </w:p>
        </w:tc>
        <w:tc>
          <w:tcPr>
            <w:tcW w:w="1800" w:type="dxa"/>
          </w:tcPr>
          <w:p>
            <w:pPr>
              <w:spacing w:before="40" w:after="40"/>
            </w:pPr>
            <w:r>
              <w:t xml:space="preserve">7.38</w:t>
            </w:r>
          </w:p>
        </w:tc>
        <w:tc>
          <w:tcPr>
            <w:tcW w:w="1800" w:type="dxa"/>
          </w:tcPr>
          <w:p>
            <w:pPr>
              <w:spacing w:before="40" w:after="40"/>
            </w:pPr>
            <w:r>
              <w:t xml:space="preserve">6.08</w:t>
            </w:r>
          </w:p>
        </w:tc>
        <w:tc>
          <w:tcPr>
            <w:tcW w:w="1800" w:type="dxa"/>
          </w:tcPr>
          <w:p>
            <w:pPr>
              <w:spacing w:before="40" w:after="40"/>
            </w:pPr>
            <w:r>
              <w:t xml:space="preserve">-0.624</w:t>
            </w:r>
          </w:p>
        </w:tc>
      </w:tr>
    </w:tbl>
    <w:p>
      <w:pPr>
        <w:spacing w:before="120" w:after="0"/>
      </w:pPr>
    </w:p>
    <w:p>
      <w:pPr>
        <w:spacing w:before="0" w:after="0"/>
        <w:jc w:val="center"/>
      </w:pPr>
      <w:r>
        <w:t xml:space="preserve">Table 3.4: Option A (geographical split), Validation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1.68</w:t>
            </w:r>
          </w:p>
        </w:tc>
        <w:tc>
          <w:tcPr>
            <w:tcW w:w="1800" w:type="dxa"/>
          </w:tcPr>
          <w:p>
            <w:pPr>
              <w:spacing w:before="40" w:after="40"/>
            </w:pPr>
            <w:r>
              <w:t xml:space="preserve">1.33</w:t>
            </w:r>
          </w:p>
        </w:tc>
        <w:tc>
          <w:tcPr>
            <w:tcW w:w="1800" w:type="dxa"/>
          </w:tcPr>
          <w:p>
            <w:pPr>
              <w:spacing w:before="40" w:after="40"/>
            </w:pPr>
            <w:r>
              <w:t xml:space="preserve">0.915</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2.02</w:t>
            </w:r>
          </w:p>
        </w:tc>
        <w:tc>
          <w:tcPr>
            <w:tcW w:w="1800" w:type="dxa"/>
          </w:tcPr>
          <w:p>
            <w:pPr>
              <w:spacing w:before="40" w:after="40"/>
            </w:pPr>
            <w:r>
              <w:t xml:space="preserve">1.47</w:t>
            </w:r>
          </w:p>
        </w:tc>
        <w:tc>
          <w:tcPr>
            <w:tcW w:w="1800" w:type="dxa"/>
          </w:tcPr>
          <w:p>
            <w:pPr>
              <w:spacing w:before="40" w:after="40"/>
            </w:pPr>
            <w:r>
              <w:t xml:space="preserve">0.877</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2.32</w:t>
            </w:r>
          </w:p>
        </w:tc>
        <w:tc>
          <w:tcPr>
            <w:tcW w:w="1800" w:type="dxa"/>
          </w:tcPr>
          <w:p>
            <w:pPr>
              <w:spacing w:before="40" w:after="40"/>
            </w:pPr>
            <w:r>
              <w:t xml:space="preserve">1.72</w:t>
            </w:r>
          </w:p>
        </w:tc>
        <w:tc>
          <w:tcPr>
            <w:tcW w:w="1800" w:type="dxa"/>
          </w:tcPr>
          <w:p>
            <w:pPr>
              <w:spacing w:before="40" w:after="40"/>
            </w:pPr>
            <w:r>
              <w:t xml:space="preserve">0.837</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2.51</w:t>
            </w:r>
          </w:p>
        </w:tc>
        <w:tc>
          <w:tcPr>
            <w:tcW w:w="1800" w:type="dxa"/>
          </w:tcPr>
          <w:p>
            <w:pPr>
              <w:spacing w:before="40" w:after="40"/>
            </w:pPr>
            <w:r>
              <w:t xml:space="preserve">1.77</w:t>
            </w:r>
          </w:p>
        </w:tc>
        <w:tc>
          <w:tcPr>
            <w:tcW w:w="1800" w:type="dxa"/>
          </w:tcPr>
          <w:p>
            <w:pPr>
              <w:spacing w:before="40" w:after="40"/>
            </w:pPr>
            <w:r>
              <w:t xml:space="preserve">0.810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4.62</w:t>
            </w:r>
          </w:p>
        </w:tc>
        <w:tc>
          <w:tcPr>
            <w:tcW w:w="1800" w:type="dxa"/>
          </w:tcPr>
          <w:p>
            <w:pPr>
              <w:spacing w:before="40" w:after="40"/>
            </w:pPr>
            <w:r>
              <w:t xml:space="preserve">3.82</w:t>
            </w:r>
          </w:p>
        </w:tc>
        <w:tc>
          <w:tcPr>
            <w:tcW w:w="1800" w:type="dxa"/>
          </w:tcPr>
          <w:p>
            <w:pPr>
              <w:spacing w:before="40" w:after="40"/>
            </w:pPr>
            <w:r>
              <w:t xml:space="preserve">0.355</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4.70</w:t>
            </w:r>
          </w:p>
        </w:tc>
        <w:tc>
          <w:tcPr>
            <w:tcW w:w="1800" w:type="dxa"/>
          </w:tcPr>
          <w:p>
            <w:pPr>
              <w:spacing w:before="40" w:after="40"/>
            </w:pPr>
            <w:r>
              <w:t xml:space="preserve">3.89</w:t>
            </w:r>
          </w:p>
        </w:tc>
        <w:tc>
          <w:tcPr>
            <w:tcW w:w="1800" w:type="dxa"/>
          </w:tcPr>
          <w:p>
            <w:pPr>
              <w:spacing w:before="40" w:after="40"/>
            </w:pPr>
            <w:r>
              <w:t xml:space="preserve">0.332</w:t>
            </w:r>
          </w:p>
        </w:tc>
      </w:tr>
    </w:tbl>
    <w:p>
      <w:pPr>
        <w:spacing w:before="120" w:after="0"/>
      </w:pPr>
    </w:p>
    <w:p>
      <w:pPr>
        <w:spacing w:before="120" w:after="0"/>
      </w:pPr>
    </w:p>
    <w:p>
      <w:pPr>
        <w:spacing w:before="0" w:after="0"/>
        <w:jc w:val="center"/>
      </w:pPr>
      <w:r>
        <w:t xml:space="preserve">Table 3.5: Option B (temporal split), Test set.</w:t>
      </w:r>
    </w:p>
    <w:tbl>
      <w:tblPr>
        <w:tblStyle w:val="PlainTable5"/>
        <w:tblW w:w="9000" w:type="dxa"/>
        <w:tblLook w:val="04A0" w:firstRow="1" w:lastRow="0" w:firstColumn="1" w:lastColumn="0" w:noHBand="0" w:noVBand="1"/>
      </w:tblPr>
      <w:tblGrid>
        <w:gridCol w:w="1800"/>
        <w:gridCol w:w="1800"/>
        <w:gridCol w:w="1800"/>
        <w:gridCol w:w="1800"/>
        <w:gridCol w:w="1800"/>
      </w:tblGrid>
      <w:tr>
        <w:tc>
          <w:tcPr>
            <w:tcW w:w="1800" w:type="dxa"/>
            <w:shd w:val="clear" w:fill="D9D9D9"/>
          </w:tcPr>
          <w:p>
            <w:pPr>
              <w:spacing w:before="40" w:after="40"/>
            </w:pPr>
            <w:r>
              <w:rPr>
                <w:b/>
                <w:bCs/>
              </w:rPr>
              <w:t xml:space="preserve">Model</w:t>
            </w:r>
          </w:p>
        </w:tc>
        <w:tc>
          <w:tcPr>
            <w:tcW w:w="1800" w:type="dxa"/>
            <w:shd w:val="clear" w:fill="D9D9D9"/>
          </w:tcPr>
          <w:p>
            <w:pPr>
              <w:spacing w:before="40" w:after="40"/>
            </w:pPr>
            <w:r>
              <w:rPr>
                <w:b/>
                <w:bCs/>
              </w:rPr>
              <w:t xml:space="preserve">CV RMSE</w:t>
            </w:r>
          </w:p>
        </w:tc>
        <w:tc>
          <w:tcPr>
            <w:tcW w:w="1800" w:type="dxa"/>
            <w:shd w:val="clear" w:fill="D9D9D9"/>
          </w:tcPr>
          <w:p>
            <w:pPr>
              <w:spacing w:before="40" w:after="40"/>
            </w:pPr>
            <w:r>
              <w:rPr>
                <w:b/>
                <w:bCs/>
              </w:rPr>
              <w:t xml:space="preserve">RMSE</w:t>
            </w:r>
          </w:p>
        </w:tc>
        <w:tc>
          <w:tcPr>
            <w:tcW w:w="1800" w:type="dxa"/>
            <w:shd w:val="clear" w:fill="D9D9D9"/>
          </w:tcPr>
          <w:p>
            <w:pPr>
              <w:spacing w:before="40" w:after="40"/>
            </w:pPr>
            <w:r>
              <w:rPr>
                <w:b/>
                <w:bCs/>
              </w:rPr>
              <w:t xml:space="preserve">MAE</w:t>
            </w:r>
          </w:p>
        </w:tc>
        <w:tc>
          <w:tcPr>
            <w:tcW w:w="1800" w:type="dxa"/>
            <w:shd w:val="clear" w:fill="D9D9D9"/>
          </w:tcPr>
          <w:p>
            <w:pPr>
              <w:spacing w:before="40" w:after="40"/>
            </w:pPr>
            <w:r>
              <w:rPr>
                <w:b/>
                <w:bCs/>
              </w:rPr>
              <w:t xml:space="preserve">R²</w:t>
            </w:r>
          </w:p>
        </w:tc>
      </w:tr>
      <w:tr>
        <w:tc>
          <w:tcPr>
            <w:tcW w:w="1800" w:type="dxa"/>
          </w:tcPr>
          <w:p>
            <w:pPr>
              <w:spacing w:before="40" w:after="40"/>
            </w:pPr>
            <w:r>
              <w:t xml:space="preserve">CatBoost</w:t>
            </w:r>
          </w:p>
        </w:tc>
        <w:tc>
          <w:tcPr>
            <w:tcW w:w="1800" w:type="dxa"/>
          </w:tcPr>
          <w:p>
            <w:pPr>
              <w:spacing w:before="40" w:after="40"/>
            </w:pPr>
            <w:r>
              <w:t xml:space="preserve">2.14</w:t>
            </w:r>
          </w:p>
        </w:tc>
        <w:tc>
          <w:tcPr>
            <w:tcW w:w="1800" w:type="dxa"/>
          </w:tcPr>
          <w:p>
            <w:pPr>
              <w:spacing w:before="40" w:after="40"/>
            </w:pPr>
            <w:r>
              <w:t xml:space="preserve">2.81</w:t>
            </w:r>
          </w:p>
        </w:tc>
        <w:tc>
          <w:tcPr>
            <w:tcW w:w="1800" w:type="dxa"/>
          </w:tcPr>
          <w:p>
            <w:pPr>
              <w:spacing w:before="40" w:after="40"/>
            </w:pPr>
            <w:r>
              <w:t xml:space="preserve">2.19</w:t>
            </w:r>
          </w:p>
        </w:tc>
        <w:tc>
          <w:tcPr>
            <w:tcW w:w="1800" w:type="dxa"/>
          </w:tcPr>
          <w:p>
            <w:pPr>
              <w:spacing w:before="40" w:after="40"/>
            </w:pPr>
            <w:r>
              <w:t xml:space="preserve">0.645</w:t>
            </w:r>
          </w:p>
        </w:tc>
      </w:tr>
      <w:tr>
        <w:tc>
          <w:tcPr>
            <w:tcW w:w="1800" w:type="dxa"/>
          </w:tcPr>
          <w:p>
            <w:pPr>
              <w:spacing w:before="40" w:after="40"/>
            </w:pPr>
            <w:r>
              <w:t xml:space="preserve">SVR</w:t>
            </w:r>
          </w:p>
        </w:tc>
        <w:tc>
          <w:tcPr>
            <w:tcW w:w="1800" w:type="dxa"/>
          </w:tcPr>
          <w:p>
            <w:pPr>
              <w:spacing w:before="40" w:after="40"/>
            </w:pPr>
            <w:r>
              <w:t xml:space="preserve">1.75</w:t>
            </w:r>
          </w:p>
        </w:tc>
        <w:tc>
          <w:tcPr>
            <w:tcW w:w="1800" w:type="dxa"/>
          </w:tcPr>
          <w:p>
            <w:pPr>
              <w:spacing w:before="40" w:after="40"/>
            </w:pPr>
            <w:r>
              <w:t xml:space="preserve">2.89</w:t>
            </w:r>
          </w:p>
        </w:tc>
        <w:tc>
          <w:tcPr>
            <w:tcW w:w="1800" w:type="dxa"/>
          </w:tcPr>
          <w:p>
            <w:pPr>
              <w:spacing w:before="40" w:after="40"/>
            </w:pPr>
            <w:r>
              <w:t xml:space="preserve">2.21</w:t>
            </w:r>
          </w:p>
        </w:tc>
        <w:tc>
          <w:tcPr>
            <w:tcW w:w="1800" w:type="dxa"/>
          </w:tcPr>
          <w:p>
            <w:pPr>
              <w:spacing w:before="40" w:after="40"/>
            </w:pPr>
            <w:r>
              <w:t xml:space="preserve">0.624</w:t>
            </w:r>
          </w:p>
        </w:tc>
      </w:tr>
      <w:tr>
        <w:tc>
          <w:tcPr>
            <w:tcW w:w="1800" w:type="dxa"/>
          </w:tcPr>
          <w:p>
            <w:pPr>
              <w:spacing w:before="40" w:after="40"/>
            </w:pPr>
            <w:r>
              <w:t xml:space="preserve">Random Forest</w:t>
            </w:r>
          </w:p>
        </w:tc>
        <w:tc>
          <w:tcPr>
            <w:tcW w:w="1800" w:type="dxa"/>
          </w:tcPr>
          <w:p>
            <w:pPr>
              <w:spacing w:before="40" w:after="40"/>
            </w:pPr>
            <w:r>
              <w:t xml:space="preserve">2.54</w:t>
            </w:r>
          </w:p>
        </w:tc>
        <w:tc>
          <w:tcPr>
            <w:tcW w:w="1800" w:type="dxa"/>
          </w:tcPr>
          <w:p>
            <w:pPr>
              <w:spacing w:before="40" w:after="40"/>
            </w:pPr>
            <w:r>
              <w:t xml:space="preserve">3.22</w:t>
            </w:r>
          </w:p>
        </w:tc>
        <w:tc>
          <w:tcPr>
            <w:tcW w:w="1800" w:type="dxa"/>
          </w:tcPr>
          <w:p>
            <w:pPr>
              <w:spacing w:before="40" w:after="40"/>
            </w:pPr>
            <w:r>
              <w:t xml:space="preserve">2.53</w:t>
            </w:r>
          </w:p>
        </w:tc>
        <w:tc>
          <w:tcPr>
            <w:tcW w:w="1800" w:type="dxa"/>
          </w:tcPr>
          <w:p>
            <w:pPr>
              <w:spacing w:before="40" w:after="40"/>
            </w:pPr>
            <w:r>
              <w:t xml:space="preserve">0.531</w:t>
            </w:r>
          </w:p>
        </w:tc>
      </w:tr>
      <w:tr>
        <w:tc>
          <w:tcPr>
            <w:tcW w:w="1800" w:type="dxa"/>
          </w:tcPr>
          <w:p>
            <w:pPr>
              <w:spacing w:before="40" w:after="40"/>
            </w:pPr>
            <w:r>
              <w:t xml:space="preserve">XGBoost</w:t>
            </w:r>
          </w:p>
        </w:tc>
        <w:tc>
          <w:tcPr>
            <w:tcW w:w="1800" w:type="dxa"/>
          </w:tcPr>
          <w:p>
            <w:pPr>
              <w:spacing w:before="40" w:after="40"/>
            </w:pPr>
            <w:r>
              <w:t xml:space="preserve">2.55</w:t>
            </w:r>
          </w:p>
        </w:tc>
        <w:tc>
          <w:tcPr>
            <w:tcW w:w="1800" w:type="dxa"/>
          </w:tcPr>
          <w:p>
            <w:pPr>
              <w:spacing w:before="40" w:after="40"/>
            </w:pPr>
            <w:r>
              <w:t xml:space="preserve">3.24</w:t>
            </w:r>
          </w:p>
        </w:tc>
        <w:tc>
          <w:tcPr>
            <w:tcW w:w="1800" w:type="dxa"/>
          </w:tcPr>
          <w:p>
            <w:pPr>
              <w:spacing w:before="40" w:after="40"/>
            </w:pPr>
            <w:r>
              <w:t xml:space="preserve">2.36</w:t>
            </w:r>
          </w:p>
        </w:tc>
        <w:tc>
          <w:tcPr>
            <w:tcW w:w="1800" w:type="dxa"/>
          </w:tcPr>
          <w:p>
            <w:pPr>
              <w:spacing w:before="40" w:after="40"/>
            </w:pPr>
            <w:r>
              <w:t xml:space="preserve">0.527</w:t>
            </w:r>
          </w:p>
        </w:tc>
      </w:tr>
      <w:tr>
        <w:tc>
          <w:tcPr>
            <w:tcW w:w="1800" w:type="dxa"/>
          </w:tcPr>
          <w:p>
            <w:pPr>
              <w:spacing w:before="40" w:after="40"/>
            </w:pPr>
            <w:r>
              <w:t xml:space="preserve">Lasso</w:t>
            </w:r>
          </w:p>
        </w:tc>
        <w:tc>
          <w:tcPr>
            <w:tcW w:w="1800" w:type="dxa"/>
          </w:tcPr>
          <w:p>
            <w:pPr>
              <w:spacing w:before="40" w:after="40"/>
            </w:pPr>
            <w:r>
              <w:t xml:space="preserve">5.09</w:t>
            </w:r>
          </w:p>
        </w:tc>
        <w:tc>
          <w:tcPr>
            <w:tcW w:w="1800" w:type="dxa"/>
          </w:tcPr>
          <w:p>
            <w:pPr>
              <w:spacing w:before="40" w:after="40"/>
            </w:pPr>
            <w:r>
              <w:t xml:space="preserve">4.78</w:t>
            </w:r>
          </w:p>
        </w:tc>
        <w:tc>
          <w:tcPr>
            <w:tcW w:w="1800" w:type="dxa"/>
          </w:tcPr>
          <w:p>
            <w:pPr>
              <w:spacing w:before="40" w:after="40"/>
            </w:pPr>
            <w:r>
              <w:t xml:space="preserve">4.06</w:t>
            </w:r>
          </w:p>
        </w:tc>
        <w:tc>
          <w:tcPr>
            <w:tcW w:w="1800" w:type="dxa"/>
          </w:tcPr>
          <w:p>
            <w:pPr>
              <w:spacing w:before="40" w:after="40"/>
            </w:pPr>
            <w:r>
              <w:t xml:space="preserve">-0.030</w:t>
            </w:r>
          </w:p>
        </w:tc>
      </w:tr>
      <w:tr>
        <w:tc>
          <w:tcPr>
            <w:tcW w:w="1800" w:type="dxa"/>
          </w:tcPr>
          <w:p>
            <w:pPr>
              <w:spacing w:before="40" w:after="40"/>
            </w:pPr>
            <w:r>
              <w:t xml:space="preserve">Ridge</w:t>
            </w:r>
          </w:p>
        </w:tc>
        <w:tc>
          <w:tcPr>
            <w:tcW w:w="1800" w:type="dxa"/>
          </w:tcPr>
          <w:p>
            <w:pPr>
              <w:spacing w:before="40" w:after="40"/>
            </w:pPr>
            <w:r>
              <w:t xml:space="preserve">5.11</w:t>
            </w:r>
          </w:p>
        </w:tc>
        <w:tc>
          <w:tcPr>
            <w:tcW w:w="1800" w:type="dxa"/>
          </w:tcPr>
          <w:p>
            <w:pPr>
              <w:spacing w:before="40" w:after="40"/>
            </w:pPr>
            <w:r>
              <w:t xml:space="preserve">4.88</w:t>
            </w:r>
          </w:p>
        </w:tc>
        <w:tc>
          <w:tcPr>
            <w:tcW w:w="1800" w:type="dxa"/>
          </w:tcPr>
          <w:p>
            <w:pPr>
              <w:spacing w:before="40" w:after="40"/>
            </w:pPr>
            <w:r>
              <w:t xml:space="preserve">4.20</w:t>
            </w:r>
          </w:p>
        </w:tc>
        <w:tc>
          <w:tcPr>
            <w:tcW w:w="1800" w:type="dxa"/>
          </w:tcPr>
          <w:p>
            <w:pPr>
              <w:spacing w:before="40" w:after="40"/>
            </w:pPr>
            <w:r>
              <w:t xml:space="preserve">-0.077</w:t>
            </w:r>
          </w:p>
        </w:tc>
      </w:tr>
    </w:tbl>
    <w:p>
      <w:pPr>
        <w:spacing w:before="120" w:after="0"/>
      </w:pPr>
    </w:p>
    <w:p>
      <w:pPr>
        <w:spacing w:before="120" w:after="0"/>
      </w:pPr>
    </w:p>
    <w:p>
      <w:pPr>
        <w:spacing w:before="0" w:after="0"/>
        <w:jc w:val="center"/>
      </w:pPr>
      <w:r>
        <w:t xml:space="preserve">Table 3.6: Option B (temporal split), Validation set.</w:t>
      </w:r>
    </w:p>
    <w:p>
      <w:pPr>
        <w:spacing w:before="240" w:after="0"/>
        <w:jc w:val="both"/>
      </w:pPr>
      <w:r>
        <w:t xml:space="preserve">Two patterns stand out. First, </w:t>
      </w:r>
      <w:r>
        <w:rPr>
          <w:b/>
          <w:bCs/>
        </w:rPr>
        <w:t xml:space="preserve">Option A generalises poorly</w:t>
      </w:r>
      <w:r>
        <w:t xml:space="preserve">: every model reaches a positive Test R² (0.08–0.44), but five of six collapse to a negative Validation R² — worse than predicting the training mean — with only SVR holding up (0.44 → 0.13). This instability, rather than a uniform failure, suggests the positive Test score is highly sensitive to which specific countries land in the test split, not evidence of a model that generalises to genuinely unseen countries. Second, </w:t>
      </w:r>
      <w:r>
        <w:rPr>
          <w:b/>
          <w:bCs/>
        </w:rPr>
        <w:t xml:space="preserve">Option B is markedly more stable for the four non-linear models</w:t>
      </w:r>
      <w:r>
        <w:t xml:space="preserve">: Test R² ranges 0.33–0.91, Validation R² −0.08–0.65, with CatBoost and SVR the strongest and most consistent performers across both metrics — Ridge and Lasso, unlike under the four non-linear models, do drop to a slightly negative Validation R² here too, so \"stable\" describes the top four models specifically, not all six uniformly. </w:t>
      </w:r>
      <w:r>
        <w:rPr>
          <w:rStyle w:val="CodeChar"/>
        </w:rPr>
        <w:t xml:space="preserve">CatBoost</w:t>
      </w:r>
      <w:r>
        <w:t xml:space="preserve"> (Option B) is the model persisted to </w:t>
      </w:r>
      <w:r>
        <w:rPr>
          <w:rStyle w:val="CodeChar"/>
        </w:rPr>
        <w:t xml:space="preserve">outputs/models/catboost_option_b.joblib</w:t>
      </w:r>
      <w:r>
        <w:t xml:space="preserve"> and used by </w:t>
      </w:r>
      <w:r>
        <w:rPr>
          <w:rStyle w:val="CodeChar"/>
        </w:rPr>
        <w:t xml:space="preserve">prod/predict.py</w:t>
      </w:r>
      <w:r>
        <w:t xml:space="preserve">; the exact hyperparameters selected by GridSearchCV were depth=5, iterations=400, l2_leaf_reg=7, learning_rate=0.1 (revised from an earlier depth=4 after correcting a cross-validation ordering issue — see the note at the end of this section).</w:t>
      </w:r>
    </w:p>
    <w:p>
      <w:pPr>
        <w:spacing w:before="240" w:after="0"/>
        <w:jc w:val="both"/>
      </w:pPr>
      <w:r>
        <w:rPr>
          <w:b/>
          <w:bCs/>
        </w:rPr>
        <w:t xml:space="preserve">Note on a correction made during development. </w:t>
      </w:r>
      <w:r>
        <w:t xml:space="preserve">An earlier version of this pipeline passed </w:t>
      </w:r>
      <w:r>
        <w:rPr>
          <w:rStyle w:val="CodeChar"/>
        </w:rPr>
        <w:t xml:space="preserve">df_train_B</w:t>
      </w:r>
      <w:r>
        <w:t xml:space="preserve"> to </w:t>
      </w:r>
      <w:r>
        <w:rPr>
          <w:rStyle w:val="CodeChar"/>
        </w:rPr>
        <w:t xml:space="preserve">GridSearchCV</w:t>
      </w:r>
      <w:r>
        <w:t xml:space="preserve"> without sorting it by year first. </w:t>
      </w:r>
      <w:r>
        <w:rPr>
          <w:rStyle w:val="CodeChar"/>
        </w:rPr>
        <w:t xml:space="preserve">TimeSeriesSplit</w:t>
      </w:r>
      <w:r>
        <w:t xml:space="preserve"> partitions folds by row </w:t>
      </w:r>
      <w:r>
        <w:rPr>
          <w:i/>
          <w:iCs/>
        </w:rPr>
        <w:t xml:space="preserve">position</w:t>
      </w:r>
      <w:r>
        <w:t xml:space="preserve">, not by the </w:t>
      </w:r>
      <w:r>
        <w:rPr>
          <w:rStyle w:val="CodeChar"/>
        </w:rPr>
        <w:t xml:space="preserve">Year</w:t>
      </w:r>
      <w:r>
        <w:t xml:space="preserve"> column’s value, and the panel as stored is grouped by country first, year second (every one of Austria’s rows, then every one of Belgium’s, and so on) — so the “temporal” cross-validation used to select every Option B model’s hyperparameters was, in practice, closer to a geographic split by which countries happened to sort first, not a genuine chronological validation. The fix was to sort </w:t>
      </w:r>
      <w:r>
        <w:rPr>
          <w:rStyle w:val="CodeChar"/>
        </w:rPr>
        <w:t xml:space="preserve">df_train_B</w:t>
      </w:r>
      <w:r>
        <w:t xml:space="preserve"> by year (with country code as a tie-breaker for rows sharing a year, since there is no temporal order within a year) before fitting. Re-running the full grid search with the fix changed CatBoost’s selected depth from 4 to 5 and shifted every Option B number reported in Table 3.5 and Table 3.6 above — the tables already reflect the corrected run. Option A did not need this fix: its plain 5-fold cross-validation makes no assumption about row order, since the geographic holdout that matters is the outer Test/Validation split by country, not the inner cross-validation fold structure.</w:t>
      </w:r>
    </w:p>
    <w:p w14:paraId="1136F6FE" w14:textId="77777777" w:rsidR="00A4302C" w:rsidRPr="00E16594" w:rsidRDefault="00A4302C" w:rsidP="00A4302C">
      <w:pPr>
        <w:rPr>
          <w:lang w:eastAsia="es-ES"/>
        </w:rPr>
      </w:pPr>
    </w:p>
    <w:p w14:paraId="04AE39BB" w14:textId="77777777" w:rsidR="00A4302C" w:rsidRPr="00E16594" w:rsidRDefault="00A4302C" w:rsidP="00A4302C">
      <w:pPr>
        <w:pStyle w:val="Heading3"/>
        <w:rPr>
          <w:lang w:eastAsia="es-ES"/>
        </w:rPr>
      </w:pPr>
      <w:bookmarkStart w:id="60" w:name="_Toc234525117"/>
      <w:r>
        <w:rPr>
          <w:lang w:eastAsia="es-ES"/>
        </w:rPr>
        <w:lastRenderedPageBreak/>
        <w:t>Results diagnostics and interpretability</w:t>
      </w:r>
      <w:bookmarkEnd w:id="60"/>
    </w:p>
    <w:p>
      <w:pPr>
        <w:spacing w:before="240" w:after="0"/>
        <w:jc w:val="both"/>
      </w:pPr>
      <w:r>
        <w:t xml:space="preserve">Beyond the aggregate metrics above, </w:t>
      </w:r>
      <w:r>
        <w:rPr>
          <w:rStyle w:val="CodeChar"/>
        </w:rPr>
        <w:t xml:space="preserve">src/diagnostics.py</w:t>
      </w:r>
      <w:r>
        <w:t xml:space="preserve"> provides actual-vs-predicted scatter plots, residual histograms, residuals-vs-predicted plots (a heteroscedasticity check), and mean absolute error broken down by year and by country, applied to the production CatBoost model on Option B's Validation set.</w:t>
      </w:r>
    </w:p>
    <w:p>
      <w:pPr>
        <w:spacing w:before="240" w:after="0"/>
        <w:jc w:val="both"/>
      </w:pPr>
      <w:r>
        <w:t xml:space="preserve">Error is not evenly distributed across years: mean absolute error rises from ≈2.0 (2018) to ≈2.9 (2021) — degradation concentrated specifically in the two COVID-19 years (2020–2021), which the training period (2000–2014) could not have anticipated. Part of the Test/Validation gap reported above is attributable to this structural shock rather than to generic time-distance decay.</w:t>
      </w:r>
    </w:p>
    <w:p>
      <w:pPr>
        <w:spacing w:before="240" w:after="0"/>
        <w:jc w:val="both"/>
      </w:pPr>
      <w:r>
        <w:rPr>
          <w:b/>
          <w:bCs/>
        </w:rPr>
        <w:t xml:space="preserve">SHAP (SHapley Additive exPlanations)</w:t>
      </w:r>
      <w:r>
        <w:t xml:space="preserve"> was used to interpret the production CatBoost model, via </w:t>
      </w:r>
      <w:r>
        <w:rPr>
          <w:rStyle w:val="CodeChar"/>
        </w:rPr>
        <w:t xml:space="preserve">TreeExplainer</w:t>
      </w:r>
      <w:r>
        <w:t xml:space="preserve"> (exact for tree ensembles). SHAP assigns each feature a value derived from Shapley values in cooperative game theory: for a prediction f(x), the contribution of feature j is</w:t>
      </w:r>
    </w:p>
    <w:p>
      <w:pPr>
        <w:spacing w:before="120" w:after="120"/>
        <w:jc w:val="center"/>
      </w:pPr>
      <w:r>
        <w:rPr>
          <w:i/>
          <w:iCs/>
        </w:rPr>
        <w:t xml:space="preserve">φⱼ = Σ_(S⊆F\{j}) [|S|!(|F|-|S|-1)!]/|F|!  · [f(S∪{j}) - f(S)]</w:t>
      </w:r>
    </w:p>
    <w:p>
      <w:pPr>
        <w:spacing w:before="240" w:after="0"/>
        <w:jc w:val="both"/>
      </w:pPr>
      <w:r>
        <w:t xml:space="preserve">averaged over every possible subset S of the other features — the only attribution method satisfying local accuracy (contributions sum exactly to the prediction) and consistency (a feature's attribution cannot decrease if its marginal contribution increases in the model). </w:t>
      </w:r>
      <w:r>
        <w:rPr>
          <w:rStyle w:val="CodeChar"/>
        </w:rPr>
        <w:t xml:space="preserve">Alcohol use disorders</w:t>
      </w:r>
      <w:r>
        <w:t xml:space="preserve"> emerged as by far the most influential predictor (mean |SHAP value| ≈ 2.9, roughly three times the next-ranked feature), with classical socioeconomic determinants (</w:t>
      </w:r>
      <w:r>
        <w:rPr>
          <w:rStyle w:val="CodeChar"/>
        </w:rPr>
        <w:t xml:space="preserve">Unemployment rate</w:t>
      </w:r>
      <w:r>
        <w:t xml:space="preserve">, </w:t>
      </w:r>
      <w:r>
        <w:rPr>
          <w:rStyle w:val="CodeChar"/>
        </w:rPr>
        <w:t xml:space="preserve">Health expenditure</w:t>
      </w:r>
      <w:r>
        <w:t xml:space="preserve">) ranking lowest. [Probable, no verificado más allá de esta observación:] this likely reflects that Option B only asks the model to explain variation over time within a fixed set of countries — a determinant that varies mostly across countries rather than within a country over time (unemployment, structurally, tends to be more of the former) contributes comparatively little to that specific task.</w:t>
      </w:r>
    </w:p>
    <w:p w14:paraId="2AE96B0A" w14:textId="77777777" w:rsidR="00A4302C" w:rsidRPr="00E16594" w:rsidRDefault="00A4302C" w:rsidP="00A4302C">
      <w:pPr>
        <w:rPr>
          <w:lang w:eastAsia="es-ES"/>
        </w:rPr>
      </w:pPr>
    </w:p>
    <w:p w14:paraId="57BC29A3" w14:textId="77777777" w:rsidR="00A4302C" w:rsidRPr="00E16594" w:rsidRDefault="00A4302C" w:rsidP="00A4302C">
      <w:pPr>
        <w:pStyle w:val="Heading3"/>
        <w:rPr>
          <w:lang w:eastAsia="es-ES"/>
        </w:rPr>
      </w:pPr>
      <w:bookmarkStart w:id="61" w:name="_Toc234525118"/>
      <w:r>
        <w:rPr>
          <w:lang w:eastAsia="es-ES"/>
        </w:rPr>
        <w:t>Model improvement experiments</w:t>
      </w:r>
      <w:bookmarkEnd w:id="61"/>
    </w:p>
    <w:p>
      <w:pPr>
        <w:spacing w:before="240" w:after="0"/>
        <w:jc w:val="both"/>
      </w:pPr>
      <w:r>
        <w:t xml:space="preserve">Four hypotheses raised by the SHAP results were tested directly, in </w:t>
      </w:r>
      <w:r>
        <w:rPr>
          <w:rStyle w:val="CodeChar"/>
        </w:rPr>
        <w:t xml:space="preserve">notebooks/03b_model_improvements.ipynb</w:t>
      </w:r>
      <w:r>
        <w:t xml:space="preserve"> / </w:t>
      </w:r>
      <w:r>
        <w:rPr>
          <w:rStyle w:val="CodeChar"/>
        </w:rPr>
        <w:t xml:space="preserve">prod/03_train.py</w:t>
      </w:r>
      <w:r>
        <w:t xml:space="preserve">. Only one held up — negative results are reported rather than discarded, so a suggestion that does not survive contact with the data is not attempted again without remembering why:</w:t>
      </w:r>
    </w:p>
    <w:tbl>
      <w:tblPr>
        <w:tblStyle w:val="PlainTable5"/>
        <w:tblW w:w="9000" w:type="dxa"/>
        <w:tblLook w:val="04A0" w:firstRow="1" w:lastRow="0" w:firstColumn="1" w:lastColumn="0" w:noHBand="0" w:noVBand="1"/>
      </w:tblPr>
      <w:tblGrid>
        <w:gridCol w:w="5500"/>
        <w:gridCol w:w="3500"/>
      </w:tblGrid>
      <w:tr>
        <w:tc>
          <w:tcPr>
            <w:tcW w:w="5500" w:type="dxa"/>
            <w:shd w:val="clear" w:fill="D9D9D9"/>
          </w:tcPr>
          <w:p>
            <w:pPr>
              <w:spacing w:before="40" w:after="40"/>
            </w:pPr>
            <w:r>
              <w:rPr>
                <w:b/>
                <w:bCs/>
              </w:rPr>
              <w:t xml:space="preserve">Hypothesis</w:t>
            </w:r>
          </w:p>
        </w:tc>
        <w:tc>
          <w:tcPr>
            <w:tcW w:w="3500" w:type="dxa"/>
            <w:shd w:val="clear" w:fill="D9D9D9"/>
          </w:tcPr>
          <w:p>
            <w:pPr>
              <w:spacing w:before="40" w:after="40"/>
            </w:pPr>
            <w:r>
              <w:rPr>
                <w:b/>
                <w:bCs/>
              </w:rPr>
              <w:t xml:space="preserve">Outcome</w:t>
            </w:r>
          </w:p>
        </w:tc>
      </w:tr>
      <w:tr>
        <w:tc>
          <w:tcPr>
            <w:tcW w:w="5500" w:type="dxa"/>
          </w:tcPr>
          <w:p>
            <w:pPr>
              <w:spacing w:before="40" w:after="40"/>
            </w:pPr>
            <w:r>
              <w:t xml:space="preserve">Hidden multicollinearity within the mental-health feature block</w:t>
            </w:r>
          </w:p>
        </w:tc>
        <w:tc>
          <w:tcPr>
            <w:tcW w:w="3500" w:type="dxa"/>
          </w:tcPr>
          <w:p>
            <w:pPr>
              <w:spacing w:before="40" w:after="40"/>
            </w:pPr>
            <w:r>
              <w:t xml:space="preserve">Not confirmed — max VIF 3.64 within the block</w:t>
            </w:r>
          </w:p>
        </w:tc>
      </w:tr>
      <w:tr>
        <w:tc>
          <w:tcPr>
            <w:tcW w:w="5500" w:type="dxa"/>
          </w:tcPr>
          <w:p>
            <w:pPr>
              <w:spacing w:before="40" w:after="40"/>
            </w:pPr>
            <w:r>
              <w:t xml:space="preserve">Test/Val gap is partly a COVID-period effect</w:t>
            </w:r>
          </w:p>
        </w:tc>
        <w:tc>
          <w:tcPr>
            <w:tcW w:w="3500" w:type="dxa"/>
          </w:tcPr>
          <w:p>
            <w:pPr>
              <w:spacing w:before="40" w:after="40"/>
            </w:pPr>
            <w:r>
              <w:t xml:space="preserve">Confirmed — Val R² 0.72 (pre-COVID) vs 0.47 (COVID years)</w:t>
            </w:r>
          </w:p>
        </w:tc>
      </w:tr>
      <w:tr>
        <w:tc>
          <w:tcPr>
            <w:tcW w:w="5500" w:type="dxa"/>
          </w:tcPr>
          <w:p>
            <w:pPr>
              <w:spacing w:before="40" w:after="40"/>
            </w:pPr>
            <w:r>
              <w:t xml:space="preserve">Dropping lowest-importance features improves generalisation</w:t>
            </w:r>
          </w:p>
        </w:tc>
        <w:tc>
          <w:tcPr>
            <w:tcW w:w="3500" w:type="dxa"/>
          </w:tcPr>
          <w:p>
            <w:pPr>
              <w:spacing w:before="40" w:after="40"/>
            </w:pPr>
            <w:r>
              <w:t xml:space="preserve">Not confirmed — Test and Val R² both dropped slightly</w:t>
            </w:r>
          </w:p>
        </w:tc>
      </w:tr>
      <w:tr>
        <w:tc>
          <w:tcPr>
            <w:tcW w:w="5500" w:type="dxa"/>
          </w:tcPr>
          <w:p>
            <w:pPr>
              <w:spacing w:before="40" w:after="40"/>
            </w:pPr>
            <w:r>
              <w:t xml:space="preserve">The CatBoost l2_leaf_reg optimum lies beyond the searched grid</w:t>
            </w:r>
          </w:p>
        </w:tc>
        <w:tc>
          <w:tcPr>
            <w:tcW w:w="3500" w:type="dxa"/>
          </w:tcPr>
          <w:p>
            <w:pPr>
              <w:spacing w:before="40" w:after="40"/>
            </w:pPr>
            <w:r>
              <w:t xml:space="preserve">Not confirmed — GridSearchCV re-selected the same value with an extended range</w:t>
            </w:r>
          </w:p>
        </w:tc>
      </w:tr>
    </w:tbl>
    <w:p>
      <w:pPr>
        <w:spacing w:before="120" w:after="0"/>
      </w:pPr>
    </w:p>
    <w:p w14:paraId="70D39AC9" w14:textId="57C851DB" w:rsidR="00A93FEF" w:rsidRPr="00E16594" w:rsidRDefault="00A93FEF" w:rsidP="00A93FEF">
      <w:pPr>
        <w:pStyle w:val="Heading2"/>
        <w:rPr>
          <w:lang w:eastAsia="es-ES"/>
        </w:rPr>
      </w:pPr>
      <w:bookmarkStart w:id="53" w:name="_Ref234523693"/>
      <w:bookmarkStart w:id="54" w:name="_Ref234523716"/>
      <w:bookmarkStart w:id="55" w:name="_Ref234523787"/>
      <w:bookmarkStart w:id="56" w:name="_Toc234525119"/>
      <w:r>
        <w:rPr>
          <w:lang w:eastAsia="es-ES"/>
        </w:rPr>
        <w:t>Clustering methods (Unsupervised learning)</w:t>
      </w:r>
      <w:bookmarkEnd w:id="53"/>
      <w:bookmarkEnd w:id="54"/>
      <w:bookmarkEnd w:id="55"/>
      <w:bookmarkEnd w:id="56"/>
    </w:p>
    <w:p>
      <w:pPr>
        <w:spacing w:before="240" w:after="0"/>
        <w:jc w:val="both"/>
      </w:pPr>
      <w:r>
        <w:t xml:space="preserve">The regional grouping used descriptively in Section 3.4.4 (Western Europe/Nordics, Mediterranean, Eastern Europe, Baltics) was an a priori decision, based on geographic and cultural criteria, not derived from the data. This section tests that assumption directly with unsupervised clustering, implemented in </w:t>
      </w:r>
      <w:r>
        <w:rPr>
          <w:rStyle w:val="CodeChar"/>
        </w:rPr>
        <w:t xml:space="preserve">src/clustering.py</w:t>
      </w:r>
      <w:r>
        <w:t xml:space="preserve"> / </w:t>
      </w:r>
      <w:r>
        <w:rPr>
          <w:rStyle w:val="CodeChar"/>
        </w:rPr>
        <w:t xml:space="preserve">notebooks/04_clustering.ipynb</w:t>
      </w:r>
      <w:r>
        <w:t xml:space="preserve">. This is a standalone, descriptive analysis — its cluster labels are not fed into the supervised models of Section 3.6 as a feature. An earlier version of this pipeline did feed a (leakage-safe) cluster label back into the panel models, and it was reverted: even done without leaking the target, folding the two together blurs which result answers which question, and the two are cleaner read separately.</w:t>
      </w:r>
    </w:p>
    <w:p>
      <w:pPr>
        <w:pStyle w:val="Heading3"/>
      </w:pPr>
      <w:bookmarkStart w:id="20001" w:name="_TFM_gen_20001"/>
      <w:r>
        <w:t xml:space="preserve">Country-level aggregation</w:t>
      </w:r>
      <w:bookmarkEnd w:id="20001"/>
    </w:p>
    <w:p>
      <w:pPr>
        <w:spacing w:before="240" w:after="0"/>
        <w:jc w:val="both"/>
      </w:pPr>
      <w:r>
        <w:t xml:space="preserve">Clustering country-year rows directly would let the same country land in different clusters across years, which does not make sense for validating a label (Region) that never changes. Each of the 27 countries is instead reduced to one row: the mean of every socioeconomic/mental-health predictor and of the target over 2000–2021, plus the linear trend of the target over time (slope from an OLS fit of target ~ year) — level alone would treat a country with a flat high suicide rate the same as one climbing rapidly toward it:</w:t>
      </w:r>
    </w:p>
    <w:p>
      <w:pPr>
        <w:spacing w:before="120" w:after="120"/>
        <w:jc w:val="center"/>
      </w:pPr>
      <w:r>
        <w:rPr>
          <w:i/>
          <w:iCs/>
        </w:rPr>
        <w:t xml:space="preserve">x̄ⱼ = (1/T)·Σₜ xⱼ,ₜ  ,  trend = β̂₁ where yₜ = β₀ + β₁·t + εₜ</w:t>
      </w:r>
    </w:p>
    <w:p>
      <w:pPr>
        <w:spacing w:before="240" w:after="0"/>
        <w:jc w:val="both"/>
      </w:pPr>
      <w:r>
        <w:t xml:space="preserve">The resulting 27×20 feature matrix is scaled with the same RobustScaler used throughout (median/IQR), given the outliers already characterised in Section 3.4.2.</w:t>
      </w:r>
    </w:p>
    <w:p>
      <w:pPr>
        <w:pStyle w:val="Heading3"/>
      </w:pPr>
      <w:bookmarkStart w:id="20002" w:name="_TFM_gen_20002"/>
      <w:r>
        <w:t xml:space="preserve">K-Means clustering</w:t>
      </w:r>
      <w:bookmarkEnd w:id="20002"/>
    </w:p>
    <w:p>
      <w:pPr>
        <w:spacing w:before="240" w:after="0"/>
        <w:jc w:val="both"/>
      </w:pPr>
      <w:r>
        <w:t xml:space="preserve">K-Means partitions the n=27 countries into k clusters by minimising the within-cluster sum of squares (WCSS, or inertia):</w:t>
      </w:r>
    </w:p>
    <w:p>
      <w:pPr>
        <w:spacing w:before="120" w:after="120"/>
        <w:jc w:val="center"/>
      </w:pPr>
      <w:r>
        <w:rPr>
          <w:i/>
          <w:iCs/>
        </w:rPr>
        <w:t xml:space="preserve">J = Σᵢ₌₁ᵏ Σ_(x∈Cᵢ) ‖x - μᵢ‖²</w:t>
      </w:r>
    </w:p>
    <w:p>
      <w:pPr>
        <w:spacing w:before="240" w:after="0"/>
        <w:jc w:val="both"/>
      </w:pPr>
      <w:r>
        <w:t xml:space="preserve">where μᵢ is the centroid of cluster Cᵢ. Lloyd's algorithm alternates two steps until convergence: assign each point to its nearest centroid, then recompute each centroid as the mean of its assigned points. J has no closed-form minimum and the algorithm can converge to a local optimum, so </w:t>
      </w:r>
      <w:r>
        <w:rPr>
          <w:i/>
          <w:iCs/>
        </w:rPr>
        <w:t xml:space="preserve">scikit-learn</w:t>
      </w:r>
      <w:r>
        <w:t xml:space="preserve">'s implementation (</w:t>
      </w:r>
      <w:r>
        <w:rPr>
          <w:rStyle w:val="CodeChar"/>
        </w:rPr>
        <w:t xml:space="preserve">n_init=10</w:t>
      </w:r>
      <w:r>
        <w:t xml:space="preserve">) restarts with different centroid initialisations and keeps the best result.</w:t>
      </w:r>
    </w:p>
    <w:p>
      <w:pPr>
        <w:pStyle w:val="Heading4"/>
      </w:pPr>
      <w:bookmarkStart w:id="20003" w:name="_TFM_gen_20003"/>
      <w:r>
        <w:t xml:space="preserve">Choosing k: the elbow method and the silhouette score</w:t>
      </w:r>
      <w:bookmarkEnd w:id="20003"/>
    </w:p>
    <w:p>
      <w:pPr>
        <w:spacing w:before="240" w:after="0"/>
        <w:jc w:val="both"/>
      </w:pPr>
      <w:r>
        <w:t xml:space="preserve">Before comparing anything to the four-region assumption, the data itself was asked how many clusters it supports, via two complementary criteria over k ∈ {2, …, 8} (</w:t>
      </w:r>
      <w:r>
        <w:rPr>
          <w:rStyle w:val="CodeChar"/>
        </w:rPr>
        <w:t xml:space="preserve">src/clustering.py::sweep_kmeans</w:t>
      </w:r>
      <w:r>
        <w:t xml:space="preserve">):</w:t>
      </w:r>
    </w:p>
    <w:p>
      <w:pPr>
        <w:numPr>
          <w:ilvl w:val="0"/>
          <w:numId w:val="5"/>
        </w:numPr>
        <w:spacing w:before="120" w:after="0"/>
        <w:jc w:val="both"/>
      </w:pPr>
      <w:r>
        <w:rPr>
          <w:b/>
          <w:bCs/>
        </w:rPr>
        <w:t xml:space="preserve">Elbow method: </w:t>
      </w:r>
      <w:r>
        <w:t xml:space="preserve">plots inertia J against k. Inertia strictly decreases as k grows (more clusters can only reduce within-cluster variance), so the heuristic looks for the point where the marginal reduction sharply slows — an “elbow” — rather than the minimum itself.</w:t>
      </w:r>
    </w:p>
    <w:p>
      <w:pPr>
        <w:numPr>
          <w:ilvl w:val="0"/>
          <w:numId w:val="5"/>
        </w:numPr>
        <w:spacing w:before="120" w:after="0"/>
        <w:jc w:val="both"/>
      </w:pPr>
      <w:r>
        <w:rPr>
          <w:b/>
          <w:bCs/>
        </w:rPr>
        <w:t xml:space="preserve">Silhouette score: </w:t>
      </w:r>
      <w:r>
        <w:t xml:space="preserve">for each point i, with a(i) the mean distance to other points in its own cluster and b(i) the mean distance to points in the nearest other cluster,</w:t>
      </w:r>
    </w:p>
    <w:p>
      <w:pPr>
        <w:spacing w:before="120" w:after="120"/>
        <w:jc w:val="center"/>
      </w:pPr>
      <w:r>
        <w:rPr>
          <w:i/>
          <w:iCs/>
        </w:rPr>
        <w:t xml:space="preserve">s(i) = [b(i) - a(i)] / max{a(i), b(i)}</w:t>
      </w:r>
    </w:p>
    <w:p>
      <w:pPr>
        <w:spacing w:before="240" w:after="0"/>
        <w:jc w:val="both"/>
      </w:pPr>
      <w:r>
        <w:t xml:space="preserve">averaged over all points; s ∈ [-1, 1], with values near 1 indicating well-separated clusters and values near 0 indicating overlapping ones. Unlike inertia, it does not automatically favour larger k.</w:t>
      </w:r>
    </w:p>
    <w:p>
      <w:pPr>
        <w:spacing w:before="240" w:after="0"/>
        <w:jc w:val="both"/>
      </w:pPr>
      <w:r>
        <w:t xml:space="preserve">The silhouette score peaks at k=2 (≈0.32), not at k=4 (≈0.20) — the four-region split is not what the data would choose unprompted. Inspecting the k=2 partition directly shows it groups Germany, France, Spain, and Italy — the EU's four largest economies by population and GDP — against the remaining 23 countries, tracking economic/population scale rather than geography or suicide rate. Both k=2 and the region-matched k=4 are examined further below.</w:t>
      </w:r>
    </w:p>
    <w:p>
      <w:pPr>
        <w:pStyle w:val="Heading3"/>
      </w:pPr>
      <w:bookmarkStart w:id="20004" w:name="_TFM_gen_20004"/>
      <w:r>
        <w:t xml:space="preserve">Hierarchical clustering</w:t>
      </w:r>
      <w:bookmarkEnd w:id="20004"/>
    </w:p>
    <w:p>
      <w:pPr>
        <w:spacing w:before="240" w:after="0"/>
        <w:jc w:val="both"/>
      </w:pPr>
      <w:r>
        <w:t xml:space="preserve">As a cross-check against K-Means' sensitivity to initialisation, agglomerative hierarchical clustering (</w:t>
      </w:r>
      <w:r>
        <w:rPr>
          <w:rStyle w:val="CodeChar"/>
        </w:rPr>
        <w:t xml:space="preserve">src/clustering.py::run_hierarchical</w:t>
      </w:r>
      <w:r>
        <w:t xml:space="preserve">) was run with Ward linkage, which merges the pair of clusters at each step that produces the smallest possible increase in total within-cluster variance:</w:t>
      </w:r>
    </w:p>
    <w:p>
      <w:pPr>
        <w:spacing w:before="120" w:after="120"/>
        <w:jc w:val="center"/>
      </w:pPr>
      <w:r>
        <w:rPr>
          <w:i/>
          <w:iCs/>
        </w:rPr>
        <w:t xml:space="preserve">ΔJ(A,B) = [|A||B| / (|A|+|B|)] · ‖μ_A - μ_B‖²</w:t>
      </w:r>
    </w:p>
    <w:p>
      <w:pPr>
        <w:spacing w:before="240" w:after="0"/>
        <w:jc w:val="both"/>
      </w:pPr>
      <w:r>
        <w:t xml:space="preserve">producing a dendrogram that is cut at k=4 for direct comparison with K-Means, without needing to specify k in advance the way K-Means does.</w:t>
      </w:r>
    </w:p>
    <w:p>
      <w:pPr>
        <w:pStyle w:val="Heading3"/>
      </w:pPr>
      <w:bookmarkStart w:id="20005" w:name="_TFM_gen_20005"/>
      <w:r>
        <w:t xml:space="preserve">Agreement with the a priori EU_REGIONS grouping</w:t>
      </w:r>
      <w:bookmarkEnd w:id="20005"/>
    </w:p>
    <w:p>
      <w:pPr>
        <w:spacing w:before="240" w:after="0"/>
        <w:jc w:val="both"/>
      </w:pPr>
      <w:r>
        <w:t xml:space="preserve">Agreement between a clustering result and the a priori labels is measured with the Adjusted Rand Index (ARI) and Normalized Mutual Information (NMI), both invariant to how the cluster IDs happen to be numbered.</w:t>
      </w:r>
    </w:p>
    <w:p>
      <w:pPr>
        <w:spacing w:before="240" w:after="0"/>
        <w:jc w:val="both"/>
      </w:pPr>
      <w:r>
        <w:t xml:space="preserve">The Rand Index counts the fraction of point-pairs on which two partitions agree (both together or both apart); ARI corrects it for the agreement expected by chance:</w:t>
      </w:r>
    </w:p>
    <w:p>
      <w:pPr>
        <w:spacing w:before="120" w:after="120"/>
        <w:jc w:val="center"/>
      </w:pPr>
      <w:r>
        <w:rPr>
          <w:i/>
          <w:iCs/>
        </w:rPr>
        <w:t xml:space="preserve">ARI = (RI - E[RI]) / (max(RI) - E[RI])</w:t>
      </w:r>
    </w:p>
    <w:p>
      <w:pPr>
        <w:spacing w:before="240" w:after="0"/>
        <w:jc w:val="both"/>
      </w:pPr>
      <w:r>
        <w:t xml:space="preserve">NMI normalises the mutual information I(U,V) between two partitions U, V by their entropies:</w:t>
      </w:r>
    </w:p>
    <w:p>
      <w:pPr>
        <w:spacing w:before="120" w:after="120"/>
        <w:jc w:val="center"/>
      </w:pPr>
      <w:r>
        <w:rPr>
          <w:i/>
          <w:iCs/>
        </w:rPr>
        <w:t xml:space="preserve">NMI(U,V) = I(U,V) / √(H(U)·H(V))</w:t>
      </w:r>
    </w:p>
    <w:p>
      <w:pPr>
        <w:spacing w:before="240" w:after="0"/>
        <w:jc w:val="both"/>
      </w:pPr>
      <w:r>
        <w:t xml:space="preserve">Both range 0 (no agreement beyond chance) to 1 (perfect agreement); ARI penalises any disagreement more strictly, NMI is more forgiving of a cluster that splits one region into sub-groups without mixing different regions together.</w:t>
      </w:r>
    </w:p>
    <w:tbl>
      <w:tblPr>
        <w:tblStyle w:val="PlainTable5"/>
        <w:tblW w:w="9000" w:type="dxa"/>
        <w:tblLook w:val="04A0" w:firstRow="1" w:lastRow="0" w:firstColumn="1" w:lastColumn="0" w:noHBand="0" w:noVBand="1"/>
      </w:tblPr>
      <w:tblGrid>
        <w:gridCol w:w="4000"/>
        <w:gridCol w:w="2500"/>
        <w:gridCol w:w="2500"/>
      </w:tblGrid>
      <w:tr>
        <w:tc>
          <w:tcPr>
            <w:tcW w:w="4000" w:type="dxa"/>
            <w:shd w:val="clear" w:fill="D9D9D9"/>
          </w:tcPr>
          <w:p>
            <w:pPr>
              <w:spacing w:before="40" w:after="40"/>
            </w:pPr>
            <w:r>
              <w:rPr>
                <w:b/>
                <w:bCs/>
              </w:rPr>
              <w:t xml:space="preserve">Method</w:t>
            </w:r>
          </w:p>
        </w:tc>
        <w:tc>
          <w:tcPr>
            <w:tcW w:w="2500" w:type="dxa"/>
            <w:shd w:val="clear" w:fill="D9D9D9"/>
          </w:tcPr>
          <w:p>
            <w:pPr>
              <w:spacing w:before="40" w:after="40"/>
            </w:pPr>
            <w:r>
              <w:rPr>
                <w:b/>
                <w:bCs/>
              </w:rPr>
              <w:t xml:space="preserve">ARI</w:t>
            </w:r>
          </w:p>
        </w:tc>
        <w:tc>
          <w:tcPr>
            <w:tcW w:w="2500" w:type="dxa"/>
            <w:shd w:val="clear" w:fill="D9D9D9"/>
          </w:tcPr>
          <w:p>
            <w:pPr>
              <w:spacing w:before="40" w:after="40"/>
            </w:pPr>
            <w:r>
              <w:rPr>
                <w:b/>
                <w:bCs/>
              </w:rPr>
              <w:t xml:space="preserve">NMI</w:t>
            </w:r>
          </w:p>
        </w:tc>
      </w:tr>
      <w:tr>
        <w:tc>
          <w:tcPr>
            <w:tcW w:w="4000" w:type="dxa"/>
          </w:tcPr>
          <w:p>
            <w:pPr>
              <w:spacing w:before="40" w:after="40"/>
            </w:pPr>
            <w:r>
              <w:t xml:space="preserve">K-Means (k=4)</w:t>
            </w:r>
          </w:p>
        </w:tc>
        <w:tc>
          <w:tcPr>
            <w:tcW w:w="2500" w:type="dxa"/>
          </w:tcPr>
          <w:p>
            <w:pPr>
              <w:spacing w:before="40" w:after="40"/>
            </w:pPr>
            <w:r>
              <w:t xml:space="preserve">0.573</w:t>
            </w:r>
          </w:p>
        </w:tc>
        <w:tc>
          <w:tcPr>
            <w:tcW w:w="2500" w:type="dxa"/>
          </w:tcPr>
          <w:p>
            <w:pPr>
              <w:spacing w:before="40" w:after="40"/>
            </w:pPr>
            <w:r>
              <w:t xml:space="preserve">0.721</w:t>
            </w:r>
          </w:p>
        </w:tc>
      </w:tr>
      <w:tr>
        <w:tc>
          <w:tcPr>
            <w:tcW w:w="4000" w:type="dxa"/>
          </w:tcPr>
          <w:p>
            <w:pPr>
              <w:spacing w:before="40" w:after="40"/>
            </w:pPr>
            <w:r>
              <w:t xml:space="preserve">Hierarchical (k=4)</w:t>
            </w:r>
          </w:p>
        </w:tc>
        <w:tc>
          <w:tcPr>
            <w:tcW w:w="2500" w:type="dxa"/>
          </w:tcPr>
          <w:p>
            <w:pPr>
              <w:spacing w:before="40" w:after="40"/>
            </w:pPr>
            <w:r>
              <w:t xml:space="preserve">0.573</w:t>
            </w:r>
          </w:p>
        </w:tc>
        <w:tc>
          <w:tcPr>
            <w:tcW w:w="2500" w:type="dxa"/>
          </w:tcPr>
          <w:p>
            <w:pPr>
              <w:spacing w:before="40" w:after="40"/>
            </w:pPr>
            <w:r>
              <w:t xml:space="preserve">0.721</w:t>
            </w:r>
          </w:p>
        </w:tc>
      </w:tr>
    </w:tbl>
    <w:p>
      <w:pPr>
        <w:spacing w:before="120" w:after="0"/>
      </w:pPr>
    </w:p>
    <w:p>
      <w:pPr>
        <w:spacing w:before="0" w:after="0"/>
        <w:jc w:val="center"/>
      </w:pPr>
      <w:r>
        <w:t xml:space="preserve">Table 3.7: Agreement between the k=4 data-driven clusters and the a priori EU_REGIONS grouping.</w:t>
      </w:r>
    </w:p>
    <w:p>
      <w:pPr>
        <w:spacing w:before="240" w:after="0"/>
        <w:jc w:val="both"/>
      </w:pPr>
      <w:r>
        <w:t xml:space="preserve">Both algorithms converge on the same agreement level independently — a property of the feature space, not one method's idiosyncrasy. Breaking the k=4 partition down by region shows the disagreement is not evenly spread: Baltics and Eastern Europe are recovered perfectly (every member country falls in its own cluster, mixed with no other region); the entire discrepancy concentrates at the Mediterranean / Western-Europe-Nordics boundary, which the algorithm does not treat as separate groups. Combined with the k=2 finding above, this supports treating the regional grouping as a partially, not fully, corroborated descriptive tool — defensible for the EDA in Section 3.4, but not an empirically “discovered” structure.</w:t>
      </w:r>
    </w:p>
    <w:p>
      <w:pPr>
        <w:pStyle w:val="Heading3"/>
      </w:pPr>
      <w:bookmarkStart w:id="20006" w:name="_TFM_gen_20006"/>
      <w:r>
        <w:t xml:space="preserve">Temporal evolution: a priori regions vs data-driven clusters</w:t>
      </w:r>
      <w:bookmarkEnd w:id="20006"/>
    </w:p>
    <w:p>
      <w:pPr>
        <w:spacing w:before="240" w:after="0"/>
        <w:jc w:val="both"/>
      </w:pPr>
      <w:r>
        <w:t xml:space="preserve">As a direct visual counterpart to Table 3.7's summary numbers, the country-level cluster label is mapped back onto every year of </w:t>
      </w:r>
      <w:r>
        <w:rPr>
          <w:rStyle w:val="CodeChar"/>
        </w:rPr>
        <w:t xml:space="preserve">df_development</w:t>
      </w:r>
      <w:r>
        <w:t xml:space="preserve"> (a country's cluster is a fixed attribute, not something that varies year to year) and plotted against suicide rate over time, the same way EU_REGIONS already is in Section 3.4.4 (</w:t>
      </w:r>
      <w:r>
        <w:rPr>
          <w:rStyle w:val="CodeChar"/>
        </w:rPr>
        <w:t xml:space="preserve">src/diagnostics.py::plot_suicide_trend_by_group</w:t>
      </w:r>
      <w:r>
        <w:t xml:space="preserve">). The two trend plots echo each other wherever Table 3.7 showed agreement (Baltics, Eastern Europe) and diverge where it did not (the Mediterranean / Western-Europe-Nordics boundary), consistent with the ARI/NMI figures rather than an independent finding.</w:t>
      </w:r>
    </w:p>
    <w:p w14:paraId="0901C590" w14:textId="77777777" w:rsidR="00A4302C" w:rsidRDefault="00A4302C">
      <w:pPr>
        <w:rPr>
          <w:rFonts w:eastAsia="Times New Roman" w:cs="Segoe UI"/>
          <w:lang w:eastAsia="es-ES"/>
        </w:rPr>
      </w:pPr>
    </w:p>
    <w:p>
      <w:pPr>
        <w:pStyle w:val="Heading2"/>
      </w:pPr>
      <w:bookmarkStart w:id="20013" w:name="_TFM_gen_20013"/>
      <w:r>
        <w:t xml:space="preserve">Temporal persistence check</w:t>
      </w:r>
      <w:bookmarkEnd w:id="20013"/>
    </w:p>
    <w:p>
      <w:pPr>
        <w:spacing w:before="240" w:after="0"/>
        <w:jc w:val="both"/>
      </w:pPr>
      <w:r>
        <w:t xml:space="preserve">Section 3.6 establishes whether socioeconomic and mental-health determinants predict suicide rate. This section asks a related but different question, kept deliberately separate rather than folded into Section 3.6's comparison: </w:t>
      </w:r>
      <w:r>
        <w:rPr>
          <w:i/>
          <w:iCs/>
        </w:rPr>
        <w:t xml:space="preserve">how much of suicide rate is simply explained by itself — by its own persistence from one year to the next — independent of any determinant?</w:t>
      </w:r>
      <w:r>
        <w:t xml:space="preserve"> Mixing the two would be misleading: a model with access to a country's own recent suicide rate looks strong almost for free, for reasons that have nothing to do with the determinants Section 3.6 tests. Implemented in </w:t>
      </w:r>
      <w:r>
        <w:rPr>
          <w:rStyle w:val="CodeChar"/>
        </w:rPr>
        <w:t xml:space="preserve">src/timeseries_models.py</w:t>
      </w:r>
      <w:r>
        <w:t xml:space="preserve"> / </w:t>
      </w:r>
      <w:r>
        <w:rPr>
          <w:rStyle w:val="CodeChar"/>
        </w:rPr>
        <w:t xml:space="preserve">prod/05_temporal_persistence_check.py</w:t>
      </w:r>
      <w:r>
        <w:t xml:space="preserve"> / </w:t>
      </w:r>
      <w:r>
        <w:rPr>
          <w:rStyle w:val="CodeChar"/>
        </w:rPr>
        <w:t xml:space="preserve">notebooks/05_temporal_persistence_check.ipynb</w:t>
      </w:r>
      <w:r>
        <w:t xml:space="preserve">.</w:t>
      </w:r>
    </w:p>
    <w:p>
      <w:pPr>
        <w:spacing w:before="240" w:after="0"/>
        <w:jc w:val="both"/>
      </w:pPr>
      <w:r>
        <w:t xml:space="preserve">This section uses Option B (temporal split) exclusively. A per-country time-series model forecasts a country forward from its own history; Option A's Test/Validation countries have zero training rows, so there is no history to forecast from, regardless of which time-series method is chosen — this is not a limitation of implementation, it is what "time-series model" means.</w:t>
      </w:r>
    </w:p>
    <w:p>
      <w:pPr>
        <w:pStyle w:val="Heading3"/>
      </w:pPr>
      <w:bookmarkStart w:id="20014" w:name="_TFM_gen_20014"/>
      <w:r>
        <w:t xml:space="preserve">Naive persistence baseline</w:t>
      </w:r>
      <w:bookmarkEnd w:id="20014"/>
    </w:p>
    <w:p>
      <w:pPr>
        <w:spacing w:before="240" w:after="0"/>
        <w:jc w:val="both"/>
      </w:pPr>
      <w:r>
        <w:t xml:space="preserve">Before any model, a trivial baseline was computed: predict every Validation-year row as that same country's last known training-period value, no fitting involved —</w:t>
      </w:r>
    </w:p>
    <w:p>
      <w:pPr>
        <w:spacing w:before="120" w:after="120"/>
        <w:jc w:val="center"/>
      </w:pPr>
      <w:r>
        <w:rPr>
          <w:i/>
          <w:iCs/>
        </w:rPr>
        <w:t xml:space="preserve">ŷ_(c,t) = y_(c, t_last_train)   for every t in Test/Validation</w:t>
      </w:r>
    </w:p>
    <w:p>
      <w:pPr>
        <w:spacing w:before="240" w:after="0"/>
        <w:jc w:val="both"/>
      </w:pPr>
      <w:r>
        <w:t xml:space="preserve">This baseline is not a formality. Suicide rate's pooled year-over-year autocorrelation across the dataset is ≈0.99, so any model with access to a country's own recent value is expected to score well from persistence alone; the naive baseline is the number that separates "the model learned something" from "suicide rate does not change much year to year, which every model here can see." It scored Val R² = 0.62 — higher than every one of the six panel models in Section 3.6 under Option B (0.09–0.63) and close to, or above, the univariate time-series models below.</w:t>
      </w:r>
    </w:p>
    <w:p>
      <w:pPr>
        <w:pStyle w:val="Heading3"/>
      </w:pPr>
      <w:bookmarkStart w:id="20015" w:name="_TFM_gen_20015"/>
      <w:r>
        <w:t xml:space="preserve">Endogenous vs exogenous variables</w:t>
      </w:r>
      <w:bookmarkEnd w:id="20015"/>
    </w:p>
    <w:p>
      <w:pPr>
        <w:spacing w:before="240" w:after="0"/>
        <w:jc w:val="both"/>
      </w:pPr>
      <w:r>
        <w:t xml:space="preserve">SARIMAX and Prophet, described below, are primarily </w:t>
      </w:r>
      <w:r>
        <w:rPr>
          <w:i/>
          <w:iCs/>
        </w:rPr>
        <w:t xml:space="preserve">endogenous</w:t>
      </w:r>
      <w:r>
        <w:t xml:space="preserve"> models: next year's suicide rate is explained mainly by the same series' own past values. An </w:t>
      </w:r>
      <w:r>
        <w:rPr>
          <w:i/>
          <w:iCs/>
        </w:rPr>
        <w:t xml:space="preserve">exogenous variable</w:t>
      </w:r>
      <w:r>
        <w:t xml:space="preserve"> is any other series supplied from outside the target's own history — here, one country's own value of a socioeconomic/mental-health indicator in the same year — that the model may additionally use.</w:t>
      </w:r>
    </w:p>
    <w:p>
      <w:pPr>
        <w:spacing w:before="240" w:after="0"/>
        <w:jc w:val="both"/>
      </w:pPr>
      <w:r>
        <w:t xml:space="preserve">Both models below default to zero exogenous variables, and this was checked directly rather than assumed. Fitting SARIMAX for a representative country (Germany) with all 17 available predictors as exogenous regressors technically converges, but drives the Akaike Information Criterion (AIC) to an implausible −235 — more free parameters than the ≈15 training observations per country, the textbook signature of overfitting rather than genuine explanatory power. A single, deliberately curated exogenous feature (</w:t>
      </w:r>
      <w:r>
        <w:rPr>
          <w:rStyle w:val="CodeChar"/>
        </w:rPr>
        <w:t xml:space="preserve">Alcohol use disorders</w:t>
      </w:r>
      <w:r>
        <w:t xml:space="preserve">, the strongest SHAP-ranked determinant from Section 3.6.3) keeps the AIC in the same range as the univariate model (≈14 vs ≈13) and produces a materially better forecast, reported below.</w:t>
      </w:r>
    </w:p>
    <w:p>
      <w:pPr>
        <w:pStyle w:val="Heading3"/>
      </w:pPr>
      <w:bookmarkStart w:id="20016" w:name="_TFM_gen_20016"/>
      <w:r>
        <w:t xml:space="preserve">SARIMAX</w:t>
      </w:r>
      <w:bookmarkEnd w:id="20016"/>
    </w:p>
    <w:p>
      <w:pPr>
        <w:spacing w:before="240" w:after="0"/>
        <w:jc w:val="both"/>
      </w:pPr>
      <w:r>
        <w:t xml:space="preserve">SARIMAX (Seasonal AutoRegressive Integrated Moving Average with eXogenous regressors) is fit </w:t>
      </w:r>
      <w:r>
        <w:rPr>
          <w:b/>
          <w:bCs/>
        </w:rPr>
        <w:t xml:space="preserve">once per country</w:t>
      </w:r>
      <w:r>
        <w:t xml:space="preserve">, on that country's own 2000–≈2014 training-period series. Dropping the seasonal term (annual data has no sub-annual seasonality to capture) and the constant, a non-seasonal ARIMA(p,d,q) model with exogenous regressors is:</w:t>
      </w:r>
    </w:p>
    <w:p>
      <w:pPr>
        <w:spacing w:before="120" w:after="120"/>
        <w:jc w:val="center"/>
      </w:pPr>
      <w:r>
        <w:rPr>
          <w:i/>
          <w:iCs/>
        </w:rPr>
        <w:t xml:space="preserve">(1 - Σᵢ₌₁ᵖ φᵢLⁱ)(1-L)ᵈ yₜ = (1 + Σⱼ₌₁ᵠ θⱼLʲ)εₜ + Σₖ βₖ xₖ,ₜ</w:t>
      </w:r>
    </w:p>
    <w:p>
      <w:pPr>
        <w:spacing w:before="240" w:after="0"/>
        <w:jc w:val="both"/>
      </w:pPr>
      <w:r>
        <w:t xml:space="preserve">where L is the lag operator (Lyₜ = yₜ₋₁), the AR(p) term models yₜ as a linear combination of its own past p values, the I(d) term differences the series d times to induce stationarity, the MA(q) term models the error as a linear combination of past q forecast errors, and the βₖ xₖ,ₜ term is the exogenous contribution — mechanically, ARIMA with an added linear regression on external covariates ("ARIMAX"). Order (p,d,q) = (1,1,1) was used throughout — deliberately low, given how few points each country provides (≈15) relative to how many parameters a richer order would add. (1,1,0) — with no moving-average term — was the original choice; a direct comparison against four alternative orders (</w:t>
      </w:r>
      <w:r>
        <w:rPr>
          <w:rStyle w:val="CodeChar"/>
        </w:rPr>
        <w:t xml:space="preserve">notebooks/05b_temporal_persistence_improvements.ipynb</w:t>
      </w:r>
      <w:r>
        <w:t xml:space="preserve">) found the added MA(1) term improves both Test and Validation R², so (1,1,1) replaced it. Mechanically, AR(1) alone models each country's year as depending only on its own previous level; adding MA(1) lets the model also account for last period's forecast error, capturing the short-lived echo a one-off shock (a data revision, a genuinely unusual year) tends to leave in the following year — something a pure AR term cannot represent. With a single covariate and ≈15 points per country, this is one extra parameter, not a materially larger search space.</w:t>
      </w:r>
    </w:p>
    <w:p>
      <w:pPr>
        <w:pStyle w:val="Heading3"/>
      </w:pPr>
      <w:bookmarkStart w:id="20017" w:name="_TFM_gen_20017"/>
      <w:r>
        <w:t xml:space="preserve">Prophet</w:t>
      </w:r>
      <w:bookmarkEnd w:id="20017"/>
    </w:p>
    <w:p>
      <w:pPr>
        <w:spacing w:before="240" w:after="0"/>
        <w:jc w:val="both"/>
      </w:pPr>
      <w:r>
        <w:t xml:space="preserve">Prophet (Meta/Facebook) decomposes a series additively into trend, seasonality, and holiday components plus regressors:</w:t>
      </w:r>
    </w:p>
    <w:p>
      <w:pPr>
        <w:spacing w:before="120" w:after="120"/>
        <w:jc w:val="center"/>
      </w:pPr>
      <w:r>
        <w:rPr>
          <w:i/>
          <w:iCs/>
        </w:rPr>
        <w:t xml:space="preserve">y(t) = g(t) + s(t) + h(t) + Σₖ βₖ xₖ(t) + εₜ</w:t>
      </w:r>
    </w:p>
    <w:p>
      <w:pPr>
        <w:spacing w:before="240" w:after="0"/>
        <w:jc w:val="both"/>
      </w:pPr>
      <w:r>
        <w:t xml:space="preserve">where g(t) is a piecewise-linear (or logistic) trend with automatically-detected changepoints, s(t) is a Fourier-series seasonal component, and h(t) captures holiday effects. Weekly, daily, and yearly seasonality were all disabled here — irrelevant for annual observations — reducing the model in practice to trend plus the same optional exogenous term as SARIMAX, added via </w:t>
      </w:r>
      <w:r>
        <w:rPr>
          <w:rStyle w:val="CodeChar"/>
        </w:rPr>
        <w:t xml:space="preserve">add_regressor()</w:t>
      </w:r>
      <w:r>
        <w:t xml:space="preserve">.</w:t>
      </w:r>
    </w:p>
    <w:p>
      <w:pPr>
        <w:pStyle w:val="Heading3"/>
      </w:pPr>
      <w:bookmarkStart w:id="20018" w:name="_TFM_gen_20018"/>
      <w:r>
        <w:t xml:space="preserve">Results</w:t>
      </w:r>
      <w:bookmarkEnd w:id="20018"/>
    </w:p>
    <w:tbl>
      <w:tblPr>
        <w:tblStyle w:val="PlainTable5"/>
        <w:tblW w:w="9000" w:type="dxa"/>
        <w:tblLook w:val="04A0" w:firstRow="1" w:lastRow="0" w:firstColumn="1" w:lastColumn="0" w:noHBand="0" w:noVBand="1"/>
      </w:tblPr>
      <w:tblGrid>
        <w:gridCol w:w="2200"/>
        <w:gridCol w:w="3800"/>
        <w:gridCol w:w="1500"/>
        <w:gridCol w:w="1500"/>
      </w:tblGrid>
      <w:tr>
        <w:tc>
          <w:tcPr>
            <w:tcW w:w="2200" w:type="dxa"/>
            <w:shd w:val="clear" w:fill="D9D9D9"/>
          </w:tcPr>
          <w:p>
            <w:pPr>
              <w:spacing w:before="40" w:after="40"/>
            </w:pPr>
            <w:r>
              <w:rPr>
                <w:b/>
                <w:bCs/>
              </w:rPr>
              <w:t xml:space="preserve">Model</w:t>
            </w:r>
          </w:p>
        </w:tc>
        <w:tc>
          <w:tcPr>
            <w:tcW w:w="3800" w:type="dxa"/>
            <w:shd w:val="clear" w:fill="D9D9D9"/>
          </w:tcPr>
          <w:p>
            <w:pPr>
              <w:spacing w:before="40" w:after="40"/>
            </w:pPr>
            <w:r>
              <w:rPr>
                <w:b/>
                <w:bCs/>
              </w:rPr>
              <w:t xml:space="preserve">Variant</w:t>
            </w:r>
          </w:p>
        </w:tc>
        <w:tc>
          <w:tcPr>
            <w:tcW w:w="1500" w:type="dxa"/>
            <w:shd w:val="clear" w:fill="D9D9D9"/>
          </w:tcPr>
          <w:p>
            <w:pPr>
              <w:spacing w:before="40" w:after="40"/>
            </w:pPr>
            <w:r>
              <w:rPr>
                <w:b/>
                <w:bCs/>
              </w:rPr>
              <w:t xml:space="preserve">Test R²</w:t>
            </w:r>
          </w:p>
        </w:tc>
        <w:tc>
          <w:tcPr>
            <w:tcW w:w="1500" w:type="dxa"/>
            <w:shd w:val="clear" w:fill="D9D9D9"/>
          </w:tcPr>
          <w:p>
            <w:pPr>
              <w:spacing w:before="40" w:after="40"/>
            </w:pPr>
            <w:r>
              <w:rPr>
                <w:b/>
                <w:bCs/>
              </w:rPr>
              <w:t xml:space="preserve">Val R²</w:t>
            </w:r>
          </w:p>
        </w:tc>
      </w:tr>
      <w:tr>
        <w:tc>
          <w:tcPr>
            <w:tcW w:w="2200" w:type="dxa"/>
          </w:tcPr>
          <w:p>
            <w:pPr>
              <w:spacing w:before="40" w:after="40"/>
            </w:pPr>
            <w:r>
              <w:t xml:space="preserve">Naive persistence</w:t>
            </w:r>
          </w:p>
        </w:tc>
        <w:tc>
          <w:tcPr>
            <w:tcW w:w="3800" w:type="dxa"/>
          </w:tcPr>
          <w:p>
            <w:pPr>
              <w:spacing w:before="40" w:after="40"/>
            </w:pPr>
            <w:r>
              <w:t xml:space="preserve">no model</w:t>
            </w:r>
          </w:p>
        </w:tc>
        <w:tc>
          <w:tcPr>
            <w:tcW w:w="1500" w:type="dxa"/>
          </w:tcPr>
          <w:p>
            <w:pPr>
              <w:spacing w:before="40" w:after="40"/>
            </w:pPr>
            <w:r>
              <w:t xml:space="preserve">—</w:t>
            </w:r>
          </w:p>
        </w:tc>
        <w:tc>
          <w:tcPr>
            <w:tcW w:w="1500" w:type="dxa"/>
          </w:tcPr>
          <w:p>
            <w:pPr>
              <w:spacing w:before="40" w:after="40"/>
            </w:pPr>
            <w:r>
              <w:t xml:space="preserve">0.62</w:t>
            </w:r>
          </w:p>
        </w:tc>
      </w:tr>
      <w:tr>
        <w:tc>
          <w:tcPr>
            <w:tcW w:w="2200" w:type="dxa"/>
          </w:tcPr>
          <w:p>
            <w:pPr>
              <w:spacing w:before="40" w:after="40"/>
            </w:pPr>
            <w:r>
              <w:t xml:space="preserve">SARIMAX</w:t>
            </w:r>
          </w:p>
        </w:tc>
        <w:tc>
          <w:tcPr>
            <w:tcW w:w="3800" w:type="dxa"/>
          </w:tcPr>
          <w:p>
            <w:pPr>
              <w:spacing w:before="40" w:after="40"/>
            </w:pPr>
            <w:r>
              <w:t xml:space="preserve">univariate</w:t>
            </w:r>
          </w:p>
        </w:tc>
        <w:tc>
          <w:tcPr>
            <w:tcW w:w="1500" w:type="dxa"/>
          </w:tcPr>
          <w:p>
            <w:pPr>
              <w:spacing w:before="40" w:after="40"/>
            </w:pPr>
            <w:r>
              <w:t xml:space="preserve">0.91</w:t>
            </w:r>
          </w:p>
        </w:tc>
        <w:tc>
          <w:tcPr>
            <w:tcW w:w="1500" w:type="dxa"/>
          </w:tcPr>
          <w:p>
            <w:pPr>
              <w:spacing w:before="40" w:after="40"/>
            </w:pPr>
            <w:r>
              <w:t xml:space="preserve">0.60</w:t>
            </w:r>
          </w:p>
        </w:tc>
      </w:tr>
      <w:tr>
        <w:tc>
          <w:tcPr>
            <w:tcW w:w="2200" w:type="dxa"/>
          </w:tcPr>
          <w:p>
            <w:pPr>
              <w:spacing w:before="40" w:after="40"/>
            </w:pPr>
            <w:r>
              <w:t xml:space="preserve">SARIMAX</w:t>
            </w:r>
          </w:p>
        </w:tc>
        <w:tc>
          <w:tcPr>
            <w:tcW w:w="3800" w:type="dxa"/>
          </w:tcPr>
          <w:p>
            <w:pPr>
              <w:spacing w:before="40" w:after="40"/>
            </w:pPr>
            <w:r>
              <w:t xml:space="preserve">+1 exog (Alcohol use disorders)</w:t>
            </w:r>
          </w:p>
        </w:tc>
        <w:tc>
          <w:tcPr>
            <w:tcW w:w="1500" w:type="dxa"/>
          </w:tcPr>
          <w:p>
            <w:pPr>
              <w:spacing w:before="40" w:after="40"/>
            </w:pPr>
            <w:r>
              <w:t xml:space="preserve">0.94</w:t>
            </w:r>
          </w:p>
        </w:tc>
        <w:tc>
          <w:tcPr>
            <w:tcW w:w="1500" w:type="dxa"/>
          </w:tcPr>
          <w:p>
            <w:pPr>
              <w:spacing w:before="40" w:after="40"/>
            </w:pPr>
            <w:r>
              <w:t xml:space="preserve">0.77</w:t>
            </w:r>
          </w:p>
        </w:tc>
      </w:tr>
      <w:tr>
        <w:tc>
          <w:tcPr>
            <w:tcW w:w="2200" w:type="dxa"/>
          </w:tcPr>
          <w:p>
            <w:pPr>
              <w:spacing w:before="40" w:after="40"/>
            </w:pPr>
            <w:r>
              <w:t xml:space="preserve">Prophet</w:t>
            </w:r>
          </w:p>
        </w:tc>
        <w:tc>
          <w:tcPr>
            <w:tcW w:w="3800" w:type="dxa"/>
          </w:tcPr>
          <w:p>
            <w:pPr>
              <w:spacing w:before="40" w:after="40"/>
            </w:pPr>
            <w:r>
              <w:t xml:space="preserve">univariate</w:t>
            </w:r>
          </w:p>
        </w:tc>
        <w:tc>
          <w:tcPr>
            <w:tcW w:w="1500" w:type="dxa"/>
          </w:tcPr>
          <w:p>
            <w:pPr>
              <w:spacing w:before="40" w:after="40"/>
            </w:pPr>
            <w:r>
              <w:t xml:space="preserve">0.90</w:t>
            </w:r>
          </w:p>
        </w:tc>
        <w:tc>
          <w:tcPr>
            <w:tcW w:w="1500" w:type="dxa"/>
          </w:tcPr>
          <w:p>
            <w:pPr>
              <w:spacing w:before="40" w:after="40"/>
            </w:pPr>
            <w:r>
              <w:t xml:space="preserve">0.72</w:t>
            </w:r>
          </w:p>
        </w:tc>
      </w:tr>
      <w:tr>
        <w:tc>
          <w:tcPr>
            <w:tcW w:w="2200" w:type="dxa"/>
          </w:tcPr>
          <w:p>
            <w:pPr>
              <w:spacing w:before="40" w:after="40"/>
            </w:pPr>
            <w:r>
              <w:t xml:space="preserve">Prophet</w:t>
            </w:r>
          </w:p>
        </w:tc>
        <w:tc>
          <w:tcPr>
            <w:tcW w:w="3800" w:type="dxa"/>
          </w:tcPr>
          <w:p>
            <w:pPr>
              <w:spacing w:before="40" w:after="40"/>
            </w:pPr>
            <w:r>
              <w:t xml:space="preserve">+1 exog (Alcohol use disorders)</w:t>
            </w:r>
          </w:p>
        </w:tc>
        <w:tc>
          <w:tcPr>
            <w:tcW w:w="1500" w:type="dxa"/>
          </w:tcPr>
          <w:p>
            <w:pPr>
              <w:spacing w:before="40" w:after="40"/>
            </w:pPr>
            <w:r>
              <w:t xml:space="preserve">0.91</w:t>
            </w:r>
          </w:p>
        </w:tc>
        <w:tc>
          <w:tcPr>
            <w:tcW w:w="1500" w:type="dxa"/>
          </w:tcPr>
          <w:p>
            <w:pPr>
              <w:spacing w:before="40" w:after="40"/>
            </w:pPr>
            <w:r>
              <w:t xml:space="preserve">0.69</w:t>
            </w:r>
          </w:p>
        </w:tc>
      </w:tr>
    </w:tbl>
    <w:p>
      <w:pPr>
        <w:spacing w:before="120" w:after="0"/>
      </w:pPr>
    </w:p>
    <w:p>
      <w:pPr>
        <w:spacing w:before="120" w:after="0"/>
      </w:pPr>
    </w:p>
    <w:p>
      <w:pPr>
        <w:spacing w:before="0" w:after="0"/>
        <w:jc w:val="center"/>
      </w:pPr>
      <w:r>
        <w:t xml:space="preserve">Table 3.8: Temporal persistence check, Option B, pooled across all 27 countries.</w:t>
      </w:r>
    </w:p>
    <w:p>
      <w:pPr>
        <w:spacing w:before="240" w:after="0"/>
        <w:jc w:val="both"/>
      </w:pPr>
      <w:r>
        <w:t xml:space="preserve">Reading Table 3.8 against the naive baseline rather than in isolation: univariate SARIMAX (Val R² 0.60) does not even beat the naive baseline (0.62) — its apparent skill is entirely persistence, captured less well than simply repeating the last value. Univariate Prophet (0.72) beats the baseline, but by a modest margin relative to how strong 0.72 sounds on its own. SARIMAX with the single curated exogenous feature (0.77) is the strongest result in this section, and the only one that constitutes real evidence for Section 3.6's hypothesis specifically — the improvement is attributable to something concrete (</w:t>
      </w:r>
      <w:r>
        <w:rPr>
          <w:rStyle w:val="CodeChar"/>
        </w:rPr>
        <w:t xml:space="preserve">Alcohol use disorders</w:t>
      </w:r>
      <w:r>
        <w:t xml:space="preserve"> carrying information beyond persistence), not to the model having implicitly re-derived the country's own trend. Prophet with the same exogenous feature (0.69) unexpectedly underperforms its own univariate version — [Suposición, no investigado más allá de esta observación:] plausibly because Prophet's regressor-fitting procedure suits a single slow-moving covariate over ≈15 points less well than SARIMAX's exogenous-regression term does.</w:t>
      </w:r>
    </w:p>
    <w:p>
      <w:pPr>
        <w:spacing w:before="240" w:after="0"/>
        <w:jc w:val="both"/>
      </w:pPr>
      <w:r>
        <w:t xml:space="preserve">This section's result does not change Section 3.6's answer, and is not meant to: it demonstrates that, when a determinant is deliberately combined with a country's own persistence, it adds real, checkable value on top of it — corroborating evidence for Section 3.6's conclusion from a different angle, not a competing, better answer to the same question.</w:t>
      </w:r>
    </w:p>
    <w:p>
      <w:pPr>
        <w:pStyle w:val="Heading2"/>
      </w:pPr>
      <w:bookmarkStart w:id="20019" w:name="_TFM_gen_20019"/>
      <w:r>
        <w:t xml:space="preserve">Production model and inference</w:t>
      </w:r>
      <w:bookmarkEnd w:id="20019"/>
    </w:p>
    <w:p>
      <w:pPr>
        <w:spacing w:before="240" w:after="0"/>
        <w:jc w:val="both"/>
      </w:pPr>
      <w:r>
        <w:t xml:space="preserve">The model persisted for inference (</w:t>
      </w:r>
      <w:r>
        <w:rPr>
          <w:rStyle w:val="CodeChar"/>
        </w:rPr>
        <w:t xml:space="preserve">outputs/models/catboost_option_b.joblib</w:t>
      </w:r>
      <w:r>
        <w:t xml:space="preserve">, </w:t>
      </w:r>
      <w:r>
        <w:rPr>
          <w:rStyle w:val="CodeChar"/>
        </w:rPr>
        <w:t xml:space="preserve">prod/predict.py</w:t>
      </w:r>
      <w:r>
        <w:t xml:space="preserve">) is CatBoost, Option B — not the highest-scoring model in this thesis overall (Section 3.8's SARIMAX + exog scores higher on both Test and Validation). This is a deliberate choice, not an oversight: SARIMAX/Prophet forecast a </w:t>
      </w:r>
      <w:r>
        <w:rPr>
          <w:i/>
          <w:iCs/>
        </w:rPr>
        <w:t xml:space="preserve">known</w:t>
      </w:r>
      <w:r>
        <w:t xml:space="preserve"> country forward from its own history, and structurally cannot score a country with no training history, or an arbitrary new row of predictor values with no attached time series. </w:t>
      </w:r>
      <w:r>
        <w:rPr>
          <w:rStyle w:val="CodeChar"/>
        </w:rPr>
        <w:t xml:space="preserve">predict.py</w:t>
      </w:r>
      <w:r>
        <w:t xml:space="preserve"> is asked "what would this row's suicide rate be, given these determinants" — a question CatBoost is built to answer and the temporal models are not.</w:t>
      </w:r>
    </w:p>
    <w:p>
      <w:pPr>
        <w:pStyle w:val="Heading3"/>
      </w:pPr>
      <w:bookmarkStart w:id="20020" w:name="_TFM_gen_20020"/>
      <w:r>
        <w:t xml:space="preserve">Inference architecture</w:t>
      </w:r>
      <w:bookmarkEnd w:id="20020"/>
    </w:p>
    <w:p>
      <w:pPr>
        <w:spacing w:before="240" w:after="0"/>
        <w:jc w:val="both"/>
      </w:pPr>
      <w:r>
        <w:rPr>
          <w:rStyle w:val="CodeChar"/>
        </w:rPr>
        <w:t xml:space="preserve">predict.py</w:t>
      </w:r>
      <w:r>
        <w:t xml:space="preserve"> loads the persisted CatBoost model and its fitted </w:t>
      </w:r>
      <w:r>
        <w:rPr>
          <w:rStyle w:val="CodeChar"/>
        </w:rPr>
        <w:t xml:space="preserve">RobustScaler</w:t>
      </w:r>
      <w:r>
        <w:t xml:space="preserve">, accepts any DataFrame containing the same predictor columns used in training (</w:t>
      </w:r>
      <w:r>
        <w:rPr>
          <w:rStyle w:val="CodeChar"/>
        </w:rPr>
        <w:t xml:space="preserve">src/features.py::build_predictor_list</w:t>
      </w:r>
      <w:r>
        <w:t xml:space="preserve">), scales it with the already-fitted scaler (never refit at inference time, to avoid a new dataset's distribution silently changing what "scaled" means), and returns the input with an added </w:t>
      </w:r>
      <w:r>
        <w:rPr>
          <w:rStyle w:val="CodeChar"/>
        </w:rPr>
        <w:t xml:space="preserve">Predicted suicide rate</w:t>
      </w:r>
      <w:r>
        <w:t xml:space="preserve"> column. Applied by default to </w:t>
      </w:r>
      <w:r>
        <w:rPr>
          <w:rStyle w:val="CodeChar"/>
        </w:rPr>
        <w:t xml:space="preserve">df_real_world.parquet</w:t>
      </w:r>
      <w:r>
        <w:t xml:space="preserve"> (2022–2023, the years for which WHO has not yet published suicide-rate figures).</w:t>
      </w:r>
    </w:p>
    <w:p>
      <w:pPr>
        <w:pStyle w:val="Heading3"/>
      </w:pPr>
      <w:bookmarkStart w:id="20021" w:name="_TFM_gen_20021"/>
      <w:r>
        <w:t xml:space="preserve">Comparison against the temporal model</w:t>
      </w:r>
      <w:bookmarkEnd w:id="20021"/>
    </w:p>
    <w:p>
      <w:pPr>
        <w:spacing w:before="240" w:after="0"/>
        <w:jc w:val="both"/>
      </w:pPr>
      <w:r>
        <w:rPr>
          <w:rStyle w:val="CodeChar"/>
        </w:rPr>
        <w:t xml:space="preserve">06_visualize_predictions.py</w:t>
      </w:r>
      <w:r>
        <w:t xml:space="preserve"> / </w:t>
      </w:r>
      <w:r>
        <w:rPr>
          <w:rStyle w:val="CodeChar"/>
        </w:rPr>
        <w:t xml:space="preserve">06_visualize_predictions.ipynb</w:t>
      </w:r>
      <w:r>
        <w:t xml:space="preserve"> plots CatBoost's 2022–2023 predictions against Section 3.8's SARIMAX + exog forecast extended to the same years, at both the individual-country and the EU_REGIONS-aggregated level. This is a secondary comparison, not a validation of either model against ground truth — 2022–2023 has no published WHO label to compare against. The SARIMAX + exog models are refit for this comparison (</w:t>
      </w:r>
      <w:r>
        <w:rPr>
          <w:rStyle w:val="CodeChar"/>
        </w:rPr>
        <w:t xml:space="preserve">outputs/models/sarimax_exog_models.joblib</w:t>
      </w:r>
      <w:r>
        <w:t xml:space="preserve">) but are not an alternative inference path: the comparison exists to show, country by country and region by region, whether a model built purely from determinants and one built purely from persistence-plus-one-determinant tell a similar story or diverge — agreement is a mild corroborating signal, disagreement is not a defect in either model, only a reminder that they answer different questions.</w:t>
      </w:r>
    </w:p>
    <w:p w14:paraId="3577D5F4" w14:textId="77777777" w:rsidR="00A4302C" w:rsidRDefault="00A4302C" w:rsidP="00A4302C">
      <w:pPr>
        <w:pStyle w:val="Heading1"/>
        <w:rPr>
          <w:lang w:eastAsia="es-ES"/>
        </w:rPr>
      </w:pPr>
      <w:r>
        <w:rPr>
          <w:lang w:eastAsia="es-ES"/>
        </w:rPr>
        <w:t>Conclusions</w:t>
      </w:r>
    </w:p>
    <w:p w14:paraId="24CAE373" w14:textId="4C8510DD" w:rsidR="005016C0" w:rsidRPr="00E16594" w:rsidRDefault="00A4302C" w:rsidP="00A4302C">
      <w:pPr>
        <w:pStyle w:val="Heading2"/>
        <w:rPr>
          <w:lang w:eastAsia="es-ES"/>
        </w:rPr>
      </w:pPr>
      <w:r>
        <w:rPr>
          <w:lang w:eastAsia="es-ES"/>
        </w:rPr>
        <w:t>Future lines of work</w:t>
        <w:br w:type="page"/>
      </w:r>
    </w:p>
    <w:p w14:paraId="2596382B" w14:textId="695B4C45" w:rsidR="00807207" w:rsidRPr="00E16594" w:rsidRDefault="00B87707" w:rsidP="007D4F51">
      <w:pPr>
        <w:pStyle w:val="Heading1"/>
        <w:rPr>
          <w:lang w:eastAsia="es-ES"/>
        </w:rPr>
      </w:pPr>
      <w:bookmarkStart w:id="62" w:name="_Toc234245598"/>
      <w:bookmarkStart w:id="63" w:name="_Toc234245636"/>
      <w:bookmarkStart w:id="64" w:name="_Toc234247105"/>
      <w:bookmarkStart w:id="65" w:name="_Toc234525120"/>
      <w:bookmarkEnd w:id="62"/>
      <w:bookmarkEnd w:id="63"/>
      <w:bookmarkEnd w:id="64"/>
      <w:r>
        <w:lastRenderedPageBreak/>
        <mc:AlternateContent>
          <mc:Choice Requires="wps">
            <w:drawing>
              <wp:anchor distT="0" distB="0" distL="114300" distR="114300" simplePos="0" relativeHeight="251749376" behindDoc="0" locked="0" layoutInCell="1" allowOverlap="1" wp14:anchorId="0B1E42ED" wp14:editId="1DF3EFA1">
                <wp:simplePos x="0" y="0"/>
                <wp:positionH relativeFrom="column">
                  <wp:posOffset>37465</wp:posOffset>
                </wp:positionH>
                <wp:positionV relativeFrom="paragraph">
                  <wp:posOffset>7281545</wp:posOffset>
                </wp:positionV>
                <wp:extent cx="5495925" cy="381000"/>
                <wp:effectExtent l="0" t="0" r="9525" b="0"/>
                <wp:wrapTopAndBottom/>
                <wp:docPr id="743416115" name="Text Box 1"/>
                <wp:cNvGraphicFramePr/>
                <a:graphic xmlns:a="http://schemas.openxmlformats.org/drawingml/2006/main">
                  <a:graphicData uri="http://schemas.microsoft.com/office/word/2010/wordprocessingShape">
                    <wps:wsp>
                      <wps:cNvSpPr txBox="1"/>
                      <wps:spPr>
                        <a:xfrm>
                          <a:off x="0" y="0"/>
                          <a:ext cx="5495925" cy="381000"/>
                        </a:xfrm>
                        <a:prstGeom prst="rect">
                          <a:avLst/>
                        </a:prstGeom>
                        <a:solidFill>
                          <a:prstClr val="white"/>
                        </a:solidFill>
                        <a:ln>
                          <a:noFill/>
                        </a:ln>
                      </wps:spPr>
                      <wps:txbx>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1E42ED" id="_x0000_s1041" type="#_x0000_t202" style="position:absolute;left:0;text-align:left;margin-left:2.95pt;margin-top:573.35pt;width:432.75pt;height:30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UKAvHwIAAEMEAAAOAAAAZHJzL2Uyb0RvYy54bWysU8Fu2zAMvQ/YPwi6L06yZWiNOEWWIsOA oC2QDj0rshwLkEWNUmJnXz9KjpOu22nYRaZFiuR7fJzfdY1hR4Vegy34ZDTmTFkJpbb7gn9/Xn+4 4cwHYUthwKqCn5Tnd4v37+aty9UUajClQkZJrM9bV/A6BJdnmZe1aoQfgVOWnBVgIwL94j4rUbSU vTHZdDz+nLWApUOQynu6ve+dfJHyV5WS4bGqvArMFJx6C+nEdO7imS3mIt+jcLWW5zbEP3TRCG2p 6CXVvQiCHVD/karREsFDFUYSmgyqSkuVMBCayfgNmm0tnEpYiBzvLjT5/5dWPhy37glZ6L5ARwOM hLTO554uI56uwiZ+qVNGfqLwdKFNdYFJupx9up3dTmecSfJ9vJmMx4nX7PraoQ9fFTQsGgVHGkti Sxw3PlBFCh1CYjEPRpdrbUz8iY6VQXYUNMK21kHFHunFb1HGxlgL8VXvjjfZFUq0QrfrmC4J5gXn DsoTwUfoleGdXGsquBE+PAkkKRBiknd4pKMy0BYczhZnNeDPv93HeJoQeTlrSVoF9z8OAhVn5pul 2UUdDgYOxm4w7KFZAUGd0OI4mUx6gMEMZoXQvJDql7EKuYSVVKvgYTBXoRc4bY1Uy2UKIrU5ETZ2 62RMPRD73L0IdOexBBroAwyiE/mb6fSxPc3LQ4BKp9FFYnsWz3yTUtN8zlsVV+H1f4q67v7iFwAA AP//AwBQSwMEFAAGAAgAAAAhAEysDY/gAAAACwEAAA8AAABkcnMvZG93bnJldi54bWxMj8FOwzAM hu+TeIfISFwmlrYa3ShNJ9jgBoeNaeesMW1F41RNunZvjznB0Z9//f6cbybbigv2vnGkIF5EIJBK ZxqqFBw/3+7XIHzQZHTrCBVc0cOmuJnlOjNupD1eDqESXEI+0wrqELpMSl/WaLVfuA6Jd1+utzrw 2FfS9HrkctvKJIpSaXVDfKHWHW5rLL8Pg1WQ7vph3NN2vju+vuuPrkpOL9eTUne30/MTiIBT+AvD rz6rQ8FOZzeQ8aJV8PDIQcbxMl2B4MB6FS9BnBklESNZ5PL/D8UPAAAA//8DAFBLAQItABQABgAI AAAAIQC2gziS/gAAAOEBAAATAAAAAAAAAAAAAAAAAAAAAABbQ29udGVudF9UeXBlc10ueG1sUEsB Ai0AFAAGAAgAAAAhADj9If/WAAAAlAEAAAsAAAAAAAAAAAAAAAAALwEAAF9yZWxzLy5yZWxzUEsB Ai0AFAAGAAgAAAAhAO9QoC8fAgAAQwQAAA4AAAAAAAAAAAAAAAAALgIAAGRycy9lMm9Eb2MueG1s UEsBAi0AFAAGAAgAAAAhAEysDY/gAAAACwEAAA8AAAAAAAAAAAAAAAAAeQQAAGRycy9kb3ducmV2 LnhtbFBLBQYAAAAABAAEAPMAAACGBQAAAAA= " stroked="f">
                <v:textbox inset="0,0,0,0">
                  <w:txbxContent>
                    <w:p w14:paraId="080C71F1" w14:textId="3741A127" w:rsidR="00D82E14" w:rsidRPr="001C4736" w:rsidRDefault="00D82E14" w:rsidP="00D82E14">
                      <w:pPr>
                        <w:pStyle w:val="Caption"/>
                        <w:rPr>
                          <w:lang w:val="en-GB"/>
                        </w:rPr>
                      </w:pPr>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1</w:t>
                        <w:fldChar w:fldCharType="end"/>
                        <w:t xml:space="preserve">: Distribution of numerical explanatory variables in the EU Development Dataset (2000–2021). Histograms and kernel density estimates (KDE) illustrate variability, skewness, and distributional patterns across socioeconomic, demographic, healthcare, and mental health indicators.</w:t>
                      </w:r>
                    </w:p>
                  </w:txbxContent>
                </v:textbox>
                <w10:wrap type="topAndBottom"/>
              </v:shape>
            </w:pict>
          </mc:Fallback>
        </mc:AlternateContent>
        <w:drawing>
          <wp:anchor distT="0" distB="0" distL="114300" distR="114300" simplePos="0" relativeHeight="251747328" behindDoc="0" locked="0" layoutInCell="1" allowOverlap="1" wp14:anchorId="6A2697C2" wp14:editId="6E89DD63">
            <wp:simplePos x="0" y="0"/>
            <wp:positionH relativeFrom="column">
              <wp:posOffset>-26035</wp:posOffset>
            </wp:positionH>
            <wp:positionV relativeFrom="paragraph">
              <wp:posOffset>323215</wp:posOffset>
            </wp:positionV>
            <wp:extent cx="5461000" cy="6851650"/>
            <wp:effectExtent l="0" t="0" r="6350" b="6350"/>
            <wp:wrapTopAndBottom/>
            <wp:docPr id="7962739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73934" name="Picture 2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61000" cy="6851650"/>
                    </a:xfrm>
                    <a:prstGeom prst="rect">
                      <a:avLst/>
                    </a:prstGeom>
                  </pic:spPr>
                </pic:pic>
              </a:graphicData>
            </a:graphic>
            <wp14:sizeRelH relativeFrom="margin">
              <wp14:pctWidth>0</wp14:pctWidth>
            </wp14:sizeRelH>
            <wp14:sizeRelV relativeFrom="margin">
              <wp14:pctHeight>0</wp14:pctHeight>
            </wp14:sizeRelV>
          </wp:anchor>
        </w:drawing>
      </w:r>
      <w:bookmarkStart w:id="66" w:name="_Toc234511691"/>
      <w:bookmarkStart w:id="67" w:name="_Toc234511692"/>
      <w:bookmarkStart w:id="68" w:name="_Ref234496967"/>
      <w:bookmarkEnd w:id="66"/>
      <w:bookmarkEnd w:id="67"/>
      <w:r>
        <w:t>Appendix: full-page graphics</w:t>
      </w:r>
      <w:bookmarkEnd w:id="65"/>
      <w:bookmarkEnd w:id="68"/>
    </w:p>
    <w:p w14:paraId="08428D4F" w14:textId="17711C67" w:rsidR="00D82E14" w:rsidRPr="00E16594" w:rsidRDefault="00D82E14" w:rsidP="00D82E14">
      <w:pPr>
        <w:rPr>
          <w:lang w:eastAsia="es-ES"/>
        </w:rPr>
      </w:pPr>
    </w:p>
    <w:p w14:paraId="5A0C1CA2" w14:textId="6C8A10EA" w:rsidR="00D82E14" w:rsidRPr="00E16594" w:rsidRDefault="00D82E14" w:rsidP="00D82E14">
      <w:pPr>
        <w:spacing w:before="240"/>
        <w:jc w:val="both"/>
        <w:rPr>
          <w:rFonts w:eastAsia="Times New Roman" w:cs="Segoe UI"/>
          <w:lang w:eastAsia="es-ES"/>
        </w:rPr>
      </w:pPr>
      <w:r>
        <w:rPr>
          <w:rFonts w:eastAsia="Times New Roman" w:cs="Segoe UI"/>
          <w:lang w:eastAsia="es-ES"/>
        </w:rPr>
        <w:lastRenderedPageBreak/>
        <w:drawing>
          <wp:anchor distT="0" distB="0" distL="114300" distR="114300" simplePos="0" relativeHeight="251741184" behindDoc="0" locked="0" layoutInCell="1" allowOverlap="1" wp14:anchorId="317F759A" wp14:editId="129368A6">
            <wp:simplePos x="0" y="0"/>
            <wp:positionH relativeFrom="column">
              <wp:posOffset>-1003935</wp:posOffset>
            </wp:positionH>
            <wp:positionV relativeFrom="paragraph">
              <wp:posOffset>723900</wp:posOffset>
            </wp:positionV>
            <wp:extent cx="7397750" cy="6051550"/>
            <wp:effectExtent l="0" t="723900" r="0" b="730250"/>
            <wp:wrapTopAndBottom/>
            <wp:docPr id="1196580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80803" name="Picture 17"/>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97750" cy="6051550"/>
                    </a:xfrm>
                    <a:prstGeom prst="rect">
                      <a:avLst/>
                    </a:prstGeom>
                    <a:scene3d>
                      <a:camera prst="orthographicFront">
                        <a:rot lat="0" lon="0" rev="16200000"/>
                      </a:camera>
                      <a:lightRig rig="threePt" dir="t"/>
                    </a:scene3d>
                  </pic:spPr>
                </pic:pic>
              </a:graphicData>
            </a:graphic>
          </wp:anchor>
        </w:drawing>
      </w:r>
      <w:r>
        <mc:AlternateContent>
          <mc:Choice Requires="wps">
            <w:drawing>
              <wp:anchor distT="0" distB="0" distL="114300" distR="114300" simplePos="0" relativeHeight="251743232" behindDoc="0" locked="0" layoutInCell="1" allowOverlap="1" wp14:anchorId="29854435" wp14:editId="1E176C9A">
                <wp:simplePos x="0" y="0"/>
                <wp:positionH relativeFrom="column">
                  <wp:posOffset>329565</wp:posOffset>
                </wp:positionH>
                <wp:positionV relativeFrom="paragraph">
                  <wp:posOffset>6967855</wp:posOffset>
                </wp:positionV>
                <wp:extent cx="2781300" cy="635"/>
                <wp:effectExtent l="0" t="0" r="0" b="2540"/>
                <wp:wrapTopAndBottom/>
                <wp:docPr id="522930137"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256EBE0" w14:textId="381F2E52" w:rsidR="006C70EB" w:rsidRPr="001C4736" w:rsidRDefault="006C70EB" w:rsidP="006C70EB">
                            <w:pPr>
                              <w:pStyle w:val="Caption"/>
                              <w:rPr>
                                <w:rFonts w:eastAsia="Times New Roman" w:cs="Segoe UI"/>
                                <w:sz w:val="22"/>
                                <w:szCs w:val="22"/>
                                <w:lang w:val="en-GB" w:eastAsia="es-ES"/>
                              </w:rPr>
                            </w:pPr>
                            <w:bookmarkStart w:id="69"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69"/>
                            <w:r>
                              <w:rPr>
                                <w:lang w:val="en-GB"/>
                              </w:rPr>
                              <w:t xml:space="preserve">: Correlation matrices showing the relationships between suicide rates, socio-economic factors, and mental health indicators across all variables included in the study in the geographical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9854435" id="_x0000_s1042" type="#_x0000_t202" style="position:absolute;left:0;text-align:left;margin-left:25.95pt;margin-top:548.65pt;width:219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Nq3AGgIAAEAEAAAOAAAAZHJzL2Uyb0RvYy54bWysU8Fu2zAMvQ/YPwi6L05SrCuMOEWWIsOA oC2QDj0rshwLkEWNUmJnXz9KtpOt22nYRaZJitR7j1zcd41hJ4Vegy34bDLlTFkJpbaHgn972Xy4 48wHYUthwKqCn5Xn98v37xaty9UcajClQkZFrM9bV/A6BJdnmZe1aoSfgFOWghVgIwL94iErUbRU vTHZfDq9zVrA0iFI5T15H/ogX6b6VaVkeKoqrwIzBae3hXRiOvfxzJYLkR9QuFrL4RniH17RCG2p 6aXUgwiCHVH/UarREsFDFSYSmgyqSkuVMBCa2fQNml0tnEpYiBzvLjT5/1dWPp527hlZ6D5DRwJG Qlrnc0/OiKersIlfeimjOFF4vtCmusAkOeef7mY3UwpJit3efIw1sutVhz58UdCwaBQcSZNElTht fehTx5TYyYPR5UYbE39iYG2QnQTp19Y6qKH4b1nGxlwL8VZfMHqyK45ohW7fMV0SxvkIcg/lmbAj 9GPhndxoargVPjwLpDkgTDTb4YmOykBbcBgszmrAH3/zx3ySh6KctTRXBfffjwIVZ+arJeHiEI4G jsZ+NOyxWQNBndHWOJlMuoDBjGaF0LzSyK9iFwoJK6lXwcNorkM/3bQyUq1WKYlGzYmwtTsnY+mR 2JfuVaAbZAmk5iOMEyfyN+r0uUkftzoGojpJF4ntWRz4pjFN4g8rFffg1/+UdV385U8AAAD//wMA UEsDBBQABgAIAAAAIQAY8VN04QAAAAwBAAAPAAAAZHJzL2Rvd25yZXYueG1sTI+xTsMwEIZ3JN7B OiQW1DqloTQhTlVVMNClIu3C5sZuHIjPke204e05xADjfffrv++K1Wg7dtY+tA4FzKYJMI21Uy02 Ag77l8kSWIgSlewcagFfOsCqvL4qZK7cBd/0uYoNoxIMuRRgYuxzzkNttJVh6nqNtDs5b2Wk0Tdc eXmhctvx+yRZcCtbpAtG9npjdP1ZDVbALn3fmbvh9Lxdp3P/ehg2i4+mEuL2Zlw/AYt6jH9h+NEn dSjJ6egGVIF1Ah5mGSWJJ9njHBgl0mVG6PiLUuBlwf8/UX4DAAD//wMAUEsBAi0AFAAGAAgAAAAh ALaDOJL+AAAA4QEAABMAAAAAAAAAAAAAAAAAAAAAAFtDb250ZW50X1R5cGVzXS54bWxQSwECLQAU AAYACAAAACEAOP0h/9YAAACUAQAACwAAAAAAAAAAAAAAAAAvAQAAX3JlbHMvLnJlbHNQSwECLQAU AAYACAAAACEAPTatwBoCAABABAAADgAAAAAAAAAAAAAAAAAuAgAAZHJzL2Uyb0RvYy54bWxQSwEC LQAUAAYACAAAACEAGPFTdOEAAAAMAQAADwAAAAAAAAAAAAAAAAB0BAAAZHJzL2Rvd25yZXYueG1s UEsFBgAAAAAEAAQA8wAAAIIFAAAAAA== " stroked="f">
                <v:textbox style="mso-fit-shape-to-text:t" inset="0,0,0,0">
                  <w:txbxContent>
                    <w:p w14:paraId="7256EBE0" w14:textId="381F2E52" w:rsidR="006C70EB" w:rsidRPr="001C4736" w:rsidRDefault="006C70EB" w:rsidP="006C70EB">
                      <w:pPr>
                        <w:pStyle w:val="Caption"/>
                        <w:rPr>
                          <w:rFonts w:eastAsia="Times New Roman" w:cs="Segoe UI"/>
                          <w:sz w:val="22"/>
                          <w:szCs w:val="22"/>
                          <w:lang w:val="en-GB" w:eastAsia="es-ES"/>
                        </w:rPr>
                      </w:pPr>
                      <w:bookmarkStart w:id="70" w:name="_Ref23449558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2</w:t>
                        <w:fldChar w:fldCharType="end"/>
                      </w:r>
                      <w:bookmarkEnd w:id="70"/>
                      <w:r>
                        <w:rPr>
                          <w:lang w:val="en-GB"/>
                        </w:rPr>
                        <w:t xml:space="preserve">: Correlation matrices showing the relationships between suicide rates, socio-economic factors, and mental health indicators across all variables included in the study in the geographical split.</w:t>
                      </w:r>
                    </w:p>
                  </w:txbxContent>
                </v:textbox>
                <w10:wrap type="topAndBottom"/>
              </v:shape>
            </w:pict>
          </mc:Fallback>
        </mc:AlternateContent>
      </w:r>
    </w:p>
    <w:p w14:paraId="61C27BEE" w14:textId="6CE5248B" w:rsidR="00D82E14" w:rsidRPr="00E16594" w:rsidRDefault="00D82E14">
      <w:r>
        <w:lastRenderedPageBreak/>
        <mc:AlternateContent>
          <mc:Choice Requires="wps">
            <w:drawing>
              <wp:anchor distT="0" distB="0" distL="114300" distR="114300" simplePos="0" relativeHeight="251752448" behindDoc="0" locked="0" layoutInCell="1" allowOverlap="1" wp14:anchorId="2DB7E6C0" wp14:editId="5A183D45">
                <wp:simplePos x="0" y="0"/>
                <wp:positionH relativeFrom="column">
                  <wp:posOffset>342265</wp:posOffset>
                </wp:positionH>
                <wp:positionV relativeFrom="paragraph">
                  <wp:posOffset>7031355</wp:posOffset>
                </wp:positionV>
                <wp:extent cx="2768600" cy="635"/>
                <wp:effectExtent l="0" t="0" r="0" b="0"/>
                <wp:wrapTopAndBottom/>
                <wp:docPr id="2057409134" name="Text Box 1"/>
                <wp:cNvGraphicFramePr/>
                <a:graphic xmlns:a="http://schemas.openxmlformats.org/drawingml/2006/main">
                  <a:graphicData uri="http://schemas.microsoft.com/office/word/2010/wordprocessingShape">
                    <wps:wsp>
                      <wps:cNvSpPr txBox="1"/>
                      <wps:spPr>
                        <a:xfrm>
                          <a:off x="0" y="0"/>
                          <a:ext cx="2768600" cy="635"/>
                        </a:xfrm>
                        <a:prstGeom prst="rect">
                          <a:avLst/>
                        </a:prstGeom>
                        <a:solidFill>
                          <a:prstClr val="white"/>
                        </a:solidFill>
                        <a:ln>
                          <a:noFill/>
                        </a:ln>
                      </wps:spPr>
                      <wps:txbx>
                        <w:txbxContent>
                          <w:p w14:paraId="4B2BDDB4" w14:textId="6CE3B549" w:rsidR="00D82E14" w:rsidRPr="001C4736" w:rsidRDefault="00D82E14" w:rsidP="00D82E14">
                            <w:pPr>
                              <w:pStyle w:val="Caption"/>
                              <w:rPr>
                                <w:sz w:val="22"/>
                                <w:szCs w:val="22"/>
                                <w:lang w:val="en-GB"/>
                              </w:rPr>
                            </w:pPr>
                            <w:bookmarkStart w:id="71"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1"/>
                            <w:r>
                              <w:rPr>
                                <w:lang w:val="en-GB"/>
                              </w:rPr>
                              <w:t xml:space="preserve">: Correlation matrices showing the relationships between suicide rates, socio-economic factors, and mental health indicators across all variables included in the study in the temporal split.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7E6C0" id="_x0000_s1043" type="#_x0000_t202" style="position:absolute;margin-left:26.95pt;margin-top:553.65pt;width:218pt;height:.05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sQ3RGgIAAEAEAAAOAAAAZHJzL2Uyb0RvYy54bWysU8Fu2zAMvQ/YPwi6L05SLCuMOEWWIsOA oC2QDj0rshwLkEWNUmJ3Xz9KtpOt22nYRaZJitR7j1zedY1hZ4Vegy34bDLlTFkJpbbHgn973n64 5cwHYUthwKqCvyrP71bv3y1bl6s51GBKhYyKWJ+3ruB1CC7PMi9r1Qg/AacsBSvARgT6xWNWomip emOy+XS6yFrA0iFI5T157/sgX6X6VaVkeKwqrwIzBae3hXRiOg/xzFZLkR9RuFrL4RniH17RCG2p 6aXUvQiCnVD/UarREsFDFSYSmgyqSkuVMBCa2fQNmn0tnEpYiBzvLjT5/1dWPpz37glZ6D5DRwJG Qlrnc0/OiKersIlfeimjOFH4eqFNdYFJcs4/LW4XUwpJii1uPsYa2fWqQx++KGhYNAqOpEmiSpx3 PvSpY0rs5MHocquNiT8xsDHIzoL0a2sd1FD8tyxjY66FeKsvGD3ZFUe0QnfomC4J480I8gDlK2FH 6MfCO7nV1HAnfHgSSHNAmGi2wyMdlYG24DBYnNWAP/7mj/kkD0U5a2muCu6/nwQqzsxXS8LFIRwN HI3DaNhTswGCOqOtcTKZdAGDGc0KoXmhkV/HLhQSVlKvgofR3IR+umllpFqvUxKNmhNhZ/dOxtIj sc/di0A3yBJIzQcYJ07kb9Tpc5M+bn0KRHWSLhLbszjwTWOaxB9WKu7Br/8p67r4q58AAAD//wMA UEsDBBQABgAIAAAAIQBOxLIh4QAAAAwBAAAPAAAAZHJzL2Rvd25yZXYueG1sTI+xTsMwEIZ3JN7B OiQW1DolobQhTlVVMNClIu3C5sZuHIjPke204e05xADjfffrv++K1Wg7dtY+tA4FzKYJMI21Uy02 Ag77l8kCWIgSlewcagFfOsCqvL4qZK7cBd/0uYoNoxIMuRRgYuxzzkNttJVh6nqNtDs5b2Wk0Tdc eXmhctvx+ySZcytbpAtG9npjdP1ZDVbALnvfmbvh9LxdZ6l/PQyb+UdTCXF7M66fgEU9xr8w/OiT OpTkdHQDqsA6AQ/pkpLEZ8ljCowS2WJJ6PiLMuBlwf8/UX4DAAD//wMAUEsBAi0AFAAGAAgAAAAh ALaDOJL+AAAA4QEAABMAAAAAAAAAAAAAAAAAAAAAAFtDb250ZW50X1R5cGVzXS54bWxQSwECLQAU AAYACAAAACEAOP0h/9YAAACUAQAACwAAAAAAAAAAAAAAAAAvAQAAX3JlbHMvLnJlbHNQSwECLQAU AAYACAAAACEAzbEN0RoCAABABAAADgAAAAAAAAAAAAAAAAAuAgAAZHJzL2Uyb0RvYy54bWxQSwEC LQAUAAYACAAAACEATsSyIeEAAAAMAQAADwAAAAAAAAAAAAAAAAB0BAAAZHJzL2Rvd25yZXYueG1s UEsFBgAAAAAEAAQA8wAAAIIFAAAAAA== " stroked="f">
                <v:textbox style="mso-fit-shape-to-text:t" inset="0,0,0,0">
                  <w:txbxContent>
                    <w:p w14:paraId="4B2BDDB4" w14:textId="6CE3B549" w:rsidR="00D82E14" w:rsidRPr="001C4736" w:rsidRDefault="00D82E14" w:rsidP="00D82E14">
                      <w:pPr>
                        <w:pStyle w:val="Caption"/>
                        <w:rPr>
                          <w:sz w:val="22"/>
                          <w:szCs w:val="22"/>
                          <w:lang w:val="en-GB"/>
                        </w:rPr>
                      </w:pPr>
                      <w:bookmarkStart w:id="72" w:name="_Ref234496361"/>
                      <w:r>
                        <w:rPr>
                          <w:lang w:val="en-GB"/>
                        </w:rPr>
                        <w:t xml:space="preserve">Figure </w:t>
                        <w:fldChar w:fldCharType="begin"/>
                        <w:instrText xml:space="preserve"> STYLEREF 1 \s </w:instrText>
                        <w:fldChar w:fldCharType="separate"/>
                        <w:t>4</w:t>
                        <w:fldChar w:fldCharType="end"/>
                        <w:t>.</w:t>
                        <w:fldChar w:fldCharType="begin"/>
                        <w:instrText xml:space="preserve"> SEQ Figure \* ARABIC \s 1 </w:instrText>
                        <w:fldChar w:fldCharType="separate"/>
                        <w:t>3</w:t>
                        <w:fldChar w:fldCharType="end"/>
                      </w:r>
                      <w:bookmarkEnd w:id="72"/>
                      <w:r>
                        <w:rPr>
                          <w:lang w:val="en-GB"/>
                        </w:rPr>
                        <w:t xml:space="preserve">: Correlation matrices showing the relationships between suicide rates, socio-economic factors, and mental health indicators across all variables included in the study in the temporal split.</w:t>
                      </w:r>
                    </w:p>
                  </w:txbxContent>
                </v:textbox>
                <w10:wrap type="topAndBottom"/>
              </v:shape>
            </w:pict>
          </mc:Fallback>
        </mc:AlternateContent>
        <w:drawing>
          <wp:anchor distT="0" distB="0" distL="114300" distR="114300" simplePos="0" relativeHeight="251750400" behindDoc="0" locked="0" layoutInCell="1" allowOverlap="1" wp14:anchorId="03CE175C" wp14:editId="3D8B1BE5">
            <wp:simplePos x="0" y="0"/>
            <wp:positionH relativeFrom="column">
              <wp:posOffset>-993775</wp:posOffset>
            </wp:positionH>
            <wp:positionV relativeFrom="paragraph">
              <wp:posOffset>725960</wp:posOffset>
            </wp:positionV>
            <wp:extent cx="7398000" cy="6051600"/>
            <wp:effectExtent l="0" t="723900" r="0" b="711200"/>
            <wp:wrapTopAndBottom/>
            <wp:docPr id="14207587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8707" name="Picture 142075870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398000" cy="6051600"/>
                    </a:xfrm>
                    <a:prstGeom prst="rect">
                      <a:avLst/>
                    </a:prstGeom>
                    <a:scene3d>
                      <a:camera prst="orthographicFront">
                        <a:rot lat="0" lon="0" rev="16200000"/>
                      </a:camera>
                      <a:lightRig rig="threePt" dir="t"/>
                    </a:scene3d>
                  </pic:spPr>
                </pic:pic>
              </a:graphicData>
            </a:graphic>
            <wp14:sizeRelH relativeFrom="page">
              <wp14:pctWidth>0</wp14:pctWidth>
            </wp14:sizeRelH>
            <wp14:sizeRelV relativeFrom="page">
              <wp14:pctHeight>0</wp14:pctHeight>
            </wp14:sizeRelV>
          </wp:anchor>
        </w:drawing>
        <w:br w:type="page"/>
      </w:r>
    </w:p>
    <w:p w14:paraId="741048EC" w14:textId="4B320C3B" w:rsidR="00963167" w:rsidRPr="00E16594" w:rsidRDefault="003623A7" w:rsidP="00300FA2">
      <w:pPr>
        <w:pStyle w:val="Heading1"/>
      </w:pPr>
      <w:bookmarkStart w:id="73" w:name="_Toc234525121"/>
      <w:r>
        <w:lastRenderedPageBreak/>
        <w:t>BIBLIOGRAPHY</w:t>
      </w:r>
      <w:bookmarkEnd w:id="73"/>
    </w:p>
    <w:p w14:paraId="5F0F180B" w14:textId="77777777" w:rsidR="00C26C83" w:rsidRPr="00E16594" w:rsidRDefault="00963167" w:rsidP="00C26C83">
      <w:pPr>
        <w:pStyle w:val="Bibliography"/>
      </w:pPr>
      <w:r>
        <w:rPr>
          <w:rFonts w:cs="Calibri"/>
        </w:rPr>
        <w:fldChar w:fldCharType="begin"/>
        <w:instrText xml:space="preserve"> ADDIN ZOTERO_BIBL {"uncited":[],"omitted":[],"custom":[]} CSL_BIBLIOGRAPHY </w:instrText>
        <w:fldChar w:fldCharType="separate"/>
      </w:r>
      <w:r>
        <w:t xml:space="preserve">Biplob, K. B. B., Bijoy, Md. H. I., Bitto, A. K., Das, A., Chowdhury, A., &amp; Hossain, S. Md. M. (2023). Suicidal Ratio Prediction Among the Continent of World: A Machine Learning Approach. </w:t>
      </w:r>
      <w:r>
        <w:rPr>
          <w:i/>
          <w:iCs/>
        </w:rPr>
        <w:t>2023 International Conference on Artificial Intelligence and Applications (ICAIA) Alliance Technology Conference (ATCON-1)</w:t>
      </w:r>
      <w:r>
        <w:t>, 1–6. https://doi.org/10.1109/ICAIA57370.2023.10169618</w:t>
      </w:r>
    </w:p>
    <w:p w14:paraId="611A447F" w14:textId="77777777" w:rsidR="00C26C83" w:rsidRPr="00E16594" w:rsidRDefault="00C26C83" w:rsidP="00C26C83">
      <w:pPr>
        <w:pStyle w:val="Bibliography"/>
      </w:pPr>
      <w:r>
        <w:t xml:space="preserve">DeBeer, B., Mignogna, J., Talbot, M., Villarreal, E., Mohatt, N., Borah, E., Russell, P. D., Bryan, C. J., Monteith, L. L., Bongiovanni, K., Hoffmire, C., Peterson, A. L., Heise, J., Baack, S., Weinberg, K., Polk, M., &amp; Benzer, J. K. (2024). Suicide Prevention Programming: Comparing Four Prominent Frameworks. </w:t>
      </w:r>
      <w:r>
        <w:rPr>
          <w:i/>
          <w:iCs/>
        </w:rPr>
        <w:t>Psychiatric Services</w:t>
      </w:r>
      <w:r>
        <w:t xml:space="preserve">, </w:t>
      </w:r>
      <w:r>
        <w:rPr>
          <w:i/>
          <w:iCs/>
        </w:rPr>
        <w:t>75</w:t>
      </w:r>
      <w:r>
        <w:t>(8), 789–800. https://doi.org/10.1176/appi.ps.20230173</w:t>
      </w:r>
    </w:p>
    <w:p w14:paraId="47C2A88F" w14:textId="77777777" w:rsidR="00C26C83" w:rsidRPr="00E16594" w:rsidRDefault="00C26C83" w:rsidP="00C26C83">
      <w:pPr>
        <w:pStyle w:val="Bibliography"/>
      </w:pPr>
      <w:r>
        <w:t xml:space="preserve">European Commission. (2023). </w:t>
      </w:r>
      <w:r>
        <w:rPr>
          <w:i/>
          <w:iCs/>
        </w:rPr>
        <w:t>European Health Union: A comprehensive approach to mental health</w:t>
      </w:r>
      <w:r>
        <w:t xml:space="preserve"> (IP/23/3050). European Commission. https://ec.europa.eu/commission/presscorner/api/files/document/print/en/ip_23_3050/IP_23_3050_EN.pdf</w:t>
      </w:r>
    </w:p>
    <w:p w14:paraId="11C9496C" w14:textId="77777777" w:rsidR="00C26C83" w:rsidRPr="00E16594" w:rsidRDefault="00C26C83" w:rsidP="00C26C83">
      <w:pPr>
        <w:pStyle w:val="Bibliography"/>
      </w:pPr>
      <w:r>
        <w:t xml:space="preserve">Hawton, K., &amp; Pirkis, J. (2024). Preventing suicide: A call to action. </w:t>
      </w:r>
      <w:r>
        <w:rPr>
          <w:i/>
          <w:iCs/>
        </w:rPr>
        <w:t>The Lancet Public Health</w:t>
      </w:r>
      <w:r>
        <w:t xml:space="preserve">, </w:t>
      </w:r>
      <w:r>
        <w:rPr>
          <w:i/>
          <w:iCs/>
        </w:rPr>
        <w:t>9</w:t>
      </w:r>
      <w:r>
        <w:t>(10), e825–e830. https://doi.org/10.1016/S2468-2667(24)00159-2</w:t>
      </w:r>
    </w:p>
    <w:p w14:paraId="7212750B" w14:textId="77777777" w:rsidR="00C26C83" w:rsidRPr="00E16594" w:rsidRDefault="00C26C83" w:rsidP="00C26C83">
      <w:pPr>
        <w:pStyle w:val="Bibliography"/>
      </w:pPr>
      <w:r>
        <w:t xml:space="preserve">Kleiman, E. M., Glenn, C. R., &amp; Liu, R. T. (2023). The use of advanced technology and statistical methods to predict and prevent suicide. </w:t>
      </w:r>
      <w:r>
        <w:rPr>
          <w:i/>
          <w:iCs/>
        </w:rPr>
        <w:t>Nature Reviews Psychology</w:t>
      </w:r>
      <w:r>
        <w:t xml:space="preserve">, </w:t>
      </w:r>
      <w:r>
        <w:rPr>
          <w:i/>
          <w:iCs/>
        </w:rPr>
        <w:t>2</w:t>
      </w:r>
      <w:r>
        <w:t>(6), 347–359. https://doi.org/10.1038/s44159-023-00175-y</w:t>
      </w:r>
    </w:p>
    <w:p w14:paraId="49212BC5" w14:textId="77777777" w:rsidR="00C26C83" w:rsidRPr="00E16594" w:rsidRDefault="00C26C83" w:rsidP="00C26C83">
      <w:pPr>
        <w:pStyle w:val="Bibliography"/>
      </w:pPr>
      <w:r>
        <w:t xml:space="preserve">Na, P. J., Shin, J., Kwak, H. R., Lee, J., Jester, D. J., Bandara, P., Kim, J. Y., Moutier, C. Y., Pietrzak, R. H., Oquendo, M. A., &amp; Jeste, D. V. (2025). Social Determinants of </w:t>
        <w:lastRenderedPageBreak/>
        <w:t xml:space="preserve">Health and Suicide-Related Outcomes: A Review of Meta-Analyses. </w:t>
      </w:r>
      <w:r>
        <w:rPr>
          <w:i/>
          <w:iCs/>
        </w:rPr>
        <w:t>JAMA Psychiatry</w:t>
      </w:r>
      <w:r>
        <w:t xml:space="preserve">, </w:t>
      </w:r>
      <w:r>
        <w:rPr>
          <w:i/>
          <w:iCs/>
        </w:rPr>
        <w:t>82</w:t>
      </w:r>
      <w:r>
        <w:t>(4), 337. https://doi.org/10.1001/jamapsychiatry.2024.4241</w:t>
      </w:r>
    </w:p>
    <w:p w14:paraId="1898F950" w14:textId="77777777" w:rsidR="00C26C83" w:rsidRPr="00E16594" w:rsidRDefault="00C26C83" w:rsidP="00C26C83">
      <w:pPr>
        <w:pStyle w:val="Bibliography"/>
      </w:pPr>
      <w:r>
        <w:t xml:space="preserve">Nadeem Parpio, Y., Nuruddin, R., Ali, T. S., Mohammad, N., Khan, U. R., Shahzad, S., Khan, M. M., &amp; Aslam, M. (2025). Suicide prevention program on suicidal behaviors and mental wellbeing among school aged adolescents: A scoping review. </w:t>
      </w:r>
      <w:r>
        <w:rPr>
          <w:i/>
          <w:iCs/>
        </w:rPr>
        <w:t>Frontiers in Public Health</w:t>
      </w:r>
      <w:r>
        <w:t xml:space="preserve">, </w:t>
      </w:r>
      <w:r>
        <w:rPr>
          <w:i/>
          <w:iCs/>
        </w:rPr>
        <w:t>13</w:t>
      </w:r>
      <w:r>
        <w:t>, 1506321. https://doi.org/10.3389/fpubh.2025.1506321</w:t>
      </w:r>
    </w:p>
    <w:p w14:paraId="3FA1363F" w14:textId="54D3EF7F" w:rsidR="00C26C83" w:rsidRPr="00E16594" w:rsidRDefault="00300FA2" w:rsidP="00C26C83">
      <w:pPr>
        <w:pStyle w:val="Bibliography"/>
      </w:pPr>
      <w:r>
        <w:t xml:space="preserve">O’Brien, R. M. (2007). A Caution Regarding Rules of Thumb for Variance Inflation Factors. </w:t>
      </w:r>
      <w:r>
        <w:rPr>
          <w:i/>
          <w:iCs/>
        </w:rPr>
        <w:t>Quality &amp; Quantity</w:t>
      </w:r>
      <w:r>
        <w:t xml:space="preserve">, </w:t>
      </w:r>
      <w:r>
        <w:rPr>
          <w:i/>
          <w:iCs/>
        </w:rPr>
        <w:t>41</w:t>
      </w:r>
      <w:r>
        <w:t>(5), 673–690. https://doi.org/10.1007/s11135-006-9018-6</w:t>
      </w:r>
    </w:p>
    <w:p w14:paraId="26AAF3F8" w14:textId="77777777" w:rsidR="00C26C83" w:rsidRPr="00E16594" w:rsidRDefault="00C26C83" w:rsidP="00C26C83">
      <w:pPr>
        <w:pStyle w:val="Bibliography"/>
      </w:pPr>
      <w:r>
        <w:t xml:space="preserve">O’Connor, R. C., Kirtley, O. J., &amp; De Beurs, D. (2024). Preventing suicide: Understanding the complex interplay between individual and societal factors. </w:t>
      </w:r>
      <w:r>
        <w:rPr>
          <w:i/>
          <w:iCs/>
        </w:rPr>
        <w:t>The Lancet Public Health</w:t>
      </w:r>
      <w:r>
        <w:t xml:space="preserve">, </w:t>
      </w:r>
      <w:r>
        <w:rPr>
          <w:i/>
          <w:iCs/>
        </w:rPr>
        <w:t>9</w:t>
      </w:r>
      <w:r>
        <w:t>(10), e714–e715. https://doi.org/10.1016/S2468-2667(24)00217-2</w:t>
      </w:r>
    </w:p>
    <w:p w14:paraId="075E25D9" w14:textId="77777777" w:rsidR="00C26C83" w:rsidRPr="00E16594" w:rsidRDefault="00C26C83" w:rsidP="00C26C83">
      <w:pPr>
        <w:pStyle w:val="Bibliography"/>
      </w:pPr>
      <w:r>
        <w:t xml:space="preserve">Pirkis, J., Dandona, R., Silverman, M., Khan, M., &amp; Hawton, K. (2024). Preventing suicide: A public health approach to a global problem. </w:t>
      </w:r>
      <w:r>
        <w:rPr>
          <w:i/>
          <w:iCs/>
        </w:rPr>
        <w:t>The Lancet Public Health</w:t>
      </w:r>
      <w:r>
        <w:t xml:space="preserve">, </w:t>
      </w:r>
      <w:r>
        <w:rPr>
          <w:i/>
          <w:iCs/>
        </w:rPr>
        <w:t>9</w:t>
      </w:r>
      <w:r>
        <w:t>(10), e787–e795. https://doi.org/10.1016/S2468-2667(24)00149-X</w:t>
      </w:r>
    </w:p>
    <w:p w14:paraId="41DEA483" w14:textId="77777777" w:rsidR="00C26C83" w:rsidRPr="00E16594" w:rsidRDefault="00C26C83" w:rsidP="00C26C83">
      <w:pPr>
        <w:pStyle w:val="Bibliography"/>
      </w:pPr>
      <w:r>
        <w:t xml:space="preserve">Pranckeviciene, E., &amp; Kasperiuniene, J. (2024). Global Suicide Mortality Rates (2000–2019): Clustering, Themes, and Causes Analyzed through Machine Learning and Bibliographic Data. </w:t>
      </w:r>
      <w:r>
        <w:rPr>
          <w:i/>
          <w:iCs/>
        </w:rPr>
        <w:t>International Journal of Environmental Research and Public Health</w:t>
      </w:r>
      <w:r>
        <w:t xml:space="preserve">, </w:t>
      </w:r>
      <w:r>
        <w:rPr>
          <w:i/>
          <w:iCs/>
        </w:rPr>
        <w:t>21</w:t>
      </w:r>
      <w:r>
        <w:t>(9), 1202. https://doi.org/10.3390/ijerph21091202</w:t>
      </w:r>
    </w:p>
    <w:p w14:paraId="155A15A7" w14:textId="77777777" w:rsidR="00C26C83" w:rsidRPr="00E16594" w:rsidRDefault="00C26C83" w:rsidP="00C26C83">
      <w:pPr>
        <w:pStyle w:val="Bibliography"/>
      </w:pPr>
      <w:r>
        <w:t xml:space="preserve">Rotejanaprasert, C., Thanutchapat, P., Phoncharoenwirot, C., Mekchaiporn, O., Chienwichai, P., &amp; Maude, R. J. (2025). Global spatiotemporal analysis of suicide epidemiology and risk factor associations from 2000 to 2019 using </w:t>
        <w:lastRenderedPageBreak/>
        <w:t xml:space="preserve">Bayesian space time hierarchical modeling. </w:t>
      </w:r>
      <w:r>
        <w:rPr>
          <w:i/>
          <w:iCs/>
        </w:rPr>
        <w:t>Scientific Reports</w:t>
      </w:r>
      <w:r>
        <w:t xml:space="preserve">, </w:t>
      </w:r>
      <w:r>
        <w:rPr>
          <w:i/>
          <w:iCs/>
        </w:rPr>
        <w:t>15</w:t>
      </w:r>
      <w:r>
        <w:t>(1), 12785. https://doi.org/10.1038/s41598-025-97064-6</w:t>
      </w:r>
    </w:p>
    <w:p w14:paraId="3BFD55E6" w14:textId="77777777" w:rsidR="00C26C83" w:rsidRPr="00E16594" w:rsidRDefault="00C26C83" w:rsidP="00C26C83">
      <w:pPr>
        <w:pStyle w:val="Bibliography"/>
      </w:pPr>
      <w:r>
        <w:t xml:space="preserve">Somé, N. H., Noormohammadpour, P., &amp; Lange, S. (2024). The use of machine learning on administrative and survey data to predict suicidal thoughts and behaviors: A systematic review. </w:t>
      </w:r>
      <w:r>
        <w:rPr>
          <w:i/>
          <w:iCs/>
        </w:rPr>
        <w:t>Frontiers in Psychiatry</w:t>
      </w:r>
      <w:r>
        <w:t xml:space="preserve">, </w:t>
      </w:r>
      <w:r>
        <w:rPr>
          <w:i/>
          <w:iCs/>
        </w:rPr>
        <w:t>15</w:t>
      </w:r>
      <w:r>
        <w:t>, 1291362. https://doi.org/10.3389/fpsyt.2024.1291362</w:t>
      </w:r>
    </w:p>
    <w:p w14:paraId="00D5352C" w14:textId="77777777" w:rsidR="00C26C83" w:rsidRPr="00E16594" w:rsidRDefault="00C26C83" w:rsidP="00C26C83">
      <w:pPr>
        <w:pStyle w:val="Bibliography"/>
      </w:pPr>
      <w:r>
        <w:t xml:space="preserve">Spittal, M. J., Guo, X. A., Kang, L., Kirtley, O. J., Clapperton, A., Hawton, K., Kapur, N., Pirkis, J., &amp; Carter, G. (2025). Machine learning algorithms and their predictive accuracy for suicide and self-harm: Systematic review and meta-analysis. </w:t>
      </w:r>
      <w:r>
        <w:rPr>
          <w:i/>
          <w:iCs/>
        </w:rPr>
        <w:t>PLOS Medicine</w:t>
      </w:r>
      <w:r>
        <w:t xml:space="preserve">, </w:t>
      </w:r>
      <w:r>
        <w:rPr>
          <w:i/>
          <w:iCs/>
        </w:rPr>
        <w:t>22</w:t>
      </w:r>
      <w:r>
        <w:t>(9), e1004581. https://doi.org/10.1371/journal.pmed.1004581</w:t>
      </w:r>
    </w:p>
    <w:p w14:paraId="0E657995" w14:textId="77777777" w:rsidR="00C26C83" w:rsidRPr="00E16594" w:rsidRDefault="00C26C83" w:rsidP="00C26C83">
      <w:pPr>
        <w:pStyle w:val="Bibliography"/>
      </w:pPr>
      <w:r>
        <w:t xml:space="preserve">World Health Organization. (2019, September 9). </w:t>
      </w:r>
      <w:r>
        <w:rPr>
          <w:i/>
          <w:iCs/>
        </w:rPr>
        <w:t>Suicide: One person dies every 40 seconds</w:t>
      </w:r>
      <w:r>
        <w:t>. https://www.who.int/news/item/09-09-2019-suicide-one-person-dies-every-40-seconds</w:t>
      </w:r>
    </w:p>
    <w:p w14:paraId="65F5FD21" w14:textId="77777777" w:rsidR="00C26C83" w:rsidRPr="00E16594" w:rsidRDefault="00C26C83" w:rsidP="00C26C83">
      <w:pPr>
        <w:pStyle w:val="Bibliography"/>
      </w:pPr>
      <w:r>
        <w:t xml:space="preserve">World Health Organization. (2021). </w:t>
      </w:r>
      <w:r>
        <w:rPr>
          <w:i/>
          <w:iCs/>
        </w:rPr>
        <w:t>Comprehensive Mental Health Action Plan 2013-2030</w:t>
      </w:r>
      <w:r>
        <w:t xml:space="preserve"> (1st ed). World Health Organization. https://www.who.int/publications/i/item/9789240031029</w:t>
      </w:r>
    </w:p>
    <w:p w14:paraId="28FCC294" w14:textId="77777777" w:rsidR="00C26C83" w:rsidRPr="00E16594" w:rsidRDefault="00C26C83" w:rsidP="00C26C83">
      <w:pPr>
        <w:pStyle w:val="Bibliography"/>
      </w:pPr>
      <w:r>
        <w:t xml:space="preserve">World Health Organization. (2022). </w:t>
      </w:r>
      <w:r>
        <w:rPr>
          <w:i/>
          <w:iCs/>
        </w:rPr>
        <w:t>World Mental Health Report: Transforming Mental Health for All. Executive Summary</w:t>
      </w:r>
      <w:r>
        <w:t xml:space="preserve"> (1st ed). World Health Organization. https://www.who.int/publications/i/item/9789240050860</w:t>
      </w:r>
    </w:p>
    <w:p w14:paraId="03C172FF" w14:textId="77777777" w:rsidR="00C26C83" w:rsidRPr="00E16594" w:rsidRDefault="00C26C83" w:rsidP="00C26C83">
      <w:pPr>
        <w:pStyle w:val="Bibliography"/>
      </w:pPr>
      <w:r>
        <w:t xml:space="preserve">World Health Organization. (2025a). </w:t>
      </w:r>
      <w:r>
        <w:rPr>
          <w:i/>
          <w:iCs/>
        </w:rPr>
        <w:t>Suicide worldwide in 2021: Global health estimates</w:t>
      </w:r>
      <w:r>
        <w:t xml:space="preserve"> (1st ed). World Health Organization. https://www.who.int/publications/i/item/9789240110069</w:t>
      </w:r>
    </w:p>
    <w:p w14:paraId="2F656233" w14:textId="77777777" w:rsidR="00C26C83" w:rsidRPr="00E16594" w:rsidRDefault="00C26C83" w:rsidP="00C26C83">
      <w:pPr>
        <w:pStyle w:val="Bibliography"/>
      </w:pPr>
      <w:r>
        <w:lastRenderedPageBreak/>
        <w:t xml:space="preserve">World Health Organization. (2025b, September 2). </w:t>
      </w:r>
      <w:r>
        <w:rPr>
          <w:i/>
          <w:iCs/>
        </w:rPr>
        <w:t>Over a billion people living with mental health conditions – services require urgent scale-up</w:t>
      </w:r>
      <w:r>
        <w:t>. https://www.who.int/news/item/02-09-2025-over-a-billion-people-living-with-mental-health-conditions-services-require-urgent-scale-up</w:t>
      </w:r>
    </w:p>
    <w:p w14:paraId="6CFF135B" w14:textId="08D06E4A" w:rsidR="00A14489" w:rsidRPr="00E16594" w:rsidRDefault="00963167" w:rsidP="00CE37B5">
      <w:pPr>
        <w:spacing w:before="240"/>
        <w:rPr>
          <w:rFonts w:cs="Calibri"/>
        </w:rPr>
      </w:pPr>
      <w:r>
        <w:rPr>
          <w:rFonts w:cs="Calibri"/>
        </w:rPr>
        <w:fldChar w:fldCharType="end"/>
      </w:r>
    </w:p>
    <w:sectPr w:rsidR="00A14489" w:rsidRPr="00E16594" w:rsidSect="00FE603A">
      <w:headerReference w:type="default" r:id="rId32"/>
      <w:footerReference w:type="default" r:id="rId3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AAA8A" w14:textId="77777777" w:rsidR="00C14206" w:rsidRPr="001C4736" w:rsidRDefault="00C14206" w:rsidP="00AF4059">
      <w:pPr>
        <w:spacing w:after="0" w:line="240" w:lineRule="auto"/>
      </w:pPr>
      <w:r w:rsidRPr="001C4736">
        <w:separator/>
      </w:r>
    </w:p>
  </w:endnote>
  <w:endnote w:type="continuationSeparator" w:id="0">
    <w:p w14:paraId="4639B59D" w14:textId="77777777" w:rsidR="00C14206" w:rsidRPr="001C4736" w:rsidRDefault="00C14206" w:rsidP="00AF4059">
      <w:pPr>
        <w:spacing w:after="0" w:line="240" w:lineRule="auto"/>
      </w:pPr>
      <w:r w:rsidRPr="001C473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64D58"/>
      <w:tblCellMar>
        <w:left w:w="115" w:type="dxa"/>
        <w:right w:w="115" w:type="dxa"/>
      </w:tblCellMar>
      <w:tblLook w:val="04A0" w:firstRow="1" w:lastRow="0" w:firstColumn="1" w:lastColumn="0" w:noHBand="0" w:noVBand="1"/>
    </w:tblPr>
    <w:tblGrid>
      <w:gridCol w:w="4252"/>
      <w:gridCol w:w="4252"/>
    </w:tblGrid>
    <w:tr w:rsidR="00B95A84" w:rsidRPr="001C4736" w14:paraId="6380ACC3" w14:textId="77777777" w:rsidTr="0007485B">
      <w:tc>
        <w:tcPr>
          <w:tcW w:w="2500" w:type="pct"/>
          <w:shd w:val="clear" w:color="auto" w:fill="164D58"/>
          <w:vAlign w:val="center"/>
        </w:tcPr>
        <w:p w14:paraId="16309B48" w14:textId="7393085D" w:rsidR="00B95A84" w:rsidRPr="001C4736" w:rsidRDefault="00000000">
          <w:pPr>
            <w:pStyle w:val="Footer"/>
            <w:spacing w:before="80" w:after="80"/>
            <w:jc w:val="both"/>
            <w:rPr>
              <w:caps/>
              <w:color w:val="FFFFFF" w:themeColor="background1"/>
              <w:sz w:val="18"/>
              <w:szCs w:val="18"/>
            </w:rPr>
          </w:pPr>
          <w:sdt>
            <w:sdtPr>
              <w:rPr>
                <w:caps/>
                <w:color w:val="FFFFFF" w:themeColor="background1"/>
                <w:sz w:val="18"/>
                <w:szCs w:val="18"/>
              </w:rPr>
              <w:alias w:val="Título"/>
              <w:tag w:val=""/>
              <w:id w:val="-578829839"/>
              <w:placeholder>
                <w:docPart w:val="D2FDED2B031D419BA93E8D6E1D8BEB18"/>
              </w:placeholder>
              <w:dataBinding w:prefixMappings="xmlns:ns0='http://purl.org/dc/elements/1.1/' xmlns:ns1='http://schemas.openxmlformats.org/package/2006/metadata/core-properties' " w:xpath="/ns1:coreProperties[1]/ns0:title[1]" w:storeItemID="{6C3C8BC8-F283-45AE-878A-BAB7291924A1}"/>
              <w:text/>
            </w:sdtPr>
            <w:sdtContent>
              <w:r w:rsidR="005F507E" w:rsidRPr="001C4736">
                <w:rPr>
                  <w:caps/>
                  <w:color w:val="FFFFFF" w:themeColor="background1"/>
                  <w:sz w:val="18"/>
                  <w:szCs w:val="18"/>
                </w:rPr>
                <w:t>Predictive analysis of suicide rates in the EU, based on socioeconomic determinants and mental health prevalence</w:t>
              </w:r>
            </w:sdtContent>
          </w:sdt>
        </w:p>
      </w:tc>
      <w:tc>
        <w:tcPr>
          <w:tcW w:w="2500" w:type="pct"/>
          <w:shd w:val="clear" w:color="auto" w:fill="164D58"/>
          <w:vAlign w:val="center"/>
        </w:tcPr>
        <w:sdt>
          <w:sdtPr>
            <w:rPr>
              <w:caps/>
              <w:color w:val="FFFFFF" w:themeColor="background1"/>
              <w:sz w:val="18"/>
              <w:szCs w:val="18"/>
            </w:rPr>
            <w:alias w:val="Autor"/>
            <w:tag w:val=""/>
            <w:id w:val="-1822267932"/>
            <w:placeholder>
              <w:docPart w:val="270847932F1740B5A6D5608FF8C4FB85"/>
            </w:placeholder>
            <w:dataBinding w:prefixMappings="xmlns:ns0='http://purl.org/dc/elements/1.1/' xmlns:ns1='http://schemas.openxmlformats.org/package/2006/metadata/core-properties' " w:xpath="/ns1:coreProperties[1]/ns0:creator[1]" w:storeItemID="{6C3C8BC8-F283-45AE-878A-BAB7291924A1}"/>
            <w:text/>
          </w:sdtPr>
          <w:sdtContent>
            <w:p w14:paraId="61C1D120" w14:textId="00ABFA59" w:rsidR="00B95A84" w:rsidRPr="001C4736" w:rsidRDefault="005466FE">
              <w:pPr>
                <w:pStyle w:val="Footer"/>
                <w:spacing w:before="80" w:after="80"/>
                <w:jc w:val="right"/>
                <w:rPr>
                  <w:caps/>
                  <w:color w:val="FFFFFF" w:themeColor="background1"/>
                  <w:sz w:val="18"/>
                  <w:szCs w:val="18"/>
                </w:rPr>
              </w:pPr>
              <w:r w:rsidRPr="001C4736">
                <w:rPr>
                  <w:caps/>
                  <w:color w:val="FFFFFF" w:themeColor="background1"/>
                  <w:sz w:val="18"/>
                  <w:szCs w:val="18"/>
                </w:rPr>
                <w:t>Cazalla, Víctor, Corrales, Mario, Corredor, Laura.</w:t>
              </w:r>
            </w:p>
          </w:sdtContent>
        </w:sdt>
      </w:tc>
    </w:tr>
  </w:tbl>
  <w:p w14:paraId="5FB228C9" w14:textId="77777777" w:rsidR="00D22792" w:rsidRPr="001C4736" w:rsidRDefault="00D2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943B" w14:textId="77777777" w:rsidR="00C14206" w:rsidRPr="001C4736" w:rsidRDefault="00C14206" w:rsidP="00AF4059">
      <w:pPr>
        <w:spacing w:after="0" w:line="240" w:lineRule="auto"/>
      </w:pPr>
      <w:r w:rsidRPr="001C4736">
        <w:separator/>
      </w:r>
    </w:p>
  </w:footnote>
  <w:footnote w:type="continuationSeparator" w:id="0">
    <w:p w14:paraId="1B198037" w14:textId="77777777" w:rsidR="00C14206" w:rsidRPr="001C4736" w:rsidRDefault="00C14206" w:rsidP="00AF4059">
      <w:pPr>
        <w:spacing w:after="0" w:line="240" w:lineRule="auto"/>
      </w:pPr>
      <w:r w:rsidRPr="001C473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3437C" w14:textId="561119BF" w:rsidR="00D22792" w:rsidRPr="001C4736" w:rsidRDefault="0007485B">
    <w:pPr>
      <w:pStyle w:val="Header"/>
    </w:pPr>
    <w:r w:rsidRPr="001C4736">
      <w:drawing>
        <wp:anchor distT="0" distB="0" distL="114300" distR="114300" simplePos="0" relativeHeight="251660288" behindDoc="0" locked="0" layoutInCell="1" allowOverlap="1" wp14:anchorId="4F40A537" wp14:editId="3CCDD148">
          <wp:simplePos x="0" y="0"/>
          <wp:positionH relativeFrom="column">
            <wp:posOffset>1905</wp:posOffset>
          </wp:positionH>
          <wp:positionV relativeFrom="paragraph">
            <wp:posOffset>-27715</wp:posOffset>
          </wp:positionV>
          <wp:extent cx="2667635" cy="720090"/>
          <wp:effectExtent l="0" t="0" r="0" b="3810"/>
          <wp:wrapSquare wrapText="bothSides"/>
          <wp:docPr id="1278263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635" cy="720090"/>
                  </a:xfrm>
                  <a:prstGeom prst="rect">
                    <a:avLst/>
                  </a:prstGeom>
                  <a:noFill/>
                </pic:spPr>
              </pic:pic>
            </a:graphicData>
          </a:graphic>
        </wp:anchor>
      </w:drawing>
    </w:r>
    <w:r w:rsidR="00D22792" w:rsidRPr="001C4736">
      <w:rPr>
        <w:color w:val="0F6FC6" w:themeColor="accent1"/>
        <w:sz w:val="20"/>
        <w:szCs w:val="20"/>
      </w:rPr>
      <mc:AlternateContent>
        <mc:Choice Requires="wps">
          <w:drawing>
            <wp:anchor distT="228600" distB="228600" distL="114300" distR="114300" simplePos="0" relativeHeight="251659264" behindDoc="0" locked="0" layoutInCell="1" allowOverlap="0" wp14:anchorId="49355F2D" wp14:editId="3D0FFD4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0"/>
              <wp:wrapTopAndBottom/>
              <wp:docPr id="133" name="Rectángulo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rgbClr val="164D5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9355F2D" id="Rectángulo 133" o:spid="_x0000_s1044" style="position:absolute;margin-left:-4.4pt;margin-top:0;width:46.8pt;height:77.75pt;z-index:251659264;visibility:visible;mso-wrap-style:square;mso-width-percent:76;mso-height-percent:98;mso-top-percent:23;mso-wrap-distance-left:9pt;mso-wrap-distance-top:18pt;mso-wrap-distance-right:9pt;mso-wrap-distance-bottom:18pt;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" o:allowoverlap="f" fillcolor="#164d58" stroked="f" strokeweight="1.25pt">
              <o:lock v:ext="edit" aspectratio="t"/>
              <v:textbox>
                <w:txbxContent>
                  <w:p w14:paraId="0C8F339A" w14:textId="77777777" w:rsidR="00D22792" w:rsidRPr="001C4736" w:rsidRDefault="00D22792">
                    <w:pPr>
                      <w:pStyle w:val="Header"/>
                      <w:jc w:val="right"/>
                      <w:rPr>
                        <w:color w:val="FFFFFF" w:themeColor="background1"/>
                        <w:sz w:val="24"/>
                        <w:szCs w:val="24"/>
                      </w:rPr>
                    </w:pPr>
                    <w:r w:rsidRPr="001C4736">
                      <w:rPr>
                        <w:color w:val="FFFFFF" w:themeColor="background1"/>
                        <w:sz w:val="24"/>
                        <w:szCs w:val="24"/>
                      </w:rPr>
                      <w:fldChar w:fldCharType="begin"/>
                    </w:r>
                    <w:r w:rsidRPr="001C4736">
                      <w:rPr>
                        <w:color w:val="FFFFFF" w:themeColor="background1"/>
                        <w:sz w:val="24"/>
                        <w:szCs w:val="24"/>
                      </w:rPr>
                      <w:instrText>PAGE   \* MERGEFORMAT</w:instrText>
                    </w:r>
                    <w:r w:rsidRPr="001C4736">
                      <w:rPr>
                        <w:color w:val="FFFFFF" w:themeColor="background1"/>
                        <w:sz w:val="24"/>
                        <w:szCs w:val="24"/>
                      </w:rPr>
                      <w:fldChar w:fldCharType="separate"/>
                    </w:r>
                    <w:r w:rsidRPr="001C4736">
                      <w:rPr>
                        <w:color w:val="FFFFFF" w:themeColor="background1"/>
                        <w:sz w:val="24"/>
                        <w:szCs w:val="24"/>
                      </w:rPr>
                      <w:t>0</w:t>
                    </w:r>
                    <w:r w:rsidRPr="001C4736">
                      <w:rPr>
                        <w:color w:val="FFFFFF" w:themeColor="background1"/>
                        <w:sz w:val="24"/>
                        <w:szCs w:val="24"/>
                      </w:rPr>
                      <w:fldChar w:fldCharType="end"/>
                    </w:r>
                  </w:p>
                </w:txbxContent>
              </v:textbox>
              <w10:wrap type="topAndBottom"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DBDC097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04F41AF"/>
    <w:multiLevelType w:val="multilevel"/>
    <w:tmpl w:val="3130719C"/>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7925628"/>
    <w:multiLevelType w:val="multilevel"/>
    <w:tmpl w:val="B3148EEA"/>
    <w:lvl w:ilvl="0">
      <w:start w:val="1"/>
      <w:numFmt w:val="bullet"/>
      <w:lvlText w:val=""/>
      <w:lvlJc w:val="left"/>
      <w:pPr>
        <w:tabs>
          <w:tab w:val="num" w:pos="720"/>
        </w:tabs>
        <w:ind w:left="720" w:hanging="360"/>
      </w:pPr>
      <w:rPr>
        <w:rFonts w:ascii="Symbol" w:hAnsi="Symbol" w:hint="default"/>
        <w:color w:val="01B4C7"/>
        <w:sz w:val="20"/>
        <w:u w:color="01B4C7"/>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3475F"/>
    <w:multiLevelType w:val="hybridMultilevel"/>
    <w:tmpl w:val="BC8CDDF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31C512A6"/>
    <w:multiLevelType w:val="multilevel"/>
    <w:tmpl w:val="0EFC1C00"/>
    <w:lvl w:ilvl="0">
      <w:start w:val="1"/>
      <w:numFmt w:val="decimal"/>
      <w:lvlText w:val="%1."/>
      <w:lvlJc w:val="left"/>
      <w:pPr>
        <w:ind w:left="495" w:hanging="495"/>
      </w:pPr>
      <w:rPr>
        <w:rFonts w:asciiTheme="majorHAnsi" w:eastAsiaTheme="majorEastAsia" w:hAnsiTheme="majorHAnsi" w:cstheme="majorBidi"/>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432F3311"/>
    <w:multiLevelType w:val="hybridMultilevel"/>
    <w:tmpl w:val="1874961E"/>
    <w:lvl w:ilvl="0" w:tplc="7C929184">
      <w:start w:val="1"/>
      <w:numFmt w:val="bullet"/>
      <w:lvlText w:val=""/>
      <w:lvlJc w:val="left"/>
      <w:pPr>
        <w:ind w:left="720" w:hanging="360"/>
      </w:pPr>
      <w:rPr>
        <w:rFonts w:ascii="Symbol" w:hAnsi="Symbol" w:hint="default"/>
        <w:color w:val="01B4C7"/>
        <w:u w:color="01B4C7"/>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50822C6"/>
    <w:multiLevelType w:val="multilevel"/>
    <w:tmpl w:val="88A6F2DA"/>
    <w:lvl w:ilvl="0">
      <w:start w:val="1"/>
      <w:numFmt w:val="bullet"/>
      <w:lvlText w:val=""/>
      <w:lvlJc w:val="left"/>
      <w:pPr>
        <w:tabs>
          <w:tab w:val="num" w:pos="720"/>
        </w:tabs>
        <w:ind w:left="720" w:hanging="360"/>
      </w:pPr>
      <w:rPr>
        <w:rFonts w:ascii="Symbol" w:hAnsi="Symbol" w:hint="default"/>
        <w:color w:val="01B4C7"/>
        <w:sz w:val="20"/>
        <w:u w:color="01B4C7"/>
      </w:rPr>
    </w:lvl>
    <w:lvl w:ilvl="1">
      <w:numFmt w:val="bullet"/>
      <w:lvlText w:val="•"/>
      <w:lvlJc w:val="left"/>
      <w:pPr>
        <w:ind w:left="1440" w:hanging="360"/>
      </w:pPr>
      <w:rPr>
        <w:rFonts w:ascii="Tw Cen MT" w:eastAsiaTheme="minorEastAsia" w:hAnsi="Tw Cen MT"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C4D38"/>
    <w:multiLevelType w:val="multilevel"/>
    <w:tmpl w:val="4D0E80C8"/>
    <w:lvl w:ilvl="0">
      <w:start w:val="1"/>
      <w:numFmt w:val="decimal"/>
      <w:lvlText w:val="%1."/>
      <w:lvlJc w:val="left"/>
      <w:pPr>
        <w:ind w:left="360" w:hanging="360"/>
      </w:pPr>
      <w:rPr>
        <w:rFonts w:ascii="Roboto" w:hAnsi="Roboto" w:hint="default"/>
        <w:b/>
        <w:i w:val="0"/>
        <w:color w:val="006666"/>
        <w:sz w:val="22"/>
        <w:szCs w:val="22"/>
      </w:rPr>
    </w:lvl>
    <w:lvl w:ilvl="1">
      <w:start w:val="4"/>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6D274B74"/>
    <w:multiLevelType w:val="hybridMultilevel"/>
    <w:tmpl w:val="85628B3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7F95A32"/>
    <w:multiLevelType w:val="multilevel"/>
    <w:tmpl w:val="3E20E394"/>
    <w:lvl w:ilvl="0">
      <w:start w:val="1"/>
      <w:numFmt w:val="bullet"/>
      <w:lvlText w:val=""/>
      <w:lvlJc w:val="left"/>
      <w:pPr>
        <w:ind w:left="495" w:hanging="495"/>
      </w:pPr>
      <w:rPr>
        <w:rFonts w:ascii="Symbol" w:hAnsi="Symbol" w:hint="default"/>
        <w:color w:val="01B4C7"/>
        <w:u w:color="01B4C7"/>
      </w:rPr>
    </w:lvl>
    <w:lvl w:ilvl="1">
      <w:start w:val="1"/>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79271ED5"/>
    <w:multiLevelType w:val="hybridMultilevel"/>
    <w:tmpl w:val="7A4408BA"/>
    <w:lvl w:ilvl="0" w:tplc="18548F84">
      <w:start w:val="7"/>
      <w:numFmt w:val="bullet"/>
      <w:lvlText w:val="-"/>
      <w:lvlJc w:val="left"/>
      <w:pPr>
        <w:ind w:left="1080" w:hanging="360"/>
      </w:pPr>
      <w:rPr>
        <w:rFonts w:ascii="Roboto" w:eastAsiaTheme="minorEastAsia" w:hAnsi="Roboto" w:cs="Calibri"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126000958">
    <w:abstractNumId w:val="8"/>
  </w:num>
  <w:num w:numId="2" w16cid:durableId="1397976220">
    <w:abstractNumId w:val="9"/>
  </w:num>
  <w:num w:numId="3" w16cid:durableId="1818568432">
    <w:abstractNumId w:val="4"/>
  </w:num>
  <w:num w:numId="4" w16cid:durableId="394202736">
    <w:abstractNumId w:val="0"/>
  </w:num>
  <w:num w:numId="5" w16cid:durableId="1244299083">
    <w:abstractNumId w:val="6"/>
  </w:num>
  <w:num w:numId="6" w16cid:durableId="1656951338">
    <w:abstractNumId w:val="10"/>
  </w:num>
  <w:num w:numId="7" w16cid:durableId="9140697">
    <w:abstractNumId w:val="7"/>
  </w:num>
  <w:num w:numId="8" w16cid:durableId="1669671460">
    <w:abstractNumId w:val="1"/>
  </w:num>
  <w:num w:numId="9" w16cid:durableId="1084499805">
    <w:abstractNumId w:val="5"/>
  </w:num>
  <w:num w:numId="10" w16cid:durableId="315643784">
    <w:abstractNumId w:val="2"/>
  </w:num>
  <w:num w:numId="11" w16cid:durableId="1732074763">
    <w:abstractNumId w:val="3"/>
  </w:num>
  <w:num w:numId="12" w16cid:durableId="1480612116">
    <w:abstractNumId w:val="6"/>
  </w:num>
  <w:num w:numId="13" w16cid:durableId="1860387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0612161">
    <w:abstractNumId w:val="10"/>
    <w:lvlOverride w:ilvl="0"/>
    <w:lvlOverride w:ilvl="1"/>
    <w:lvlOverride w:ilvl="2"/>
    <w:lvlOverride w:ilvl="3"/>
    <w:lvlOverride w:ilvl="4"/>
    <w:lvlOverride w:ilvl="5"/>
    <w:lvlOverride w:ilvl="6"/>
    <w:lvlOverride w:ilvl="7"/>
    <w:lvlOverride w:ilvl="8"/>
  </w:num>
  <w:num w:numId="15" w16cid:durableId="2684398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46044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8111839">
    <w:abstractNumId w:val="6"/>
    <w:lvlOverride w:ilvl="0"/>
    <w:lvlOverride w:ilvl="1"/>
    <w:lvlOverride w:ilvl="2"/>
    <w:lvlOverride w:ilvl="3"/>
    <w:lvlOverride w:ilvl="4"/>
    <w:lvlOverride w:ilvl="5"/>
    <w:lvlOverride w:ilvl="6"/>
    <w:lvlOverride w:ilvl="7"/>
    <w:lvlOverride w:ilvl="8"/>
  </w:num>
  <w:num w:numId="18" w16cid:durableId="1365248780">
    <w:abstractNumId w:val="5"/>
    <w:lvlOverride w:ilvl="0"/>
    <w:lvlOverride w:ilvl="1"/>
    <w:lvlOverride w:ilvl="2"/>
    <w:lvlOverride w:ilvl="3"/>
    <w:lvlOverride w:ilvl="4"/>
    <w:lvlOverride w:ilvl="5"/>
    <w:lvlOverride w:ilvl="6"/>
    <w:lvlOverride w:ilvl="7"/>
    <w:lvlOverride w:ilv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89"/>
    <w:rsid w:val="0001526E"/>
    <w:rsid w:val="00020E63"/>
    <w:rsid w:val="00025BA0"/>
    <w:rsid w:val="00044DBF"/>
    <w:rsid w:val="000579BE"/>
    <w:rsid w:val="00062EFF"/>
    <w:rsid w:val="000643C2"/>
    <w:rsid w:val="00065A56"/>
    <w:rsid w:val="0007485B"/>
    <w:rsid w:val="0008072D"/>
    <w:rsid w:val="00081B9C"/>
    <w:rsid w:val="0008769E"/>
    <w:rsid w:val="000966CB"/>
    <w:rsid w:val="00096E03"/>
    <w:rsid w:val="000A3898"/>
    <w:rsid w:val="000A42AA"/>
    <w:rsid w:val="000B3670"/>
    <w:rsid w:val="000B5C11"/>
    <w:rsid w:val="000D0B77"/>
    <w:rsid w:val="000D2F7C"/>
    <w:rsid w:val="000D47A7"/>
    <w:rsid w:val="000E0230"/>
    <w:rsid w:val="000F5FE0"/>
    <w:rsid w:val="001007D0"/>
    <w:rsid w:val="00100A40"/>
    <w:rsid w:val="0010602E"/>
    <w:rsid w:val="0010683C"/>
    <w:rsid w:val="00113B1C"/>
    <w:rsid w:val="00144037"/>
    <w:rsid w:val="00154C4C"/>
    <w:rsid w:val="00162308"/>
    <w:rsid w:val="00166DC6"/>
    <w:rsid w:val="00167B34"/>
    <w:rsid w:val="00174BD6"/>
    <w:rsid w:val="00176223"/>
    <w:rsid w:val="001851DB"/>
    <w:rsid w:val="0018570B"/>
    <w:rsid w:val="00192BDC"/>
    <w:rsid w:val="001A050F"/>
    <w:rsid w:val="001A7976"/>
    <w:rsid w:val="001A7AE0"/>
    <w:rsid w:val="001B725F"/>
    <w:rsid w:val="001C4736"/>
    <w:rsid w:val="001D4FCD"/>
    <w:rsid w:val="001E4DBF"/>
    <w:rsid w:val="001E4F6E"/>
    <w:rsid w:val="001F6EF6"/>
    <w:rsid w:val="00200E43"/>
    <w:rsid w:val="00201E82"/>
    <w:rsid w:val="00213CB2"/>
    <w:rsid w:val="002173B4"/>
    <w:rsid w:val="002174FF"/>
    <w:rsid w:val="00226C04"/>
    <w:rsid w:val="002311F2"/>
    <w:rsid w:val="00231D81"/>
    <w:rsid w:val="00234A6C"/>
    <w:rsid w:val="00235B9D"/>
    <w:rsid w:val="002434D2"/>
    <w:rsid w:val="00243912"/>
    <w:rsid w:val="00244188"/>
    <w:rsid w:val="00247C21"/>
    <w:rsid w:val="00247DA2"/>
    <w:rsid w:val="002516A2"/>
    <w:rsid w:val="00252F59"/>
    <w:rsid w:val="00256C2D"/>
    <w:rsid w:val="00263501"/>
    <w:rsid w:val="0026583A"/>
    <w:rsid w:val="00276569"/>
    <w:rsid w:val="00277C8E"/>
    <w:rsid w:val="0028433E"/>
    <w:rsid w:val="00284361"/>
    <w:rsid w:val="0029700D"/>
    <w:rsid w:val="002A22EF"/>
    <w:rsid w:val="002A6D6D"/>
    <w:rsid w:val="002B0D1A"/>
    <w:rsid w:val="002B1F2C"/>
    <w:rsid w:val="002B244D"/>
    <w:rsid w:val="002B3BAD"/>
    <w:rsid w:val="002B573C"/>
    <w:rsid w:val="002B612C"/>
    <w:rsid w:val="002C027B"/>
    <w:rsid w:val="002C1934"/>
    <w:rsid w:val="002D6300"/>
    <w:rsid w:val="002D690F"/>
    <w:rsid w:val="002D7648"/>
    <w:rsid w:val="002E1DFF"/>
    <w:rsid w:val="002F14B1"/>
    <w:rsid w:val="002F1711"/>
    <w:rsid w:val="002F511C"/>
    <w:rsid w:val="002F6E1F"/>
    <w:rsid w:val="002F6E4D"/>
    <w:rsid w:val="00300FA2"/>
    <w:rsid w:val="00303C63"/>
    <w:rsid w:val="003052FD"/>
    <w:rsid w:val="003163A6"/>
    <w:rsid w:val="003343A7"/>
    <w:rsid w:val="00343417"/>
    <w:rsid w:val="00355AEB"/>
    <w:rsid w:val="00356454"/>
    <w:rsid w:val="0036085B"/>
    <w:rsid w:val="003623A7"/>
    <w:rsid w:val="00371405"/>
    <w:rsid w:val="00373745"/>
    <w:rsid w:val="003863C8"/>
    <w:rsid w:val="0039023A"/>
    <w:rsid w:val="00394C94"/>
    <w:rsid w:val="00396C04"/>
    <w:rsid w:val="003A22B8"/>
    <w:rsid w:val="003A4CC5"/>
    <w:rsid w:val="003A51B4"/>
    <w:rsid w:val="003A6A47"/>
    <w:rsid w:val="003B242C"/>
    <w:rsid w:val="003C5444"/>
    <w:rsid w:val="003C6FFA"/>
    <w:rsid w:val="003D00CF"/>
    <w:rsid w:val="003D7E21"/>
    <w:rsid w:val="003E18E1"/>
    <w:rsid w:val="003E55D3"/>
    <w:rsid w:val="003E56BC"/>
    <w:rsid w:val="003F5F75"/>
    <w:rsid w:val="00405893"/>
    <w:rsid w:val="00406FCF"/>
    <w:rsid w:val="00421DDC"/>
    <w:rsid w:val="004614A7"/>
    <w:rsid w:val="0047146A"/>
    <w:rsid w:val="00475A32"/>
    <w:rsid w:val="00484B5A"/>
    <w:rsid w:val="00497D88"/>
    <w:rsid w:val="004B3694"/>
    <w:rsid w:val="004C05AE"/>
    <w:rsid w:val="004C103E"/>
    <w:rsid w:val="004C48FF"/>
    <w:rsid w:val="004C687D"/>
    <w:rsid w:val="004D4479"/>
    <w:rsid w:val="004D5D4D"/>
    <w:rsid w:val="004F3E91"/>
    <w:rsid w:val="005016C0"/>
    <w:rsid w:val="005117FB"/>
    <w:rsid w:val="00520C29"/>
    <w:rsid w:val="005303B1"/>
    <w:rsid w:val="00531CBF"/>
    <w:rsid w:val="00537F99"/>
    <w:rsid w:val="00545CCB"/>
    <w:rsid w:val="005466FE"/>
    <w:rsid w:val="00560456"/>
    <w:rsid w:val="00570FEF"/>
    <w:rsid w:val="00571FC6"/>
    <w:rsid w:val="00580004"/>
    <w:rsid w:val="00587BA5"/>
    <w:rsid w:val="00595358"/>
    <w:rsid w:val="00597669"/>
    <w:rsid w:val="005A0AED"/>
    <w:rsid w:val="005A3202"/>
    <w:rsid w:val="005B7068"/>
    <w:rsid w:val="005D172B"/>
    <w:rsid w:val="005D354E"/>
    <w:rsid w:val="005E0310"/>
    <w:rsid w:val="005E2C0A"/>
    <w:rsid w:val="005F1F50"/>
    <w:rsid w:val="005F507E"/>
    <w:rsid w:val="0060148C"/>
    <w:rsid w:val="00613F6A"/>
    <w:rsid w:val="00617FCD"/>
    <w:rsid w:val="006324FF"/>
    <w:rsid w:val="0064135D"/>
    <w:rsid w:val="006537D3"/>
    <w:rsid w:val="00665DCA"/>
    <w:rsid w:val="00671605"/>
    <w:rsid w:val="00671F4D"/>
    <w:rsid w:val="00686A7D"/>
    <w:rsid w:val="0068728D"/>
    <w:rsid w:val="006973C0"/>
    <w:rsid w:val="006A57FE"/>
    <w:rsid w:val="006A6817"/>
    <w:rsid w:val="006C095E"/>
    <w:rsid w:val="006C70EB"/>
    <w:rsid w:val="006E1318"/>
    <w:rsid w:val="006E16AC"/>
    <w:rsid w:val="006E3C5A"/>
    <w:rsid w:val="006F18A5"/>
    <w:rsid w:val="006F2893"/>
    <w:rsid w:val="006F36BB"/>
    <w:rsid w:val="006F634C"/>
    <w:rsid w:val="007009E3"/>
    <w:rsid w:val="007010AF"/>
    <w:rsid w:val="00715701"/>
    <w:rsid w:val="007331F2"/>
    <w:rsid w:val="007362E3"/>
    <w:rsid w:val="007424A9"/>
    <w:rsid w:val="007458DE"/>
    <w:rsid w:val="00746564"/>
    <w:rsid w:val="00747BDC"/>
    <w:rsid w:val="00765244"/>
    <w:rsid w:val="007661F8"/>
    <w:rsid w:val="0078298B"/>
    <w:rsid w:val="00787E3E"/>
    <w:rsid w:val="00797EA8"/>
    <w:rsid w:val="007A0FF9"/>
    <w:rsid w:val="007A5678"/>
    <w:rsid w:val="007B5A32"/>
    <w:rsid w:val="007B6BAA"/>
    <w:rsid w:val="007C55A1"/>
    <w:rsid w:val="007C6098"/>
    <w:rsid w:val="007D2C7C"/>
    <w:rsid w:val="007D4F51"/>
    <w:rsid w:val="007E0300"/>
    <w:rsid w:val="007E1E12"/>
    <w:rsid w:val="007E21AF"/>
    <w:rsid w:val="007F3D30"/>
    <w:rsid w:val="007F5792"/>
    <w:rsid w:val="007F5F75"/>
    <w:rsid w:val="007F7224"/>
    <w:rsid w:val="00800F41"/>
    <w:rsid w:val="00801A6F"/>
    <w:rsid w:val="00807207"/>
    <w:rsid w:val="00810AA4"/>
    <w:rsid w:val="008115C3"/>
    <w:rsid w:val="00812CA9"/>
    <w:rsid w:val="008158F1"/>
    <w:rsid w:val="00815B24"/>
    <w:rsid w:val="00816727"/>
    <w:rsid w:val="00827C45"/>
    <w:rsid w:val="00835487"/>
    <w:rsid w:val="00840EAF"/>
    <w:rsid w:val="008430ED"/>
    <w:rsid w:val="00850835"/>
    <w:rsid w:val="00853DFE"/>
    <w:rsid w:val="00870DA3"/>
    <w:rsid w:val="00873E18"/>
    <w:rsid w:val="0087609A"/>
    <w:rsid w:val="00881F8C"/>
    <w:rsid w:val="00886A91"/>
    <w:rsid w:val="00897671"/>
    <w:rsid w:val="008A0957"/>
    <w:rsid w:val="008C05AB"/>
    <w:rsid w:val="008E02F4"/>
    <w:rsid w:val="008F3FF1"/>
    <w:rsid w:val="008F4507"/>
    <w:rsid w:val="00911664"/>
    <w:rsid w:val="00916859"/>
    <w:rsid w:val="00922774"/>
    <w:rsid w:val="00924CCE"/>
    <w:rsid w:val="00926C1A"/>
    <w:rsid w:val="0093227B"/>
    <w:rsid w:val="0094567F"/>
    <w:rsid w:val="0095591A"/>
    <w:rsid w:val="009575C0"/>
    <w:rsid w:val="0096013D"/>
    <w:rsid w:val="009611A9"/>
    <w:rsid w:val="00963167"/>
    <w:rsid w:val="00974220"/>
    <w:rsid w:val="00974D9F"/>
    <w:rsid w:val="00986E9A"/>
    <w:rsid w:val="0099504C"/>
    <w:rsid w:val="00995E18"/>
    <w:rsid w:val="009A0FFC"/>
    <w:rsid w:val="009B2EDE"/>
    <w:rsid w:val="009B46E0"/>
    <w:rsid w:val="009C12C7"/>
    <w:rsid w:val="009C2573"/>
    <w:rsid w:val="009C3003"/>
    <w:rsid w:val="009D00D5"/>
    <w:rsid w:val="009D02A7"/>
    <w:rsid w:val="009D4693"/>
    <w:rsid w:val="009E463C"/>
    <w:rsid w:val="00A14489"/>
    <w:rsid w:val="00A23A13"/>
    <w:rsid w:val="00A35975"/>
    <w:rsid w:val="00A35DED"/>
    <w:rsid w:val="00A42BDB"/>
    <w:rsid w:val="00A4302C"/>
    <w:rsid w:val="00A443A4"/>
    <w:rsid w:val="00A73C6A"/>
    <w:rsid w:val="00A74F97"/>
    <w:rsid w:val="00A7576B"/>
    <w:rsid w:val="00A81C0F"/>
    <w:rsid w:val="00A84120"/>
    <w:rsid w:val="00A847AE"/>
    <w:rsid w:val="00A909F9"/>
    <w:rsid w:val="00A92AB7"/>
    <w:rsid w:val="00A93FEF"/>
    <w:rsid w:val="00A9400E"/>
    <w:rsid w:val="00A96C2F"/>
    <w:rsid w:val="00AA1C23"/>
    <w:rsid w:val="00AA5FB5"/>
    <w:rsid w:val="00AB403E"/>
    <w:rsid w:val="00AB421E"/>
    <w:rsid w:val="00AC4574"/>
    <w:rsid w:val="00AD2720"/>
    <w:rsid w:val="00AD66EF"/>
    <w:rsid w:val="00AE170E"/>
    <w:rsid w:val="00AE6FF1"/>
    <w:rsid w:val="00AF4059"/>
    <w:rsid w:val="00B119A2"/>
    <w:rsid w:val="00B14A47"/>
    <w:rsid w:val="00B22198"/>
    <w:rsid w:val="00B23B6A"/>
    <w:rsid w:val="00B26C39"/>
    <w:rsid w:val="00B318EB"/>
    <w:rsid w:val="00B31D48"/>
    <w:rsid w:val="00B33D54"/>
    <w:rsid w:val="00B421FD"/>
    <w:rsid w:val="00B44418"/>
    <w:rsid w:val="00B525C3"/>
    <w:rsid w:val="00B536F0"/>
    <w:rsid w:val="00B54D1F"/>
    <w:rsid w:val="00B624D7"/>
    <w:rsid w:val="00B63A0F"/>
    <w:rsid w:val="00B7506B"/>
    <w:rsid w:val="00B75E46"/>
    <w:rsid w:val="00B76F52"/>
    <w:rsid w:val="00B80527"/>
    <w:rsid w:val="00B80AA3"/>
    <w:rsid w:val="00B87707"/>
    <w:rsid w:val="00B902C0"/>
    <w:rsid w:val="00B920C9"/>
    <w:rsid w:val="00B93CF7"/>
    <w:rsid w:val="00B94ABB"/>
    <w:rsid w:val="00B95A84"/>
    <w:rsid w:val="00BA69F4"/>
    <w:rsid w:val="00BA78F0"/>
    <w:rsid w:val="00BB26AA"/>
    <w:rsid w:val="00BB4385"/>
    <w:rsid w:val="00BB441A"/>
    <w:rsid w:val="00BB7336"/>
    <w:rsid w:val="00BC0372"/>
    <w:rsid w:val="00BC172E"/>
    <w:rsid w:val="00BC2BE2"/>
    <w:rsid w:val="00BD169C"/>
    <w:rsid w:val="00BD4E0C"/>
    <w:rsid w:val="00BD59F0"/>
    <w:rsid w:val="00BE123A"/>
    <w:rsid w:val="00BE5925"/>
    <w:rsid w:val="00C050F1"/>
    <w:rsid w:val="00C12B03"/>
    <w:rsid w:val="00C13727"/>
    <w:rsid w:val="00C14206"/>
    <w:rsid w:val="00C14E71"/>
    <w:rsid w:val="00C21D08"/>
    <w:rsid w:val="00C23664"/>
    <w:rsid w:val="00C23D9D"/>
    <w:rsid w:val="00C26C83"/>
    <w:rsid w:val="00C27E50"/>
    <w:rsid w:val="00C3174D"/>
    <w:rsid w:val="00C32064"/>
    <w:rsid w:val="00C36DDF"/>
    <w:rsid w:val="00C432BF"/>
    <w:rsid w:val="00C43658"/>
    <w:rsid w:val="00C43B84"/>
    <w:rsid w:val="00C549C6"/>
    <w:rsid w:val="00C6174F"/>
    <w:rsid w:val="00C70841"/>
    <w:rsid w:val="00C775FB"/>
    <w:rsid w:val="00C77728"/>
    <w:rsid w:val="00C84CA3"/>
    <w:rsid w:val="00C87819"/>
    <w:rsid w:val="00C968F6"/>
    <w:rsid w:val="00CA2833"/>
    <w:rsid w:val="00CB0EAB"/>
    <w:rsid w:val="00CC47EC"/>
    <w:rsid w:val="00CD18A5"/>
    <w:rsid w:val="00CD4AC1"/>
    <w:rsid w:val="00CD7DCF"/>
    <w:rsid w:val="00CE04B9"/>
    <w:rsid w:val="00CE37B5"/>
    <w:rsid w:val="00CE5ACE"/>
    <w:rsid w:val="00D0209B"/>
    <w:rsid w:val="00D021B2"/>
    <w:rsid w:val="00D05AAE"/>
    <w:rsid w:val="00D1783D"/>
    <w:rsid w:val="00D20189"/>
    <w:rsid w:val="00D223E8"/>
    <w:rsid w:val="00D22792"/>
    <w:rsid w:val="00D51D38"/>
    <w:rsid w:val="00D52F53"/>
    <w:rsid w:val="00D5556E"/>
    <w:rsid w:val="00D601F1"/>
    <w:rsid w:val="00D61326"/>
    <w:rsid w:val="00D656B4"/>
    <w:rsid w:val="00D71573"/>
    <w:rsid w:val="00D7273A"/>
    <w:rsid w:val="00D734E6"/>
    <w:rsid w:val="00D82E14"/>
    <w:rsid w:val="00D85FAA"/>
    <w:rsid w:val="00DA6F94"/>
    <w:rsid w:val="00DD1262"/>
    <w:rsid w:val="00DD3105"/>
    <w:rsid w:val="00DD31BD"/>
    <w:rsid w:val="00DD5D84"/>
    <w:rsid w:val="00DE3D08"/>
    <w:rsid w:val="00DE3F60"/>
    <w:rsid w:val="00E03C1A"/>
    <w:rsid w:val="00E16594"/>
    <w:rsid w:val="00E26D27"/>
    <w:rsid w:val="00E3741B"/>
    <w:rsid w:val="00E4016D"/>
    <w:rsid w:val="00E44B89"/>
    <w:rsid w:val="00E4504C"/>
    <w:rsid w:val="00E50ADC"/>
    <w:rsid w:val="00E53C7B"/>
    <w:rsid w:val="00E62662"/>
    <w:rsid w:val="00E64EE7"/>
    <w:rsid w:val="00E65046"/>
    <w:rsid w:val="00E70134"/>
    <w:rsid w:val="00E749ED"/>
    <w:rsid w:val="00E77366"/>
    <w:rsid w:val="00E82B79"/>
    <w:rsid w:val="00E82DDE"/>
    <w:rsid w:val="00E92AB8"/>
    <w:rsid w:val="00E947BC"/>
    <w:rsid w:val="00E950AC"/>
    <w:rsid w:val="00EC3A7E"/>
    <w:rsid w:val="00EC4D43"/>
    <w:rsid w:val="00ED70F5"/>
    <w:rsid w:val="00EE1596"/>
    <w:rsid w:val="00EF1BF3"/>
    <w:rsid w:val="00EF21CA"/>
    <w:rsid w:val="00EF6E31"/>
    <w:rsid w:val="00F017E0"/>
    <w:rsid w:val="00F034A5"/>
    <w:rsid w:val="00F17D6E"/>
    <w:rsid w:val="00F20BC0"/>
    <w:rsid w:val="00F27504"/>
    <w:rsid w:val="00F27B20"/>
    <w:rsid w:val="00F34B49"/>
    <w:rsid w:val="00F372BF"/>
    <w:rsid w:val="00F56020"/>
    <w:rsid w:val="00F561C1"/>
    <w:rsid w:val="00F628C5"/>
    <w:rsid w:val="00F64C7E"/>
    <w:rsid w:val="00F64DB2"/>
    <w:rsid w:val="00F64DD3"/>
    <w:rsid w:val="00F66480"/>
    <w:rsid w:val="00F70D56"/>
    <w:rsid w:val="00F75A88"/>
    <w:rsid w:val="00F77F4E"/>
    <w:rsid w:val="00F80AF1"/>
    <w:rsid w:val="00F94EF4"/>
    <w:rsid w:val="00FA7A63"/>
    <w:rsid w:val="00FB378E"/>
    <w:rsid w:val="00FB4DEE"/>
    <w:rsid w:val="00FC0A35"/>
    <w:rsid w:val="00FC6DEF"/>
    <w:rsid w:val="00FC72E2"/>
    <w:rsid w:val="00FD0A8E"/>
    <w:rsid w:val="00FD2DA8"/>
    <w:rsid w:val="00FD6007"/>
    <w:rsid w:val="00FE09B1"/>
    <w:rsid w:val="00FE300A"/>
    <w:rsid w:val="00FE3661"/>
    <w:rsid w:val="00FE495D"/>
    <w:rsid w:val="00FE603A"/>
    <w:rsid w:val="00FF63D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1CF253"/>
  <w15:chartTrackingRefBased/>
  <w15:docId w15:val="{88E86A40-2F54-4CAD-BE93-B10CD7597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B6A"/>
    <w:rPr>
      <w:rFonts w:ascii="Roboto" w:hAnsi="Roboto"/>
      <w:lang w:val="en-GB"/>
    </w:rPr>
  </w:style>
  <w:style w:type="paragraph" w:styleId="Heading1">
    <w:name w:val="heading 1"/>
    <w:basedOn w:val="Normal"/>
    <w:next w:val="Normal"/>
    <w:link w:val="Heading1Char"/>
    <w:uiPriority w:val="9"/>
    <w:qFormat/>
    <w:rsid w:val="0007485B"/>
    <w:pPr>
      <w:keepNext/>
      <w:keepLines/>
      <w:numPr>
        <w:numId w:val="4"/>
      </w:numPr>
      <w:pBdr>
        <w:bottom w:val="single" w:sz="4" w:space="1" w:color="595959" w:themeColor="text1" w:themeTint="A6"/>
      </w:pBdr>
      <w:spacing w:before="360"/>
      <w:outlineLvl w:val="0"/>
    </w:pPr>
    <w:rPr>
      <w:rFonts w:asciiTheme="majorHAnsi" w:eastAsiaTheme="majorEastAsia" w:hAnsiTheme="majorHAnsi" w:cstheme="majorBidi"/>
      <w:b/>
      <w:bCs/>
      <w:smallCaps/>
      <w:color w:val="164D58"/>
      <w:sz w:val="36"/>
      <w:szCs w:val="36"/>
    </w:rPr>
  </w:style>
  <w:style w:type="paragraph" w:styleId="Heading2">
    <w:name w:val="heading 2"/>
    <w:basedOn w:val="Normal"/>
    <w:next w:val="Normal"/>
    <w:link w:val="Heading2Char"/>
    <w:uiPriority w:val="9"/>
    <w:unhideWhenUsed/>
    <w:qFormat/>
    <w:rsid w:val="0007485B"/>
    <w:pPr>
      <w:keepNext/>
      <w:keepLines/>
      <w:numPr>
        <w:ilvl w:val="1"/>
        <w:numId w:val="4"/>
      </w:numPr>
      <w:spacing w:before="360" w:after="0"/>
      <w:outlineLvl w:val="1"/>
    </w:pPr>
    <w:rPr>
      <w:rFonts w:asciiTheme="majorHAnsi" w:eastAsiaTheme="majorEastAsia" w:hAnsiTheme="majorHAnsi" w:cstheme="majorBidi"/>
      <w:b/>
      <w:bCs/>
      <w:smallCaps/>
      <w:color w:val="01B4C7"/>
      <w:sz w:val="28"/>
      <w:szCs w:val="28"/>
    </w:rPr>
  </w:style>
  <w:style w:type="paragraph" w:styleId="Heading3">
    <w:name w:val="heading 3"/>
    <w:basedOn w:val="Normal"/>
    <w:next w:val="Normal"/>
    <w:link w:val="Heading3Char"/>
    <w:uiPriority w:val="9"/>
    <w:unhideWhenUsed/>
    <w:qFormat/>
    <w:rsid w:val="0007485B"/>
    <w:pPr>
      <w:keepNext/>
      <w:keepLines/>
      <w:numPr>
        <w:ilvl w:val="2"/>
        <w:numId w:val="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07485B"/>
    <w:pPr>
      <w:keepNext/>
      <w:keepLines/>
      <w:numPr>
        <w:ilvl w:val="3"/>
        <w:numId w:val="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7485B"/>
    <w:pPr>
      <w:keepNext/>
      <w:keepLines/>
      <w:numPr>
        <w:ilvl w:val="4"/>
        <w:numId w:val="4"/>
      </w:numPr>
      <w:spacing w:before="200" w:after="0"/>
      <w:outlineLvl w:val="4"/>
    </w:pPr>
    <w:rPr>
      <w:rFonts w:asciiTheme="majorHAnsi" w:eastAsiaTheme="majorEastAsia" w:hAnsiTheme="majorHAnsi" w:cstheme="majorBidi"/>
      <w:color w:val="112F51" w:themeColor="text2" w:themeShade="BF"/>
    </w:rPr>
  </w:style>
  <w:style w:type="paragraph" w:styleId="Heading6">
    <w:name w:val="heading 6"/>
    <w:basedOn w:val="Normal"/>
    <w:next w:val="Normal"/>
    <w:link w:val="Heading6Char"/>
    <w:uiPriority w:val="9"/>
    <w:semiHidden/>
    <w:unhideWhenUsed/>
    <w:qFormat/>
    <w:rsid w:val="0007485B"/>
    <w:pPr>
      <w:keepNext/>
      <w:keepLines/>
      <w:numPr>
        <w:ilvl w:val="5"/>
        <w:numId w:val="4"/>
      </w:numPr>
      <w:spacing w:before="200" w:after="0"/>
      <w:outlineLvl w:val="5"/>
    </w:pPr>
    <w:rPr>
      <w:rFonts w:asciiTheme="majorHAnsi" w:eastAsiaTheme="majorEastAsia" w:hAnsiTheme="majorHAnsi" w:cstheme="majorBidi"/>
      <w:i/>
      <w:iCs/>
      <w:color w:val="112F51" w:themeColor="text2" w:themeShade="BF"/>
    </w:rPr>
  </w:style>
  <w:style w:type="paragraph" w:styleId="Heading7">
    <w:name w:val="heading 7"/>
    <w:basedOn w:val="Normal"/>
    <w:next w:val="Normal"/>
    <w:link w:val="Heading7Char"/>
    <w:uiPriority w:val="9"/>
    <w:semiHidden/>
    <w:unhideWhenUsed/>
    <w:qFormat/>
    <w:rsid w:val="0007485B"/>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7485B"/>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7485B"/>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5B"/>
    <w:rPr>
      <w:rFonts w:asciiTheme="majorHAnsi" w:eastAsiaTheme="majorEastAsia" w:hAnsiTheme="majorHAnsi" w:cstheme="majorBidi"/>
      <w:b/>
      <w:bCs/>
      <w:smallCaps/>
      <w:color w:val="164D58"/>
      <w:sz w:val="36"/>
      <w:szCs w:val="36"/>
    </w:rPr>
  </w:style>
  <w:style w:type="character" w:customStyle="1" w:styleId="Heading2Char">
    <w:name w:val="Heading 2 Char"/>
    <w:basedOn w:val="DefaultParagraphFont"/>
    <w:link w:val="Heading2"/>
    <w:uiPriority w:val="9"/>
    <w:rsid w:val="0007485B"/>
    <w:rPr>
      <w:rFonts w:asciiTheme="majorHAnsi" w:eastAsiaTheme="majorEastAsia" w:hAnsiTheme="majorHAnsi" w:cstheme="majorBidi"/>
      <w:b/>
      <w:bCs/>
      <w:smallCaps/>
      <w:color w:val="01B4C7"/>
      <w:sz w:val="28"/>
      <w:szCs w:val="28"/>
    </w:rPr>
  </w:style>
  <w:style w:type="character" w:customStyle="1" w:styleId="Heading3Char">
    <w:name w:val="Heading 3 Char"/>
    <w:basedOn w:val="DefaultParagraphFont"/>
    <w:link w:val="Heading3"/>
    <w:uiPriority w:val="9"/>
    <w:rsid w:val="0007485B"/>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07485B"/>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7485B"/>
    <w:rPr>
      <w:rFonts w:asciiTheme="majorHAnsi" w:eastAsiaTheme="majorEastAsia" w:hAnsiTheme="majorHAnsi" w:cstheme="majorBidi"/>
      <w:color w:val="112F51" w:themeColor="text2" w:themeShade="BF"/>
    </w:rPr>
  </w:style>
  <w:style w:type="character" w:customStyle="1" w:styleId="Heading6Char">
    <w:name w:val="Heading 6 Char"/>
    <w:basedOn w:val="DefaultParagraphFont"/>
    <w:link w:val="Heading6"/>
    <w:uiPriority w:val="9"/>
    <w:semiHidden/>
    <w:rsid w:val="0007485B"/>
    <w:rPr>
      <w:rFonts w:asciiTheme="majorHAnsi" w:eastAsiaTheme="majorEastAsia" w:hAnsiTheme="majorHAnsi" w:cstheme="majorBidi"/>
      <w:i/>
      <w:iCs/>
      <w:color w:val="112F51" w:themeColor="text2" w:themeShade="BF"/>
    </w:rPr>
  </w:style>
  <w:style w:type="character" w:customStyle="1" w:styleId="Heading7Char">
    <w:name w:val="Heading 7 Char"/>
    <w:basedOn w:val="DefaultParagraphFont"/>
    <w:link w:val="Heading7"/>
    <w:uiPriority w:val="9"/>
    <w:semiHidden/>
    <w:rsid w:val="0007485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7485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7485B"/>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07485B"/>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7485B"/>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7485B"/>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7485B"/>
    <w:rPr>
      <w:color w:val="5A5A5A" w:themeColor="text1" w:themeTint="A5"/>
      <w:spacing w:val="10"/>
    </w:rPr>
  </w:style>
  <w:style w:type="paragraph" w:styleId="Quote">
    <w:name w:val="Quote"/>
    <w:basedOn w:val="Normal"/>
    <w:next w:val="Normal"/>
    <w:link w:val="QuoteChar"/>
    <w:uiPriority w:val="29"/>
    <w:qFormat/>
    <w:rsid w:val="0007485B"/>
    <w:pPr>
      <w:spacing w:before="160"/>
      <w:ind w:left="720" w:right="720"/>
    </w:pPr>
    <w:rPr>
      <w:i/>
      <w:iCs/>
      <w:color w:val="000000" w:themeColor="text1"/>
    </w:rPr>
  </w:style>
  <w:style w:type="character" w:customStyle="1" w:styleId="QuoteChar">
    <w:name w:val="Quote Char"/>
    <w:basedOn w:val="DefaultParagraphFont"/>
    <w:link w:val="Quote"/>
    <w:uiPriority w:val="29"/>
    <w:rsid w:val="0007485B"/>
    <w:rPr>
      <w:i/>
      <w:iCs/>
      <w:color w:val="000000" w:themeColor="text1"/>
    </w:rPr>
  </w:style>
  <w:style w:type="paragraph" w:styleId="ListParagraph">
    <w:name w:val="List Paragraph"/>
    <w:basedOn w:val="Normal"/>
    <w:uiPriority w:val="34"/>
    <w:qFormat/>
    <w:rsid w:val="009575C0"/>
    <w:pPr>
      <w:ind w:left="720"/>
      <w:contextualSpacing/>
    </w:pPr>
  </w:style>
  <w:style w:type="character" w:styleId="IntenseEmphasis">
    <w:name w:val="Intense Emphasis"/>
    <w:basedOn w:val="DefaultParagraphFont"/>
    <w:uiPriority w:val="21"/>
    <w:qFormat/>
    <w:rsid w:val="0007485B"/>
    <w:rPr>
      <w:b/>
      <w:bCs/>
      <w:i/>
      <w:iCs/>
      <w:caps/>
    </w:rPr>
  </w:style>
  <w:style w:type="paragraph" w:styleId="IntenseQuote">
    <w:name w:val="Intense Quote"/>
    <w:basedOn w:val="Normal"/>
    <w:next w:val="Normal"/>
    <w:link w:val="IntenseQuoteChar"/>
    <w:uiPriority w:val="30"/>
    <w:qFormat/>
    <w:rsid w:val="0007485B"/>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7485B"/>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7485B"/>
    <w:rPr>
      <w:b/>
      <w:bCs/>
      <w:smallCaps/>
      <w:u w:val="single"/>
    </w:rPr>
  </w:style>
  <w:style w:type="character" w:styleId="Strong">
    <w:name w:val="Strong"/>
    <w:basedOn w:val="DefaultParagraphFont"/>
    <w:uiPriority w:val="22"/>
    <w:qFormat/>
    <w:rsid w:val="0007485B"/>
    <w:rPr>
      <w:b/>
      <w:bCs/>
      <w:color w:val="000000" w:themeColor="text1"/>
    </w:rPr>
  </w:style>
  <w:style w:type="character" w:styleId="Hyperlink">
    <w:name w:val="Hyperlink"/>
    <w:basedOn w:val="DefaultParagraphFont"/>
    <w:uiPriority w:val="99"/>
    <w:unhideWhenUsed/>
    <w:rsid w:val="00A14489"/>
    <w:rPr>
      <w:color w:val="F49100" w:themeColor="hyperlink"/>
      <w:u w:val="single"/>
    </w:rPr>
  </w:style>
  <w:style w:type="character" w:styleId="UnresolvedMention">
    <w:name w:val="Unresolved Mention"/>
    <w:basedOn w:val="DefaultParagraphFont"/>
    <w:uiPriority w:val="99"/>
    <w:semiHidden/>
    <w:unhideWhenUsed/>
    <w:rsid w:val="00A14489"/>
    <w:rPr>
      <w:color w:val="605E5C"/>
      <w:shd w:val="clear" w:color="auto" w:fill="E1DFDD"/>
    </w:rPr>
  </w:style>
  <w:style w:type="character" w:styleId="FollowedHyperlink">
    <w:name w:val="FollowedHyperlink"/>
    <w:basedOn w:val="DefaultParagraphFont"/>
    <w:uiPriority w:val="99"/>
    <w:semiHidden/>
    <w:unhideWhenUsed/>
    <w:rsid w:val="00D021B2"/>
    <w:rPr>
      <w:color w:val="85DFD0" w:themeColor="followedHyperlink"/>
      <w:u w:val="single"/>
    </w:rPr>
  </w:style>
  <w:style w:type="table" w:customStyle="1" w:styleId="Tablanormal41">
    <w:name w:val="Tabla normal 41"/>
    <w:basedOn w:val="TableNormal"/>
    <w:uiPriority w:val="44"/>
    <w:rsid w:val="00C14E71"/>
    <w:pPr>
      <w:spacing w:after="0" w:line="240" w:lineRule="auto"/>
    </w:pPr>
    <w:tblPr>
      <w:tblStyleRowBandSize w:val="1"/>
      <w:tblStyleColBandSize w:val="1"/>
      <w:tblInd w:w="0" w:type="nil"/>
    </w:tblPr>
  </w:style>
  <w:style w:type="paragraph" w:styleId="Caption">
    <w:name w:val="caption"/>
    <w:basedOn w:val="Normal"/>
    <w:next w:val="Normal"/>
    <w:autoRedefine/>
    <w:uiPriority w:val="35"/>
    <w:unhideWhenUsed/>
    <w:qFormat/>
    <w:rsid w:val="00C21D08"/>
    <w:pPr>
      <w:spacing w:after="200" w:line="240" w:lineRule="auto"/>
      <w:jc w:val="both"/>
    </w:pPr>
    <w:rPr>
      <w:iCs/>
      <w:sz w:val="16"/>
      <w:szCs w:val="16"/>
      <w:lang w:val="en-US"/>
    </w:rPr>
  </w:style>
  <w:style w:type="character" w:styleId="Emphasis">
    <w:name w:val="Emphasis"/>
    <w:basedOn w:val="DefaultParagraphFont"/>
    <w:uiPriority w:val="20"/>
    <w:qFormat/>
    <w:rsid w:val="0007485B"/>
    <w:rPr>
      <w:i/>
      <w:iCs/>
      <w:color w:val="auto"/>
    </w:rPr>
  </w:style>
  <w:style w:type="paragraph" w:styleId="NoSpacing">
    <w:name w:val="No Spacing"/>
    <w:uiPriority w:val="1"/>
    <w:qFormat/>
    <w:rsid w:val="0007485B"/>
    <w:pPr>
      <w:spacing w:after="0" w:line="240" w:lineRule="auto"/>
    </w:pPr>
  </w:style>
  <w:style w:type="character" w:styleId="SubtleEmphasis">
    <w:name w:val="Subtle Emphasis"/>
    <w:basedOn w:val="DefaultParagraphFont"/>
    <w:uiPriority w:val="19"/>
    <w:qFormat/>
    <w:rsid w:val="0007485B"/>
    <w:rPr>
      <w:i/>
      <w:iCs/>
      <w:color w:val="404040" w:themeColor="text1" w:themeTint="BF"/>
    </w:rPr>
  </w:style>
  <w:style w:type="character" w:styleId="SubtleReference">
    <w:name w:val="Subtle Reference"/>
    <w:basedOn w:val="DefaultParagraphFont"/>
    <w:uiPriority w:val="31"/>
    <w:qFormat/>
    <w:rsid w:val="0007485B"/>
    <w:rPr>
      <w:smallCaps/>
      <w:color w:val="404040" w:themeColor="text1" w:themeTint="BF"/>
      <w:u w:val="single" w:color="7F7F7F" w:themeColor="text1" w:themeTint="80"/>
    </w:rPr>
  </w:style>
  <w:style w:type="character" w:styleId="BookTitle">
    <w:name w:val="Book Title"/>
    <w:basedOn w:val="DefaultParagraphFont"/>
    <w:uiPriority w:val="33"/>
    <w:qFormat/>
    <w:rsid w:val="0007485B"/>
    <w:rPr>
      <w:b w:val="0"/>
      <w:bCs w:val="0"/>
      <w:smallCaps/>
      <w:spacing w:val="5"/>
    </w:rPr>
  </w:style>
  <w:style w:type="paragraph" w:styleId="TOCHeading">
    <w:name w:val="TOC Heading"/>
    <w:basedOn w:val="Heading1"/>
    <w:next w:val="Normal"/>
    <w:uiPriority w:val="39"/>
    <w:unhideWhenUsed/>
    <w:qFormat/>
    <w:rsid w:val="0007485B"/>
    <w:pPr>
      <w:outlineLvl w:val="9"/>
    </w:pPr>
  </w:style>
  <w:style w:type="paragraph" w:styleId="Header">
    <w:name w:val="header"/>
    <w:basedOn w:val="Normal"/>
    <w:link w:val="HeaderChar"/>
    <w:uiPriority w:val="99"/>
    <w:unhideWhenUsed/>
    <w:rsid w:val="00AF4059"/>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4059"/>
  </w:style>
  <w:style w:type="paragraph" w:styleId="Footer">
    <w:name w:val="footer"/>
    <w:basedOn w:val="Normal"/>
    <w:link w:val="FooterChar"/>
    <w:uiPriority w:val="99"/>
    <w:unhideWhenUsed/>
    <w:rsid w:val="00AF4059"/>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4059"/>
  </w:style>
  <w:style w:type="paragraph" w:styleId="NormalWeb">
    <w:name w:val="Normal (Web)"/>
    <w:basedOn w:val="Normal"/>
    <w:uiPriority w:val="99"/>
    <w:semiHidden/>
    <w:unhideWhenUsed/>
    <w:rsid w:val="00E64EE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ListTable1Light-Accent1">
    <w:name w:val="List Table 1 Light Accent 1"/>
    <w:basedOn w:val="TableNormal"/>
    <w:uiPriority w:val="46"/>
    <w:rsid w:val="00BC2BE2"/>
    <w:pPr>
      <w:spacing w:after="0" w:line="240" w:lineRule="auto"/>
    </w:pPr>
    <w:tblPr>
      <w:tblStyleRowBandSize w:val="1"/>
      <w:tblStyleColBandSize w:val="1"/>
    </w:tblPr>
    <w:tblStylePr w:type="firstRow">
      <w:rPr>
        <w:b/>
        <w:bCs/>
      </w:rPr>
      <w:tblPr/>
      <w:tcPr>
        <w:tcBorders>
          <w:bottom w:val="single" w:sz="4" w:space="0" w:color="59A9F2" w:themeColor="accent1" w:themeTint="99"/>
        </w:tcBorders>
      </w:tcPr>
    </w:tblStylePr>
    <w:tblStylePr w:type="lastRow">
      <w:rPr>
        <w:b/>
        <w:bCs/>
      </w:rPr>
      <w:tblPr/>
      <w:tcPr>
        <w:tcBorders>
          <w:top w:val="single" w:sz="4" w:space="0" w:color="59A9F2" w:themeColor="accent1" w:themeTint="99"/>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PlainTable5">
    <w:name w:val="Plain Table 5"/>
    <w:basedOn w:val="TableNormal"/>
    <w:uiPriority w:val="45"/>
    <w:rsid w:val="00BC2BE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C84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C84CA3"/>
    <w:rPr>
      <w:rFonts w:ascii="Courier New" w:eastAsia="Times New Roman" w:hAnsi="Courier New" w:cs="Courier New"/>
      <w:sz w:val="20"/>
      <w:szCs w:val="20"/>
      <w:lang w:eastAsia="es-ES"/>
    </w:rPr>
  </w:style>
  <w:style w:type="character" w:styleId="HTMLCode">
    <w:name w:val="HTML Code"/>
    <w:basedOn w:val="DefaultParagraphFont"/>
    <w:uiPriority w:val="99"/>
    <w:semiHidden/>
    <w:unhideWhenUsed/>
    <w:rsid w:val="00C84CA3"/>
    <w:rPr>
      <w:rFonts w:ascii="Courier New" w:eastAsia="Times New Roman" w:hAnsi="Courier New" w:cs="Courier New"/>
      <w:sz w:val="20"/>
      <w:szCs w:val="20"/>
    </w:rPr>
  </w:style>
  <w:style w:type="character" w:customStyle="1" w:styleId="hljs-string">
    <w:name w:val="hljs-string"/>
    <w:basedOn w:val="DefaultParagraphFont"/>
    <w:rsid w:val="00C84CA3"/>
  </w:style>
  <w:style w:type="character" w:customStyle="1" w:styleId="hljs-builtin">
    <w:name w:val="hljs-built_in"/>
    <w:basedOn w:val="DefaultParagraphFont"/>
    <w:rsid w:val="00C84CA3"/>
  </w:style>
  <w:style w:type="character" w:customStyle="1" w:styleId="hljs-number">
    <w:name w:val="hljs-number"/>
    <w:basedOn w:val="DefaultParagraphFont"/>
    <w:rsid w:val="00C84CA3"/>
  </w:style>
  <w:style w:type="paragraph" w:styleId="TOC1">
    <w:name w:val="toc 1"/>
    <w:basedOn w:val="Normal"/>
    <w:next w:val="Normal"/>
    <w:autoRedefine/>
    <w:uiPriority w:val="39"/>
    <w:unhideWhenUsed/>
    <w:rsid w:val="00FB4DEE"/>
    <w:pPr>
      <w:spacing w:after="100"/>
    </w:pPr>
  </w:style>
  <w:style w:type="paragraph" w:styleId="TOC2">
    <w:name w:val="toc 2"/>
    <w:basedOn w:val="Normal"/>
    <w:next w:val="Normal"/>
    <w:autoRedefine/>
    <w:uiPriority w:val="39"/>
    <w:unhideWhenUsed/>
    <w:rsid w:val="00FB4DEE"/>
    <w:pPr>
      <w:spacing w:after="100"/>
      <w:ind w:left="220"/>
    </w:pPr>
  </w:style>
  <w:style w:type="paragraph" w:styleId="TOC3">
    <w:name w:val="toc 3"/>
    <w:basedOn w:val="Normal"/>
    <w:next w:val="Normal"/>
    <w:autoRedefine/>
    <w:uiPriority w:val="39"/>
    <w:unhideWhenUsed/>
    <w:rsid w:val="00FB4DEE"/>
    <w:pPr>
      <w:spacing w:after="100"/>
      <w:ind w:left="440"/>
    </w:pPr>
  </w:style>
  <w:style w:type="paragraph" w:customStyle="1" w:styleId="Code">
    <w:name w:val="Code"/>
    <w:basedOn w:val="Normal"/>
    <w:link w:val="CodeChar"/>
    <w:qFormat/>
    <w:rsid w:val="00D734E6"/>
    <w:pPr>
      <w:spacing w:before="240" w:after="0" w:line="300" w:lineRule="atLeast"/>
      <w:jc w:val="both"/>
    </w:pPr>
    <w:rPr>
      <w:rFonts w:ascii="Consolas" w:eastAsia="Times New Roman" w:hAnsi="Consolas" w:cs="Segoe UI"/>
      <w:sz w:val="20"/>
      <w:lang w:val="en-US" w:eastAsia="es-ES"/>
    </w:rPr>
  </w:style>
  <w:style w:type="character" w:customStyle="1" w:styleId="CodeChar">
    <w:name w:val="Code Char"/>
    <w:basedOn w:val="DefaultParagraphFont"/>
    <w:link w:val="Code"/>
    <w:rsid w:val="00D734E6"/>
    <w:rPr>
      <w:rFonts w:ascii="Consolas" w:eastAsia="Times New Roman" w:hAnsi="Consolas" w:cs="Segoe UI"/>
      <w:sz w:val="20"/>
      <w:lang w:val="en-US" w:eastAsia="es-ES"/>
    </w:rPr>
  </w:style>
  <w:style w:type="paragraph" w:styleId="Bibliography">
    <w:name w:val="Bibliography"/>
    <w:basedOn w:val="Normal"/>
    <w:next w:val="Normal"/>
    <w:uiPriority w:val="37"/>
    <w:unhideWhenUsed/>
    <w:rsid w:val="00963167"/>
    <w:pPr>
      <w:spacing w:after="0" w:line="480" w:lineRule="auto"/>
      <w:ind w:left="720" w:hanging="720"/>
    </w:pPr>
  </w:style>
  <w:style w:type="character" w:styleId="PlaceholderText">
    <w:name w:val="Placeholder Text"/>
    <w:basedOn w:val="DefaultParagraphFont"/>
    <w:uiPriority w:val="99"/>
    <w:semiHidden/>
    <w:rsid w:val="00AC45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worldbank.org/v2/country/ALL/indicator/"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ghoapi.azureedge.net/api/SDGSUICID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gbd2023.healthdata.org/gbd-results/"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glossaryDocument" Target="glossary/document.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FDED2B031D419BA93E8D6E1D8BEB18"/>
        <w:category>
          <w:name w:val="General"/>
          <w:gallery w:val="placeholder"/>
        </w:category>
        <w:types>
          <w:type w:val="bbPlcHdr"/>
        </w:types>
        <w:behaviors>
          <w:behavior w:val="content"/>
        </w:behaviors>
        <w:guid w:val="{DF83D8E2-73FC-4528-B4C1-4BA334873B68}"/>
      </w:docPartPr>
      <w:docPartBody>
        <w:p w:rsidR="000C0527" w:rsidRDefault="002E7D37" w:rsidP="002E7D37">
          <w:pPr>
            <w:pStyle w:val="D2FDED2B031D419BA93E8D6E1D8BEB18"/>
          </w:pPr>
          <w:r>
            <w:rPr>
              <w:caps/>
              <w:color w:val="FFFFFF" w:themeColor="background1"/>
              <w:sz w:val="18"/>
              <w:szCs w:val="18"/>
            </w:rPr>
            <w:t>[Título del documento]</w:t>
          </w:r>
        </w:p>
      </w:docPartBody>
    </w:docPart>
    <w:docPart>
      <w:docPartPr>
        <w:name w:val="270847932F1740B5A6D5608FF8C4FB85"/>
        <w:category>
          <w:name w:val="General"/>
          <w:gallery w:val="placeholder"/>
        </w:category>
        <w:types>
          <w:type w:val="bbPlcHdr"/>
        </w:types>
        <w:behaviors>
          <w:behavior w:val="content"/>
        </w:behaviors>
        <w:guid w:val="{EB89560E-C15E-4209-882A-410A60DCBF6B}"/>
      </w:docPartPr>
      <w:docPartBody>
        <w:p w:rsidR="000C0527" w:rsidRDefault="002E7D37" w:rsidP="002E7D37">
          <w:pPr>
            <w:pStyle w:val="270847932F1740B5A6D5608FF8C4FB85"/>
          </w:pPr>
          <w:r>
            <w:rPr>
              <w:caps/>
              <w:color w:val="FFFFFF" w:themeColor="background1"/>
              <w:sz w:val="18"/>
              <w:szCs w:val="18"/>
            </w:rPr>
            <w:t>[Nombre del autor]</w:t>
          </w:r>
        </w:p>
      </w:docPartBody>
    </w:docPart>
    <w:docPart>
      <w:docPartPr>
        <w:name w:val="992B4AB7BFF947A09FF74C7866AD2468"/>
        <w:category>
          <w:name w:val="General"/>
          <w:gallery w:val="placeholder"/>
        </w:category>
        <w:types>
          <w:type w:val="bbPlcHdr"/>
        </w:types>
        <w:behaviors>
          <w:behavior w:val="content"/>
        </w:behaviors>
        <w:guid w:val="{904491D2-A732-42CD-9744-C0DEA670290C}"/>
      </w:docPartPr>
      <w:docPartBody>
        <w:p w:rsidR="009D1C0F" w:rsidRDefault="00D97409" w:rsidP="00D97409">
          <w:pPr>
            <w:pStyle w:val="992B4AB7BFF947A09FF74C7866AD2468"/>
          </w:pPr>
          <w:r>
            <w:rPr>
              <w:rFonts w:asciiTheme="majorHAnsi" w:hAnsiTheme="majorHAnsi"/>
              <w:color w:val="FFFFFF" w:themeColor="background1"/>
              <w:sz w:val="96"/>
              <w:szCs w:val="96"/>
            </w:rPr>
            <w:t>[Document title]</w:t>
          </w:r>
        </w:p>
      </w:docPartBody>
    </w:docPart>
    <w:docPart>
      <w:docPartPr>
        <w:name w:val="CE16339F7D164EDDA39D49FBB83BBE55"/>
        <w:category>
          <w:name w:val="General"/>
          <w:gallery w:val="placeholder"/>
        </w:category>
        <w:types>
          <w:type w:val="bbPlcHdr"/>
        </w:types>
        <w:behaviors>
          <w:behavior w:val="content"/>
        </w:behaviors>
        <w:guid w:val="{324DF552-882E-4440-9216-5A5BF90EBAA9}"/>
      </w:docPartPr>
      <w:docPartBody>
        <w:p w:rsidR="009D1C0F" w:rsidRDefault="00D97409" w:rsidP="00D97409">
          <w:pPr>
            <w:pStyle w:val="CE16339F7D164EDDA39D49FBB83BBE55"/>
          </w:pPr>
          <w:r>
            <w:rPr>
              <w:color w:val="FFFFFF" w:themeColor="background1"/>
              <w:sz w:val="28"/>
              <w:szCs w:val="28"/>
            </w:rPr>
            <w:t>[Author name]</w:t>
          </w:r>
        </w:p>
      </w:docPartBody>
    </w:docPart>
    <w:docPart>
      <w:docPartPr>
        <w:name w:val="4F9A7AF99E204EF5A6F28703C6C302BA"/>
        <w:category>
          <w:name w:val="General"/>
          <w:gallery w:val="placeholder"/>
        </w:category>
        <w:types>
          <w:type w:val="bbPlcHdr"/>
        </w:types>
        <w:behaviors>
          <w:behavior w:val="content"/>
        </w:behaviors>
        <w:guid w:val="{CB18D187-B698-434D-BB93-88DCD449D235}"/>
      </w:docPartPr>
      <w:docPartBody>
        <w:p w:rsidR="009D1C0F" w:rsidRDefault="00D97409" w:rsidP="00D97409">
          <w:pPr>
            <w:pStyle w:val="4F9A7AF99E204EF5A6F28703C6C302BA"/>
          </w:pPr>
          <w:r>
            <w:rPr>
              <w:color w:val="FFFFFF" w:themeColor="background1"/>
              <w:sz w:val="28"/>
              <w:szCs w:val="28"/>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w Cen MT">
    <w:panose1 w:val="020B0602020104020603"/>
    <w:charset w:val="00"/>
    <w:family w:val="swiss"/>
    <w:pitch w:val="variable"/>
    <w:sig w:usb0="00000007" w:usb1="00000000" w:usb2="00000000" w:usb3="00000000" w:csb0="00000003"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Roboto Black">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7"/>
    <w:rsid w:val="00071094"/>
    <w:rsid w:val="000C0527"/>
    <w:rsid w:val="00135085"/>
    <w:rsid w:val="00181FA5"/>
    <w:rsid w:val="0028452E"/>
    <w:rsid w:val="002E2A7D"/>
    <w:rsid w:val="002E7D37"/>
    <w:rsid w:val="003E39B7"/>
    <w:rsid w:val="004A7BAD"/>
    <w:rsid w:val="00550F39"/>
    <w:rsid w:val="006A5BA1"/>
    <w:rsid w:val="006D47B2"/>
    <w:rsid w:val="00746564"/>
    <w:rsid w:val="007E7179"/>
    <w:rsid w:val="007F7224"/>
    <w:rsid w:val="00815132"/>
    <w:rsid w:val="008228D2"/>
    <w:rsid w:val="00835487"/>
    <w:rsid w:val="009C12C7"/>
    <w:rsid w:val="009D1C0F"/>
    <w:rsid w:val="00A35DED"/>
    <w:rsid w:val="00A7576B"/>
    <w:rsid w:val="00B14A47"/>
    <w:rsid w:val="00B60B1B"/>
    <w:rsid w:val="00B76F52"/>
    <w:rsid w:val="00B80527"/>
    <w:rsid w:val="00B920C9"/>
    <w:rsid w:val="00BE5925"/>
    <w:rsid w:val="00C968F6"/>
    <w:rsid w:val="00D97409"/>
    <w:rsid w:val="00E03C1A"/>
    <w:rsid w:val="00E77366"/>
    <w:rsid w:val="00F70D56"/>
    <w:rsid w:val="00FB7CD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FDED2B031D419BA93E8D6E1D8BEB18">
    <w:name w:val="D2FDED2B031D419BA93E8D6E1D8BEB18"/>
    <w:rsid w:val="002E7D37"/>
  </w:style>
  <w:style w:type="paragraph" w:customStyle="1" w:styleId="270847932F1740B5A6D5608FF8C4FB85">
    <w:name w:val="270847932F1740B5A6D5608FF8C4FB85"/>
    <w:rsid w:val="002E7D37"/>
  </w:style>
  <w:style w:type="paragraph" w:customStyle="1" w:styleId="992B4AB7BFF947A09FF74C7866AD2468">
    <w:name w:val="992B4AB7BFF947A09FF74C7866AD2468"/>
    <w:rsid w:val="00D97409"/>
    <w:rPr>
      <w:lang w:val="es-ES_tradnl" w:eastAsia="zh-CN"/>
    </w:rPr>
  </w:style>
  <w:style w:type="paragraph" w:customStyle="1" w:styleId="CE16339F7D164EDDA39D49FBB83BBE55">
    <w:name w:val="CE16339F7D164EDDA39D49FBB83BBE55"/>
    <w:rsid w:val="00D97409"/>
    <w:rPr>
      <w:lang w:val="es-ES_tradnl" w:eastAsia="zh-CN"/>
    </w:rPr>
  </w:style>
  <w:style w:type="paragraph" w:customStyle="1" w:styleId="4F9A7AF99E204EF5A6F28703C6C302BA">
    <w:name w:val="4F9A7AF99E204EF5A6F28703C6C302BA"/>
    <w:rsid w:val="00D97409"/>
    <w:rPr>
      <w:lang w:val="es-ES_tradnl" w:eastAsia="zh-CN"/>
    </w:rPr>
  </w:style>
  <w:style w:type="character" w:styleId="PlaceholderText">
    <w:name w:val="Placeholder Text"/>
    <w:basedOn w:val="DefaultParagraphFont"/>
    <w:uiPriority w:val="99"/>
    <w:semiHidden/>
    <w:rsid w:val="009D1C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Circuito">
  <a:themeElements>
    <a:clrScheme name="Azul">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ircuito">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o">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2026-07-06T00:00:00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AEDB2F-E1E1-40D9-98BC-B014B2341C98}">
  <ds:schemaRefs>
    <ds:schemaRef ds:uri="http://schemas.openxmlformats.org/officeDocument/2006/bibliography"/>
  </ds:schemaRefs>
</ds:datastoreItem>
</file>

<file path=docMetadata/LabelInfo.xml><?xml version="1.0" encoding="utf-8"?>
<clbl:labelList xmlns:clbl="http://schemas.microsoft.com/office/2020/mipLabelMetadata">
  <clbl:label id="{1edba6d2-0aaf-4053-9a32-ee6c105d7470}" enabled="0" method="" siteId="{1edba6d2-0aaf-4053-9a32-ee6c105d747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18023</Words>
  <Characters>99132</Characters>
  <Application>Microsoft Office Word</Application>
  <DocSecurity>0</DocSecurity>
  <Lines>826</Lines>
  <Paragraphs>233</Paragraphs>
  <ScaleCrop>false</ScaleCrop>
  <HeadingPairs>
    <vt:vector size="2" baseType="variant">
      <vt:variant>
        <vt:lpstr>Título</vt:lpstr>
      </vt:variant>
      <vt:variant>
        <vt:i4>1</vt:i4>
      </vt:variant>
    </vt:vector>
  </HeadingPairs>
  <TitlesOfParts>
    <vt:vector size="1" baseType="lpstr">
      <vt:lpstr/>
    </vt:vector>
  </TitlesOfParts>
  <Company>REDEIA</Company>
  <LinksUpToDate>false</LinksUpToDate>
  <CharactersWithSpaces>116922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suicide rates in the EU, based on socioeconomic determinants and mental health prevalence</dc:title>
  <dc:subject/>
  <dc:creator>Cazalla, Víctor, Corrales, Mario, Corredor, Laura.</dc:creator>
  <cp:keywords/>
  <dc:description/>
  <cp:lastModifiedBy>Victor Cazalla</cp:lastModifiedBy>
  <cp:revision>330</cp:revision>
  <cp:lastPrinted>2026-07-07T12:22:00Z</cp:lastPrinted>
  <dcterms:created xsi:type="dcterms:W3CDTF">2026-06-14T10:26:00Z</dcterms:created>
  <dcterms:modified xsi:type="dcterms:W3CDTF">2026-07-09T19:53:00Z</dcterms:modified>
  <cp:category>MSc Data Science and Artificial Intelligence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id="RqNttTpT"/&gt;&lt;style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