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867789289"/>
        <w:docPartObj>
          <w:docPartGallery w:val="Cover Pages"/>
          <w:docPartUnique/>
        </w:docPartObj>
      </w:sdtPr>
      <w:sdtEndPr>
        <w:rPr>
          <w:rFonts w:cs="Calibri"/>
          <w:b/>
          <w:bCs/>
        </w:rPr>
      </w:sdtEndPr>
      <w:sdtContent>
        <w:p w14:paraId="4BB38C27" w14:textId="3B6BF532" w:rsidR="00FE603A" w:rsidRPr="00E16594" w:rsidRDefault="00FE603A">
          <w:r w:rsidRPr="00E16594">
            <w:rPr>
              <w:noProof/>
            </w:rPr>
            <mc:AlternateContent>
              <mc:Choice Requires="wps">
                <w:drawing>
                  <wp:anchor distT="0" distB="0" distL="114300" distR="114300" simplePos="0" relativeHeight="251691008" behindDoc="1" locked="0" layoutInCell="1" allowOverlap="1" wp14:anchorId="42149E6B" wp14:editId="35AA6DB6">
                    <wp:simplePos x="0" y="0"/>
                    <wp:positionH relativeFrom="page">
                      <wp:align>center</wp:align>
                    </wp:positionH>
                    <mc:AlternateContent>
                      <mc:Choice Requires="wp14">
                        <wp:positionV relativeFrom="page">
                          <wp14:pctPosVOffset>51000</wp14:pctPosVOffset>
                        </wp:positionV>
                      </mc:Choice>
                      <mc:Fallback>
                        <wp:positionV relativeFrom="page">
                          <wp:posOffset>5452745</wp:posOffset>
                        </wp:positionV>
                      </mc:Fallback>
                    </mc:AlternateContent>
                    <wp:extent cx="7034530" cy="3255264"/>
                    <wp:effectExtent l="0" t="0" r="6985" b="0"/>
                    <wp:wrapNone/>
                    <wp:docPr id="1" name="Text Box 2" descr="Cover page content layout"/>
                    <wp:cNvGraphicFramePr/>
                    <a:graphic xmlns:a="http://schemas.openxmlformats.org/drawingml/2006/main">
                      <a:graphicData uri="http://schemas.microsoft.com/office/word/2010/wordprocessingShape">
                        <wps:wsp>
                          <wps:cNvSpPr txBox="1"/>
                          <wps:spPr>
                            <a:xfrm>
                              <a:off x="0" y="0"/>
                              <a:ext cx="7034530" cy="325526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page">
                      <wp14:pctWidth>90600</wp14:pctWidth>
                    </wp14:sizeRelH>
                    <wp14:sizeRelV relativeFrom="margin">
                      <wp14:pctHeight>0</wp14:pctHeight>
                    </wp14:sizeRelV>
                  </wp:anchor>
                </w:drawing>
              </mc:Choice>
              <mc:Fallback>
                <w:pict>
                  <v:shapetype w14:anchorId="42149E6B" id="_x0000_t202" coordsize="21600,21600" o:spt="202" path="m,l,21600r21600,l21600,xe">
                    <v:stroke joinstyle="miter"/>
                    <v:path gradientshapeok="t" o:connecttype="rect"/>
                  </v:shapetype>
                  <v:shape id="Text Box 2" o:spid="_x0000_s1026" type="#_x0000_t202" alt="Cover page content layout" style="position:absolute;margin-left:0;margin-top:0;width:553.9pt;height:256.3pt;z-index:-251625472;visibility:visible;mso-wrap-style:square;mso-width-percent:906;mso-height-percent:0;mso-top-percent:510;mso-wrap-distance-left:9pt;mso-wrap-distance-top:0;mso-wrap-distance-right:9pt;mso-wrap-distance-bottom:0;mso-position-horizontal:center;mso-position-horizontal-relative:page;mso-position-vertical-relative:page;mso-width-percent:906;mso-height-percent:0;mso-top-percent:51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" filled="f" stroked="f" strokeweight=".5pt">
                    <v:textbox style="mso-fit-shape-to-text:t" inset="0,0,0,0">
                      <w:txbxContent>
                        <w:tbl>
                          <w:tblPr>
                            <w:tblW w:w="4993" w:type="pct"/>
                            <w:tblCellMar>
                              <w:left w:w="0" w:type="dxa"/>
                              <w:right w:w="0" w:type="dxa"/>
                            </w:tblCellMar>
                            <w:tblLook w:val="04A0" w:firstRow="1" w:lastRow="0" w:firstColumn="1" w:lastColumn="0" w:noHBand="0" w:noVBand="1"/>
                            <w:tblDescription w:val="Cover page info"/>
                          </w:tblPr>
                          <w:tblGrid>
                            <w:gridCol w:w="819"/>
                            <w:gridCol w:w="10248"/>
                          </w:tblGrid>
                          <w:tr w:rsidR="00FE603A" w:rsidRPr="001C4736" w14:paraId="29BB5D9F" w14:textId="77777777" w:rsidTr="00B33D54">
                            <w:trPr>
                              <w:trHeight w:val="2376"/>
                            </w:trPr>
                            <w:tc>
                              <w:tcPr>
                                <w:tcW w:w="370" w:type="pct"/>
                                <w:shd w:val="clear" w:color="auto" w:fill="C7E2FA" w:themeFill="accent1" w:themeFillTint="33"/>
                              </w:tcPr>
                              <w:p w14:paraId="5E368448" w14:textId="77777777" w:rsidR="00FE603A" w:rsidRPr="001C4736" w:rsidRDefault="00FE603A"/>
                            </w:tc>
                            <w:sdt>
                              <w:sdtPr>
                                <w:rPr>
                                  <w:rFonts w:ascii="Roboto Black" w:hAnsi="Roboto Black"/>
                                  <w:color w:val="FFFFFF" w:themeColor="background1"/>
                                  <w:sz w:val="72"/>
                                  <w:szCs w:val="72"/>
                                  <w:lang w:val="en-GB"/>
                                </w:rPr>
                                <w:alias w:val="Title"/>
                                <w:tag w:val=""/>
                                <w:id w:val="739824258"/>
                                <w:placeholder>
                                  <w:docPart w:val="992B4AB7BFF947A09FF74C7866AD2468"/>
                                </w:placeholder>
                                <w:dataBinding w:prefixMappings="xmlns:ns0='http://purl.org/dc/elements/1.1/' xmlns:ns1='http://schemas.openxmlformats.org/package/2006/metadata/core-properties' " w:xpath="/ns1:coreProperties[1]/ns0:title[1]" w:storeItemID="{6C3C8BC8-F283-45AE-878A-BAB7291924A1}"/>
                                <w:text/>
                              </w:sdtPr>
                              <w:sdtContent>
                                <w:tc>
                                  <w:tcPr>
                                    <w:tcW w:w="4630" w:type="pct"/>
                                    <w:shd w:val="clear" w:color="auto" w:fill="0075A2" w:themeFill="accent2" w:themeFillShade="BF"/>
                                  </w:tcPr>
                                  <w:p w14:paraId="6C7D9B4A" w14:textId="3782073B" w:rsidR="00FE603A" w:rsidRPr="001C4736" w:rsidRDefault="00FE603A">
                                    <w:pPr>
                                      <w:pStyle w:val="NoSpacing"/>
                                      <w:spacing w:before="240" w:line="216" w:lineRule="auto"/>
                                      <w:ind w:left="360" w:right="360"/>
                                      <w:contextualSpacing/>
                                      <w:rPr>
                                        <w:rFonts w:ascii="Aptos" w:hAnsi="Aptos"/>
                                        <w:color w:val="FFFFFF" w:themeColor="background1"/>
                                        <w:sz w:val="96"/>
                                        <w:szCs w:val="96"/>
                                        <w:lang w:val="en-GB"/>
                                      </w:rPr>
                                    </w:pPr>
                                    <w:r w:rsidRPr="001C4736">
                                      <w:rPr>
                                        <w:rFonts w:ascii="Roboto Black" w:hAnsi="Roboto Black"/>
                                        <w:color w:val="FFFFFF" w:themeColor="background1"/>
                                        <w:sz w:val="72"/>
                                        <w:szCs w:val="72"/>
                                        <w:lang w:val="en-GB"/>
                                      </w:rPr>
                                      <w:t xml:space="preserve">Predictive analysis of suicide rates </w:t>
                                    </w:r>
                                    <w:r w:rsidR="005F507E" w:rsidRPr="001C4736">
                                      <w:rPr>
                                        <w:rFonts w:ascii="Roboto Black" w:hAnsi="Roboto Black"/>
                                        <w:color w:val="FFFFFF" w:themeColor="background1"/>
                                        <w:sz w:val="72"/>
                                        <w:szCs w:val="72"/>
                                        <w:lang w:val="en-GB"/>
                                      </w:rPr>
                                      <w:t xml:space="preserve">in the EU, </w:t>
                                    </w:r>
                                    <w:r w:rsidRPr="001C4736">
                                      <w:rPr>
                                        <w:rFonts w:ascii="Roboto Black" w:hAnsi="Roboto Black"/>
                                        <w:color w:val="FFFFFF" w:themeColor="background1"/>
                                        <w:sz w:val="72"/>
                                        <w:szCs w:val="72"/>
                                        <w:lang w:val="en-GB"/>
                                      </w:rPr>
                                      <w:t>based on socioeconomic determinants and mental health prevalence</w:t>
                                    </w:r>
                                  </w:p>
                                </w:tc>
                              </w:sdtContent>
                            </w:sdt>
                          </w:tr>
                          <w:tr w:rsidR="00FE603A" w:rsidRPr="001C4736" w14:paraId="2296D6E7" w14:textId="77777777" w:rsidTr="00B33D54">
                            <w:trPr>
                              <w:trHeight w:hRule="exact" w:val="648"/>
                            </w:trPr>
                            <w:tc>
                              <w:tcPr>
                                <w:tcW w:w="370" w:type="pct"/>
                                <w:shd w:val="clear" w:color="auto" w:fill="C7E2FA" w:themeFill="accent1" w:themeFillTint="33"/>
                              </w:tcPr>
                              <w:p w14:paraId="14035A6E" w14:textId="77777777" w:rsidR="00FE603A" w:rsidRPr="001C4736" w:rsidRDefault="00FE603A"/>
                            </w:tc>
                            <w:tc>
                              <w:tcPr>
                                <w:tcW w:w="4630" w:type="pct"/>
                                <w:shd w:val="clear" w:color="auto" w:fill="0075A2" w:themeFill="accent2" w:themeFillShade="BF"/>
                                <w:vAlign w:val="bottom"/>
                              </w:tcPr>
                              <w:p w14:paraId="5FB0F43E" w14:textId="77777777" w:rsidR="00FE603A" w:rsidRPr="001C4736" w:rsidRDefault="00FE603A">
                                <w:pPr>
                                  <w:ind w:left="360" w:right="360"/>
                                  <w:rPr>
                                    <w:color w:val="FFFFFF" w:themeColor="background1"/>
                                    <w:sz w:val="28"/>
                                    <w:szCs w:val="28"/>
                                  </w:rPr>
                                </w:pPr>
                              </w:p>
                            </w:tc>
                          </w:tr>
                          <w:tr w:rsidR="00FE603A" w:rsidRPr="001C4736" w14:paraId="47CC72F4" w14:textId="77777777" w:rsidTr="00B33D54">
                            <w:tc>
                              <w:tcPr>
                                <w:tcW w:w="370" w:type="pct"/>
                                <w:shd w:val="clear" w:color="auto" w:fill="C7E2FA" w:themeFill="accent1" w:themeFillTint="33"/>
                              </w:tcPr>
                              <w:p w14:paraId="0FBF105F" w14:textId="77777777" w:rsidR="00FE603A" w:rsidRPr="001C4736" w:rsidRDefault="00FE603A"/>
                            </w:tc>
                            <w:tc>
                              <w:tcPr>
                                <w:tcW w:w="4630" w:type="pct"/>
                                <w:shd w:val="clear" w:color="auto" w:fill="0075A2" w:themeFill="accent2" w:themeFillShade="BF"/>
                                <w:vAlign w:val="bottom"/>
                              </w:tcPr>
                              <w:p w14:paraId="2FE3C5AF" w14:textId="0DD10D66" w:rsidR="00FE603A" w:rsidRPr="001C4736" w:rsidRDefault="00000000">
                                <w:pPr>
                                  <w:pStyle w:val="NoSpacing"/>
                                  <w:spacing w:line="288" w:lineRule="auto"/>
                                  <w:ind w:left="360" w:right="360"/>
                                  <w:rPr>
                                    <w:rFonts w:ascii="Roboto" w:hAnsi="Roboto"/>
                                    <w:color w:val="FFFFFF" w:themeColor="background1"/>
                                    <w:sz w:val="28"/>
                                    <w:szCs w:val="28"/>
                                    <w:lang w:val="en-GB"/>
                                  </w:rPr>
                                </w:pPr>
                                <w:sdt>
                                  <w:sdtPr>
                                    <w:rPr>
                                      <w:rFonts w:ascii="Roboto" w:hAnsi="Roboto"/>
                                      <w:color w:val="FFFFFF" w:themeColor="background1"/>
                                      <w:sz w:val="28"/>
                                      <w:szCs w:val="28"/>
                                      <w:lang w:val="en-GB"/>
                                    </w:rPr>
                                    <w:alias w:val="Author"/>
                                    <w:tag w:val=""/>
                                    <w:id w:val="942812742"/>
                                    <w:placeholder>
                                      <w:docPart w:val="CE16339F7D164EDDA39D49FBB83BBE55"/>
                                    </w:placeholder>
                                    <w:dataBinding w:prefixMappings="xmlns:ns0='http://purl.org/dc/elements/1.1/' xmlns:ns1='http://schemas.openxmlformats.org/package/2006/metadata/core-properties' " w:xpath="/ns1:coreProperties[1]/ns0:creator[1]" w:storeItemID="{6C3C8BC8-F283-45AE-878A-BAB7291924A1}"/>
                                    <w:text/>
                                  </w:sdtPr>
                                  <w:sdtContent>
                                    <w:r w:rsidR="005466FE" w:rsidRPr="001C4736">
                                      <w:rPr>
                                        <w:rFonts w:ascii="Roboto" w:hAnsi="Roboto"/>
                                        <w:color w:val="FFFFFF" w:themeColor="background1"/>
                                        <w:sz w:val="28"/>
                                        <w:szCs w:val="28"/>
                                        <w:lang w:val="en-GB"/>
                                      </w:rPr>
                                      <w:t>Cazalla, Víctor, Corrales, Mario, Corredor, Laura.</w:t>
                                    </w:r>
                                  </w:sdtContent>
                                </w:sdt>
                              </w:p>
                              <w:sdt>
                                <w:sdtPr>
                                  <w:rPr>
                                    <w:rFonts w:ascii="Roboto" w:hAnsi="Roboto"/>
                                    <w:color w:val="FFFFFF" w:themeColor="background1"/>
                                    <w:sz w:val="28"/>
                                    <w:szCs w:val="28"/>
                                    <w:lang w:val="en-GB"/>
                                  </w:rPr>
                                  <w:alias w:val="Course title"/>
                                  <w:tag w:val=""/>
                                  <w:id w:val="-15923909"/>
                                  <w:placeholder>
                                    <w:docPart w:val="4F9A7AF99E204EF5A6F28703C6C302BA"/>
                                  </w:placeholder>
                                  <w:dataBinding w:prefixMappings="xmlns:ns0='http://purl.org/dc/elements/1.1/' xmlns:ns1='http://schemas.openxmlformats.org/package/2006/metadata/core-properties' " w:xpath="/ns1:coreProperties[1]/ns1:category[1]" w:storeItemID="{6C3C8BC8-F283-45AE-878A-BAB7291924A1}"/>
                                  <w:text/>
                                </w:sdtPr>
                                <w:sdtContent>
                                  <w:p w14:paraId="502394C1" w14:textId="55E8C761" w:rsidR="00FE603A" w:rsidRPr="001C4736" w:rsidRDefault="00FE603A">
                                    <w:pPr>
                                      <w:pStyle w:val="NoSpacing"/>
                                      <w:spacing w:line="288" w:lineRule="auto"/>
                                      <w:ind w:left="360" w:right="360"/>
                                      <w:rPr>
                                        <w:rFonts w:ascii="Roboto" w:hAnsi="Roboto"/>
                                        <w:color w:val="FFFFFF" w:themeColor="background1"/>
                                        <w:sz w:val="28"/>
                                        <w:szCs w:val="28"/>
                                        <w:lang w:val="en-GB"/>
                                      </w:rPr>
                                    </w:pPr>
                                    <w:r w:rsidRPr="001C4736">
                                      <w:rPr>
                                        <w:rFonts w:ascii="Roboto" w:hAnsi="Roboto"/>
                                        <w:color w:val="FFFFFF" w:themeColor="background1"/>
                                        <w:sz w:val="28"/>
                                        <w:szCs w:val="28"/>
                                        <w:lang w:val="en-GB"/>
                                      </w:rPr>
                                      <w:t>MSc Data Science and Artificial Intelligence</w:t>
                                    </w:r>
                                  </w:p>
                                </w:sdtContent>
                              </w:sdt>
                              <w:p w14:paraId="000E8337" w14:textId="5BF8F808" w:rsidR="00FE603A" w:rsidRPr="001C4736" w:rsidRDefault="00FE603A">
                                <w:pPr>
                                  <w:pStyle w:val="NoSpacing"/>
                                  <w:spacing w:after="240" w:line="288" w:lineRule="auto"/>
                                  <w:ind w:left="360" w:right="360"/>
                                  <w:rPr>
                                    <w:rFonts w:ascii="Aptos" w:hAnsi="Aptos"/>
                                    <w:color w:val="FFFFFF" w:themeColor="background1"/>
                                    <w:sz w:val="28"/>
                                    <w:szCs w:val="28"/>
                                    <w:lang w:val="en-GB"/>
                                  </w:rPr>
                                </w:pPr>
                              </w:p>
                            </w:tc>
                          </w:tr>
                        </w:tbl>
                        <w:p w14:paraId="0962C74C" w14:textId="77777777" w:rsidR="00FE603A" w:rsidRPr="001C4736" w:rsidRDefault="00FE603A"/>
                      </w:txbxContent>
                    </v:textbox>
                    <w10:wrap anchorx="page" anchory="page"/>
                  </v:shape>
                </w:pict>
              </mc:Fallback>
            </mc:AlternateContent>
          </w:r>
        </w:p>
        <w:p w14:paraId="3365A9F9" w14:textId="4EE15FA6" w:rsidR="00FE603A" w:rsidRPr="00E16594" w:rsidRDefault="00FE603A">
          <w:pPr>
            <w:rPr>
              <w:rFonts w:cs="Calibri"/>
              <w:b/>
              <w:bCs/>
            </w:rPr>
          </w:pPr>
          <w:r w:rsidRPr="00E16594">
            <w:rPr>
              <w:rFonts w:cs="Calibri"/>
              <w:b/>
              <w:bCs/>
            </w:rPr>
            <w:br w:type="page"/>
          </w:r>
          <w:r w:rsidR="00B33D54" w:rsidRPr="00E16594">
            <w:rPr>
              <w:noProof/>
            </w:rPr>
            <w:drawing>
              <wp:anchor distT="0" distB="0" distL="114300" distR="114300" simplePos="0" relativeHeight="251693056" behindDoc="0" locked="0" layoutInCell="1" allowOverlap="1" wp14:anchorId="371F495C" wp14:editId="663FC23F">
                <wp:simplePos x="0" y="0"/>
                <wp:positionH relativeFrom="column">
                  <wp:posOffset>0</wp:posOffset>
                </wp:positionH>
                <wp:positionV relativeFrom="paragraph">
                  <wp:posOffset>285115</wp:posOffset>
                </wp:positionV>
                <wp:extent cx="2667635" cy="720090"/>
                <wp:effectExtent l="0" t="0" r="0" b="3810"/>
                <wp:wrapSquare wrapText="bothSides"/>
                <wp:docPr id="90668531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sdtContent>
    </w:sdt>
    <w:p w14:paraId="53D7BE92" w14:textId="77777777" w:rsidR="00FB4DEE" w:rsidRPr="00E16594" w:rsidRDefault="00FB4DEE" w:rsidP="00CE37B5">
      <w:pPr>
        <w:spacing w:before="240"/>
        <w:rPr>
          <w:rFonts w:cs="Calibri"/>
        </w:rPr>
      </w:pPr>
      <w:r w:rsidRPr="00E16594">
        <w:rPr>
          <w:rFonts w:cs="Calibri"/>
        </w:rPr>
        <w:lastRenderedPageBreak/>
        <w:br w:type="page"/>
      </w:r>
    </w:p>
    <w:sdt>
      <w:sdtPr>
        <w:rPr>
          <w:rFonts w:asciiTheme="minorHAnsi" w:eastAsiaTheme="minorEastAsia" w:hAnsiTheme="minorHAnsi" w:cstheme="minorBidi"/>
          <w:b w:val="0"/>
          <w:bCs w:val="0"/>
          <w:smallCaps w:val="0"/>
          <w:color w:val="auto"/>
          <w:sz w:val="22"/>
          <w:szCs w:val="22"/>
        </w:rPr>
        <w:id w:val="-1624613711"/>
        <w:docPartObj>
          <w:docPartGallery w:val="Table of Contents"/>
          <w:docPartUnique/>
        </w:docPartObj>
      </w:sdtPr>
      <w:sdtEndPr>
        <w:rPr>
          <w:rFonts w:ascii="Roboto" w:hAnsi="Roboto"/>
        </w:rPr>
      </w:sdtEndPr>
      <w:sdtContent>
        <w:p w14:paraId="3E5DE3D0" w14:textId="443AF526" w:rsidR="00FB4DEE" w:rsidRPr="00E16594" w:rsidRDefault="007A0FF9" w:rsidP="00CE37B5">
          <w:pPr>
            <w:pStyle w:val="TOCHeading"/>
            <w:numPr>
              <w:ilvl w:val="0"/>
              <w:numId w:val="0"/>
            </w:numPr>
            <w:spacing w:before="240"/>
            <w:ind w:left="432" w:hanging="432"/>
          </w:pPr>
          <w:r w:rsidRPr="00E16594">
            <w:t>CONTENT</w:t>
          </w:r>
        </w:p>
        <w:p w14:paraId="5C253ABA" w14:textId="7593A956" w:rsidR="008E6D9E" w:rsidRDefault="00FB4DE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r w:rsidRPr="00E16594">
            <w:fldChar w:fldCharType="begin"/>
          </w:r>
          <w:r w:rsidRPr="00E16594">
            <w:instrText xml:space="preserve"> TOC \o "1-3" \h \z \u </w:instrText>
          </w:r>
          <w:r w:rsidRPr="00E16594">
            <w:fldChar w:fldCharType="separate"/>
          </w:r>
          <w:hyperlink w:anchor="_Toc235197950" w:history="1">
            <w:r w:rsidR="008E6D9E" w:rsidRPr="0009046C">
              <w:rPr>
                <w:rStyle w:val="Hyperlink"/>
                <w:noProof/>
              </w:rPr>
              <w:t>1</w:t>
            </w:r>
            <w:r w:rsidR="008E6D9E">
              <w:rPr>
                <w:rFonts w:asciiTheme="minorHAnsi" w:hAnsiTheme="minorHAnsi"/>
                <w:noProof/>
                <w:kern w:val="2"/>
                <w:sz w:val="24"/>
                <w:szCs w:val="24"/>
                <w:lang w:val="es-ES_tradnl" w:eastAsia="zh-CN"/>
                <w14:ligatures w14:val="standardContextual"/>
              </w:rPr>
              <w:tab/>
            </w:r>
            <w:r w:rsidR="008E6D9E" w:rsidRPr="0009046C">
              <w:rPr>
                <w:rStyle w:val="Hyperlink"/>
                <w:noProof/>
              </w:rPr>
              <w:t>Introduction and context</w:t>
            </w:r>
            <w:r w:rsidR="008E6D9E">
              <w:rPr>
                <w:noProof/>
                <w:webHidden/>
              </w:rPr>
              <w:tab/>
            </w:r>
            <w:r w:rsidR="008E6D9E">
              <w:rPr>
                <w:noProof/>
                <w:webHidden/>
              </w:rPr>
              <w:fldChar w:fldCharType="begin"/>
            </w:r>
            <w:r w:rsidR="008E6D9E">
              <w:rPr>
                <w:noProof/>
                <w:webHidden/>
              </w:rPr>
              <w:instrText xml:space="preserve"> PAGEREF _Toc235197950 \h </w:instrText>
            </w:r>
            <w:r w:rsidR="008E6D9E">
              <w:rPr>
                <w:noProof/>
                <w:webHidden/>
              </w:rPr>
            </w:r>
            <w:r w:rsidR="008E6D9E">
              <w:rPr>
                <w:noProof/>
                <w:webHidden/>
              </w:rPr>
              <w:fldChar w:fldCharType="separate"/>
            </w:r>
            <w:r w:rsidR="008E6D9E">
              <w:rPr>
                <w:noProof/>
                <w:webHidden/>
              </w:rPr>
              <w:t>4</w:t>
            </w:r>
            <w:r w:rsidR="008E6D9E">
              <w:rPr>
                <w:noProof/>
                <w:webHidden/>
              </w:rPr>
              <w:fldChar w:fldCharType="end"/>
            </w:r>
          </w:hyperlink>
        </w:p>
        <w:p w14:paraId="1B4AD4B4" w14:textId="38535EEC"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1" w:history="1">
            <w:r w:rsidRPr="0009046C">
              <w:rPr>
                <w:rStyle w:val="Hyperlink"/>
                <w:noProof/>
              </w:rPr>
              <w:t>1.1</w:t>
            </w:r>
            <w:r>
              <w:rPr>
                <w:rFonts w:asciiTheme="minorHAnsi" w:hAnsiTheme="minorHAnsi"/>
                <w:noProof/>
                <w:kern w:val="2"/>
                <w:sz w:val="24"/>
                <w:szCs w:val="24"/>
                <w:lang w:val="es-ES_tradnl" w:eastAsia="zh-CN"/>
                <w14:ligatures w14:val="standardContextual"/>
              </w:rPr>
              <w:tab/>
            </w:r>
            <w:r w:rsidRPr="0009046C">
              <w:rPr>
                <w:rStyle w:val="Hyperlink"/>
                <w:noProof/>
              </w:rPr>
              <w:t>Global magnitude and impact of mental health</w:t>
            </w:r>
            <w:r>
              <w:rPr>
                <w:noProof/>
                <w:webHidden/>
              </w:rPr>
              <w:tab/>
            </w:r>
            <w:r>
              <w:rPr>
                <w:noProof/>
                <w:webHidden/>
              </w:rPr>
              <w:fldChar w:fldCharType="begin"/>
            </w:r>
            <w:r>
              <w:rPr>
                <w:noProof/>
                <w:webHidden/>
              </w:rPr>
              <w:instrText xml:space="preserve"> PAGEREF _Toc235197951 \h </w:instrText>
            </w:r>
            <w:r>
              <w:rPr>
                <w:noProof/>
                <w:webHidden/>
              </w:rPr>
            </w:r>
            <w:r>
              <w:rPr>
                <w:noProof/>
                <w:webHidden/>
              </w:rPr>
              <w:fldChar w:fldCharType="separate"/>
            </w:r>
            <w:r>
              <w:rPr>
                <w:noProof/>
                <w:webHidden/>
              </w:rPr>
              <w:t>4</w:t>
            </w:r>
            <w:r>
              <w:rPr>
                <w:noProof/>
                <w:webHidden/>
              </w:rPr>
              <w:fldChar w:fldCharType="end"/>
            </w:r>
          </w:hyperlink>
        </w:p>
        <w:p w14:paraId="20CEBCC8" w14:textId="0924DF2D"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2" w:history="1">
            <w:r w:rsidRPr="0009046C">
              <w:rPr>
                <w:rStyle w:val="Hyperlink"/>
                <w:noProof/>
              </w:rPr>
              <w:t>1.2</w:t>
            </w:r>
            <w:r>
              <w:rPr>
                <w:rFonts w:asciiTheme="minorHAnsi" w:hAnsiTheme="minorHAnsi"/>
                <w:noProof/>
                <w:kern w:val="2"/>
                <w:sz w:val="24"/>
                <w:szCs w:val="24"/>
                <w:lang w:val="es-ES_tradnl" w:eastAsia="zh-CN"/>
                <w14:ligatures w14:val="standardContextual"/>
              </w:rPr>
              <w:tab/>
            </w:r>
            <w:r w:rsidRPr="0009046C">
              <w:rPr>
                <w:rStyle w:val="Hyperlink"/>
                <w:noProof/>
              </w:rPr>
              <w:t>Suicide as the outcome of cumulative processes in mental health</w:t>
            </w:r>
            <w:r>
              <w:rPr>
                <w:noProof/>
                <w:webHidden/>
              </w:rPr>
              <w:tab/>
            </w:r>
            <w:r>
              <w:rPr>
                <w:noProof/>
                <w:webHidden/>
              </w:rPr>
              <w:fldChar w:fldCharType="begin"/>
            </w:r>
            <w:r>
              <w:rPr>
                <w:noProof/>
                <w:webHidden/>
              </w:rPr>
              <w:instrText xml:space="preserve"> PAGEREF _Toc235197952 \h </w:instrText>
            </w:r>
            <w:r>
              <w:rPr>
                <w:noProof/>
                <w:webHidden/>
              </w:rPr>
            </w:r>
            <w:r>
              <w:rPr>
                <w:noProof/>
                <w:webHidden/>
              </w:rPr>
              <w:fldChar w:fldCharType="separate"/>
            </w:r>
            <w:r>
              <w:rPr>
                <w:noProof/>
                <w:webHidden/>
              </w:rPr>
              <w:t>4</w:t>
            </w:r>
            <w:r>
              <w:rPr>
                <w:noProof/>
                <w:webHidden/>
              </w:rPr>
              <w:fldChar w:fldCharType="end"/>
            </w:r>
          </w:hyperlink>
        </w:p>
        <w:p w14:paraId="362D11C2" w14:textId="1C8449B9"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3" w:history="1">
            <w:r w:rsidRPr="0009046C">
              <w:rPr>
                <w:rStyle w:val="Hyperlink"/>
                <w:noProof/>
              </w:rPr>
              <w:t>1.3</w:t>
            </w:r>
            <w:r>
              <w:rPr>
                <w:rFonts w:asciiTheme="minorHAnsi" w:hAnsiTheme="minorHAnsi"/>
                <w:noProof/>
                <w:kern w:val="2"/>
                <w:sz w:val="24"/>
                <w:szCs w:val="24"/>
                <w:lang w:val="es-ES_tradnl" w:eastAsia="zh-CN"/>
                <w14:ligatures w14:val="standardContextual"/>
              </w:rPr>
              <w:tab/>
            </w:r>
            <w:r w:rsidRPr="0009046C">
              <w:rPr>
                <w:rStyle w:val="Hyperlink"/>
                <w:noProof/>
              </w:rPr>
              <w:t>Explanatory factors and determinants of suicide</w:t>
            </w:r>
            <w:r>
              <w:rPr>
                <w:noProof/>
                <w:webHidden/>
              </w:rPr>
              <w:tab/>
            </w:r>
            <w:r>
              <w:rPr>
                <w:noProof/>
                <w:webHidden/>
              </w:rPr>
              <w:fldChar w:fldCharType="begin"/>
            </w:r>
            <w:r>
              <w:rPr>
                <w:noProof/>
                <w:webHidden/>
              </w:rPr>
              <w:instrText xml:space="preserve"> PAGEREF _Toc235197953 \h </w:instrText>
            </w:r>
            <w:r>
              <w:rPr>
                <w:noProof/>
                <w:webHidden/>
              </w:rPr>
            </w:r>
            <w:r>
              <w:rPr>
                <w:noProof/>
                <w:webHidden/>
              </w:rPr>
              <w:fldChar w:fldCharType="separate"/>
            </w:r>
            <w:r>
              <w:rPr>
                <w:noProof/>
                <w:webHidden/>
              </w:rPr>
              <w:t>5</w:t>
            </w:r>
            <w:r>
              <w:rPr>
                <w:noProof/>
                <w:webHidden/>
              </w:rPr>
              <w:fldChar w:fldCharType="end"/>
            </w:r>
          </w:hyperlink>
        </w:p>
        <w:p w14:paraId="7A0F15CA" w14:textId="7EA90C58"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4" w:history="1">
            <w:r w:rsidRPr="0009046C">
              <w:rPr>
                <w:rStyle w:val="Hyperlink"/>
                <w:noProof/>
              </w:rPr>
              <w:t>1.4</w:t>
            </w:r>
            <w:r>
              <w:rPr>
                <w:rFonts w:asciiTheme="minorHAnsi" w:hAnsiTheme="minorHAnsi"/>
                <w:noProof/>
                <w:kern w:val="2"/>
                <w:sz w:val="24"/>
                <w:szCs w:val="24"/>
                <w:lang w:val="es-ES_tradnl" w:eastAsia="zh-CN"/>
                <w14:ligatures w14:val="standardContextual"/>
              </w:rPr>
              <w:tab/>
            </w:r>
            <w:r w:rsidRPr="0009046C">
              <w:rPr>
                <w:rStyle w:val="Hyperlink"/>
                <w:noProof/>
              </w:rPr>
              <w:t>Limitations of the current approach and the need for change</w:t>
            </w:r>
            <w:r>
              <w:rPr>
                <w:noProof/>
                <w:webHidden/>
              </w:rPr>
              <w:tab/>
            </w:r>
            <w:r>
              <w:rPr>
                <w:noProof/>
                <w:webHidden/>
              </w:rPr>
              <w:fldChar w:fldCharType="begin"/>
            </w:r>
            <w:r>
              <w:rPr>
                <w:noProof/>
                <w:webHidden/>
              </w:rPr>
              <w:instrText xml:space="preserve"> PAGEREF _Toc235197954 \h </w:instrText>
            </w:r>
            <w:r>
              <w:rPr>
                <w:noProof/>
                <w:webHidden/>
              </w:rPr>
            </w:r>
            <w:r>
              <w:rPr>
                <w:noProof/>
                <w:webHidden/>
              </w:rPr>
              <w:fldChar w:fldCharType="separate"/>
            </w:r>
            <w:r>
              <w:rPr>
                <w:noProof/>
                <w:webHidden/>
              </w:rPr>
              <w:t>6</w:t>
            </w:r>
            <w:r>
              <w:rPr>
                <w:noProof/>
                <w:webHidden/>
              </w:rPr>
              <w:fldChar w:fldCharType="end"/>
            </w:r>
          </w:hyperlink>
        </w:p>
        <w:p w14:paraId="2FC3F02D" w14:textId="0BE87EC0"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5" w:history="1">
            <w:r w:rsidRPr="0009046C">
              <w:rPr>
                <w:rStyle w:val="Hyperlink"/>
                <w:noProof/>
              </w:rPr>
              <w:t>1.5</w:t>
            </w:r>
            <w:r>
              <w:rPr>
                <w:rFonts w:asciiTheme="minorHAnsi" w:hAnsiTheme="minorHAnsi"/>
                <w:noProof/>
                <w:kern w:val="2"/>
                <w:sz w:val="24"/>
                <w:szCs w:val="24"/>
                <w:lang w:val="es-ES_tradnl" w:eastAsia="zh-CN"/>
                <w14:ligatures w14:val="standardContextual"/>
              </w:rPr>
              <w:tab/>
            </w:r>
            <w:r w:rsidRPr="0009046C">
              <w:rPr>
                <w:rStyle w:val="Hyperlink"/>
                <w:noProof/>
              </w:rPr>
              <w:t>Application of Data Science: state of the art</w:t>
            </w:r>
            <w:r>
              <w:rPr>
                <w:noProof/>
                <w:webHidden/>
              </w:rPr>
              <w:tab/>
            </w:r>
            <w:r>
              <w:rPr>
                <w:noProof/>
                <w:webHidden/>
              </w:rPr>
              <w:fldChar w:fldCharType="begin"/>
            </w:r>
            <w:r>
              <w:rPr>
                <w:noProof/>
                <w:webHidden/>
              </w:rPr>
              <w:instrText xml:space="preserve"> PAGEREF _Toc235197955 \h </w:instrText>
            </w:r>
            <w:r>
              <w:rPr>
                <w:noProof/>
                <w:webHidden/>
              </w:rPr>
            </w:r>
            <w:r>
              <w:rPr>
                <w:noProof/>
                <w:webHidden/>
              </w:rPr>
              <w:fldChar w:fldCharType="separate"/>
            </w:r>
            <w:r>
              <w:rPr>
                <w:noProof/>
                <w:webHidden/>
              </w:rPr>
              <w:t>6</w:t>
            </w:r>
            <w:r>
              <w:rPr>
                <w:noProof/>
                <w:webHidden/>
              </w:rPr>
              <w:fldChar w:fldCharType="end"/>
            </w:r>
          </w:hyperlink>
        </w:p>
        <w:p w14:paraId="0AE1C9B0" w14:textId="23CCAD4D"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7956" w:history="1">
            <w:r w:rsidRPr="0009046C">
              <w:rPr>
                <w:rStyle w:val="Hyperlink"/>
                <w:noProof/>
              </w:rPr>
              <w:t>2</w:t>
            </w:r>
            <w:r>
              <w:rPr>
                <w:rFonts w:asciiTheme="minorHAnsi" w:hAnsiTheme="minorHAnsi"/>
                <w:noProof/>
                <w:kern w:val="2"/>
                <w:sz w:val="24"/>
                <w:szCs w:val="24"/>
                <w:lang w:val="es-ES_tradnl" w:eastAsia="zh-CN"/>
                <w14:ligatures w14:val="standardContextual"/>
              </w:rPr>
              <w:tab/>
            </w:r>
            <w:r w:rsidRPr="0009046C">
              <w:rPr>
                <w:rStyle w:val="Hyperlink"/>
                <w:noProof/>
              </w:rPr>
              <w:t>Objectives of the thesis</w:t>
            </w:r>
            <w:r>
              <w:rPr>
                <w:noProof/>
                <w:webHidden/>
              </w:rPr>
              <w:tab/>
            </w:r>
            <w:r>
              <w:rPr>
                <w:noProof/>
                <w:webHidden/>
              </w:rPr>
              <w:fldChar w:fldCharType="begin"/>
            </w:r>
            <w:r>
              <w:rPr>
                <w:noProof/>
                <w:webHidden/>
              </w:rPr>
              <w:instrText xml:space="preserve"> PAGEREF _Toc235197956 \h </w:instrText>
            </w:r>
            <w:r>
              <w:rPr>
                <w:noProof/>
                <w:webHidden/>
              </w:rPr>
            </w:r>
            <w:r>
              <w:rPr>
                <w:noProof/>
                <w:webHidden/>
              </w:rPr>
              <w:fldChar w:fldCharType="separate"/>
            </w:r>
            <w:r>
              <w:rPr>
                <w:noProof/>
                <w:webHidden/>
              </w:rPr>
              <w:t>7</w:t>
            </w:r>
            <w:r>
              <w:rPr>
                <w:noProof/>
                <w:webHidden/>
              </w:rPr>
              <w:fldChar w:fldCharType="end"/>
            </w:r>
          </w:hyperlink>
        </w:p>
        <w:p w14:paraId="13032887" w14:textId="5A5ADDED"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7957" w:history="1">
            <w:r w:rsidRPr="0009046C">
              <w:rPr>
                <w:rStyle w:val="Hyperlink"/>
                <w:noProof/>
              </w:rPr>
              <w:t>3</w:t>
            </w:r>
            <w:r>
              <w:rPr>
                <w:rFonts w:asciiTheme="minorHAnsi" w:hAnsiTheme="minorHAnsi"/>
                <w:noProof/>
                <w:kern w:val="2"/>
                <w:sz w:val="24"/>
                <w:szCs w:val="24"/>
                <w:lang w:val="es-ES_tradnl" w:eastAsia="zh-CN"/>
                <w14:ligatures w14:val="standardContextual"/>
              </w:rPr>
              <w:tab/>
            </w:r>
            <w:r w:rsidRPr="0009046C">
              <w:rPr>
                <w:rStyle w:val="Hyperlink"/>
                <w:noProof/>
              </w:rPr>
              <w:t>Methodology</w:t>
            </w:r>
            <w:r>
              <w:rPr>
                <w:noProof/>
                <w:webHidden/>
              </w:rPr>
              <w:tab/>
            </w:r>
            <w:r>
              <w:rPr>
                <w:noProof/>
                <w:webHidden/>
              </w:rPr>
              <w:fldChar w:fldCharType="begin"/>
            </w:r>
            <w:r>
              <w:rPr>
                <w:noProof/>
                <w:webHidden/>
              </w:rPr>
              <w:instrText xml:space="preserve"> PAGEREF _Toc235197957 \h </w:instrText>
            </w:r>
            <w:r>
              <w:rPr>
                <w:noProof/>
                <w:webHidden/>
              </w:rPr>
            </w:r>
            <w:r>
              <w:rPr>
                <w:noProof/>
                <w:webHidden/>
              </w:rPr>
              <w:fldChar w:fldCharType="separate"/>
            </w:r>
            <w:r>
              <w:rPr>
                <w:noProof/>
                <w:webHidden/>
              </w:rPr>
              <w:t>7</w:t>
            </w:r>
            <w:r>
              <w:rPr>
                <w:noProof/>
                <w:webHidden/>
              </w:rPr>
              <w:fldChar w:fldCharType="end"/>
            </w:r>
          </w:hyperlink>
        </w:p>
        <w:p w14:paraId="7B36705F" w14:textId="14198AF7"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58" w:history="1">
            <w:r w:rsidRPr="0009046C">
              <w:rPr>
                <w:rStyle w:val="Hyperlink"/>
                <w:noProof/>
              </w:rPr>
              <w:t>3.1</w:t>
            </w:r>
            <w:r>
              <w:rPr>
                <w:rFonts w:asciiTheme="minorHAnsi" w:hAnsiTheme="minorHAnsi"/>
                <w:noProof/>
                <w:kern w:val="2"/>
                <w:sz w:val="24"/>
                <w:szCs w:val="24"/>
                <w:lang w:val="es-ES_tradnl" w:eastAsia="zh-CN"/>
                <w14:ligatures w14:val="standardContextual"/>
              </w:rPr>
              <w:tab/>
            </w:r>
            <w:r w:rsidRPr="0009046C">
              <w:rPr>
                <w:rStyle w:val="Hyperlink"/>
                <w:noProof/>
              </w:rPr>
              <w:t>Databases and working tools</w:t>
            </w:r>
            <w:r>
              <w:rPr>
                <w:noProof/>
                <w:webHidden/>
              </w:rPr>
              <w:tab/>
            </w:r>
            <w:r>
              <w:rPr>
                <w:noProof/>
                <w:webHidden/>
              </w:rPr>
              <w:fldChar w:fldCharType="begin"/>
            </w:r>
            <w:r>
              <w:rPr>
                <w:noProof/>
                <w:webHidden/>
              </w:rPr>
              <w:instrText xml:space="preserve"> PAGEREF _Toc235197958 \h </w:instrText>
            </w:r>
            <w:r>
              <w:rPr>
                <w:noProof/>
                <w:webHidden/>
              </w:rPr>
            </w:r>
            <w:r>
              <w:rPr>
                <w:noProof/>
                <w:webHidden/>
              </w:rPr>
              <w:fldChar w:fldCharType="separate"/>
            </w:r>
            <w:r>
              <w:rPr>
                <w:noProof/>
                <w:webHidden/>
              </w:rPr>
              <w:t>7</w:t>
            </w:r>
            <w:r>
              <w:rPr>
                <w:noProof/>
                <w:webHidden/>
              </w:rPr>
              <w:fldChar w:fldCharType="end"/>
            </w:r>
          </w:hyperlink>
        </w:p>
        <w:p w14:paraId="7281E897" w14:textId="76DE90AE"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59" w:history="1">
            <w:r w:rsidRPr="0009046C">
              <w:rPr>
                <w:rStyle w:val="Hyperlink"/>
                <w:noProof/>
              </w:rPr>
              <w:t>3.1.1</w:t>
            </w:r>
            <w:r>
              <w:rPr>
                <w:rFonts w:asciiTheme="minorHAnsi" w:hAnsiTheme="minorHAnsi"/>
                <w:noProof/>
                <w:kern w:val="2"/>
                <w:sz w:val="24"/>
                <w:szCs w:val="24"/>
                <w:lang w:val="es-ES_tradnl" w:eastAsia="zh-CN"/>
                <w14:ligatures w14:val="standardContextual"/>
              </w:rPr>
              <w:tab/>
            </w:r>
            <w:r w:rsidRPr="0009046C">
              <w:rPr>
                <w:rStyle w:val="Hyperlink"/>
                <w:noProof/>
              </w:rPr>
              <w:t>Description of data sources</w:t>
            </w:r>
            <w:r>
              <w:rPr>
                <w:noProof/>
                <w:webHidden/>
              </w:rPr>
              <w:tab/>
            </w:r>
            <w:r>
              <w:rPr>
                <w:noProof/>
                <w:webHidden/>
              </w:rPr>
              <w:fldChar w:fldCharType="begin"/>
            </w:r>
            <w:r>
              <w:rPr>
                <w:noProof/>
                <w:webHidden/>
              </w:rPr>
              <w:instrText xml:space="preserve"> PAGEREF _Toc235197959 \h </w:instrText>
            </w:r>
            <w:r>
              <w:rPr>
                <w:noProof/>
                <w:webHidden/>
              </w:rPr>
            </w:r>
            <w:r>
              <w:rPr>
                <w:noProof/>
                <w:webHidden/>
              </w:rPr>
              <w:fldChar w:fldCharType="separate"/>
            </w:r>
            <w:r>
              <w:rPr>
                <w:noProof/>
                <w:webHidden/>
              </w:rPr>
              <w:t>7</w:t>
            </w:r>
            <w:r>
              <w:rPr>
                <w:noProof/>
                <w:webHidden/>
              </w:rPr>
              <w:fldChar w:fldCharType="end"/>
            </w:r>
          </w:hyperlink>
        </w:p>
        <w:p w14:paraId="7CC4E143" w14:textId="5A076D10"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0" w:history="1">
            <w:r w:rsidRPr="0009046C">
              <w:rPr>
                <w:rStyle w:val="Hyperlink"/>
                <w:noProof/>
              </w:rPr>
              <w:t>3.1.2</w:t>
            </w:r>
            <w:r>
              <w:rPr>
                <w:rFonts w:asciiTheme="minorHAnsi" w:hAnsiTheme="minorHAnsi"/>
                <w:noProof/>
                <w:kern w:val="2"/>
                <w:sz w:val="24"/>
                <w:szCs w:val="24"/>
                <w:lang w:val="es-ES_tradnl" w:eastAsia="zh-CN"/>
                <w14:ligatures w14:val="standardContextual"/>
              </w:rPr>
              <w:tab/>
            </w:r>
            <w:r w:rsidRPr="0009046C">
              <w:rPr>
                <w:rStyle w:val="Hyperlink"/>
                <w:noProof/>
              </w:rPr>
              <w:t>Tools and working environment</w:t>
            </w:r>
            <w:r>
              <w:rPr>
                <w:noProof/>
                <w:webHidden/>
              </w:rPr>
              <w:tab/>
            </w:r>
            <w:r>
              <w:rPr>
                <w:noProof/>
                <w:webHidden/>
              </w:rPr>
              <w:fldChar w:fldCharType="begin"/>
            </w:r>
            <w:r>
              <w:rPr>
                <w:noProof/>
                <w:webHidden/>
              </w:rPr>
              <w:instrText xml:space="preserve"> PAGEREF _Toc235197960 \h </w:instrText>
            </w:r>
            <w:r>
              <w:rPr>
                <w:noProof/>
                <w:webHidden/>
              </w:rPr>
            </w:r>
            <w:r>
              <w:rPr>
                <w:noProof/>
                <w:webHidden/>
              </w:rPr>
              <w:fldChar w:fldCharType="separate"/>
            </w:r>
            <w:r>
              <w:rPr>
                <w:noProof/>
                <w:webHidden/>
              </w:rPr>
              <w:t>8</w:t>
            </w:r>
            <w:r>
              <w:rPr>
                <w:noProof/>
                <w:webHidden/>
              </w:rPr>
              <w:fldChar w:fldCharType="end"/>
            </w:r>
          </w:hyperlink>
        </w:p>
        <w:p w14:paraId="2802C3A6" w14:textId="353703B9"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61" w:history="1">
            <w:r w:rsidRPr="0009046C">
              <w:rPr>
                <w:rStyle w:val="Hyperlink"/>
                <w:noProof/>
              </w:rPr>
              <w:t>3.2</w:t>
            </w:r>
            <w:r>
              <w:rPr>
                <w:rFonts w:asciiTheme="minorHAnsi" w:hAnsiTheme="minorHAnsi"/>
                <w:noProof/>
                <w:kern w:val="2"/>
                <w:sz w:val="24"/>
                <w:szCs w:val="24"/>
                <w:lang w:val="es-ES_tradnl" w:eastAsia="zh-CN"/>
                <w14:ligatures w14:val="standardContextual"/>
              </w:rPr>
              <w:tab/>
            </w:r>
            <w:r w:rsidRPr="0009046C">
              <w:rPr>
                <w:rStyle w:val="Hyperlink"/>
                <w:noProof/>
              </w:rPr>
              <w:t>Data acquisition and preprocessing</w:t>
            </w:r>
            <w:r>
              <w:rPr>
                <w:noProof/>
                <w:webHidden/>
              </w:rPr>
              <w:tab/>
            </w:r>
            <w:r>
              <w:rPr>
                <w:noProof/>
                <w:webHidden/>
              </w:rPr>
              <w:fldChar w:fldCharType="begin"/>
            </w:r>
            <w:r>
              <w:rPr>
                <w:noProof/>
                <w:webHidden/>
              </w:rPr>
              <w:instrText xml:space="preserve"> PAGEREF _Toc235197961 \h </w:instrText>
            </w:r>
            <w:r>
              <w:rPr>
                <w:noProof/>
                <w:webHidden/>
              </w:rPr>
            </w:r>
            <w:r>
              <w:rPr>
                <w:noProof/>
                <w:webHidden/>
              </w:rPr>
              <w:fldChar w:fldCharType="separate"/>
            </w:r>
            <w:r>
              <w:rPr>
                <w:noProof/>
                <w:webHidden/>
              </w:rPr>
              <w:t>10</w:t>
            </w:r>
            <w:r>
              <w:rPr>
                <w:noProof/>
                <w:webHidden/>
              </w:rPr>
              <w:fldChar w:fldCharType="end"/>
            </w:r>
          </w:hyperlink>
        </w:p>
        <w:p w14:paraId="0D1877F9" w14:textId="209C04D2"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2" w:history="1">
            <w:r w:rsidRPr="0009046C">
              <w:rPr>
                <w:rStyle w:val="Hyperlink"/>
                <w:noProof/>
              </w:rPr>
              <w:t>3.2.1</w:t>
            </w:r>
            <w:r>
              <w:rPr>
                <w:rFonts w:asciiTheme="minorHAnsi" w:hAnsiTheme="minorHAnsi"/>
                <w:noProof/>
                <w:kern w:val="2"/>
                <w:sz w:val="24"/>
                <w:szCs w:val="24"/>
                <w:lang w:val="es-ES_tradnl" w:eastAsia="zh-CN"/>
                <w14:ligatures w14:val="standardContextual"/>
              </w:rPr>
              <w:tab/>
            </w:r>
            <w:r w:rsidRPr="0009046C">
              <w:rPr>
                <w:rStyle w:val="Hyperlink"/>
                <w:noProof/>
              </w:rPr>
              <w:t>Data sources and access mechanisms</w:t>
            </w:r>
            <w:r>
              <w:rPr>
                <w:noProof/>
                <w:webHidden/>
              </w:rPr>
              <w:tab/>
            </w:r>
            <w:r>
              <w:rPr>
                <w:noProof/>
                <w:webHidden/>
              </w:rPr>
              <w:fldChar w:fldCharType="begin"/>
            </w:r>
            <w:r>
              <w:rPr>
                <w:noProof/>
                <w:webHidden/>
              </w:rPr>
              <w:instrText xml:space="preserve"> PAGEREF _Toc235197962 \h </w:instrText>
            </w:r>
            <w:r>
              <w:rPr>
                <w:noProof/>
                <w:webHidden/>
              </w:rPr>
            </w:r>
            <w:r>
              <w:rPr>
                <w:noProof/>
                <w:webHidden/>
              </w:rPr>
              <w:fldChar w:fldCharType="separate"/>
            </w:r>
            <w:r>
              <w:rPr>
                <w:noProof/>
                <w:webHidden/>
              </w:rPr>
              <w:t>10</w:t>
            </w:r>
            <w:r>
              <w:rPr>
                <w:noProof/>
                <w:webHidden/>
              </w:rPr>
              <w:fldChar w:fldCharType="end"/>
            </w:r>
          </w:hyperlink>
        </w:p>
        <w:p w14:paraId="7EBF3590" w14:textId="4DD45655"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3" w:history="1">
            <w:r w:rsidRPr="0009046C">
              <w:rPr>
                <w:rStyle w:val="Hyperlink"/>
                <w:noProof/>
              </w:rPr>
              <w:t>3.2.2</w:t>
            </w:r>
            <w:r>
              <w:rPr>
                <w:rFonts w:asciiTheme="minorHAnsi" w:hAnsiTheme="minorHAnsi"/>
                <w:noProof/>
                <w:kern w:val="2"/>
                <w:sz w:val="24"/>
                <w:szCs w:val="24"/>
                <w:lang w:val="es-ES_tradnl" w:eastAsia="zh-CN"/>
                <w14:ligatures w14:val="standardContextual"/>
              </w:rPr>
              <w:tab/>
            </w:r>
            <w:r w:rsidRPr="0009046C">
              <w:rPr>
                <w:rStyle w:val="Hyperlink"/>
                <w:noProof/>
              </w:rPr>
              <w:t>Data extraction and loading</w:t>
            </w:r>
            <w:r>
              <w:rPr>
                <w:noProof/>
                <w:webHidden/>
              </w:rPr>
              <w:tab/>
            </w:r>
            <w:r>
              <w:rPr>
                <w:noProof/>
                <w:webHidden/>
              </w:rPr>
              <w:fldChar w:fldCharType="begin"/>
            </w:r>
            <w:r>
              <w:rPr>
                <w:noProof/>
                <w:webHidden/>
              </w:rPr>
              <w:instrText xml:space="preserve"> PAGEREF _Toc235197963 \h </w:instrText>
            </w:r>
            <w:r>
              <w:rPr>
                <w:noProof/>
                <w:webHidden/>
              </w:rPr>
            </w:r>
            <w:r>
              <w:rPr>
                <w:noProof/>
                <w:webHidden/>
              </w:rPr>
              <w:fldChar w:fldCharType="separate"/>
            </w:r>
            <w:r>
              <w:rPr>
                <w:noProof/>
                <w:webHidden/>
              </w:rPr>
              <w:t>10</w:t>
            </w:r>
            <w:r>
              <w:rPr>
                <w:noProof/>
                <w:webHidden/>
              </w:rPr>
              <w:fldChar w:fldCharType="end"/>
            </w:r>
          </w:hyperlink>
        </w:p>
        <w:p w14:paraId="0876D8AA" w14:textId="49188693"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4" w:history="1">
            <w:r w:rsidRPr="0009046C">
              <w:rPr>
                <w:rStyle w:val="Hyperlink"/>
                <w:noProof/>
              </w:rPr>
              <w:t>3.2.3</w:t>
            </w:r>
            <w:r>
              <w:rPr>
                <w:rFonts w:asciiTheme="minorHAnsi" w:hAnsiTheme="minorHAnsi"/>
                <w:noProof/>
                <w:kern w:val="2"/>
                <w:sz w:val="24"/>
                <w:szCs w:val="24"/>
                <w:lang w:val="es-ES_tradnl" w:eastAsia="zh-CN"/>
                <w14:ligatures w14:val="standardContextual"/>
              </w:rPr>
              <w:tab/>
            </w:r>
            <w:r w:rsidRPr="0009046C">
              <w:rPr>
                <w:rStyle w:val="Hyperlink"/>
                <w:noProof/>
              </w:rPr>
              <w:t>Initial data homogenisation</w:t>
            </w:r>
            <w:r>
              <w:rPr>
                <w:noProof/>
                <w:webHidden/>
              </w:rPr>
              <w:tab/>
            </w:r>
            <w:r>
              <w:rPr>
                <w:noProof/>
                <w:webHidden/>
              </w:rPr>
              <w:fldChar w:fldCharType="begin"/>
            </w:r>
            <w:r>
              <w:rPr>
                <w:noProof/>
                <w:webHidden/>
              </w:rPr>
              <w:instrText xml:space="preserve"> PAGEREF _Toc235197964 \h </w:instrText>
            </w:r>
            <w:r>
              <w:rPr>
                <w:noProof/>
                <w:webHidden/>
              </w:rPr>
            </w:r>
            <w:r>
              <w:rPr>
                <w:noProof/>
                <w:webHidden/>
              </w:rPr>
              <w:fldChar w:fldCharType="separate"/>
            </w:r>
            <w:r>
              <w:rPr>
                <w:noProof/>
                <w:webHidden/>
              </w:rPr>
              <w:t>11</w:t>
            </w:r>
            <w:r>
              <w:rPr>
                <w:noProof/>
                <w:webHidden/>
              </w:rPr>
              <w:fldChar w:fldCharType="end"/>
            </w:r>
          </w:hyperlink>
        </w:p>
        <w:p w14:paraId="5262B544" w14:textId="1F81D63D"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65" w:history="1">
            <w:r w:rsidRPr="0009046C">
              <w:rPr>
                <w:rStyle w:val="Hyperlink"/>
                <w:noProof/>
              </w:rPr>
              <w:t>3.3</w:t>
            </w:r>
            <w:r>
              <w:rPr>
                <w:rFonts w:asciiTheme="minorHAnsi" w:hAnsiTheme="minorHAnsi"/>
                <w:noProof/>
                <w:kern w:val="2"/>
                <w:sz w:val="24"/>
                <w:szCs w:val="24"/>
                <w:lang w:val="es-ES_tradnl" w:eastAsia="zh-CN"/>
                <w14:ligatures w14:val="standardContextual"/>
              </w:rPr>
              <w:tab/>
            </w:r>
            <w:r w:rsidRPr="0009046C">
              <w:rPr>
                <w:rStyle w:val="Hyperlink"/>
                <w:noProof/>
              </w:rPr>
              <w:t>Data integration and cleaning</w:t>
            </w:r>
            <w:r>
              <w:rPr>
                <w:noProof/>
                <w:webHidden/>
              </w:rPr>
              <w:tab/>
            </w:r>
            <w:r>
              <w:rPr>
                <w:noProof/>
                <w:webHidden/>
              </w:rPr>
              <w:fldChar w:fldCharType="begin"/>
            </w:r>
            <w:r>
              <w:rPr>
                <w:noProof/>
                <w:webHidden/>
              </w:rPr>
              <w:instrText xml:space="preserve"> PAGEREF _Toc235197965 \h </w:instrText>
            </w:r>
            <w:r>
              <w:rPr>
                <w:noProof/>
                <w:webHidden/>
              </w:rPr>
            </w:r>
            <w:r>
              <w:rPr>
                <w:noProof/>
                <w:webHidden/>
              </w:rPr>
              <w:fldChar w:fldCharType="separate"/>
            </w:r>
            <w:r>
              <w:rPr>
                <w:noProof/>
                <w:webHidden/>
              </w:rPr>
              <w:t>12</w:t>
            </w:r>
            <w:r>
              <w:rPr>
                <w:noProof/>
                <w:webHidden/>
              </w:rPr>
              <w:fldChar w:fldCharType="end"/>
            </w:r>
          </w:hyperlink>
        </w:p>
        <w:p w14:paraId="2FD0E4CB" w14:textId="7365EEF1"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6" w:history="1">
            <w:r w:rsidRPr="0009046C">
              <w:rPr>
                <w:rStyle w:val="Hyperlink"/>
                <w:noProof/>
              </w:rPr>
              <w:t>3.3.1</w:t>
            </w:r>
            <w:r>
              <w:rPr>
                <w:rFonts w:asciiTheme="minorHAnsi" w:hAnsiTheme="minorHAnsi"/>
                <w:noProof/>
                <w:kern w:val="2"/>
                <w:sz w:val="24"/>
                <w:szCs w:val="24"/>
                <w:lang w:val="es-ES_tradnl" w:eastAsia="zh-CN"/>
                <w14:ligatures w14:val="standardContextual"/>
              </w:rPr>
              <w:tab/>
            </w:r>
            <w:r w:rsidRPr="0009046C">
              <w:rPr>
                <w:rStyle w:val="Hyperlink"/>
                <w:noProof/>
              </w:rPr>
              <w:t>Dataset integration</w:t>
            </w:r>
            <w:r>
              <w:rPr>
                <w:noProof/>
                <w:webHidden/>
              </w:rPr>
              <w:tab/>
            </w:r>
            <w:r>
              <w:rPr>
                <w:noProof/>
                <w:webHidden/>
              </w:rPr>
              <w:fldChar w:fldCharType="begin"/>
            </w:r>
            <w:r>
              <w:rPr>
                <w:noProof/>
                <w:webHidden/>
              </w:rPr>
              <w:instrText xml:space="preserve"> PAGEREF _Toc235197966 \h </w:instrText>
            </w:r>
            <w:r>
              <w:rPr>
                <w:noProof/>
                <w:webHidden/>
              </w:rPr>
            </w:r>
            <w:r>
              <w:rPr>
                <w:noProof/>
                <w:webHidden/>
              </w:rPr>
              <w:fldChar w:fldCharType="separate"/>
            </w:r>
            <w:r>
              <w:rPr>
                <w:noProof/>
                <w:webHidden/>
              </w:rPr>
              <w:t>12</w:t>
            </w:r>
            <w:r>
              <w:rPr>
                <w:noProof/>
                <w:webHidden/>
              </w:rPr>
              <w:fldChar w:fldCharType="end"/>
            </w:r>
          </w:hyperlink>
        </w:p>
        <w:p w14:paraId="7BE61995" w14:textId="33918A59"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7" w:history="1">
            <w:r w:rsidRPr="0009046C">
              <w:rPr>
                <w:rStyle w:val="Hyperlink"/>
                <w:noProof/>
              </w:rPr>
              <w:t>3.3.2</w:t>
            </w:r>
            <w:r>
              <w:rPr>
                <w:rFonts w:asciiTheme="minorHAnsi" w:hAnsiTheme="minorHAnsi"/>
                <w:noProof/>
                <w:kern w:val="2"/>
                <w:sz w:val="24"/>
                <w:szCs w:val="24"/>
                <w:lang w:val="es-ES_tradnl" w:eastAsia="zh-CN"/>
                <w14:ligatures w14:val="standardContextual"/>
              </w:rPr>
              <w:tab/>
            </w:r>
            <w:r w:rsidRPr="0009046C">
              <w:rPr>
                <w:rStyle w:val="Hyperlink"/>
                <w:noProof/>
              </w:rPr>
              <w:t>Dataset structuring</w:t>
            </w:r>
            <w:r>
              <w:rPr>
                <w:noProof/>
                <w:webHidden/>
              </w:rPr>
              <w:tab/>
            </w:r>
            <w:r>
              <w:rPr>
                <w:noProof/>
                <w:webHidden/>
              </w:rPr>
              <w:fldChar w:fldCharType="begin"/>
            </w:r>
            <w:r>
              <w:rPr>
                <w:noProof/>
                <w:webHidden/>
              </w:rPr>
              <w:instrText xml:space="preserve"> PAGEREF _Toc235197967 \h </w:instrText>
            </w:r>
            <w:r>
              <w:rPr>
                <w:noProof/>
                <w:webHidden/>
              </w:rPr>
            </w:r>
            <w:r>
              <w:rPr>
                <w:noProof/>
                <w:webHidden/>
              </w:rPr>
              <w:fldChar w:fldCharType="separate"/>
            </w:r>
            <w:r>
              <w:rPr>
                <w:noProof/>
                <w:webHidden/>
              </w:rPr>
              <w:t>13</w:t>
            </w:r>
            <w:r>
              <w:rPr>
                <w:noProof/>
                <w:webHidden/>
              </w:rPr>
              <w:fldChar w:fldCharType="end"/>
            </w:r>
          </w:hyperlink>
        </w:p>
        <w:p w14:paraId="4570612A" w14:textId="3A9C6DA7"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8" w:history="1">
            <w:r w:rsidRPr="0009046C">
              <w:rPr>
                <w:rStyle w:val="Hyperlink"/>
                <w:noProof/>
              </w:rPr>
              <w:t>3.3.3</w:t>
            </w:r>
            <w:r>
              <w:rPr>
                <w:rFonts w:asciiTheme="minorHAnsi" w:hAnsiTheme="minorHAnsi"/>
                <w:noProof/>
                <w:kern w:val="2"/>
                <w:sz w:val="24"/>
                <w:szCs w:val="24"/>
                <w:lang w:val="es-ES_tradnl" w:eastAsia="zh-CN"/>
                <w14:ligatures w14:val="standardContextual"/>
              </w:rPr>
              <w:tab/>
            </w:r>
            <w:r w:rsidRPr="0009046C">
              <w:rPr>
                <w:rStyle w:val="Hyperlink"/>
                <w:noProof/>
              </w:rPr>
              <w:t>Initial dataset analysis</w:t>
            </w:r>
            <w:r>
              <w:rPr>
                <w:noProof/>
                <w:webHidden/>
              </w:rPr>
              <w:tab/>
            </w:r>
            <w:r>
              <w:rPr>
                <w:noProof/>
                <w:webHidden/>
              </w:rPr>
              <w:fldChar w:fldCharType="begin"/>
            </w:r>
            <w:r>
              <w:rPr>
                <w:noProof/>
                <w:webHidden/>
              </w:rPr>
              <w:instrText xml:space="preserve"> PAGEREF _Toc235197968 \h </w:instrText>
            </w:r>
            <w:r>
              <w:rPr>
                <w:noProof/>
                <w:webHidden/>
              </w:rPr>
            </w:r>
            <w:r>
              <w:rPr>
                <w:noProof/>
                <w:webHidden/>
              </w:rPr>
              <w:fldChar w:fldCharType="separate"/>
            </w:r>
            <w:r>
              <w:rPr>
                <w:noProof/>
                <w:webHidden/>
              </w:rPr>
              <w:t>13</w:t>
            </w:r>
            <w:r>
              <w:rPr>
                <w:noProof/>
                <w:webHidden/>
              </w:rPr>
              <w:fldChar w:fldCharType="end"/>
            </w:r>
          </w:hyperlink>
        </w:p>
        <w:p w14:paraId="034C61CD" w14:textId="69061D92"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69" w:history="1">
            <w:r w:rsidRPr="0009046C">
              <w:rPr>
                <w:rStyle w:val="Hyperlink"/>
                <w:noProof/>
              </w:rPr>
              <w:t>3.3.4</w:t>
            </w:r>
            <w:r>
              <w:rPr>
                <w:rFonts w:asciiTheme="minorHAnsi" w:hAnsiTheme="minorHAnsi"/>
                <w:noProof/>
                <w:kern w:val="2"/>
                <w:sz w:val="24"/>
                <w:szCs w:val="24"/>
                <w:lang w:val="es-ES_tradnl" w:eastAsia="zh-CN"/>
                <w14:ligatures w14:val="standardContextual"/>
              </w:rPr>
              <w:tab/>
            </w:r>
            <w:r w:rsidRPr="0009046C">
              <w:rPr>
                <w:rStyle w:val="Hyperlink"/>
                <w:noProof/>
              </w:rPr>
              <w:t>Detection and treatment of missing values</w:t>
            </w:r>
            <w:r>
              <w:rPr>
                <w:noProof/>
                <w:webHidden/>
              </w:rPr>
              <w:tab/>
            </w:r>
            <w:r>
              <w:rPr>
                <w:noProof/>
                <w:webHidden/>
              </w:rPr>
              <w:fldChar w:fldCharType="begin"/>
            </w:r>
            <w:r>
              <w:rPr>
                <w:noProof/>
                <w:webHidden/>
              </w:rPr>
              <w:instrText xml:space="preserve"> PAGEREF _Toc235197969 \h </w:instrText>
            </w:r>
            <w:r>
              <w:rPr>
                <w:noProof/>
                <w:webHidden/>
              </w:rPr>
            </w:r>
            <w:r>
              <w:rPr>
                <w:noProof/>
                <w:webHidden/>
              </w:rPr>
              <w:fldChar w:fldCharType="separate"/>
            </w:r>
            <w:r>
              <w:rPr>
                <w:noProof/>
                <w:webHidden/>
              </w:rPr>
              <w:t>14</w:t>
            </w:r>
            <w:r>
              <w:rPr>
                <w:noProof/>
                <w:webHidden/>
              </w:rPr>
              <w:fldChar w:fldCharType="end"/>
            </w:r>
          </w:hyperlink>
        </w:p>
        <w:p w14:paraId="2450AB46" w14:textId="403B1FBF"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70" w:history="1">
            <w:r w:rsidRPr="0009046C">
              <w:rPr>
                <w:rStyle w:val="Hyperlink"/>
                <w:noProof/>
              </w:rPr>
              <w:t>3.4</w:t>
            </w:r>
            <w:r>
              <w:rPr>
                <w:rFonts w:asciiTheme="minorHAnsi" w:hAnsiTheme="minorHAnsi"/>
                <w:noProof/>
                <w:kern w:val="2"/>
                <w:sz w:val="24"/>
                <w:szCs w:val="24"/>
                <w:lang w:val="es-ES_tradnl" w:eastAsia="zh-CN"/>
                <w14:ligatures w14:val="standardContextual"/>
              </w:rPr>
              <w:tab/>
            </w:r>
            <w:r w:rsidRPr="0009046C">
              <w:rPr>
                <w:rStyle w:val="Hyperlink"/>
                <w:noProof/>
              </w:rPr>
              <w:t>Exploratory Data Analysis (EDA)</w:t>
            </w:r>
            <w:r>
              <w:rPr>
                <w:noProof/>
                <w:webHidden/>
              </w:rPr>
              <w:tab/>
            </w:r>
            <w:r>
              <w:rPr>
                <w:noProof/>
                <w:webHidden/>
              </w:rPr>
              <w:fldChar w:fldCharType="begin"/>
            </w:r>
            <w:r>
              <w:rPr>
                <w:noProof/>
                <w:webHidden/>
              </w:rPr>
              <w:instrText xml:space="preserve"> PAGEREF _Toc235197970 \h </w:instrText>
            </w:r>
            <w:r>
              <w:rPr>
                <w:noProof/>
                <w:webHidden/>
              </w:rPr>
            </w:r>
            <w:r>
              <w:rPr>
                <w:noProof/>
                <w:webHidden/>
              </w:rPr>
              <w:fldChar w:fldCharType="separate"/>
            </w:r>
            <w:r>
              <w:rPr>
                <w:noProof/>
                <w:webHidden/>
              </w:rPr>
              <w:t>15</w:t>
            </w:r>
            <w:r>
              <w:rPr>
                <w:noProof/>
                <w:webHidden/>
              </w:rPr>
              <w:fldChar w:fldCharType="end"/>
            </w:r>
          </w:hyperlink>
        </w:p>
        <w:p w14:paraId="45C75FF1" w14:textId="5802FC60"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1" w:history="1">
            <w:r w:rsidRPr="0009046C">
              <w:rPr>
                <w:rStyle w:val="Hyperlink"/>
                <w:noProof/>
              </w:rPr>
              <w:t>3.4.1</w:t>
            </w:r>
            <w:r>
              <w:rPr>
                <w:rFonts w:asciiTheme="minorHAnsi" w:hAnsiTheme="minorHAnsi"/>
                <w:noProof/>
                <w:kern w:val="2"/>
                <w:sz w:val="24"/>
                <w:szCs w:val="24"/>
                <w:lang w:val="es-ES_tradnl" w:eastAsia="zh-CN"/>
                <w14:ligatures w14:val="standardContextual"/>
              </w:rPr>
              <w:tab/>
            </w:r>
            <w:r w:rsidRPr="0009046C">
              <w:rPr>
                <w:rStyle w:val="Hyperlink"/>
                <w:noProof/>
              </w:rPr>
              <w:t>Distribution of the suicide rate by country</w:t>
            </w:r>
            <w:r>
              <w:rPr>
                <w:noProof/>
                <w:webHidden/>
              </w:rPr>
              <w:tab/>
            </w:r>
            <w:r>
              <w:rPr>
                <w:noProof/>
                <w:webHidden/>
              </w:rPr>
              <w:fldChar w:fldCharType="begin"/>
            </w:r>
            <w:r>
              <w:rPr>
                <w:noProof/>
                <w:webHidden/>
              </w:rPr>
              <w:instrText xml:space="preserve"> PAGEREF _Toc235197971 \h </w:instrText>
            </w:r>
            <w:r>
              <w:rPr>
                <w:noProof/>
                <w:webHidden/>
              </w:rPr>
            </w:r>
            <w:r>
              <w:rPr>
                <w:noProof/>
                <w:webHidden/>
              </w:rPr>
              <w:fldChar w:fldCharType="separate"/>
            </w:r>
            <w:r>
              <w:rPr>
                <w:noProof/>
                <w:webHidden/>
              </w:rPr>
              <w:t>15</w:t>
            </w:r>
            <w:r>
              <w:rPr>
                <w:noProof/>
                <w:webHidden/>
              </w:rPr>
              <w:fldChar w:fldCharType="end"/>
            </w:r>
          </w:hyperlink>
        </w:p>
        <w:p w14:paraId="0CB88449" w14:textId="5591B586"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2" w:history="1">
            <w:r w:rsidRPr="0009046C">
              <w:rPr>
                <w:rStyle w:val="Hyperlink"/>
                <w:rFonts w:eastAsia="Times New Roman"/>
                <w:noProof/>
                <w:lang w:eastAsia="es-ES"/>
              </w:rPr>
              <w:t>3.4.2</w:t>
            </w:r>
            <w:r>
              <w:rPr>
                <w:rFonts w:asciiTheme="minorHAnsi" w:hAnsiTheme="minorHAnsi"/>
                <w:noProof/>
                <w:kern w:val="2"/>
                <w:sz w:val="24"/>
                <w:szCs w:val="24"/>
                <w:lang w:val="es-ES_tradnl" w:eastAsia="zh-CN"/>
                <w14:ligatures w14:val="standardContextual"/>
              </w:rPr>
              <w:tab/>
            </w:r>
            <w:r w:rsidRPr="0009046C">
              <w:rPr>
                <w:rStyle w:val="Hyperlink"/>
                <w:noProof/>
              </w:rPr>
              <w:t>Identification of extreme values</w:t>
            </w:r>
            <w:r>
              <w:rPr>
                <w:noProof/>
                <w:webHidden/>
              </w:rPr>
              <w:tab/>
            </w:r>
            <w:r>
              <w:rPr>
                <w:noProof/>
                <w:webHidden/>
              </w:rPr>
              <w:fldChar w:fldCharType="begin"/>
            </w:r>
            <w:r>
              <w:rPr>
                <w:noProof/>
                <w:webHidden/>
              </w:rPr>
              <w:instrText xml:space="preserve"> PAGEREF _Toc235197972 \h </w:instrText>
            </w:r>
            <w:r>
              <w:rPr>
                <w:noProof/>
                <w:webHidden/>
              </w:rPr>
            </w:r>
            <w:r>
              <w:rPr>
                <w:noProof/>
                <w:webHidden/>
              </w:rPr>
              <w:fldChar w:fldCharType="separate"/>
            </w:r>
            <w:r>
              <w:rPr>
                <w:noProof/>
                <w:webHidden/>
              </w:rPr>
              <w:t>16</w:t>
            </w:r>
            <w:r>
              <w:rPr>
                <w:noProof/>
                <w:webHidden/>
              </w:rPr>
              <w:fldChar w:fldCharType="end"/>
            </w:r>
          </w:hyperlink>
        </w:p>
        <w:p w14:paraId="1DB78EEE" w14:textId="29E2EB6B"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3" w:history="1">
            <w:r w:rsidRPr="0009046C">
              <w:rPr>
                <w:rStyle w:val="Hyperlink"/>
                <w:rFonts w:ascii="Segoe UI" w:eastAsia="Times New Roman" w:hAnsi="Segoe UI" w:cs="Segoe UI"/>
                <w:noProof/>
                <w:lang w:eastAsia="es-ES"/>
              </w:rPr>
              <w:t>3.4.3</w:t>
            </w:r>
            <w:r>
              <w:rPr>
                <w:rFonts w:asciiTheme="minorHAnsi" w:hAnsiTheme="minorHAnsi"/>
                <w:noProof/>
                <w:kern w:val="2"/>
                <w:sz w:val="24"/>
                <w:szCs w:val="24"/>
                <w:lang w:val="es-ES_tradnl" w:eastAsia="zh-CN"/>
                <w14:ligatures w14:val="standardContextual"/>
              </w:rPr>
              <w:tab/>
            </w:r>
            <w:r w:rsidRPr="0009046C">
              <w:rPr>
                <w:rStyle w:val="Hyperlink"/>
                <w:noProof/>
              </w:rPr>
              <w:t>Temporal evolution of the suicide rate</w:t>
            </w:r>
            <w:r>
              <w:rPr>
                <w:noProof/>
                <w:webHidden/>
              </w:rPr>
              <w:tab/>
            </w:r>
            <w:r>
              <w:rPr>
                <w:noProof/>
                <w:webHidden/>
              </w:rPr>
              <w:fldChar w:fldCharType="begin"/>
            </w:r>
            <w:r>
              <w:rPr>
                <w:noProof/>
                <w:webHidden/>
              </w:rPr>
              <w:instrText xml:space="preserve"> PAGEREF _Toc235197973 \h </w:instrText>
            </w:r>
            <w:r>
              <w:rPr>
                <w:noProof/>
                <w:webHidden/>
              </w:rPr>
            </w:r>
            <w:r>
              <w:rPr>
                <w:noProof/>
                <w:webHidden/>
              </w:rPr>
              <w:fldChar w:fldCharType="separate"/>
            </w:r>
            <w:r>
              <w:rPr>
                <w:noProof/>
                <w:webHidden/>
              </w:rPr>
              <w:t>17</w:t>
            </w:r>
            <w:r>
              <w:rPr>
                <w:noProof/>
                <w:webHidden/>
              </w:rPr>
              <w:fldChar w:fldCharType="end"/>
            </w:r>
          </w:hyperlink>
        </w:p>
        <w:p w14:paraId="25F312F5" w14:textId="78C86F3E"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4" w:history="1">
            <w:r w:rsidRPr="0009046C">
              <w:rPr>
                <w:rStyle w:val="Hyperlink"/>
                <w:noProof/>
              </w:rPr>
              <w:t>3.4.4</w:t>
            </w:r>
            <w:r>
              <w:rPr>
                <w:rFonts w:asciiTheme="minorHAnsi" w:hAnsiTheme="minorHAnsi"/>
                <w:noProof/>
                <w:kern w:val="2"/>
                <w:sz w:val="24"/>
                <w:szCs w:val="24"/>
                <w:lang w:val="es-ES_tradnl" w:eastAsia="zh-CN"/>
                <w14:ligatures w14:val="standardContextual"/>
              </w:rPr>
              <w:tab/>
            </w:r>
            <w:r w:rsidRPr="0009046C">
              <w:rPr>
                <w:rStyle w:val="Hyperlink"/>
                <w:noProof/>
              </w:rPr>
              <w:t>Analysis of the distribution by region</w:t>
            </w:r>
            <w:r>
              <w:rPr>
                <w:noProof/>
                <w:webHidden/>
              </w:rPr>
              <w:tab/>
            </w:r>
            <w:r>
              <w:rPr>
                <w:noProof/>
                <w:webHidden/>
              </w:rPr>
              <w:fldChar w:fldCharType="begin"/>
            </w:r>
            <w:r>
              <w:rPr>
                <w:noProof/>
                <w:webHidden/>
              </w:rPr>
              <w:instrText xml:space="preserve"> PAGEREF _Toc235197974 \h </w:instrText>
            </w:r>
            <w:r>
              <w:rPr>
                <w:noProof/>
                <w:webHidden/>
              </w:rPr>
            </w:r>
            <w:r>
              <w:rPr>
                <w:noProof/>
                <w:webHidden/>
              </w:rPr>
              <w:fldChar w:fldCharType="separate"/>
            </w:r>
            <w:r>
              <w:rPr>
                <w:noProof/>
                <w:webHidden/>
              </w:rPr>
              <w:t>18</w:t>
            </w:r>
            <w:r>
              <w:rPr>
                <w:noProof/>
                <w:webHidden/>
              </w:rPr>
              <w:fldChar w:fldCharType="end"/>
            </w:r>
          </w:hyperlink>
        </w:p>
        <w:p w14:paraId="792B1A51" w14:textId="5EEF241E"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5" w:history="1">
            <w:r w:rsidRPr="0009046C">
              <w:rPr>
                <w:rStyle w:val="Hyperlink"/>
                <w:rFonts w:ascii="Segoe UI" w:eastAsia="Times New Roman" w:hAnsi="Segoe UI" w:cs="Segoe UI"/>
                <w:noProof/>
                <w:lang w:eastAsia="es-ES"/>
              </w:rPr>
              <w:t>3.4.5</w:t>
            </w:r>
            <w:r>
              <w:rPr>
                <w:rFonts w:asciiTheme="minorHAnsi" w:hAnsiTheme="minorHAnsi"/>
                <w:noProof/>
                <w:kern w:val="2"/>
                <w:sz w:val="24"/>
                <w:szCs w:val="24"/>
                <w:lang w:val="es-ES_tradnl" w:eastAsia="zh-CN"/>
                <w14:ligatures w14:val="standardContextual"/>
              </w:rPr>
              <w:tab/>
            </w:r>
            <w:r w:rsidRPr="0009046C">
              <w:rPr>
                <w:rStyle w:val="Hyperlink"/>
                <w:noProof/>
              </w:rPr>
              <w:t>Univariate analysis of explanatory variables</w:t>
            </w:r>
            <w:r>
              <w:rPr>
                <w:noProof/>
                <w:webHidden/>
              </w:rPr>
              <w:tab/>
            </w:r>
            <w:r>
              <w:rPr>
                <w:noProof/>
                <w:webHidden/>
              </w:rPr>
              <w:fldChar w:fldCharType="begin"/>
            </w:r>
            <w:r>
              <w:rPr>
                <w:noProof/>
                <w:webHidden/>
              </w:rPr>
              <w:instrText xml:space="preserve"> PAGEREF _Toc235197975 \h </w:instrText>
            </w:r>
            <w:r>
              <w:rPr>
                <w:noProof/>
                <w:webHidden/>
              </w:rPr>
            </w:r>
            <w:r>
              <w:rPr>
                <w:noProof/>
                <w:webHidden/>
              </w:rPr>
              <w:fldChar w:fldCharType="separate"/>
            </w:r>
            <w:r>
              <w:rPr>
                <w:noProof/>
                <w:webHidden/>
              </w:rPr>
              <w:t>19</w:t>
            </w:r>
            <w:r>
              <w:rPr>
                <w:noProof/>
                <w:webHidden/>
              </w:rPr>
              <w:fldChar w:fldCharType="end"/>
            </w:r>
          </w:hyperlink>
        </w:p>
        <w:p w14:paraId="059D830D" w14:textId="78786DD6"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6" w:history="1">
            <w:r w:rsidRPr="0009046C">
              <w:rPr>
                <w:rStyle w:val="Hyperlink"/>
                <w:noProof/>
              </w:rPr>
              <w:t>3.4.6</w:t>
            </w:r>
            <w:r>
              <w:rPr>
                <w:rFonts w:asciiTheme="minorHAnsi" w:hAnsiTheme="minorHAnsi"/>
                <w:noProof/>
                <w:kern w:val="2"/>
                <w:sz w:val="24"/>
                <w:szCs w:val="24"/>
                <w:lang w:val="es-ES_tradnl" w:eastAsia="zh-CN"/>
                <w14:ligatures w14:val="standardContextual"/>
              </w:rPr>
              <w:tab/>
            </w:r>
            <w:r w:rsidRPr="0009046C">
              <w:rPr>
                <w:rStyle w:val="Hyperlink"/>
                <w:noProof/>
              </w:rPr>
              <w:t>Multicollinearity and variable selection</w:t>
            </w:r>
            <w:r>
              <w:rPr>
                <w:noProof/>
                <w:webHidden/>
              </w:rPr>
              <w:tab/>
            </w:r>
            <w:r>
              <w:rPr>
                <w:noProof/>
                <w:webHidden/>
              </w:rPr>
              <w:fldChar w:fldCharType="begin"/>
            </w:r>
            <w:r>
              <w:rPr>
                <w:noProof/>
                <w:webHidden/>
              </w:rPr>
              <w:instrText xml:space="preserve"> PAGEREF _Toc235197976 \h </w:instrText>
            </w:r>
            <w:r>
              <w:rPr>
                <w:noProof/>
                <w:webHidden/>
              </w:rPr>
            </w:r>
            <w:r>
              <w:rPr>
                <w:noProof/>
                <w:webHidden/>
              </w:rPr>
              <w:fldChar w:fldCharType="separate"/>
            </w:r>
            <w:r>
              <w:rPr>
                <w:noProof/>
                <w:webHidden/>
              </w:rPr>
              <w:t>20</w:t>
            </w:r>
            <w:r>
              <w:rPr>
                <w:noProof/>
                <w:webHidden/>
              </w:rPr>
              <w:fldChar w:fldCharType="end"/>
            </w:r>
          </w:hyperlink>
        </w:p>
        <w:p w14:paraId="06B93350" w14:textId="7AF7D049"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77" w:history="1">
            <w:r w:rsidRPr="0009046C">
              <w:rPr>
                <w:rStyle w:val="Hyperlink"/>
                <w:noProof/>
              </w:rPr>
              <w:t>3.5</w:t>
            </w:r>
            <w:r>
              <w:rPr>
                <w:rFonts w:asciiTheme="minorHAnsi" w:hAnsiTheme="minorHAnsi"/>
                <w:noProof/>
                <w:kern w:val="2"/>
                <w:sz w:val="24"/>
                <w:szCs w:val="24"/>
                <w:lang w:val="es-ES_tradnl" w:eastAsia="zh-CN"/>
                <w14:ligatures w14:val="standardContextual"/>
              </w:rPr>
              <w:tab/>
            </w:r>
            <w:r w:rsidRPr="0009046C">
              <w:rPr>
                <w:rStyle w:val="Hyperlink"/>
                <w:noProof/>
              </w:rPr>
              <w:t>Data preparation for modelling</w:t>
            </w:r>
            <w:r>
              <w:rPr>
                <w:noProof/>
                <w:webHidden/>
              </w:rPr>
              <w:tab/>
            </w:r>
            <w:r>
              <w:rPr>
                <w:noProof/>
                <w:webHidden/>
              </w:rPr>
              <w:fldChar w:fldCharType="begin"/>
            </w:r>
            <w:r>
              <w:rPr>
                <w:noProof/>
                <w:webHidden/>
              </w:rPr>
              <w:instrText xml:space="preserve"> PAGEREF _Toc235197977 \h </w:instrText>
            </w:r>
            <w:r>
              <w:rPr>
                <w:noProof/>
                <w:webHidden/>
              </w:rPr>
            </w:r>
            <w:r>
              <w:rPr>
                <w:noProof/>
                <w:webHidden/>
              </w:rPr>
              <w:fldChar w:fldCharType="separate"/>
            </w:r>
            <w:r>
              <w:rPr>
                <w:noProof/>
                <w:webHidden/>
              </w:rPr>
              <w:t>22</w:t>
            </w:r>
            <w:r>
              <w:rPr>
                <w:noProof/>
                <w:webHidden/>
              </w:rPr>
              <w:fldChar w:fldCharType="end"/>
            </w:r>
          </w:hyperlink>
        </w:p>
        <w:p w14:paraId="09F23046" w14:textId="2EC5CBC0"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8" w:history="1">
            <w:r w:rsidRPr="0009046C">
              <w:rPr>
                <w:rStyle w:val="Hyperlink"/>
                <w:noProof/>
              </w:rPr>
              <w:t>3.5.1</w:t>
            </w:r>
            <w:r>
              <w:rPr>
                <w:rFonts w:asciiTheme="minorHAnsi" w:hAnsiTheme="minorHAnsi"/>
                <w:noProof/>
                <w:kern w:val="2"/>
                <w:sz w:val="24"/>
                <w:szCs w:val="24"/>
                <w:lang w:val="es-ES_tradnl" w:eastAsia="zh-CN"/>
                <w14:ligatures w14:val="standardContextual"/>
              </w:rPr>
              <w:tab/>
            </w:r>
            <w:r w:rsidRPr="0009046C">
              <w:rPr>
                <w:rStyle w:val="Hyperlink"/>
                <w:noProof/>
              </w:rPr>
              <w:t>Option A: geographical split</w:t>
            </w:r>
            <w:r>
              <w:rPr>
                <w:noProof/>
                <w:webHidden/>
              </w:rPr>
              <w:tab/>
            </w:r>
            <w:r>
              <w:rPr>
                <w:noProof/>
                <w:webHidden/>
              </w:rPr>
              <w:fldChar w:fldCharType="begin"/>
            </w:r>
            <w:r>
              <w:rPr>
                <w:noProof/>
                <w:webHidden/>
              </w:rPr>
              <w:instrText xml:space="preserve"> PAGEREF _Toc235197978 \h </w:instrText>
            </w:r>
            <w:r>
              <w:rPr>
                <w:noProof/>
                <w:webHidden/>
              </w:rPr>
            </w:r>
            <w:r>
              <w:rPr>
                <w:noProof/>
                <w:webHidden/>
              </w:rPr>
              <w:fldChar w:fldCharType="separate"/>
            </w:r>
            <w:r>
              <w:rPr>
                <w:noProof/>
                <w:webHidden/>
              </w:rPr>
              <w:t>22</w:t>
            </w:r>
            <w:r>
              <w:rPr>
                <w:noProof/>
                <w:webHidden/>
              </w:rPr>
              <w:fldChar w:fldCharType="end"/>
            </w:r>
          </w:hyperlink>
        </w:p>
        <w:p w14:paraId="2B32A75A" w14:textId="5952D7B2"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79" w:history="1">
            <w:r w:rsidRPr="0009046C">
              <w:rPr>
                <w:rStyle w:val="Hyperlink"/>
                <w:noProof/>
                <w:lang w:eastAsia="es-ES"/>
              </w:rPr>
              <w:t>3.5.2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Option B: temporal split</w:t>
            </w:r>
            <w:r>
              <w:rPr>
                <w:noProof/>
                <w:webHidden/>
              </w:rPr>
              <w:tab/>
            </w:r>
            <w:r>
              <w:rPr>
                <w:noProof/>
                <w:webHidden/>
              </w:rPr>
              <w:fldChar w:fldCharType="begin"/>
            </w:r>
            <w:r>
              <w:rPr>
                <w:noProof/>
                <w:webHidden/>
              </w:rPr>
              <w:instrText xml:space="preserve"> PAGEREF _Toc235197979 \h </w:instrText>
            </w:r>
            <w:r>
              <w:rPr>
                <w:noProof/>
                <w:webHidden/>
              </w:rPr>
            </w:r>
            <w:r>
              <w:rPr>
                <w:noProof/>
                <w:webHidden/>
              </w:rPr>
              <w:fldChar w:fldCharType="separate"/>
            </w:r>
            <w:r>
              <w:rPr>
                <w:noProof/>
                <w:webHidden/>
              </w:rPr>
              <w:t>22</w:t>
            </w:r>
            <w:r>
              <w:rPr>
                <w:noProof/>
                <w:webHidden/>
              </w:rPr>
              <w:fldChar w:fldCharType="end"/>
            </w:r>
          </w:hyperlink>
        </w:p>
        <w:p w14:paraId="514AEAD5" w14:textId="09736B8F"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0" w:history="1">
            <w:r w:rsidRPr="0009046C">
              <w:rPr>
                <w:rStyle w:val="Hyperlink"/>
                <w:noProof/>
              </w:rPr>
              <w:t>3.5.3</w:t>
            </w:r>
            <w:r>
              <w:rPr>
                <w:rFonts w:asciiTheme="minorHAnsi" w:hAnsiTheme="minorHAnsi"/>
                <w:noProof/>
                <w:kern w:val="2"/>
                <w:sz w:val="24"/>
                <w:szCs w:val="24"/>
                <w:lang w:val="es-ES_tradnl" w:eastAsia="zh-CN"/>
                <w14:ligatures w14:val="standardContextual"/>
              </w:rPr>
              <w:tab/>
            </w:r>
            <w:r w:rsidRPr="0009046C">
              <w:rPr>
                <w:rStyle w:val="Hyperlink"/>
                <w:noProof/>
              </w:rPr>
              <w:t>Correlation study</w:t>
            </w:r>
            <w:r>
              <w:rPr>
                <w:noProof/>
                <w:webHidden/>
              </w:rPr>
              <w:tab/>
            </w:r>
            <w:r>
              <w:rPr>
                <w:noProof/>
                <w:webHidden/>
              </w:rPr>
              <w:fldChar w:fldCharType="begin"/>
            </w:r>
            <w:r>
              <w:rPr>
                <w:noProof/>
                <w:webHidden/>
              </w:rPr>
              <w:instrText xml:space="preserve"> PAGEREF _Toc235197980 \h </w:instrText>
            </w:r>
            <w:r>
              <w:rPr>
                <w:noProof/>
                <w:webHidden/>
              </w:rPr>
            </w:r>
            <w:r>
              <w:rPr>
                <w:noProof/>
                <w:webHidden/>
              </w:rPr>
              <w:fldChar w:fldCharType="separate"/>
            </w:r>
            <w:r>
              <w:rPr>
                <w:noProof/>
                <w:webHidden/>
              </w:rPr>
              <w:t>22</w:t>
            </w:r>
            <w:r>
              <w:rPr>
                <w:noProof/>
                <w:webHidden/>
              </w:rPr>
              <w:fldChar w:fldCharType="end"/>
            </w:r>
          </w:hyperlink>
        </w:p>
        <w:p w14:paraId="421FBDA1" w14:textId="7C01BE8B"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1" w:history="1">
            <w:r w:rsidRPr="0009046C">
              <w:rPr>
                <w:rStyle w:val="Hyperlink"/>
                <w:noProof/>
              </w:rPr>
              <w:t>3.5.4</w:t>
            </w:r>
            <w:r>
              <w:rPr>
                <w:rFonts w:asciiTheme="minorHAnsi" w:hAnsiTheme="minorHAnsi"/>
                <w:noProof/>
                <w:kern w:val="2"/>
                <w:sz w:val="24"/>
                <w:szCs w:val="24"/>
                <w:lang w:val="es-ES_tradnl" w:eastAsia="zh-CN"/>
                <w14:ligatures w14:val="standardContextual"/>
              </w:rPr>
              <w:tab/>
            </w:r>
            <w:r w:rsidRPr="0009046C">
              <w:rPr>
                <w:rStyle w:val="Hyperlink"/>
                <w:noProof/>
              </w:rPr>
              <w:t>Scaling of indicators</w:t>
            </w:r>
            <w:r>
              <w:rPr>
                <w:noProof/>
                <w:webHidden/>
              </w:rPr>
              <w:tab/>
            </w:r>
            <w:r>
              <w:rPr>
                <w:noProof/>
                <w:webHidden/>
              </w:rPr>
              <w:fldChar w:fldCharType="begin"/>
            </w:r>
            <w:r>
              <w:rPr>
                <w:noProof/>
                <w:webHidden/>
              </w:rPr>
              <w:instrText xml:space="preserve"> PAGEREF _Toc235197981 \h </w:instrText>
            </w:r>
            <w:r>
              <w:rPr>
                <w:noProof/>
                <w:webHidden/>
              </w:rPr>
            </w:r>
            <w:r>
              <w:rPr>
                <w:noProof/>
                <w:webHidden/>
              </w:rPr>
              <w:fldChar w:fldCharType="separate"/>
            </w:r>
            <w:r>
              <w:rPr>
                <w:noProof/>
                <w:webHidden/>
              </w:rPr>
              <w:t>24</w:t>
            </w:r>
            <w:r>
              <w:rPr>
                <w:noProof/>
                <w:webHidden/>
              </w:rPr>
              <w:fldChar w:fldCharType="end"/>
            </w:r>
          </w:hyperlink>
        </w:p>
        <w:p w14:paraId="56BA9191" w14:textId="666B014E"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82" w:history="1">
            <w:r w:rsidRPr="0009046C">
              <w:rPr>
                <w:rStyle w:val="Hyperlink"/>
                <w:noProof/>
                <w:lang w:eastAsia="es-ES"/>
              </w:rPr>
              <w:t>3.6</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Model creation (Supervised learning)</w:t>
            </w:r>
            <w:r>
              <w:rPr>
                <w:noProof/>
                <w:webHidden/>
              </w:rPr>
              <w:tab/>
            </w:r>
            <w:r>
              <w:rPr>
                <w:noProof/>
                <w:webHidden/>
              </w:rPr>
              <w:fldChar w:fldCharType="begin"/>
            </w:r>
            <w:r>
              <w:rPr>
                <w:noProof/>
                <w:webHidden/>
              </w:rPr>
              <w:instrText xml:space="preserve"> PAGEREF _Toc235197982 \h </w:instrText>
            </w:r>
            <w:r>
              <w:rPr>
                <w:noProof/>
                <w:webHidden/>
              </w:rPr>
            </w:r>
            <w:r>
              <w:rPr>
                <w:noProof/>
                <w:webHidden/>
              </w:rPr>
              <w:fldChar w:fldCharType="separate"/>
            </w:r>
            <w:r>
              <w:rPr>
                <w:noProof/>
                <w:webHidden/>
              </w:rPr>
              <w:t>24</w:t>
            </w:r>
            <w:r>
              <w:rPr>
                <w:noProof/>
                <w:webHidden/>
              </w:rPr>
              <w:fldChar w:fldCharType="end"/>
            </w:r>
          </w:hyperlink>
        </w:p>
        <w:p w14:paraId="4E6F5DD6" w14:textId="422BC4A5"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3" w:history="1">
            <w:r w:rsidRPr="0009046C">
              <w:rPr>
                <w:rStyle w:val="Hyperlink"/>
                <w:noProof/>
                <w:lang w:eastAsia="es-ES"/>
              </w:rPr>
              <w:t>3.6.1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Model selection and applicability</w:t>
            </w:r>
            <w:r>
              <w:rPr>
                <w:noProof/>
                <w:webHidden/>
              </w:rPr>
              <w:tab/>
            </w:r>
            <w:r>
              <w:rPr>
                <w:noProof/>
                <w:webHidden/>
              </w:rPr>
              <w:fldChar w:fldCharType="begin"/>
            </w:r>
            <w:r>
              <w:rPr>
                <w:noProof/>
                <w:webHidden/>
              </w:rPr>
              <w:instrText xml:space="preserve"> PAGEREF _Toc235197983 \h </w:instrText>
            </w:r>
            <w:r>
              <w:rPr>
                <w:noProof/>
                <w:webHidden/>
              </w:rPr>
            </w:r>
            <w:r>
              <w:rPr>
                <w:noProof/>
                <w:webHidden/>
              </w:rPr>
              <w:fldChar w:fldCharType="separate"/>
            </w:r>
            <w:r>
              <w:rPr>
                <w:noProof/>
                <w:webHidden/>
              </w:rPr>
              <w:t>24</w:t>
            </w:r>
            <w:r>
              <w:rPr>
                <w:noProof/>
                <w:webHidden/>
              </w:rPr>
              <w:fldChar w:fldCharType="end"/>
            </w:r>
          </w:hyperlink>
        </w:p>
        <w:p w14:paraId="216FC5BE" w14:textId="0E071A90"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4" w:history="1">
            <w:r w:rsidRPr="0009046C">
              <w:rPr>
                <w:rStyle w:val="Hyperlink"/>
                <w:noProof/>
                <w:lang w:eastAsia="es-ES"/>
              </w:rPr>
              <w:t>3.6.2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Evaluation metrics</w:t>
            </w:r>
            <w:r>
              <w:rPr>
                <w:noProof/>
                <w:webHidden/>
              </w:rPr>
              <w:tab/>
            </w:r>
            <w:r>
              <w:rPr>
                <w:noProof/>
                <w:webHidden/>
              </w:rPr>
              <w:fldChar w:fldCharType="begin"/>
            </w:r>
            <w:r>
              <w:rPr>
                <w:noProof/>
                <w:webHidden/>
              </w:rPr>
              <w:instrText xml:space="preserve"> PAGEREF _Toc235197984 \h </w:instrText>
            </w:r>
            <w:r>
              <w:rPr>
                <w:noProof/>
                <w:webHidden/>
              </w:rPr>
            </w:r>
            <w:r>
              <w:rPr>
                <w:noProof/>
                <w:webHidden/>
              </w:rPr>
              <w:fldChar w:fldCharType="separate"/>
            </w:r>
            <w:r>
              <w:rPr>
                <w:noProof/>
                <w:webHidden/>
              </w:rPr>
              <w:t>31</w:t>
            </w:r>
            <w:r>
              <w:rPr>
                <w:noProof/>
                <w:webHidden/>
              </w:rPr>
              <w:fldChar w:fldCharType="end"/>
            </w:r>
          </w:hyperlink>
        </w:p>
        <w:p w14:paraId="5801CC2F" w14:textId="33813C7B"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85" w:history="1">
            <w:r w:rsidRPr="0009046C">
              <w:rPr>
                <w:rStyle w:val="Hyperlink"/>
                <w:noProof/>
                <w:lang w:eastAsia="es-ES"/>
              </w:rPr>
              <w:t>3.7</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Clustering methods (Unsupervised learning)</w:t>
            </w:r>
            <w:r>
              <w:rPr>
                <w:noProof/>
                <w:webHidden/>
              </w:rPr>
              <w:tab/>
            </w:r>
            <w:r>
              <w:rPr>
                <w:noProof/>
                <w:webHidden/>
              </w:rPr>
              <w:fldChar w:fldCharType="begin"/>
            </w:r>
            <w:r>
              <w:rPr>
                <w:noProof/>
                <w:webHidden/>
              </w:rPr>
              <w:instrText xml:space="preserve"> PAGEREF _Toc235197985 \h </w:instrText>
            </w:r>
            <w:r>
              <w:rPr>
                <w:noProof/>
                <w:webHidden/>
              </w:rPr>
            </w:r>
            <w:r>
              <w:rPr>
                <w:noProof/>
                <w:webHidden/>
              </w:rPr>
              <w:fldChar w:fldCharType="separate"/>
            </w:r>
            <w:r>
              <w:rPr>
                <w:noProof/>
                <w:webHidden/>
              </w:rPr>
              <w:t>32</w:t>
            </w:r>
            <w:r>
              <w:rPr>
                <w:noProof/>
                <w:webHidden/>
              </w:rPr>
              <w:fldChar w:fldCharType="end"/>
            </w:r>
          </w:hyperlink>
        </w:p>
        <w:p w14:paraId="58030FD3" w14:textId="35D2E2CC"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6" w:history="1">
            <w:r w:rsidRPr="0009046C">
              <w:rPr>
                <w:rStyle w:val="Hyperlink"/>
                <w:noProof/>
                <w:lang w:eastAsia="es-ES"/>
              </w:rPr>
              <w:t>3.7.1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Country-level aggregation</w:t>
            </w:r>
            <w:r>
              <w:rPr>
                <w:noProof/>
                <w:webHidden/>
              </w:rPr>
              <w:tab/>
            </w:r>
            <w:r>
              <w:rPr>
                <w:noProof/>
                <w:webHidden/>
              </w:rPr>
              <w:fldChar w:fldCharType="begin"/>
            </w:r>
            <w:r>
              <w:rPr>
                <w:noProof/>
                <w:webHidden/>
              </w:rPr>
              <w:instrText xml:space="preserve"> PAGEREF _Toc235197986 \h </w:instrText>
            </w:r>
            <w:r>
              <w:rPr>
                <w:noProof/>
                <w:webHidden/>
              </w:rPr>
            </w:r>
            <w:r>
              <w:rPr>
                <w:noProof/>
                <w:webHidden/>
              </w:rPr>
              <w:fldChar w:fldCharType="separate"/>
            </w:r>
            <w:r>
              <w:rPr>
                <w:noProof/>
                <w:webHidden/>
              </w:rPr>
              <w:t>32</w:t>
            </w:r>
            <w:r>
              <w:rPr>
                <w:noProof/>
                <w:webHidden/>
              </w:rPr>
              <w:fldChar w:fldCharType="end"/>
            </w:r>
          </w:hyperlink>
        </w:p>
        <w:p w14:paraId="0882E8F3" w14:textId="7935FBC3"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7" w:history="1">
            <w:r w:rsidRPr="0009046C">
              <w:rPr>
                <w:rStyle w:val="Hyperlink"/>
                <w:noProof/>
                <w:lang w:eastAsia="es-ES"/>
              </w:rPr>
              <w:t>3.7.2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K-Means clustering</w:t>
            </w:r>
            <w:r>
              <w:rPr>
                <w:noProof/>
                <w:webHidden/>
              </w:rPr>
              <w:tab/>
            </w:r>
            <w:r>
              <w:rPr>
                <w:noProof/>
                <w:webHidden/>
              </w:rPr>
              <w:fldChar w:fldCharType="begin"/>
            </w:r>
            <w:r>
              <w:rPr>
                <w:noProof/>
                <w:webHidden/>
              </w:rPr>
              <w:instrText xml:space="preserve"> PAGEREF _Toc235197987 \h </w:instrText>
            </w:r>
            <w:r>
              <w:rPr>
                <w:noProof/>
                <w:webHidden/>
              </w:rPr>
            </w:r>
            <w:r>
              <w:rPr>
                <w:noProof/>
                <w:webHidden/>
              </w:rPr>
              <w:fldChar w:fldCharType="separate"/>
            </w:r>
            <w:r>
              <w:rPr>
                <w:noProof/>
                <w:webHidden/>
              </w:rPr>
              <w:t>32</w:t>
            </w:r>
            <w:r>
              <w:rPr>
                <w:noProof/>
                <w:webHidden/>
              </w:rPr>
              <w:fldChar w:fldCharType="end"/>
            </w:r>
          </w:hyperlink>
        </w:p>
        <w:p w14:paraId="212F56D8" w14:textId="07D44806"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8" w:history="1">
            <w:r w:rsidRPr="0009046C">
              <w:rPr>
                <w:rStyle w:val="Hyperlink"/>
                <w:noProof/>
                <w:lang w:eastAsia="es-ES"/>
              </w:rPr>
              <w:t>3.7.3</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Hierarchical clustering</w:t>
            </w:r>
            <w:r>
              <w:rPr>
                <w:noProof/>
                <w:webHidden/>
              </w:rPr>
              <w:tab/>
            </w:r>
            <w:r>
              <w:rPr>
                <w:noProof/>
                <w:webHidden/>
              </w:rPr>
              <w:fldChar w:fldCharType="begin"/>
            </w:r>
            <w:r>
              <w:rPr>
                <w:noProof/>
                <w:webHidden/>
              </w:rPr>
              <w:instrText xml:space="preserve"> PAGEREF _Toc235197988 \h </w:instrText>
            </w:r>
            <w:r>
              <w:rPr>
                <w:noProof/>
                <w:webHidden/>
              </w:rPr>
            </w:r>
            <w:r>
              <w:rPr>
                <w:noProof/>
                <w:webHidden/>
              </w:rPr>
              <w:fldChar w:fldCharType="separate"/>
            </w:r>
            <w:r>
              <w:rPr>
                <w:noProof/>
                <w:webHidden/>
              </w:rPr>
              <w:t>34</w:t>
            </w:r>
            <w:r>
              <w:rPr>
                <w:noProof/>
                <w:webHidden/>
              </w:rPr>
              <w:fldChar w:fldCharType="end"/>
            </w:r>
          </w:hyperlink>
        </w:p>
        <w:p w14:paraId="30236886" w14:textId="0AE338BB"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89" w:history="1">
            <w:r w:rsidRPr="0009046C">
              <w:rPr>
                <w:rStyle w:val="Hyperlink"/>
                <w:noProof/>
                <w:lang w:eastAsia="es-ES"/>
              </w:rPr>
              <w:t>3.7.4</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Agreement with the a priori regions grouping</w:t>
            </w:r>
            <w:r>
              <w:rPr>
                <w:noProof/>
                <w:webHidden/>
              </w:rPr>
              <w:tab/>
            </w:r>
            <w:r>
              <w:rPr>
                <w:noProof/>
                <w:webHidden/>
              </w:rPr>
              <w:fldChar w:fldCharType="begin"/>
            </w:r>
            <w:r>
              <w:rPr>
                <w:noProof/>
                <w:webHidden/>
              </w:rPr>
              <w:instrText xml:space="preserve"> PAGEREF _Toc235197989 \h </w:instrText>
            </w:r>
            <w:r>
              <w:rPr>
                <w:noProof/>
                <w:webHidden/>
              </w:rPr>
            </w:r>
            <w:r>
              <w:rPr>
                <w:noProof/>
                <w:webHidden/>
              </w:rPr>
              <w:fldChar w:fldCharType="separate"/>
            </w:r>
            <w:r>
              <w:rPr>
                <w:noProof/>
                <w:webHidden/>
              </w:rPr>
              <w:t>35</w:t>
            </w:r>
            <w:r>
              <w:rPr>
                <w:noProof/>
                <w:webHidden/>
              </w:rPr>
              <w:fldChar w:fldCharType="end"/>
            </w:r>
          </w:hyperlink>
        </w:p>
        <w:p w14:paraId="596D9E2A" w14:textId="1C19586B"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90" w:history="1">
            <w:r w:rsidRPr="0009046C">
              <w:rPr>
                <w:rStyle w:val="Hyperlink"/>
                <w:noProof/>
                <w:lang w:eastAsia="es-ES"/>
              </w:rPr>
              <w:t>3.8</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Temporal persistence check</w:t>
            </w:r>
            <w:r>
              <w:rPr>
                <w:noProof/>
                <w:webHidden/>
              </w:rPr>
              <w:tab/>
            </w:r>
            <w:r>
              <w:rPr>
                <w:noProof/>
                <w:webHidden/>
              </w:rPr>
              <w:fldChar w:fldCharType="begin"/>
            </w:r>
            <w:r>
              <w:rPr>
                <w:noProof/>
                <w:webHidden/>
              </w:rPr>
              <w:instrText xml:space="preserve"> PAGEREF _Toc235197990 \h </w:instrText>
            </w:r>
            <w:r>
              <w:rPr>
                <w:noProof/>
                <w:webHidden/>
              </w:rPr>
            </w:r>
            <w:r>
              <w:rPr>
                <w:noProof/>
                <w:webHidden/>
              </w:rPr>
              <w:fldChar w:fldCharType="separate"/>
            </w:r>
            <w:r>
              <w:rPr>
                <w:noProof/>
                <w:webHidden/>
              </w:rPr>
              <w:t>35</w:t>
            </w:r>
            <w:r>
              <w:rPr>
                <w:noProof/>
                <w:webHidden/>
              </w:rPr>
              <w:fldChar w:fldCharType="end"/>
            </w:r>
          </w:hyperlink>
        </w:p>
        <w:p w14:paraId="5D59A805" w14:textId="28B1F097"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1" w:history="1">
            <w:r w:rsidRPr="0009046C">
              <w:rPr>
                <w:rStyle w:val="Hyperlink"/>
                <w:noProof/>
                <w:lang w:eastAsia="es-ES"/>
              </w:rPr>
              <w:t>3.8.1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Naive persistence baseline</w:t>
            </w:r>
            <w:r>
              <w:rPr>
                <w:noProof/>
                <w:webHidden/>
              </w:rPr>
              <w:tab/>
            </w:r>
            <w:r>
              <w:rPr>
                <w:noProof/>
                <w:webHidden/>
              </w:rPr>
              <w:fldChar w:fldCharType="begin"/>
            </w:r>
            <w:r>
              <w:rPr>
                <w:noProof/>
                <w:webHidden/>
              </w:rPr>
              <w:instrText xml:space="preserve"> PAGEREF _Toc235197991 \h </w:instrText>
            </w:r>
            <w:r>
              <w:rPr>
                <w:noProof/>
                <w:webHidden/>
              </w:rPr>
            </w:r>
            <w:r>
              <w:rPr>
                <w:noProof/>
                <w:webHidden/>
              </w:rPr>
              <w:fldChar w:fldCharType="separate"/>
            </w:r>
            <w:r>
              <w:rPr>
                <w:noProof/>
                <w:webHidden/>
              </w:rPr>
              <w:t>36</w:t>
            </w:r>
            <w:r>
              <w:rPr>
                <w:noProof/>
                <w:webHidden/>
              </w:rPr>
              <w:fldChar w:fldCharType="end"/>
            </w:r>
          </w:hyperlink>
        </w:p>
        <w:p w14:paraId="538F9DD5" w14:textId="1888B454"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2" w:history="1">
            <w:r w:rsidRPr="0009046C">
              <w:rPr>
                <w:rStyle w:val="Hyperlink"/>
                <w:noProof/>
              </w:rPr>
              <w:t>3.8.2</w:t>
            </w:r>
            <w:r>
              <w:rPr>
                <w:rFonts w:asciiTheme="minorHAnsi" w:hAnsiTheme="minorHAnsi"/>
                <w:noProof/>
                <w:kern w:val="2"/>
                <w:sz w:val="24"/>
                <w:szCs w:val="24"/>
                <w:lang w:val="es-ES_tradnl" w:eastAsia="zh-CN"/>
                <w14:ligatures w14:val="standardContextual"/>
              </w:rPr>
              <w:tab/>
            </w:r>
            <w:r w:rsidRPr="0009046C">
              <w:rPr>
                <w:rStyle w:val="Hyperlink"/>
                <w:noProof/>
              </w:rPr>
              <w:t>Endogenous vs exogenous variables</w:t>
            </w:r>
            <w:r>
              <w:rPr>
                <w:noProof/>
                <w:webHidden/>
              </w:rPr>
              <w:tab/>
            </w:r>
            <w:r>
              <w:rPr>
                <w:noProof/>
                <w:webHidden/>
              </w:rPr>
              <w:fldChar w:fldCharType="begin"/>
            </w:r>
            <w:r>
              <w:rPr>
                <w:noProof/>
                <w:webHidden/>
              </w:rPr>
              <w:instrText xml:space="preserve"> PAGEREF _Toc235197992 \h </w:instrText>
            </w:r>
            <w:r>
              <w:rPr>
                <w:noProof/>
                <w:webHidden/>
              </w:rPr>
            </w:r>
            <w:r>
              <w:rPr>
                <w:noProof/>
                <w:webHidden/>
              </w:rPr>
              <w:fldChar w:fldCharType="separate"/>
            </w:r>
            <w:r>
              <w:rPr>
                <w:noProof/>
                <w:webHidden/>
              </w:rPr>
              <w:t>36</w:t>
            </w:r>
            <w:r>
              <w:rPr>
                <w:noProof/>
                <w:webHidden/>
              </w:rPr>
              <w:fldChar w:fldCharType="end"/>
            </w:r>
          </w:hyperlink>
        </w:p>
        <w:p w14:paraId="47A6E24C" w14:textId="316EAF91"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3" w:history="1">
            <w:r w:rsidRPr="0009046C">
              <w:rPr>
                <w:rStyle w:val="Hyperlink"/>
                <w:noProof/>
                <w:lang w:eastAsia="es-ES"/>
              </w:rPr>
              <w:t>3.8.3</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SARIMAX</w:t>
            </w:r>
            <w:r>
              <w:rPr>
                <w:noProof/>
                <w:webHidden/>
              </w:rPr>
              <w:tab/>
            </w:r>
            <w:r>
              <w:rPr>
                <w:noProof/>
                <w:webHidden/>
              </w:rPr>
              <w:fldChar w:fldCharType="begin"/>
            </w:r>
            <w:r>
              <w:rPr>
                <w:noProof/>
                <w:webHidden/>
              </w:rPr>
              <w:instrText xml:space="preserve"> PAGEREF _Toc235197993 \h </w:instrText>
            </w:r>
            <w:r>
              <w:rPr>
                <w:noProof/>
                <w:webHidden/>
              </w:rPr>
            </w:r>
            <w:r>
              <w:rPr>
                <w:noProof/>
                <w:webHidden/>
              </w:rPr>
              <w:fldChar w:fldCharType="separate"/>
            </w:r>
            <w:r>
              <w:rPr>
                <w:noProof/>
                <w:webHidden/>
              </w:rPr>
              <w:t>36</w:t>
            </w:r>
            <w:r>
              <w:rPr>
                <w:noProof/>
                <w:webHidden/>
              </w:rPr>
              <w:fldChar w:fldCharType="end"/>
            </w:r>
          </w:hyperlink>
        </w:p>
        <w:p w14:paraId="6844695B" w14:textId="2E16A368"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4" w:history="1">
            <w:r w:rsidRPr="0009046C">
              <w:rPr>
                <w:rStyle w:val="Hyperlink"/>
                <w:noProof/>
                <w:lang w:eastAsia="es-ES"/>
              </w:rPr>
              <w:t>3.8.4</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Prophet</w:t>
            </w:r>
            <w:r>
              <w:rPr>
                <w:noProof/>
                <w:webHidden/>
              </w:rPr>
              <w:tab/>
            </w:r>
            <w:r>
              <w:rPr>
                <w:noProof/>
                <w:webHidden/>
              </w:rPr>
              <w:fldChar w:fldCharType="begin"/>
            </w:r>
            <w:r>
              <w:rPr>
                <w:noProof/>
                <w:webHidden/>
              </w:rPr>
              <w:instrText xml:space="preserve"> PAGEREF _Toc235197994 \h </w:instrText>
            </w:r>
            <w:r>
              <w:rPr>
                <w:noProof/>
                <w:webHidden/>
              </w:rPr>
            </w:r>
            <w:r>
              <w:rPr>
                <w:noProof/>
                <w:webHidden/>
              </w:rPr>
              <w:fldChar w:fldCharType="separate"/>
            </w:r>
            <w:r>
              <w:rPr>
                <w:noProof/>
                <w:webHidden/>
              </w:rPr>
              <w:t>37</w:t>
            </w:r>
            <w:r>
              <w:rPr>
                <w:noProof/>
                <w:webHidden/>
              </w:rPr>
              <w:fldChar w:fldCharType="end"/>
            </w:r>
          </w:hyperlink>
        </w:p>
        <w:p w14:paraId="238AA98B" w14:textId="2D8090EC"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95" w:history="1">
            <w:r w:rsidRPr="0009046C">
              <w:rPr>
                <w:rStyle w:val="Hyperlink"/>
                <w:noProof/>
                <w:lang w:eastAsia="es-ES"/>
              </w:rPr>
              <w:t>3.9</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Production model and inference</w:t>
            </w:r>
            <w:r>
              <w:rPr>
                <w:noProof/>
                <w:webHidden/>
              </w:rPr>
              <w:tab/>
            </w:r>
            <w:r>
              <w:rPr>
                <w:noProof/>
                <w:webHidden/>
              </w:rPr>
              <w:fldChar w:fldCharType="begin"/>
            </w:r>
            <w:r>
              <w:rPr>
                <w:noProof/>
                <w:webHidden/>
              </w:rPr>
              <w:instrText xml:space="preserve"> PAGEREF _Toc235197995 \h </w:instrText>
            </w:r>
            <w:r>
              <w:rPr>
                <w:noProof/>
                <w:webHidden/>
              </w:rPr>
            </w:r>
            <w:r>
              <w:rPr>
                <w:noProof/>
                <w:webHidden/>
              </w:rPr>
              <w:fldChar w:fldCharType="separate"/>
            </w:r>
            <w:r>
              <w:rPr>
                <w:noProof/>
                <w:webHidden/>
              </w:rPr>
              <w:t>37</w:t>
            </w:r>
            <w:r>
              <w:rPr>
                <w:noProof/>
                <w:webHidden/>
              </w:rPr>
              <w:fldChar w:fldCharType="end"/>
            </w:r>
          </w:hyperlink>
        </w:p>
        <w:p w14:paraId="1996F90A" w14:textId="3515467A"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6" w:history="1">
            <w:r w:rsidRPr="0009046C">
              <w:rPr>
                <w:rStyle w:val="Hyperlink"/>
                <w:noProof/>
                <w:lang w:eastAsia="es-ES"/>
              </w:rPr>
              <w:t>3.9.1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Inference architecture</w:t>
            </w:r>
            <w:r>
              <w:rPr>
                <w:noProof/>
                <w:webHidden/>
              </w:rPr>
              <w:tab/>
            </w:r>
            <w:r>
              <w:rPr>
                <w:noProof/>
                <w:webHidden/>
              </w:rPr>
              <w:fldChar w:fldCharType="begin"/>
            </w:r>
            <w:r>
              <w:rPr>
                <w:noProof/>
                <w:webHidden/>
              </w:rPr>
              <w:instrText xml:space="preserve"> PAGEREF _Toc235197996 \h </w:instrText>
            </w:r>
            <w:r>
              <w:rPr>
                <w:noProof/>
                <w:webHidden/>
              </w:rPr>
            </w:r>
            <w:r>
              <w:rPr>
                <w:noProof/>
                <w:webHidden/>
              </w:rPr>
              <w:fldChar w:fldCharType="separate"/>
            </w:r>
            <w:r>
              <w:rPr>
                <w:noProof/>
                <w:webHidden/>
              </w:rPr>
              <w:t>37</w:t>
            </w:r>
            <w:r>
              <w:rPr>
                <w:noProof/>
                <w:webHidden/>
              </w:rPr>
              <w:fldChar w:fldCharType="end"/>
            </w:r>
          </w:hyperlink>
        </w:p>
        <w:p w14:paraId="4FDCA94F" w14:textId="2E4C6389"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7997" w:history="1">
            <w:r w:rsidRPr="0009046C">
              <w:rPr>
                <w:rStyle w:val="Hyperlink"/>
                <w:noProof/>
                <w:lang w:eastAsia="es-ES"/>
              </w:rPr>
              <w:t>3.9.2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Comparison against the temporal model</w:t>
            </w:r>
            <w:r>
              <w:rPr>
                <w:noProof/>
                <w:webHidden/>
              </w:rPr>
              <w:tab/>
            </w:r>
            <w:r>
              <w:rPr>
                <w:noProof/>
                <w:webHidden/>
              </w:rPr>
              <w:fldChar w:fldCharType="begin"/>
            </w:r>
            <w:r>
              <w:rPr>
                <w:noProof/>
                <w:webHidden/>
              </w:rPr>
              <w:instrText xml:space="preserve"> PAGEREF _Toc235197997 \h </w:instrText>
            </w:r>
            <w:r>
              <w:rPr>
                <w:noProof/>
                <w:webHidden/>
              </w:rPr>
            </w:r>
            <w:r>
              <w:rPr>
                <w:noProof/>
                <w:webHidden/>
              </w:rPr>
              <w:fldChar w:fldCharType="separate"/>
            </w:r>
            <w:r>
              <w:rPr>
                <w:noProof/>
                <w:webHidden/>
              </w:rPr>
              <w:t>38</w:t>
            </w:r>
            <w:r>
              <w:rPr>
                <w:noProof/>
                <w:webHidden/>
              </w:rPr>
              <w:fldChar w:fldCharType="end"/>
            </w:r>
          </w:hyperlink>
        </w:p>
        <w:p w14:paraId="5F5809C6" w14:textId="0705E6FC"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7998" w:history="1">
            <w:r w:rsidRPr="0009046C">
              <w:rPr>
                <w:rStyle w:val="Hyperlink"/>
                <w:noProof/>
                <w:lang w:eastAsia="es-ES"/>
              </w:rPr>
              <w:t>4</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Res</w:t>
            </w:r>
            <w:r w:rsidRPr="0009046C">
              <w:rPr>
                <w:rStyle w:val="Hyperlink"/>
                <w:noProof/>
                <w:lang w:eastAsia="es-ES"/>
              </w:rPr>
              <w:t>u</w:t>
            </w:r>
            <w:r w:rsidRPr="0009046C">
              <w:rPr>
                <w:rStyle w:val="Hyperlink"/>
                <w:noProof/>
                <w:lang w:eastAsia="es-ES"/>
              </w:rPr>
              <w:t>lts</w:t>
            </w:r>
            <w:r>
              <w:rPr>
                <w:noProof/>
                <w:webHidden/>
              </w:rPr>
              <w:tab/>
            </w:r>
            <w:r>
              <w:rPr>
                <w:noProof/>
                <w:webHidden/>
              </w:rPr>
              <w:fldChar w:fldCharType="begin"/>
            </w:r>
            <w:r>
              <w:rPr>
                <w:noProof/>
                <w:webHidden/>
              </w:rPr>
              <w:instrText xml:space="preserve"> PAGEREF _Toc235197998 \h </w:instrText>
            </w:r>
            <w:r>
              <w:rPr>
                <w:noProof/>
                <w:webHidden/>
              </w:rPr>
            </w:r>
            <w:r>
              <w:rPr>
                <w:noProof/>
                <w:webHidden/>
              </w:rPr>
              <w:fldChar w:fldCharType="separate"/>
            </w:r>
            <w:r>
              <w:rPr>
                <w:noProof/>
                <w:webHidden/>
              </w:rPr>
              <w:t>38</w:t>
            </w:r>
            <w:r>
              <w:rPr>
                <w:noProof/>
                <w:webHidden/>
              </w:rPr>
              <w:fldChar w:fldCharType="end"/>
            </w:r>
          </w:hyperlink>
        </w:p>
        <w:p w14:paraId="4F7BD51C" w14:textId="739BFBEB"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7999" w:history="1">
            <w:r w:rsidRPr="0009046C">
              <w:rPr>
                <w:rStyle w:val="Hyperlink"/>
                <w:noProof/>
                <w:lang w:eastAsia="es-ES"/>
              </w:rPr>
              <w:t>4.1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Supervised learning</w:t>
            </w:r>
            <w:r>
              <w:rPr>
                <w:noProof/>
                <w:webHidden/>
              </w:rPr>
              <w:tab/>
            </w:r>
            <w:r>
              <w:rPr>
                <w:noProof/>
                <w:webHidden/>
              </w:rPr>
              <w:fldChar w:fldCharType="begin"/>
            </w:r>
            <w:r>
              <w:rPr>
                <w:noProof/>
                <w:webHidden/>
              </w:rPr>
              <w:instrText xml:space="preserve"> PAGEREF _Toc235197999 \h </w:instrText>
            </w:r>
            <w:r>
              <w:rPr>
                <w:noProof/>
                <w:webHidden/>
              </w:rPr>
            </w:r>
            <w:r>
              <w:rPr>
                <w:noProof/>
                <w:webHidden/>
              </w:rPr>
              <w:fldChar w:fldCharType="separate"/>
            </w:r>
            <w:r>
              <w:rPr>
                <w:noProof/>
                <w:webHidden/>
              </w:rPr>
              <w:t>38</w:t>
            </w:r>
            <w:r>
              <w:rPr>
                <w:noProof/>
                <w:webHidden/>
              </w:rPr>
              <w:fldChar w:fldCharType="end"/>
            </w:r>
          </w:hyperlink>
        </w:p>
        <w:p w14:paraId="5CAB6764" w14:textId="52425911"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8000" w:history="1">
            <w:r w:rsidRPr="0009046C">
              <w:rPr>
                <w:rStyle w:val="Hyperlink"/>
                <w:noProof/>
                <w:lang w:eastAsia="es-ES"/>
              </w:rPr>
              <w:t>4.1.1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Results comparison</w:t>
            </w:r>
            <w:r>
              <w:rPr>
                <w:noProof/>
                <w:webHidden/>
              </w:rPr>
              <w:tab/>
            </w:r>
            <w:r>
              <w:rPr>
                <w:noProof/>
                <w:webHidden/>
              </w:rPr>
              <w:fldChar w:fldCharType="begin"/>
            </w:r>
            <w:r>
              <w:rPr>
                <w:noProof/>
                <w:webHidden/>
              </w:rPr>
              <w:instrText xml:space="preserve"> PAGEREF _Toc235198000 \h </w:instrText>
            </w:r>
            <w:r>
              <w:rPr>
                <w:noProof/>
                <w:webHidden/>
              </w:rPr>
            </w:r>
            <w:r>
              <w:rPr>
                <w:noProof/>
                <w:webHidden/>
              </w:rPr>
              <w:fldChar w:fldCharType="separate"/>
            </w:r>
            <w:r>
              <w:rPr>
                <w:noProof/>
                <w:webHidden/>
              </w:rPr>
              <w:t>38</w:t>
            </w:r>
            <w:r>
              <w:rPr>
                <w:noProof/>
                <w:webHidden/>
              </w:rPr>
              <w:fldChar w:fldCharType="end"/>
            </w:r>
          </w:hyperlink>
        </w:p>
        <w:p w14:paraId="36AA4776" w14:textId="353C9018"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8001" w:history="1">
            <w:r w:rsidRPr="0009046C">
              <w:rPr>
                <w:rStyle w:val="Hyperlink"/>
                <w:noProof/>
                <w:lang w:eastAsia="es-ES"/>
              </w:rPr>
              <w:t>4.1.2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Results diagnostics and interpretability</w:t>
            </w:r>
            <w:r>
              <w:rPr>
                <w:noProof/>
                <w:webHidden/>
              </w:rPr>
              <w:tab/>
            </w:r>
            <w:r>
              <w:rPr>
                <w:noProof/>
                <w:webHidden/>
              </w:rPr>
              <w:fldChar w:fldCharType="begin"/>
            </w:r>
            <w:r>
              <w:rPr>
                <w:noProof/>
                <w:webHidden/>
              </w:rPr>
              <w:instrText xml:space="preserve"> PAGEREF _Toc235198001 \h </w:instrText>
            </w:r>
            <w:r>
              <w:rPr>
                <w:noProof/>
                <w:webHidden/>
              </w:rPr>
            </w:r>
            <w:r>
              <w:rPr>
                <w:noProof/>
                <w:webHidden/>
              </w:rPr>
              <w:fldChar w:fldCharType="separate"/>
            </w:r>
            <w:r>
              <w:rPr>
                <w:noProof/>
                <w:webHidden/>
              </w:rPr>
              <w:t>40</w:t>
            </w:r>
            <w:r>
              <w:rPr>
                <w:noProof/>
                <w:webHidden/>
              </w:rPr>
              <w:fldChar w:fldCharType="end"/>
            </w:r>
          </w:hyperlink>
        </w:p>
        <w:p w14:paraId="3D84556E" w14:textId="5454D494"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8002" w:history="1">
            <w:r w:rsidRPr="0009046C">
              <w:rPr>
                <w:rStyle w:val="Hyperlink"/>
                <w:noProof/>
                <w:lang w:eastAsia="es-ES"/>
              </w:rPr>
              <w:t>4.1.3</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Model improvement experiments</w:t>
            </w:r>
            <w:r>
              <w:rPr>
                <w:noProof/>
                <w:webHidden/>
              </w:rPr>
              <w:tab/>
            </w:r>
            <w:r>
              <w:rPr>
                <w:noProof/>
                <w:webHidden/>
              </w:rPr>
              <w:fldChar w:fldCharType="begin"/>
            </w:r>
            <w:r>
              <w:rPr>
                <w:noProof/>
                <w:webHidden/>
              </w:rPr>
              <w:instrText xml:space="preserve"> PAGEREF _Toc235198002 \h </w:instrText>
            </w:r>
            <w:r>
              <w:rPr>
                <w:noProof/>
                <w:webHidden/>
              </w:rPr>
            </w:r>
            <w:r>
              <w:rPr>
                <w:noProof/>
                <w:webHidden/>
              </w:rPr>
              <w:fldChar w:fldCharType="separate"/>
            </w:r>
            <w:r>
              <w:rPr>
                <w:noProof/>
                <w:webHidden/>
              </w:rPr>
              <w:t>42</w:t>
            </w:r>
            <w:r>
              <w:rPr>
                <w:noProof/>
                <w:webHidden/>
              </w:rPr>
              <w:fldChar w:fldCharType="end"/>
            </w:r>
          </w:hyperlink>
        </w:p>
        <w:p w14:paraId="18CE3574" w14:textId="2BE0D82C"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8003" w:history="1">
            <w:r w:rsidRPr="0009046C">
              <w:rPr>
                <w:rStyle w:val="Hyperlink"/>
                <w:noProof/>
                <w:lang w:eastAsia="es-ES"/>
              </w:rPr>
              <w:t>4.2</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Unsupervised learning</w:t>
            </w:r>
            <w:r>
              <w:rPr>
                <w:noProof/>
                <w:webHidden/>
              </w:rPr>
              <w:tab/>
            </w:r>
            <w:r>
              <w:rPr>
                <w:noProof/>
                <w:webHidden/>
              </w:rPr>
              <w:fldChar w:fldCharType="begin"/>
            </w:r>
            <w:r>
              <w:rPr>
                <w:noProof/>
                <w:webHidden/>
              </w:rPr>
              <w:instrText xml:space="preserve"> PAGEREF _Toc235198003 \h </w:instrText>
            </w:r>
            <w:r>
              <w:rPr>
                <w:noProof/>
                <w:webHidden/>
              </w:rPr>
            </w:r>
            <w:r>
              <w:rPr>
                <w:noProof/>
                <w:webHidden/>
              </w:rPr>
              <w:fldChar w:fldCharType="separate"/>
            </w:r>
            <w:r>
              <w:rPr>
                <w:noProof/>
                <w:webHidden/>
              </w:rPr>
              <w:t>43</w:t>
            </w:r>
            <w:r>
              <w:rPr>
                <w:noProof/>
                <w:webHidden/>
              </w:rPr>
              <w:fldChar w:fldCharType="end"/>
            </w:r>
          </w:hyperlink>
        </w:p>
        <w:p w14:paraId="39E56A79" w14:textId="6EB398F1"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8004" w:history="1">
            <w:r w:rsidRPr="0009046C">
              <w:rPr>
                <w:rStyle w:val="Hyperlink"/>
                <w:noProof/>
                <w:lang w:eastAsia="es-ES"/>
              </w:rPr>
              <w:t>4.3</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Temporal persistence check</w:t>
            </w:r>
            <w:r>
              <w:rPr>
                <w:noProof/>
                <w:webHidden/>
              </w:rPr>
              <w:tab/>
            </w:r>
            <w:r>
              <w:rPr>
                <w:noProof/>
                <w:webHidden/>
              </w:rPr>
              <w:fldChar w:fldCharType="begin"/>
            </w:r>
            <w:r>
              <w:rPr>
                <w:noProof/>
                <w:webHidden/>
              </w:rPr>
              <w:instrText xml:space="preserve"> PAGEREF _Toc235198004 \h </w:instrText>
            </w:r>
            <w:r>
              <w:rPr>
                <w:noProof/>
                <w:webHidden/>
              </w:rPr>
            </w:r>
            <w:r>
              <w:rPr>
                <w:noProof/>
                <w:webHidden/>
              </w:rPr>
              <w:fldChar w:fldCharType="separate"/>
            </w:r>
            <w:r>
              <w:rPr>
                <w:noProof/>
                <w:webHidden/>
              </w:rPr>
              <w:t>44</w:t>
            </w:r>
            <w:r>
              <w:rPr>
                <w:noProof/>
                <w:webHidden/>
              </w:rPr>
              <w:fldChar w:fldCharType="end"/>
            </w:r>
          </w:hyperlink>
        </w:p>
        <w:p w14:paraId="31327ACD" w14:textId="30899EDC" w:rsidR="008E6D9E" w:rsidRDefault="008E6D9E">
          <w:pPr>
            <w:pStyle w:val="TOC3"/>
            <w:tabs>
              <w:tab w:val="left" w:pos="1200"/>
              <w:tab w:val="right" w:leader="dot" w:pos="8494"/>
            </w:tabs>
            <w:rPr>
              <w:rFonts w:asciiTheme="minorHAnsi" w:hAnsiTheme="minorHAnsi"/>
              <w:noProof/>
              <w:kern w:val="2"/>
              <w:sz w:val="24"/>
              <w:szCs w:val="24"/>
              <w:lang w:val="es-ES_tradnl" w:eastAsia="zh-CN"/>
              <w14:ligatures w14:val="standardContextual"/>
            </w:rPr>
          </w:pPr>
          <w:hyperlink w:anchor="_Toc235198005" w:history="1">
            <w:r w:rsidRPr="0009046C">
              <w:rPr>
                <w:rStyle w:val="Hyperlink"/>
                <w:noProof/>
                <w:lang w:eastAsia="es-ES"/>
              </w:rPr>
              <w:t>4.3.1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Results</w:t>
            </w:r>
            <w:r>
              <w:rPr>
                <w:noProof/>
                <w:webHidden/>
              </w:rPr>
              <w:tab/>
            </w:r>
            <w:r>
              <w:rPr>
                <w:noProof/>
                <w:webHidden/>
              </w:rPr>
              <w:fldChar w:fldCharType="begin"/>
            </w:r>
            <w:r>
              <w:rPr>
                <w:noProof/>
                <w:webHidden/>
              </w:rPr>
              <w:instrText xml:space="preserve"> PAGEREF _Toc235198005 \h </w:instrText>
            </w:r>
            <w:r>
              <w:rPr>
                <w:noProof/>
                <w:webHidden/>
              </w:rPr>
            </w:r>
            <w:r>
              <w:rPr>
                <w:noProof/>
                <w:webHidden/>
              </w:rPr>
              <w:fldChar w:fldCharType="separate"/>
            </w:r>
            <w:r>
              <w:rPr>
                <w:noProof/>
                <w:webHidden/>
              </w:rPr>
              <w:t>45</w:t>
            </w:r>
            <w:r>
              <w:rPr>
                <w:noProof/>
                <w:webHidden/>
              </w:rPr>
              <w:fldChar w:fldCharType="end"/>
            </w:r>
          </w:hyperlink>
        </w:p>
        <w:p w14:paraId="789DD1F3" w14:textId="6084FA21"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8006" w:history="1">
            <w:r w:rsidRPr="0009046C">
              <w:rPr>
                <w:rStyle w:val="Hyperlink"/>
                <w:noProof/>
                <w:lang w:eastAsia="es-ES"/>
              </w:rPr>
              <w:t>4.4</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CatBoost vs SARIMAX predictions</w:t>
            </w:r>
            <w:r>
              <w:rPr>
                <w:noProof/>
                <w:webHidden/>
              </w:rPr>
              <w:tab/>
            </w:r>
            <w:r>
              <w:rPr>
                <w:noProof/>
                <w:webHidden/>
              </w:rPr>
              <w:fldChar w:fldCharType="begin"/>
            </w:r>
            <w:r>
              <w:rPr>
                <w:noProof/>
                <w:webHidden/>
              </w:rPr>
              <w:instrText xml:space="preserve"> PAGEREF _Toc235198006 \h </w:instrText>
            </w:r>
            <w:r>
              <w:rPr>
                <w:noProof/>
                <w:webHidden/>
              </w:rPr>
            </w:r>
            <w:r>
              <w:rPr>
                <w:noProof/>
                <w:webHidden/>
              </w:rPr>
              <w:fldChar w:fldCharType="separate"/>
            </w:r>
            <w:r>
              <w:rPr>
                <w:noProof/>
                <w:webHidden/>
              </w:rPr>
              <w:t>45</w:t>
            </w:r>
            <w:r>
              <w:rPr>
                <w:noProof/>
                <w:webHidden/>
              </w:rPr>
              <w:fldChar w:fldCharType="end"/>
            </w:r>
          </w:hyperlink>
        </w:p>
        <w:p w14:paraId="598C626B" w14:textId="12D33C41"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8007" w:history="1">
            <w:r w:rsidRPr="0009046C">
              <w:rPr>
                <w:rStyle w:val="Hyperlink"/>
                <w:noProof/>
                <w:lang w:eastAsia="es-ES"/>
              </w:rPr>
              <w:t>5</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Conclusions</w:t>
            </w:r>
            <w:r>
              <w:rPr>
                <w:noProof/>
                <w:webHidden/>
              </w:rPr>
              <w:tab/>
            </w:r>
            <w:r>
              <w:rPr>
                <w:noProof/>
                <w:webHidden/>
              </w:rPr>
              <w:fldChar w:fldCharType="begin"/>
            </w:r>
            <w:r>
              <w:rPr>
                <w:noProof/>
                <w:webHidden/>
              </w:rPr>
              <w:instrText xml:space="preserve"> PAGEREF _Toc235198007 \h </w:instrText>
            </w:r>
            <w:r>
              <w:rPr>
                <w:noProof/>
                <w:webHidden/>
              </w:rPr>
            </w:r>
            <w:r>
              <w:rPr>
                <w:noProof/>
                <w:webHidden/>
              </w:rPr>
              <w:fldChar w:fldCharType="separate"/>
            </w:r>
            <w:r>
              <w:rPr>
                <w:noProof/>
                <w:webHidden/>
              </w:rPr>
              <w:t>47</w:t>
            </w:r>
            <w:r>
              <w:rPr>
                <w:noProof/>
                <w:webHidden/>
              </w:rPr>
              <w:fldChar w:fldCharType="end"/>
            </w:r>
          </w:hyperlink>
        </w:p>
        <w:p w14:paraId="79A8888C" w14:textId="4953C84C" w:rsidR="008E6D9E" w:rsidRDefault="008E6D9E">
          <w:pPr>
            <w:pStyle w:val="TOC2"/>
            <w:tabs>
              <w:tab w:val="left" w:pos="960"/>
              <w:tab w:val="right" w:leader="dot" w:pos="8494"/>
            </w:tabs>
            <w:rPr>
              <w:rFonts w:asciiTheme="minorHAnsi" w:hAnsiTheme="minorHAnsi"/>
              <w:noProof/>
              <w:kern w:val="2"/>
              <w:sz w:val="24"/>
              <w:szCs w:val="24"/>
              <w:lang w:val="es-ES_tradnl" w:eastAsia="zh-CN"/>
              <w14:ligatures w14:val="standardContextual"/>
            </w:rPr>
          </w:pPr>
          <w:hyperlink w:anchor="_Toc235198008" w:history="1">
            <w:r w:rsidRPr="0009046C">
              <w:rPr>
                <w:rStyle w:val="Hyperlink"/>
                <w:noProof/>
                <w:lang w:eastAsia="es-ES"/>
              </w:rPr>
              <w:t>5.1</w:t>
            </w:r>
            <w:r>
              <w:rPr>
                <w:rFonts w:asciiTheme="minorHAnsi" w:hAnsiTheme="minorHAnsi"/>
                <w:noProof/>
                <w:kern w:val="2"/>
                <w:sz w:val="24"/>
                <w:szCs w:val="24"/>
                <w:lang w:val="es-ES_tradnl" w:eastAsia="zh-CN"/>
                <w14:ligatures w14:val="standardContextual"/>
              </w:rPr>
              <w:tab/>
            </w:r>
            <w:r w:rsidRPr="0009046C">
              <w:rPr>
                <w:rStyle w:val="Hyperlink"/>
                <w:noProof/>
                <w:lang w:eastAsia="es-ES"/>
              </w:rPr>
              <w:t>Future lines of work</w:t>
            </w:r>
            <w:r>
              <w:rPr>
                <w:noProof/>
                <w:webHidden/>
              </w:rPr>
              <w:tab/>
            </w:r>
            <w:r>
              <w:rPr>
                <w:noProof/>
                <w:webHidden/>
              </w:rPr>
              <w:fldChar w:fldCharType="begin"/>
            </w:r>
            <w:r>
              <w:rPr>
                <w:noProof/>
                <w:webHidden/>
              </w:rPr>
              <w:instrText xml:space="preserve"> PAGEREF _Toc235198008 \h </w:instrText>
            </w:r>
            <w:r>
              <w:rPr>
                <w:noProof/>
                <w:webHidden/>
              </w:rPr>
            </w:r>
            <w:r>
              <w:rPr>
                <w:noProof/>
                <w:webHidden/>
              </w:rPr>
              <w:fldChar w:fldCharType="separate"/>
            </w:r>
            <w:r>
              <w:rPr>
                <w:noProof/>
                <w:webHidden/>
              </w:rPr>
              <w:t>47</w:t>
            </w:r>
            <w:r>
              <w:rPr>
                <w:noProof/>
                <w:webHidden/>
              </w:rPr>
              <w:fldChar w:fldCharType="end"/>
            </w:r>
          </w:hyperlink>
        </w:p>
        <w:p w14:paraId="518B4F5B" w14:textId="342D5EA3"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8009" w:history="1">
            <w:r w:rsidRPr="0009046C">
              <w:rPr>
                <w:rStyle w:val="Hyperlink"/>
                <w:noProof/>
                <w:lang w:eastAsia="es-ES"/>
              </w:rPr>
              <w:t>6</w:t>
            </w:r>
            <w:r>
              <w:rPr>
                <w:rFonts w:asciiTheme="minorHAnsi" w:hAnsiTheme="minorHAnsi"/>
                <w:noProof/>
                <w:kern w:val="2"/>
                <w:sz w:val="24"/>
                <w:szCs w:val="24"/>
                <w:lang w:val="es-ES_tradnl" w:eastAsia="zh-CN"/>
                <w14:ligatures w14:val="standardContextual"/>
              </w:rPr>
              <w:tab/>
            </w:r>
            <w:r w:rsidRPr="0009046C">
              <w:rPr>
                <w:rStyle w:val="Hyperlink"/>
                <w:noProof/>
              </w:rPr>
              <w:t>Appendix: full-page graphics</w:t>
            </w:r>
            <w:r>
              <w:rPr>
                <w:noProof/>
                <w:webHidden/>
              </w:rPr>
              <w:tab/>
            </w:r>
            <w:r>
              <w:rPr>
                <w:noProof/>
                <w:webHidden/>
              </w:rPr>
              <w:fldChar w:fldCharType="begin"/>
            </w:r>
            <w:r>
              <w:rPr>
                <w:noProof/>
                <w:webHidden/>
              </w:rPr>
              <w:instrText xml:space="preserve"> PAGEREF _Toc235198009 \h </w:instrText>
            </w:r>
            <w:r>
              <w:rPr>
                <w:noProof/>
                <w:webHidden/>
              </w:rPr>
            </w:r>
            <w:r>
              <w:rPr>
                <w:noProof/>
                <w:webHidden/>
              </w:rPr>
              <w:fldChar w:fldCharType="separate"/>
            </w:r>
            <w:r>
              <w:rPr>
                <w:noProof/>
                <w:webHidden/>
              </w:rPr>
              <w:t>48</w:t>
            </w:r>
            <w:r>
              <w:rPr>
                <w:noProof/>
                <w:webHidden/>
              </w:rPr>
              <w:fldChar w:fldCharType="end"/>
            </w:r>
          </w:hyperlink>
        </w:p>
        <w:p w14:paraId="6870307F" w14:textId="15A4A0BB" w:rsidR="008E6D9E" w:rsidRDefault="008E6D9E">
          <w:pPr>
            <w:pStyle w:val="TOC1"/>
            <w:tabs>
              <w:tab w:val="left" w:pos="440"/>
              <w:tab w:val="right" w:leader="dot" w:pos="8494"/>
            </w:tabs>
            <w:rPr>
              <w:rFonts w:asciiTheme="minorHAnsi" w:hAnsiTheme="minorHAnsi"/>
              <w:noProof/>
              <w:kern w:val="2"/>
              <w:sz w:val="24"/>
              <w:szCs w:val="24"/>
              <w:lang w:val="es-ES_tradnl" w:eastAsia="zh-CN"/>
              <w14:ligatures w14:val="standardContextual"/>
            </w:rPr>
          </w:pPr>
          <w:hyperlink w:anchor="_Toc235198010" w:history="1">
            <w:r w:rsidRPr="0009046C">
              <w:rPr>
                <w:rStyle w:val="Hyperlink"/>
                <w:noProof/>
              </w:rPr>
              <w:t>7</w:t>
            </w:r>
            <w:r>
              <w:rPr>
                <w:rFonts w:asciiTheme="minorHAnsi" w:hAnsiTheme="minorHAnsi"/>
                <w:noProof/>
                <w:kern w:val="2"/>
                <w:sz w:val="24"/>
                <w:szCs w:val="24"/>
                <w:lang w:val="es-ES_tradnl" w:eastAsia="zh-CN"/>
                <w14:ligatures w14:val="standardContextual"/>
              </w:rPr>
              <w:tab/>
            </w:r>
            <w:r w:rsidRPr="0009046C">
              <w:rPr>
                <w:rStyle w:val="Hyperlink"/>
                <w:noProof/>
              </w:rPr>
              <w:t>Bibliography</w:t>
            </w:r>
            <w:r>
              <w:rPr>
                <w:noProof/>
                <w:webHidden/>
              </w:rPr>
              <w:tab/>
            </w:r>
            <w:r>
              <w:rPr>
                <w:noProof/>
                <w:webHidden/>
              </w:rPr>
              <w:fldChar w:fldCharType="begin"/>
            </w:r>
            <w:r>
              <w:rPr>
                <w:noProof/>
                <w:webHidden/>
              </w:rPr>
              <w:instrText xml:space="preserve"> PAGEREF _Toc235198010 \h </w:instrText>
            </w:r>
            <w:r>
              <w:rPr>
                <w:noProof/>
                <w:webHidden/>
              </w:rPr>
            </w:r>
            <w:r>
              <w:rPr>
                <w:noProof/>
                <w:webHidden/>
              </w:rPr>
              <w:fldChar w:fldCharType="separate"/>
            </w:r>
            <w:r>
              <w:rPr>
                <w:noProof/>
                <w:webHidden/>
              </w:rPr>
              <w:t>51</w:t>
            </w:r>
            <w:r>
              <w:rPr>
                <w:noProof/>
                <w:webHidden/>
              </w:rPr>
              <w:fldChar w:fldCharType="end"/>
            </w:r>
          </w:hyperlink>
        </w:p>
        <w:p w14:paraId="32F96E64" w14:textId="33015B31" w:rsidR="00FB4DEE" w:rsidRPr="00E16594" w:rsidRDefault="00FB4DEE" w:rsidP="00CE37B5">
          <w:pPr>
            <w:spacing w:before="240"/>
          </w:pPr>
          <w:r w:rsidRPr="00E16594">
            <w:rPr>
              <w:b/>
              <w:bCs/>
            </w:rPr>
            <w:fldChar w:fldCharType="end"/>
          </w:r>
        </w:p>
      </w:sdtContent>
    </w:sdt>
    <w:p w14:paraId="782D794E" w14:textId="77777777" w:rsidR="00E64EE7" w:rsidRPr="00E16594" w:rsidRDefault="00E64EE7" w:rsidP="00CE37B5">
      <w:pPr>
        <w:spacing w:before="240"/>
        <w:rPr>
          <w:rFonts w:cs="Calibri"/>
        </w:rPr>
      </w:pPr>
    </w:p>
    <w:p w14:paraId="7ECC6F37" w14:textId="04DF7D74" w:rsidR="00B63A0F" w:rsidRPr="00E16594" w:rsidRDefault="00B63A0F" w:rsidP="00CE37B5">
      <w:pPr>
        <w:pStyle w:val="ListParagraph"/>
        <w:spacing w:before="240"/>
        <w:ind w:left="1080"/>
        <w:rPr>
          <w:rFonts w:cs="Calibri"/>
        </w:rPr>
      </w:pPr>
    </w:p>
    <w:p w14:paraId="0A053F97" w14:textId="6F3430A8" w:rsidR="00686A7D" w:rsidRPr="00E16594" w:rsidRDefault="007A0FF9" w:rsidP="004007B4">
      <w:pPr>
        <w:pStyle w:val="Heading1"/>
      </w:pPr>
      <w:bookmarkStart w:id="0" w:name="_Ref234523750"/>
      <w:bookmarkStart w:id="1" w:name="_Ref234523754"/>
      <w:bookmarkStart w:id="2" w:name="_Toc235197950"/>
      <w:r w:rsidRPr="00E16594">
        <w:t>I</w:t>
      </w:r>
      <w:r w:rsidR="00B87707">
        <w:t>ntroduction and context</w:t>
      </w:r>
      <w:bookmarkEnd w:id="0"/>
      <w:bookmarkEnd w:id="1"/>
      <w:bookmarkEnd w:id="2"/>
    </w:p>
    <w:p w14:paraId="09DB247F" w14:textId="3093A707" w:rsidR="0007485B" w:rsidRPr="00E16594" w:rsidRDefault="00974D9F" w:rsidP="00C26C83">
      <w:pPr>
        <w:pStyle w:val="Heading2"/>
      </w:pPr>
      <w:bookmarkStart w:id="3" w:name="_Toc235197951"/>
      <w:r w:rsidRPr="00E16594">
        <w:t>Global magnitude and impact of mental health</w:t>
      </w:r>
      <w:bookmarkEnd w:id="3"/>
    </w:p>
    <w:p w14:paraId="4758235C" w14:textId="044FBE4C" w:rsidR="00A14489" w:rsidRPr="00A72C27" w:rsidRDefault="00974D9F" w:rsidP="00CE37B5">
      <w:pPr>
        <w:spacing w:before="240"/>
        <w:jc w:val="both"/>
        <w:rPr>
          <w:rFonts w:cs="Calibri"/>
          <w:sz w:val="20"/>
          <w:szCs w:val="20"/>
        </w:rPr>
      </w:pPr>
      <w:r w:rsidRPr="00A72C27">
        <w:rPr>
          <w:rFonts w:cs="Calibri"/>
          <w:sz w:val="20"/>
          <w:szCs w:val="20"/>
        </w:rPr>
        <w:t>Over the past few decades, mental health has become one of the leading public health challenges at a global scale, owing to its high prevalence, its cross-cutting impact on quality of life, and its close relationship with social, economic, and cultural factors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{"citationID":"0Kw4Kviv","properties":{"unsorted":false,"formattedCitation":"(European Commission, 2023; World Health Organization, 2022)","plainCitation":"(European Commission, 2023; World Health Organization, 2022)","noteIndex":0},"citationItems":[{"id":22,"uris":["http://zotero.org/users/local/Q88HxZOk/items/INUBMY9B","http://zotero.org/users/21067783/items/INUBMY9B"],"itemData":{"id":22,"type":"report","language":"en","number":"IP/23/3050","publisher":"European Commission","title":"European Health Union: A comprehensive approach to mental health","URL":"https://ec.europa.eu/commission/presscorner/api/files/document/print/en/ip_23_3050/IP_23_3050_EN.pdf","author":[{"literal":"European Commission"}],"issued":{"date-parts":[["2023"]]}}},{"id":30,"uris":["http://zotero.org/users/local/Q88HxZOk/items/EJUPINYL","http://zotero.org/users/21067783/items/EJUPINYL"],"itemData":{"id":30,"type":"book","abstract":"Intro -- _Hlk99290680","edition":"1st ed","ISBN":"978-92-4-005086-0","language":"eng","number-of-pages":"28","publisher":"World Health Organization","publisher-place":"Geneva","source":"K10plus ISBN","title":"World Mental Health Report: Transforming Mental Health for All. Executive Summary","title-short":"World Mental Health Report","URL":"https://www.who.int/publications/i/item/9789240050860","author":[{"literal":"World Health Organization"}],"issued":{"date-parts":[["2022"]]}}}],"schema":"https://github.com/citation-style-language/schema/raw/master/csl-citation.json"} </w:instrText>
      </w:r>
      <w:r w:rsidR="002C027B" w:rsidRPr="00A72C27">
        <w:rPr>
          <w:rFonts w:cs="Calibri"/>
          <w:sz w:val="20"/>
          <w:szCs w:val="20"/>
        </w:rPr>
        <w:fldChar w:fldCharType="separate"/>
      </w:r>
      <w:r w:rsidR="00963167" w:rsidRPr="00A72C27">
        <w:rPr>
          <w:sz w:val="20"/>
          <w:szCs w:val="20"/>
        </w:rPr>
        <w:t>(European Commission, 2023; World Health Organization, 2022)</w:t>
      </w:r>
      <w:r w:rsidR="002C027B" w:rsidRPr="00A72C27">
        <w:rPr>
          <w:rFonts w:cs="Calibri"/>
          <w:sz w:val="20"/>
          <w:szCs w:val="20"/>
        </w:rPr>
        <w:fldChar w:fldCharType="end"/>
      </w:r>
      <w:r w:rsidR="00A14489" w:rsidRPr="00A72C27">
        <w:rPr>
          <w:rFonts w:cs="Calibri"/>
          <w:sz w:val="20"/>
          <w:szCs w:val="20"/>
        </w:rPr>
        <w:t>.</w:t>
      </w:r>
      <w:r w:rsidR="00A14489" w:rsidRPr="00A72C27">
        <w:rPr>
          <w:sz w:val="20"/>
          <w:szCs w:val="20"/>
        </w:rPr>
        <w:t xml:space="preserve"> </w:t>
      </w:r>
    </w:p>
    <w:p w14:paraId="1D6BBD46" w14:textId="004867B9" w:rsidR="00A14489" w:rsidRPr="00A72C27" w:rsidRDefault="005F1F50" w:rsidP="00CE37B5">
      <w:pPr>
        <w:spacing w:before="240"/>
        <w:jc w:val="both"/>
        <w:rPr>
          <w:rFonts w:cs="Calibri"/>
          <w:sz w:val="20"/>
          <w:szCs w:val="20"/>
        </w:rPr>
      </w:pPr>
      <w:r w:rsidRPr="00A72C27">
        <w:rPr>
          <w:noProof/>
          <w:sz w:val="20"/>
          <w:szCs w:val="20"/>
        </w:rPr>
        <mc:AlternateContent>
          <mc:Choice Requires="wps">
            <w:drawing>
              <wp:anchor distT="0" distB="0" distL="114300" distR="114300" simplePos="0" relativeHeight="251706368" behindDoc="0" locked="0" layoutInCell="1" allowOverlap="1" wp14:anchorId="517B6B2E" wp14:editId="04CD337A">
                <wp:simplePos x="0" y="0"/>
                <wp:positionH relativeFrom="column">
                  <wp:posOffset>3406140</wp:posOffset>
                </wp:positionH>
                <wp:positionV relativeFrom="paragraph">
                  <wp:posOffset>3532505</wp:posOffset>
                </wp:positionV>
                <wp:extent cx="2453005" cy="635"/>
                <wp:effectExtent l="0" t="0" r="0" b="0"/>
                <wp:wrapSquare wrapText="bothSides"/>
                <wp:docPr id="181035563" name="Text Box 1"/>
                <wp:cNvGraphicFramePr/>
                <a:graphic xmlns:a="http://schemas.openxmlformats.org/drawingml/2006/main">
                  <a:graphicData uri="http://schemas.microsoft.com/office/word/2010/wordprocessingShape">
                    <wps:wsp>
                      <wps:cNvSpPr txBox="1"/>
                      <wps:spPr>
                        <a:xfrm>
                          <a:off x="0" y="0"/>
                          <a:ext cx="2453005" cy="635"/>
                        </a:xfrm>
                        <a:prstGeom prst="rect">
                          <a:avLst/>
                        </a:prstGeom>
                        <a:solidFill>
                          <a:prstClr val="white"/>
                        </a:solidFill>
                        <a:ln>
                          <a:noFill/>
                        </a:ln>
                      </wps:spPr>
                      <wps:txbx>
                        <w:txbxContent>
                          <w:p w14:paraId="4380B1F1" w14:textId="4B8CB1FE" w:rsidR="005F1F50" w:rsidRPr="001C4736" w:rsidRDefault="005F1F50" w:rsidP="00ED4569">
                            <w:pPr>
                              <w:pStyle w:val="Caption"/>
                              <w:rPr>
                                <w:rFonts w:cs="Calibri"/>
                                <w:sz w:val="22"/>
                                <w:szCs w:val="22"/>
                              </w:rPr>
                            </w:pPr>
                            <w:bookmarkStart w:id="4" w:name="_Ref234323685"/>
                            <w:bookmarkStart w:id="5"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4"/>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7B6B2E" id="Text Box 1" o:spid="_x0000_s1027" type="#_x0000_t202" style="position:absolute;left:0;text-align:left;margin-left:268.2pt;margin-top:278.15pt;width:193.15pt;height:.05pt;z-index:2517063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" stroked="f">
                <v:textbox style="mso-fit-shape-to-text:t" inset="0,0,0,0">
                  <w:txbxContent>
                    <w:p w14:paraId="4380B1F1" w14:textId="4B8CB1FE" w:rsidR="005F1F50" w:rsidRPr="001C4736" w:rsidRDefault="005F1F50" w:rsidP="00ED4569">
                      <w:pPr>
                        <w:pStyle w:val="Caption"/>
                        <w:rPr>
                          <w:rFonts w:cs="Calibri"/>
                          <w:sz w:val="22"/>
                          <w:szCs w:val="22"/>
                        </w:rPr>
                      </w:pPr>
                      <w:bookmarkStart w:id="6" w:name="_Ref234323685"/>
                      <w:bookmarkStart w:id="7" w:name="_Ref234323676"/>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6"/>
                      <w:r w:rsidRPr="001C4736">
                        <w:t>: Global prevalence of mental disorders in 202</w:t>
                      </w:r>
                      <w:r w:rsidR="002C027B" w:rsidRPr="001C4736">
                        <w:t>1</w:t>
                      </w:r>
                      <w:r w:rsidRPr="001C4736">
                        <w:t>, where “Prevalence” refers to the proportion of individuals in a population who have a particular disease or condition at a specific point in time or over a defined period.</w:t>
                      </w:r>
                      <w:bookmarkEnd w:id="7"/>
                    </w:p>
                  </w:txbxContent>
                </v:textbox>
                <w10:wrap type="square"/>
              </v:shape>
            </w:pict>
          </mc:Fallback>
        </mc:AlternateContent>
      </w:r>
      <w:r w:rsidRPr="00A72C27">
        <w:rPr>
          <w:rFonts w:cs="Calibri"/>
          <w:noProof/>
          <w:sz w:val="20"/>
          <w:szCs w:val="20"/>
        </w:rPr>
        <w:drawing>
          <wp:anchor distT="0" distB="0" distL="114300" distR="114300" simplePos="0" relativeHeight="251636736" behindDoc="0" locked="0" layoutInCell="1" allowOverlap="1" wp14:anchorId="46FE5E10" wp14:editId="25B6EAAD">
            <wp:simplePos x="0" y="0"/>
            <wp:positionH relativeFrom="column">
              <wp:posOffset>3406140</wp:posOffset>
            </wp:positionH>
            <wp:positionV relativeFrom="paragraph">
              <wp:posOffset>41910</wp:posOffset>
            </wp:positionV>
            <wp:extent cx="2453005" cy="3433445"/>
            <wp:effectExtent l="0" t="0" r="4445" b="0"/>
            <wp:wrapSquare wrapText="bothSides"/>
            <wp:docPr id="1880316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1662" name="Imagen 1"/>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2453005" cy="3433445"/>
                    </a:xfrm>
                    <a:prstGeom prst="rect">
                      <a:avLst/>
                    </a:prstGeom>
                  </pic:spPr>
                </pic:pic>
              </a:graphicData>
            </a:graphic>
          </wp:anchor>
        </w:drawing>
      </w:r>
      <w:r w:rsidR="008430ED" w:rsidRPr="00A72C27">
        <w:rPr>
          <w:rFonts w:cs="Calibri"/>
          <w:sz w:val="20"/>
          <w:szCs w:val="20"/>
        </w:rPr>
        <w:t>According to the latest data from the World Health Organization (WHO), approximately one in every eight people — more than 1, 000 million individuals— live with a mental disorder</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{"citationID":"XaP9spq9","properties":{"unsorted":false,"formattedCitation":"(World Health Organization, 2025b)","plainCitation":"(World Health Organization, 2025b)","noteIndex":0},"citationItems":[{"id":28,"uris":["http://zotero.org/users/local/Q88HxZOk/items/M88VPCP4","http://zotero.org/users/21067783/items/M88VPCP4"],"itemData":{"id":28,"type":"webpage","abstract":"More than 1 billion people are living with mental health disorders, according to new data released by the World Health Organization (WHO), with conditions such as anxiety and depression inflicting immense human and economic tolls.","language":"en","title":"Over a billion people living with mental health conditions – services require urgent scale-up","URL":"https://www.who.int/news/item/02-09-2025-over-a-billion-people-living-with-mental-health-conditions-services-require-urgent-scale-up","author":[{"literal":"World Health Organization"}],"accessed":{"date-parts":[["2026",7,7]]},"issued":{"date-parts":[["2025",9,2]]}}}],"schema":"https://github.com/citation-style-language/schema/raw/master/csl-citation.json"}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2025b)</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Overall, mental disorders account for around 13 % of the global burden of disease and rank among the leading causes of disability worldwide, with depression and anxiety standing out as two of the most prevalent conditions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{"citationID":"GdlgXrPt","properties":{"unsorted":false,"formattedCitation":"(World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In fact, anxiety alone accounts for around 4.4% of the global disease burden</w:t>
      </w:r>
      <w:r w:rsidR="00A14489" w:rsidRPr="00A72C27">
        <w:rPr>
          <w:rFonts w:cs="Calibri"/>
          <w:sz w:val="20"/>
          <w:szCs w:val="20"/>
        </w:rPr>
        <w:t xml:space="preserve"> (</w:t>
      </w:r>
      <w:r w:rsidR="002C027B" w:rsidRPr="00A72C27">
        <w:rPr>
          <w:rFonts w:cs="Calibri"/>
          <w:sz w:val="20"/>
          <w:szCs w:val="20"/>
        </w:rPr>
        <w:fldChar w:fldCharType="begin"/>
      </w:r>
      <w:r w:rsidR="002C027B" w:rsidRPr="00A72C27">
        <w:rPr>
          <w:rFonts w:cs="Calibri"/>
          <w:sz w:val="20"/>
          <w:szCs w:val="20"/>
        </w:rPr>
        <w:instrText xml:space="preserve"> REF _Ref234323685 \h </w:instrText>
      </w:r>
      <w:r w:rsidR="00A72C27" w:rsidRPr="00A72C27">
        <w:rPr>
          <w:rFonts w:cs="Calibri"/>
          <w:sz w:val="20"/>
          <w:szCs w:val="20"/>
        </w:rPr>
        <w:instrText xml:space="preserve"> \* MERGEFORMAT </w:instrText>
      </w:r>
      <w:r w:rsidR="002C027B" w:rsidRPr="00A72C27">
        <w:rPr>
          <w:rFonts w:cs="Calibri"/>
          <w:sz w:val="20"/>
          <w:szCs w:val="20"/>
        </w:rPr>
      </w:r>
      <w:r w:rsidR="002C027B" w:rsidRPr="00A72C27">
        <w:rPr>
          <w:rFonts w:cs="Calibri"/>
          <w:sz w:val="20"/>
          <w:szCs w:val="20"/>
        </w:rPr>
        <w:fldChar w:fldCharType="separate"/>
      </w:r>
      <w:r w:rsidR="008E6D9E" w:rsidRPr="008E6D9E">
        <w:rPr>
          <w:sz w:val="20"/>
          <w:szCs w:val="20"/>
        </w:rPr>
        <w:t xml:space="preserve">Figure </w:t>
      </w:r>
      <w:r w:rsidR="008E6D9E" w:rsidRPr="008E6D9E">
        <w:rPr>
          <w:noProof/>
          <w:sz w:val="20"/>
          <w:szCs w:val="20"/>
        </w:rPr>
        <w:t>1.1</w:t>
      </w:r>
      <w:r w:rsidR="002C027B" w:rsidRPr="00A72C27">
        <w:rPr>
          <w:rFonts w:cs="Calibri"/>
          <w:sz w:val="20"/>
          <w:szCs w:val="20"/>
        </w:rPr>
        <w:fldChar w:fldCharType="end"/>
      </w:r>
      <w:r w:rsidR="00A14489" w:rsidRPr="00A72C27">
        <w:rPr>
          <w:rFonts w:cs="Calibri"/>
          <w:sz w:val="20"/>
          <w:szCs w:val="20"/>
        </w:rPr>
        <w:t xml:space="preserve">), </w:t>
      </w:r>
      <w:r w:rsidR="008430ED" w:rsidRPr="00A72C27">
        <w:rPr>
          <w:rFonts w:cs="Calibri"/>
          <w:sz w:val="20"/>
          <w:szCs w:val="20"/>
        </w:rPr>
        <w:t>making it one of the single most important causes of disability worldwide</w:t>
      </w:r>
      <w:r w:rsidR="002C027B"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{"citationID":"ebdJOoyK","properties":{"unsorted":false,"formattedCitation":"(World Health Organization, 2021)","plainCitation":"(World Health Organization, 2021)","noteIndex":0},"citationItems":[{"id":26,"uris":["http://zotero.org/users/local/Q88HxZOk/items/H9SB5ZIV","http://zotero.org/users/21067783/items/H9SB5ZIV"],"itemData":{"id":26,"type":"book","edition":"1st ed","ISBN":"978-92-4-003102-9","language":"eng","number-of-pages":"1","publisher":"World Health Organization","publisher-place":"Geneva","source":"K10plus ISBN","title":"Comprehensive Mental Health Action Plan 2013-2030","URL":"https://www.who.int/publications/i/item/9789240031029","author":[{"literal":"World Health Organization"}],"issued":{"date-parts":[["2021"]]}}}],"schema":"https://github.com/citation-style-language/schema/raw/master/csl-citation.json"}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2021)</w:t>
      </w:r>
      <w:r w:rsidR="002C027B" w:rsidRPr="00A72C27">
        <w:rPr>
          <w:rFonts w:cs="Calibri"/>
          <w:sz w:val="20"/>
          <w:szCs w:val="20"/>
        </w:rPr>
        <w:fldChar w:fldCharType="end"/>
      </w:r>
      <w:r w:rsidR="00A14489" w:rsidRPr="00A72C27">
        <w:rPr>
          <w:rFonts w:cs="Calibri"/>
          <w:sz w:val="20"/>
          <w:szCs w:val="20"/>
        </w:rPr>
        <w:t>.</w:t>
      </w:r>
    </w:p>
    <w:p w14:paraId="69CC5C26" w14:textId="4FE91FB5" w:rsidR="00A14489" w:rsidRPr="00A72C27" w:rsidRDefault="008430ED" w:rsidP="00CE37B5">
      <w:pPr>
        <w:spacing w:before="240"/>
        <w:jc w:val="both"/>
        <w:rPr>
          <w:rFonts w:cs="Calibri"/>
          <w:sz w:val="21"/>
          <w:szCs w:val="21"/>
        </w:rPr>
      </w:pPr>
      <w:r w:rsidRPr="00A72C27">
        <w:rPr>
          <w:rFonts w:cs="Calibri"/>
          <w:sz w:val="20"/>
          <w:szCs w:val="20"/>
        </w:rPr>
        <w:t>From a socioeconomic perspective, mental illness not only affects the wellbeing and health of the population but also generates a significant economic impact. It is estimated, for example, that between 2011 and 2030 the productivity losses and other costs associated with mental disorders will reach around US$16.3 trillion globally</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{"citationID":"KqMbiaON","properties":{"unsorted":false,"formattedCitation":"(World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2025a)</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These numbers illustrate the enormous economic burden that poor mental health places on societies, driven mainly by reduced labour productivity, increased healthcare spending, and social benefit payments.</w:t>
      </w:r>
      <w:r w:rsidR="00A14489" w:rsidRPr="00A72C27">
        <w:rPr>
          <w:rFonts w:cs="Calibri"/>
          <w:sz w:val="21"/>
          <w:szCs w:val="21"/>
        </w:rPr>
        <w:t xml:space="preserve"> </w:t>
      </w:r>
    </w:p>
    <w:p w14:paraId="100D54D2" w14:textId="2D4AE9C3" w:rsidR="0007485B" w:rsidRPr="00E16594" w:rsidRDefault="008430ED" w:rsidP="00C26C83">
      <w:pPr>
        <w:pStyle w:val="Heading2"/>
      </w:pPr>
      <w:bookmarkStart w:id="8" w:name="_Toc235197952"/>
      <w:r w:rsidRPr="00E16594">
        <w:t>Suicide as the outcome of cumulative processes in mental health</w:t>
      </w:r>
      <w:bookmarkEnd w:id="8"/>
    </w:p>
    <w:p w14:paraId="45EC1339" w14:textId="77777777" w:rsidR="008430ED" w:rsidRPr="00A72C27" w:rsidRDefault="008430ED" w:rsidP="008430ED">
      <w:pPr>
        <w:spacing w:before="240"/>
        <w:jc w:val="both"/>
        <w:rPr>
          <w:rFonts w:cs="Calibri"/>
          <w:sz w:val="20"/>
          <w:szCs w:val="20"/>
        </w:rPr>
      </w:pPr>
      <w:r w:rsidRPr="00A72C27">
        <w:rPr>
          <w:rFonts w:cs="Calibri"/>
          <w:sz w:val="20"/>
          <w:szCs w:val="20"/>
        </w:rPr>
        <w:t>This problem takes on an especially critical dimension when suicidal behaviour is examined, regarded as one of the most extreme manifestations of mental health deterioration.</w:t>
      </w:r>
    </w:p>
    <w:p w14:paraId="41F5F210" w14:textId="2757734A" w:rsidR="00A14489" w:rsidRPr="00A72C27" w:rsidRDefault="00F34B49" w:rsidP="00CE37B5">
      <w:pPr>
        <w:spacing w:before="240"/>
        <w:jc w:val="both"/>
        <w:rPr>
          <w:rFonts w:cs="Calibri"/>
          <w:sz w:val="20"/>
          <w:szCs w:val="20"/>
        </w:rPr>
      </w:pPr>
      <w:r w:rsidRPr="00A72C27">
        <w:rPr>
          <w:rFonts w:cs="Calibri"/>
          <w:sz w:val="20"/>
          <w:szCs w:val="20"/>
        </w:rPr>
        <w:t>Worldwide, an estimated 727,000 people die by suicide every year</w:t>
      </w:r>
      <w:r w:rsidR="00CB0EAB" w:rsidRPr="00A72C27">
        <w:rPr>
          <w:rFonts w:cs="Calibri"/>
          <w:sz w:val="20"/>
          <w:szCs w:val="20"/>
        </w:rPr>
        <w:t xml:space="preserve"> </w:t>
      </w:r>
      <w:r w:rsidR="00CB0EAB" w:rsidRPr="00A72C27">
        <w:rPr>
          <w:rFonts w:cs="Calibri"/>
          <w:sz w:val="20"/>
          <w:szCs w:val="20"/>
        </w:rPr>
        <w:fldChar w:fldCharType="begin"/>
      </w:r>
      <w:r w:rsidR="00AF05CB" w:rsidRPr="00A72C27">
        <w:rPr>
          <w:rFonts w:cs="Calibri"/>
          <w:sz w:val="20"/>
          <w:szCs w:val="20"/>
        </w:rPr>
        <w:instrText xml:space="preserve"> ADDIN ZOTERO_ITEM CSL_CITATION {"citationID":"pQJdoMxH","properties":{"unsorted":false,"formattedCitation":"(Pirkis et al., 2024; World Health Organization, 2025a)","plainCitation":"(Pirkis et al., 2024; World Health Organization, 2025a)","noteIndex":0},"citationItems":[{"id":12,"uris":["http://zotero.org/users/local/Q88HxZOk/items/BNZKK4FD","http://zotero.org/users/21067783/items/BNZKK4FD"],"itemData":{"id":12,"type":"article-journal","container-title":"The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CB0EAB" w:rsidRPr="00A72C27">
        <w:rPr>
          <w:rFonts w:cs="Calibri"/>
          <w:sz w:val="20"/>
          <w:szCs w:val="20"/>
        </w:rPr>
        <w:fldChar w:fldCharType="separate"/>
      </w:r>
      <w:r w:rsidR="00CB0EAB" w:rsidRPr="00A72C27">
        <w:rPr>
          <w:sz w:val="20"/>
          <w:szCs w:val="20"/>
        </w:rPr>
        <w:t>(Pirkis et al., 2024; World Health Organization, 2025a)</w:t>
      </w:r>
      <w:r w:rsidR="00CB0EA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equivalent to one death every 45 seconds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{"citationID":"la1gGfb3","properties":{"unsorted":false,"formattedCitation":"(World Health Organization, 2019)","plainCitation":"(World Health Organization, 2019)","noteIndex":0},"citationItems":[{"id":24,"uris":["http://zotero.org/users/local/Q88HxZOk/items/VAYQ9GF2","http://zotero.org/users/21067783/items/VAYQ9GF2"],"itemData":{"id":24,"type":"webpage","abstract":"Progress in suicide prevention activities in some countries, but much more is neededThe number of countries with national suicide prevention strategies has increased in the five years since the publication of WHO’s first global report on suicide, said the World Health Organization in the lead-up to World Suicide Prevention Day\n    on 10 September. But the total number of countries with strategies, at just 38, is still far too few and governments need to commit to establishing them.“Despite progress, one person still dies every 40 seconds from suicide,” said WHO Director-General, Dr Tedros Adhanom Ghebreyesus. “Every death is a tragedy for family, friends and colleagues. Yet suicides are preventable. We call on\n    all countries to incorporate proven suicide prevention strategies into national health and education programmes in a sustainable way.”Suicide rate highest in high-income countries; second leading cause of death among young peopleThe global age-standardized suicide rate\n        \n [1]\n  for 2016\n        \n [2]\n  was 10.5 per 100 000. Rates varied widely, however, between countries, from 5 suicide deaths per 100 000, to more than 30 per 100 000. While 79% of the world’s suicides occurred in low- and middle-income countries, high-income countries had the highest rate,\n            at 11.5 per 100 000. Nearly three times as many men as women die by suicide in high-income countries, in contrast to low- and middle-income countries, where the rate is more equal. Suicide was the second leading cause of death among young people aged 15-29 years, after road injury. Among teenagers aged 15-19 years, suicide was the second leading cause of death among girls (after maternal conditions) and the third leading cause of\n    death in boys (after road injury and interpersonal violence). The most common methods of suicide are hanging, pesticide self-poisoning, and firearms. Key interventions that have shown success in reducing suicides are restricting access to means; educating the media on responsible reporting of suicide; implementing\n    programmes among young people to build life skills that enable them to cope with life stresses; and early identification, management and follow-up of people at risk of suicide. Pesticide regulation: an under-used but highly effective strategyThe intervention that has the most imminent potential to bring down the number of suicides is restricting access to pesticides that are used for self-poisoning. The high toxicity of many pesticides means that such suicide attempts often lead to death,\n        particularly in situations where there is no antidote or where there are no medical facilities nearby.As indicated in the WHO publication released today, Preventing suicide: a resource for pesticide registrars and regulators, there is now a growing body of international evidence indicating that regulations to prohibit the use of highly hazardous\n        pesticides can lead to reductions in national suicide rates. The best-studied country is Sri Lanka, where a series of bans led to a 70% fall in suicides and an estimated 93 000 lives saved between 1995 and 2015. In the Republic of Korea – where the herbicide paraquat accounted for the majority of pesticide suicide deaths in the 2000s – a ban on paraquat in 2011-2012 was followed by a halving of suicide deaths from pesticide poisoning between\n        2011 and 2013. Data quality needs to improveThe timely registration and regular monitoring of suicide at the national level are the foundation of effective national suicide prevention strategies. Yet, only 80 of the 183 WHO Member States for which estimates were produced in 2016 had good quality\n    vital registration data. Most of the countries without such data were low- and middle-income. Better surveillance will enable more effective suicide prevention strategies and more accurate reporting of progress towards global goals.Note: On 10 September, WHO, in collaboration with global partners, the World Federation for Mental Health, the International Association for Suicide Prevention and United for Global Mental Health, is launching the 40 seconds of action campaign. The culmination\n    of the campaign will be on World Mental Health Day, 10 October, the focus of which is also suicide prevention this year. [1] Assumes one standard age\n                distribution of the population in all countries, to enable comparison between countries[2]\n  World Health Organization (2018). Global Health Estimates 2016: Deaths by cause, age, sex, by country and by region, 2000-2016. World Health Organization, Geneva.","language":"en","title":"Suicide: one person dies every 40 seconds","title-short":"Suicide","URL":"https://www.who.int/news/item/09-09-2019-suicide-one-person-dies-every-40-seconds","author":[{"literal":"World Health Organization"}],"accessed":{"date-parts":[["2026",7,7]]},"issued":{"date-parts":[["2019",9,9]]}}}],"schema":"https://github.com/citation-style-language/schema/raw/master/csl-citation.json"} </w:instrText>
      </w:r>
      <w:r w:rsidR="002C027B" w:rsidRPr="00A72C27">
        <w:rPr>
          <w:rFonts w:cs="Calibri"/>
          <w:sz w:val="20"/>
          <w:szCs w:val="20"/>
        </w:rPr>
        <w:fldChar w:fldCharType="separate"/>
      </w:r>
      <w:r w:rsidR="00963167" w:rsidRPr="00A72C27">
        <w:rPr>
          <w:sz w:val="20"/>
          <w:szCs w:val="20"/>
        </w:rPr>
        <w:t>(World Health Organization, 2019)</w:t>
      </w:r>
      <w:r w:rsidR="002C027B" w:rsidRPr="00A72C27">
        <w:rPr>
          <w:rFonts w:cs="Calibri"/>
          <w:sz w:val="20"/>
          <w:szCs w:val="20"/>
        </w:rPr>
        <w:fldChar w:fldCharType="end"/>
      </w:r>
      <w:r w:rsidR="00A14489" w:rsidRPr="00A72C27">
        <w:rPr>
          <w:rFonts w:cs="Calibri"/>
          <w:sz w:val="20"/>
          <w:szCs w:val="20"/>
        </w:rPr>
        <w:t xml:space="preserve">. </w:t>
      </w:r>
      <w:r w:rsidRPr="00A72C27">
        <w:rPr>
          <w:rFonts w:cs="Calibri"/>
          <w:sz w:val="20"/>
          <w:szCs w:val="20"/>
        </w:rPr>
        <w:t xml:space="preserve">Moreover, this figure should be interpreted as a conservative estimate, given that the </w:t>
      </w:r>
      <w:r w:rsidRPr="00A72C27">
        <w:rPr>
          <w:rFonts w:cs="Calibri"/>
          <w:sz w:val="20"/>
          <w:szCs w:val="20"/>
        </w:rPr>
        <w:lastRenderedPageBreak/>
        <w:t>quality and availability of registration systems vary significantly across countries, particularly in low- and middle-income regions</w:t>
      </w:r>
      <w:r w:rsidR="00A14489" w:rsidRPr="00A72C27">
        <w:rPr>
          <w:rFonts w:cs="Calibri"/>
          <w:sz w:val="20"/>
          <w:szCs w:val="20"/>
        </w:rPr>
        <w:t xml:space="preserve"> </w:t>
      </w:r>
      <w:r w:rsidR="002C027B" w:rsidRPr="00A72C27">
        <w:rPr>
          <w:rFonts w:cs="Calibri"/>
          <w:sz w:val="20"/>
          <w:szCs w:val="20"/>
        </w:rPr>
        <w:fldChar w:fldCharType="begin"/>
      </w:r>
      <w:r w:rsidR="00AF05CB" w:rsidRPr="00A72C27">
        <w:rPr>
          <w:rFonts w:cs="Calibri"/>
          <w:sz w:val="20"/>
          <w:szCs w:val="20"/>
        </w:rPr>
        <w:instrText xml:space="preserve"> ADDIN ZOTERO_ITEM CSL_CITATION {"citationID":"LjSj8ZjP","properties":{"unsorted":false,"formattedCitation":"(Pirkis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2C027B" w:rsidRPr="00A72C27">
        <w:rPr>
          <w:rFonts w:cs="Calibri"/>
          <w:sz w:val="20"/>
          <w:szCs w:val="20"/>
        </w:rPr>
        <w:fldChar w:fldCharType="separate"/>
      </w:r>
      <w:r w:rsidR="00963167" w:rsidRPr="00A72C27">
        <w:rPr>
          <w:sz w:val="20"/>
          <w:szCs w:val="20"/>
        </w:rPr>
        <w:t>(Pirkis et al., 2024)</w:t>
      </w:r>
      <w:r w:rsidR="002C027B" w:rsidRPr="00A72C27">
        <w:rPr>
          <w:rFonts w:cs="Calibri"/>
          <w:sz w:val="20"/>
          <w:szCs w:val="20"/>
        </w:rPr>
        <w:fldChar w:fldCharType="end"/>
      </w:r>
      <w:r w:rsidR="00A14489" w:rsidRPr="00A72C27">
        <w:rPr>
          <w:rFonts w:cs="Calibri"/>
          <w:sz w:val="20"/>
          <w:szCs w:val="20"/>
        </w:rPr>
        <w:t xml:space="preserve">. </w:t>
      </w:r>
    </w:p>
    <w:p w14:paraId="1B36E9B3" w14:textId="4017E6C5" w:rsidR="00A14489" w:rsidRPr="00A72C27" w:rsidRDefault="00F34B49" w:rsidP="00CE37B5">
      <w:pPr>
        <w:spacing w:before="240"/>
        <w:jc w:val="both"/>
        <w:rPr>
          <w:rFonts w:cs="Calibri"/>
          <w:sz w:val="20"/>
          <w:szCs w:val="20"/>
        </w:rPr>
      </w:pPr>
      <w:r w:rsidRPr="00A72C27">
        <w:rPr>
          <w:rFonts w:cs="Calibri"/>
          <w:sz w:val="20"/>
          <w:szCs w:val="20"/>
        </w:rPr>
        <w:t xml:space="preserve">Consequently, the actual number of suicide deaths could be higher than estimated, further reinforcing the severity of this phenomenon, which accounts for 1% of all deaths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{"citationID":"LmSjCUkA","properties":{"unsorted":false,"formattedCitation":"(World Health Organization, 2025a)","plainCitation":"(World Health Organization, 2025a)","noteIndex":0},"citationItems":[{"id":32,"uris":["http://zotero.org/users/local/Q88HxZOk/items/BZFZ2EV4","http://zotero.org/users/21067783/items/BZFZ2EV4"],"itemData":{"id":32,"type":"book","edition":"1st ed","ISBN":"978-92-4-011006-9","language":"en","number-of-pages":"64","publisher":"World Health Organization","publisher-place":"Geneva","title":"Suicide worldwide in 2021: global health estimates","URL":"https://www.who.int/publications/i/item/9789240110069","author":[{"literal":"World Health Organization"}],"issued":{"date-parts":[["2025",5,23]]}}}],"schema":"https://github.com/citation-style-language/schema/raw/master/csl-citation.json"} </w:instrText>
      </w:r>
      <w:r w:rsidR="00396C04" w:rsidRPr="00A72C27">
        <w:rPr>
          <w:rFonts w:cs="Calibri"/>
          <w:sz w:val="20"/>
          <w:szCs w:val="20"/>
        </w:rPr>
        <w:fldChar w:fldCharType="separate"/>
      </w:r>
      <w:r w:rsidR="00963167" w:rsidRPr="00A72C27">
        <w:rPr>
          <w:sz w:val="20"/>
          <w:szCs w:val="20"/>
        </w:rPr>
        <w:t>(World Health Organization, 2025a)</w:t>
      </w:r>
      <w:r w:rsidR="00396C04" w:rsidRPr="00A72C27">
        <w:rPr>
          <w:rFonts w:cs="Calibri"/>
          <w:sz w:val="20"/>
          <w:szCs w:val="20"/>
        </w:rPr>
        <w:fldChar w:fldCharType="end"/>
      </w:r>
      <w:r w:rsidR="00A14489" w:rsidRPr="00A72C27">
        <w:rPr>
          <w:rFonts w:cs="Calibri"/>
          <w:sz w:val="20"/>
          <w:szCs w:val="20"/>
        </w:rPr>
        <w:t>.</w:t>
      </w:r>
    </w:p>
    <w:p w14:paraId="1BB5554F" w14:textId="0DD4736E" w:rsidR="00A14489" w:rsidRPr="00A72C27" w:rsidRDefault="00F34B49" w:rsidP="00CE37B5">
      <w:pPr>
        <w:spacing w:before="240"/>
        <w:jc w:val="both"/>
        <w:rPr>
          <w:rFonts w:cs="Calibri"/>
          <w:sz w:val="20"/>
          <w:szCs w:val="20"/>
        </w:rPr>
      </w:pPr>
      <w:r w:rsidRPr="00A72C27">
        <w:rPr>
          <w:rFonts w:cs="Calibri"/>
          <w:sz w:val="20"/>
          <w:szCs w:val="20"/>
        </w:rPr>
        <w:t xml:space="preserve">The impact of suicide is particularly alarming among young people. Several studies agree that it is one of the leading causes of death among people aged 15 to 29, and even the fourth leading cause of death among adolescents worldwide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{"citationID":"ldRph1yJ","properties":{"unsorted":false,"formattedCitation":"(Nadeem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 xml:space="preserve">. </w:t>
      </w:r>
    </w:p>
    <w:p w14:paraId="24B030FA" w14:textId="2DDD45A3" w:rsidR="00A14489" w:rsidRPr="00E16594" w:rsidRDefault="00F34B49" w:rsidP="00CE37B5">
      <w:pPr>
        <w:spacing w:before="240"/>
        <w:jc w:val="both"/>
        <w:rPr>
          <w:rFonts w:cs="Calibri"/>
        </w:rPr>
      </w:pPr>
      <w:r w:rsidRPr="00A72C27">
        <w:rPr>
          <w:rFonts w:cs="Calibri"/>
          <w:sz w:val="20"/>
          <w:szCs w:val="20"/>
        </w:rPr>
        <w:t xml:space="preserve">Adding to this reality is the fact that mortality represents only a fraction of the problem, since for every completed suicide there are an estimated 50 to 100 prior attempts, alongside a high prevalence of suicidal ideation in the population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{"citationID":"2mxPoWQf","properties":{"unsorted":false,"formattedCitation":"(Nadeem Parpio et al., 2025)","plainCitation":"(Nadeem Parpio et al., 2025)","noteIndex":0},"citationItems":[{"id":8,"uris":["http://zotero.org/users/local/Q88HxZOk/items/95JNBUY4","http://zotero.org/users/21067783/items/95JNBUY4"],"itemData":{"id":8,"type":"article-journal","abstract":"Introduction\n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(Nadeem Parpio et al., 2025)</w:t>
      </w:r>
      <w:r w:rsidR="00396C04" w:rsidRPr="00A72C27">
        <w:rPr>
          <w:rFonts w:cs="Calibri"/>
          <w:sz w:val="20"/>
          <w:szCs w:val="20"/>
        </w:rPr>
        <w:fldChar w:fldCharType="end"/>
      </w:r>
      <w:r w:rsidR="00A14489" w:rsidRPr="00A72C27">
        <w:rPr>
          <w:rFonts w:cs="Calibri"/>
          <w:sz w:val="20"/>
          <w:szCs w:val="20"/>
        </w:rPr>
        <w:t>.</w:t>
      </w:r>
      <w:r w:rsidR="00A14489" w:rsidRPr="00E16594">
        <w:rPr>
          <w:rFonts w:cs="Calibri"/>
        </w:rPr>
        <w:t xml:space="preserve"> </w:t>
      </w:r>
    </w:p>
    <w:p w14:paraId="25ED658F" w14:textId="15A434F4" w:rsidR="0007485B" w:rsidRPr="00E16594" w:rsidRDefault="00247C21" w:rsidP="00C26C83">
      <w:pPr>
        <w:pStyle w:val="Heading2"/>
      </w:pPr>
      <w:bookmarkStart w:id="9" w:name="_Toc235197953"/>
      <w:r w:rsidRPr="00E16594">
        <w:t>Explanatory factors and determinants of suicide</w:t>
      </w:r>
      <w:bookmarkEnd w:id="9"/>
    </w:p>
    <w:p w14:paraId="3DB590C9" w14:textId="31EA27A1" w:rsidR="00CE37B5" w:rsidRPr="00A72C27" w:rsidRDefault="00396C04" w:rsidP="00CE37B5">
      <w:pPr>
        <w:spacing w:before="240"/>
        <w:jc w:val="both"/>
        <w:rPr>
          <w:rFonts w:cs="Calibri"/>
          <w:sz w:val="20"/>
          <w:szCs w:val="20"/>
        </w:rPr>
      </w:pPr>
      <w:r w:rsidRPr="00A72C27">
        <w:rPr>
          <w:rFonts w:cs="Calibri"/>
          <w:noProof/>
          <w:sz w:val="20"/>
          <w:szCs w:val="20"/>
        </w:rPr>
        <w:drawing>
          <wp:anchor distT="0" distB="0" distL="114300" distR="114300" simplePos="0" relativeHeight="251637760" behindDoc="0" locked="0" layoutInCell="1" allowOverlap="1" wp14:anchorId="4A89C7CF" wp14:editId="7555B01B">
            <wp:simplePos x="0" y="0"/>
            <wp:positionH relativeFrom="column">
              <wp:posOffset>386715</wp:posOffset>
            </wp:positionH>
            <wp:positionV relativeFrom="paragraph">
              <wp:posOffset>546100</wp:posOffset>
            </wp:positionV>
            <wp:extent cx="4683125" cy="2905125"/>
            <wp:effectExtent l="0" t="0" r="3175" b="9525"/>
            <wp:wrapTopAndBottom/>
            <wp:docPr id="2159289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928968" name=""/>
                    <pic:cNvPicPr/>
                  </pic:nvPicPr>
                  <pic:blipFill>
                    <a:blip r:embed="rId11">
                      <a:extLst>
                        <a:ext uri="{28A0092B-C50C-407E-A947-70E740481C1C}">
                          <a14:useLocalDpi xmlns:a14="http://schemas.microsoft.com/office/drawing/2010/main" val="0"/>
                        </a:ext>
                      </a:extLst>
                    </a:blip>
                    <a:stretch>
                      <a:fillRect/>
                    </a:stretch>
                  </pic:blipFill>
                  <pic:spPr>
                    <a:xfrm>
                      <a:off x="0" y="0"/>
                      <a:ext cx="4683125" cy="2905125"/>
                    </a:xfrm>
                    <a:prstGeom prst="rect">
                      <a:avLst/>
                    </a:prstGeom>
                  </pic:spPr>
                </pic:pic>
              </a:graphicData>
            </a:graphic>
            <wp14:sizeRelH relativeFrom="margin">
              <wp14:pctWidth>0</wp14:pctWidth>
            </wp14:sizeRelH>
            <wp14:sizeRelV relativeFrom="margin">
              <wp14:pctHeight>0</wp14:pctHeight>
            </wp14:sizeRelV>
          </wp:anchor>
        </w:drawing>
      </w:r>
      <w:r w:rsidR="005F1F50" w:rsidRPr="00A72C27">
        <w:rPr>
          <w:noProof/>
          <w:sz w:val="20"/>
          <w:szCs w:val="20"/>
        </w:rPr>
        <mc:AlternateContent>
          <mc:Choice Requires="wps">
            <w:drawing>
              <wp:anchor distT="0" distB="0" distL="114300" distR="114300" simplePos="0" relativeHeight="251708416" behindDoc="0" locked="0" layoutInCell="1" allowOverlap="1" wp14:anchorId="0BFCB597" wp14:editId="4F3C8438">
                <wp:simplePos x="0" y="0"/>
                <wp:positionH relativeFrom="column">
                  <wp:posOffset>443865</wp:posOffset>
                </wp:positionH>
                <wp:positionV relativeFrom="paragraph">
                  <wp:posOffset>3455670</wp:posOffset>
                </wp:positionV>
                <wp:extent cx="4683125" cy="635"/>
                <wp:effectExtent l="0" t="0" r="0" b="0"/>
                <wp:wrapTopAndBottom/>
                <wp:docPr id="977523963" name="Text Box 1"/>
                <wp:cNvGraphicFramePr/>
                <a:graphic xmlns:a="http://schemas.openxmlformats.org/drawingml/2006/main">
                  <a:graphicData uri="http://schemas.microsoft.com/office/word/2010/wordprocessingShape">
                    <wps:wsp>
                      <wps:cNvSpPr txBox="1"/>
                      <wps:spPr>
                        <a:xfrm>
                          <a:off x="0" y="0"/>
                          <a:ext cx="4683125" cy="635"/>
                        </a:xfrm>
                        <a:prstGeom prst="rect">
                          <a:avLst/>
                        </a:prstGeom>
                        <a:solidFill>
                          <a:prstClr val="white"/>
                        </a:solidFill>
                        <a:ln>
                          <a:noFill/>
                        </a:ln>
                      </wps:spPr>
                      <wps:txbx>
                        <w:txbxContent>
                          <w:p w14:paraId="693694EF" w14:textId="2711D10C" w:rsidR="005F1F50" w:rsidRPr="001C4736" w:rsidRDefault="005F1F50" w:rsidP="00ED4569">
                            <w:pPr>
                              <w:pStyle w:val="Caption"/>
                            </w:pPr>
                            <w:bookmarkStart w:id="10"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0"/>
                            <w:r w:rsidRPr="001C4736">
                              <w:t>: Public health model of suicide illustrating the multilevel interaction between social determinants, individual risk factors and its outcomes.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BFCB597" id="_x0000_s1028" type="#_x0000_t202" style="position:absolute;left:0;text-align:left;margin-left:34.95pt;margin-top:272.1pt;width:368.75pt;height:.05pt;z-index:2517084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" stroked="f">
                <v:textbox style="mso-fit-shape-to-text:t" inset="0,0,0,0">
                  <w:txbxContent>
                    <w:p w14:paraId="693694EF" w14:textId="2711D10C" w:rsidR="005F1F50" w:rsidRPr="001C4736" w:rsidRDefault="005F1F50" w:rsidP="00ED4569">
                      <w:pPr>
                        <w:pStyle w:val="Caption"/>
                      </w:pPr>
                      <w:bookmarkStart w:id="11" w:name="_Ref234324504"/>
                      <w:r w:rsidRPr="001C4736">
                        <w:t xml:space="preserve">Figure </w:t>
                      </w:r>
                      <w:r w:rsidR="006F1819">
                        <w:fldChar w:fldCharType="begin"/>
                      </w:r>
                      <w:r w:rsidR="006F1819">
                        <w:instrText xml:space="preserve"> STYLEREF 1 \s </w:instrText>
                      </w:r>
                      <w:r w:rsidR="006F1819">
                        <w:fldChar w:fldCharType="separate"/>
                      </w:r>
                      <w:r w:rsidR="006F1819">
                        <w:rPr>
                          <w:noProof/>
                        </w:rPr>
                        <w:t>1</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1"/>
                      <w:r w:rsidRPr="001C4736">
                        <w:t>: Public health model of suicide illustrating the multilevel interaction between social determinants, individual risk factors and its outcomes.</w:t>
                      </w:r>
                    </w:p>
                  </w:txbxContent>
                </v:textbox>
                <w10:wrap type="topAndBottom"/>
              </v:shape>
            </w:pict>
          </mc:Fallback>
        </mc:AlternateContent>
      </w:r>
      <w:r w:rsidR="00E44B89" w:rsidRPr="00A72C27">
        <w:rPr>
          <w:rFonts w:cs="Calibri"/>
          <w:sz w:val="20"/>
          <w:szCs w:val="20"/>
        </w:rPr>
        <w:t xml:space="preserve">From an explanatory standpoint, the scientific literature has shown that suicide cannot be understood in isolation as an individual clinical problem, but rather as the multifactorial outcome of multiple psychological, social and economic determinants </w:t>
      </w:r>
      <w:r w:rsidRPr="00A72C27">
        <w:rPr>
          <w:rFonts w:cs="Calibri"/>
          <w:sz w:val="20"/>
          <w:szCs w:val="20"/>
        </w:rPr>
        <w:t>(</w:t>
      </w:r>
      <w:r w:rsidRPr="00A72C27">
        <w:rPr>
          <w:rFonts w:cs="Calibri"/>
          <w:sz w:val="20"/>
          <w:szCs w:val="20"/>
        </w:rPr>
        <w:fldChar w:fldCharType="begin"/>
      </w:r>
      <w:r w:rsidRPr="00A72C27">
        <w:rPr>
          <w:rFonts w:cs="Calibri"/>
          <w:sz w:val="20"/>
          <w:szCs w:val="20"/>
        </w:rPr>
        <w:instrText xml:space="preserve"> REF _Ref234324504 \h </w:instrText>
      </w:r>
      <w:r w:rsidR="00C21D08" w:rsidRPr="00A72C27">
        <w:rPr>
          <w:rFonts w:cs="Calibri"/>
          <w:sz w:val="20"/>
          <w:szCs w:val="20"/>
        </w:rPr>
        <w:instrText xml:space="preserve"> \* MERGEFORMAT </w:instrText>
      </w:r>
      <w:r w:rsidRPr="00A72C27">
        <w:rPr>
          <w:rFonts w:cs="Calibri"/>
          <w:sz w:val="20"/>
          <w:szCs w:val="20"/>
        </w:rPr>
      </w:r>
      <w:r w:rsidRPr="00A72C27">
        <w:rPr>
          <w:rFonts w:cs="Calibri"/>
          <w:sz w:val="20"/>
          <w:szCs w:val="20"/>
        </w:rPr>
        <w:fldChar w:fldCharType="separate"/>
      </w:r>
      <w:r w:rsidR="008E6D9E" w:rsidRPr="008E6D9E">
        <w:rPr>
          <w:sz w:val="20"/>
          <w:szCs w:val="20"/>
        </w:rPr>
        <w:t>Figure 1.2</w:t>
      </w:r>
      <w:r w:rsidRPr="00A72C27">
        <w:rPr>
          <w:rFonts w:cs="Calibri"/>
          <w:sz w:val="20"/>
          <w:szCs w:val="20"/>
        </w:rPr>
        <w:fldChar w:fldCharType="end"/>
      </w:r>
      <w:r w:rsidRPr="00A72C27">
        <w:rPr>
          <w:rFonts w:cs="Calibri"/>
          <w:sz w:val="20"/>
          <w:szCs w:val="20"/>
        </w:rPr>
        <w:t xml:space="preserve">, </w:t>
      </w:r>
      <w:r w:rsidRPr="00A72C27">
        <w:rPr>
          <w:rFonts w:cs="Calibri"/>
          <w:sz w:val="20"/>
          <w:szCs w:val="20"/>
        </w:rPr>
        <w:fldChar w:fldCharType="begin"/>
      </w:r>
      <w:r w:rsidR="00AF05CB" w:rsidRPr="00A72C27">
        <w:rPr>
          <w:rFonts w:cs="Calibri"/>
          <w:sz w:val="20"/>
          <w:szCs w:val="20"/>
        </w:rPr>
        <w:instrText xml:space="preserve"> ADDIN ZOTERO_ITEM CSL_CITATION {"citationID":"i5Orlnul","properties":{"unsorted":false,"formattedCitation":"(Pirkis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Pr="00A72C27">
        <w:rPr>
          <w:rFonts w:cs="Calibri"/>
          <w:sz w:val="20"/>
          <w:szCs w:val="20"/>
        </w:rPr>
        <w:fldChar w:fldCharType="separate"/>
      </w:r>
      <w:r w:rsidR="00963167" w:rsidRPr="00A72C27">
        <w:rPr>
          <w:sz w:val="20"/>
          <w:szCs w:val="20"/>
        </w:rPr>
        <w:t>(</w:t>
      </w:r>
      <w:proofErr w:type="spellStart"/>
      <w:r w:rsidR="00963167" w:rsidRPr="00A72C27">
        <w:rPr>
          <w:sz w:val="20"/>
          <w:szCs w:val="20"/>
        </w:rPr>
        <w:t>Pirkis</w:t>
      </w:r>
      <w:proofErr w:type="spellEnd"/>
      <w:r w:rsidR="00963167" w:rsidRPr="00A72C27">
        <w:rPr>
          <w:sz w:val="20"/>
          <w:szCs w:val="20"/>
        </w:rPr>
        <w:t xml:space="preserve"> et al., 2024)</w:t>
      </w:r>
      <w:r w:rsidRPr="00A72C27">
        <w:rPr>
          <w:rFonts w:cs="Calibri"/>
          <w:sz w:val="20"/>
          <w:szCs w:val="20"/>
        </w:rPr>
        <w:fldChar w:fldCharType="end"/>
      </w:r>
      <w:r w:rsidRPr="00A72C27">
        <w:rPr>
          <w:rFonts w:cs="Calibri"/>
          <w:sz w:val="20"/>
          <w:szCs w:val="20"/>
        </w:rPr>
        <w:t>)</w:t>
      </w:r>
      <w:r w:rsidR="00A14489" w:rsidRPr="00A72C27">
        <w:rPr>
          <w:rFonts w:cs="Calibri"/>
          <w:sz w:val="20"/>
          <w:szCs w:val="20"/>
        </w:rPr>
        <w:t xml:space="preserve">. </w:t>
      </w:r>
    </w:p>
    <w:p w14:paraId="6578EC38" w14:textId="1CEE9DBD" w:rsidR="00213CB2" w:rsidRPr="00E16594" w:rsidRDefault="00E44B89" w:rsidP="00E44B89">
      <w:pPr>
        <w:spacing w:before="240"/>
        <w:jc w:val="both"/>
        <w:rPr>
          <w:rFonts w:cs="Calibri"/>
        </w:rPr>
      </w:pPr>
      <w:r w:rsidRPr="00A72C27">
        <w:rPr>
          <w:rFonts w:cs="Calibri"/>
          <w:sz w:val="20"/>
          <w:szCs w:val="20"/>
        </w:rPr>
        <w:t>Experts stress that suicidal behaviour is the product of an intricate interaction between individuals' psychological vulnerability and adverse contextual conditions</w:t>
      </w:r>
      <w:r w:rsidR="00396C04" w:rsidRPr="00A72C27">
        <w:rPr>
          <w:rFonts w:cs="Calibri"/>
          <w:sz w:val="20"/>
          <w:szCs w:val="20"/>
        </w:rPr>
        <w:t xml:space="preserve">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{"citationID":"DPw5fhYl","properties":{"unsorted":false,"formattedCitation":"(Hawton &amp; Pirkis, 2024; O\\uc0\\u8217{}Connor et al., 2024)","plainCitation":"(Hawton &amp; Pirkis, 2024; O’Connor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w:t>
      </w:r>
      <w:r w:rsidR="00396C04" w:rsidRPr="00A72C27">
        <w:rPr>
          <w:rFonts w:cs="Calibri"/>
          <w:sz w:val="20"/>
          <w:szCs w:val="20"/>
        </w:rPr>
        <w:fldChar w:fldCharType="end"/>
      </w:r>
      <w:r w:rsidR="00396C04" w:rsidRPr="00A72C27">
        <w:rPr>
          <w:rFonts w:cs="Calibri"/>
          <w:sz w:val="20"/>
          <w:szCs w:val="20"/>
        </w:rPr>
        <w:t xml:space="preserve">. </w:t>
      </w:r>
      <w:r w:rsidRPr="00A72C27">
        <w:rPr>
          <w:rFonts w:cs="Calibri"/>
          <w:sz w:val="20"/>
          <w:szCs w:val="20"/>
        </w:rPr>
        <w:t xml:space="preserve">Factors such as income level, unemployment, violence, social isolation, substance abuse, and discrimination thus exert a decisive influence on the development of suicide risk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{"citationID":"caymOgRh","properties":{"unsorted":false,"formattedCitation":"(Hawton &amp; Pirkis, 2024; O\\uc0\\u8217{}Connor et al., 2024; Pirkis et al., 2024)","plainCitation":"(Hawton &amp; Pirkis, 2024; O’Connor et al., 2024;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10,"uris":["http://zotero.org/users/local/Q88HxZOk/items/Y25DZ3CA","http://zotero.org/users/21067783/items/Y25DZ3CA"],"itemData":{"id":10,"type":"article-journal","container-title":"The Lancet Public Health","DOI":"10.1016/S2468-2667(24)00217-2","ISSN":"24682667","issue":"10","journalAbbreviation":"The Lancet Public Health","language":"en","page":"e714-e715","source":"DOI.org (Crossref)","title":"Preventing suicide: understanding the complex interplay between individual and societal factors","title-short":"Preventing suicide","volume":"9","author":[{"family":"O'Connor","given":"Rory C"},{"family":"Kirtley","given":"Olivia J"},{"family":"De Beurs","given":"Derek"}],"issued":{"date-parts":[["2024",10]]}}},{"id":12,"uris":["http://zotero.org/users/local/Q88HxZOk/items/BNZKK4FD","http://zotero.org/users/21067783/items/BNZKK4FD"],"itemData":{"id":12,"type":"article-journal","container-title":"The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A72C27">
        <w:rPr>
          <w:rFonts w:cs="Calibri"/>
          <w:sz w:val="20"/>
          <w:szCs w:val="20"/>
        </w:rPr>
        <w:fldChar w:fldCharType="separate"/>
      </w:r>
      <w:r w:rsidR="00963167" w:rsidRPr="00A72C27">
        <w:rPr>
          <w:rFonts w:cs="Times New Roman"/>
          <w:sz w:val="20"/>
          <w:szCs w:val="20"/>
        </w:rPr>
        <w:t>(Hawton &amp; Pirkis, 2024; O’Connor et al., 2024; Pirkis et al., 2024)</w:t>
      </w:r>
      <w:r w:rsidR="00396C04" w:rsidRPr="00A72C27">
        <w:rPr>
          <w:rFonts w:cs="Calibri"/>
          <w:sz w:val="20"/>
          <w:szCs w:val="20"/>
        </w:rPr>
        <w:fldChar w:fldCharType="end"/>
      </w:r>
      <w:r w:rsidR="00A14489" w:rsidRPr="00A72C27">
        <w:rPr>
          <w:rFonts w:cs="Calibri"/>
          <w:sz w:val="20"/>
          <w:szCs w:val="20"/>
        </w:rPr>
        <w:t>.</w:t>
      </w:r>
    </w:p>
    <w:p w14:paraId="7FCEB08C" w14:textId="63C799A5" w:rsidR="00A14489" w:rsidRPr="00A72C27" w:rsidRDefault="00E44B89" w:rsidP="00CE37B5">
      <w:pPr>
        <w:spacing w:before="240"/>
        <w:jc w:val="both"/>
        <w:rPr>
          <w:rFonts w:cs="Calibri"/>
          <w:sz w:val="20"/>
          <w:szCs w:val="20"/>
        </w:rPr>
      </w:pPr>
      <w:r w:rsidRPr="00A72C27">
        <w:rPr>
          <w:rFonts w:cs="Calibri"/>
          <w:sz w:val="20"/>
          <w:szCs w:val="20"/>
        </w:rPr>
        <w:lastRenderedPageBreak/>
        <w:t xml:space="preserve">This integrative perspective holds that the social and economic determinants of health contribute substantially to the emergence of suicidal behaviour </w:t>
      </w:r>
      <w:r w:rsidR="00396C04" w:rsidRPr="00A72C27">
        <w:rPr>
          <w:rFonts w:cs="Calibri"/>
          <w:sz w:val="20"/>
          <w:szCs w:val="20"/>
        </w:rPr>
        <w:fldChar w:fldCharType="begin"/>
      </w:r>
      <w:r w:rsidR="00AF05CB" w:rsidRPr="00A72C27">
        <w:rPr>
          <w:rFonts w:cs="Calibri"/>
          <w:sz w:val="20"/>
          <w:szCs w:val="20"/>
        </w:rPr>
        <w:instrText xml:space="preserve"> ADDIN ZOTERO_ITEM CSL_CITATION {"citationID":"NiLZd2EV","properties":{"unsorted":false,"formattedCitation":"(Na et al., 2025)","plainCitation":"(Na et al., 2025)","noteIndex":0},"citationItems":[{"id":7,"uris":["http://zotero.org/users/local/Q88HxZOk/items/DERR84X7","http://zotero.org/users/21067783/items/DERR84X7"],"itemData":{"id":7,"type":"article-journal","abstract":"Importance\n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V."}],"issued":{"date-parts":[["2025",4,1]]}}}],"schema":"https://github.com/citation-style-language/schema/raw/master/csl-citation.json"} </w:instrText>
      </w:r>
      <w:r w:rsidR="00396C04" w:rsidRPr="00A72C27">
        <w:rPr>
          <w:rFonts w:cs="Calibri"/>
          <w:sz w:val="20"/>
          <w:szCs w:val="20"/>
        </w:rPr>
        <w:fldChar w:fldCharType="separate"/>
      </w:r>
      <w:r w:rsidR="00963167" w:rsidRPr="00A72C27">
        <w:rPr>
          <w:sz w:val="20"/>
          <w:szCs w:val="20"/>
        </w:rPr>
        <w:t>(Na et al., 2025)</w:t>
      </w:r>
      <w:r w:rsidR="00396C04" w:rsidRPr="00A72C27">
        <w:rPr>
          <w:rFonts w:cs="Calibri"/>
          <w:sz w:val="20"/>
          <w:szCs w:val="20"/>
        </w:rPr>
        <w:fldChar w:fldCharType="end"/>
      </w:r>
      <w:r w:rsidR="00A14489" w:rsidRPr="00A72C27">
        <w:rPr>
          <w:rFonts w:cs="Calibri"/>
          <w:sz w:val="20"/>
          <w:szCs w:val="20"/>
        </w:rPr>
        <w:t xml:space="preserve">. </w:t>
      </w:r>
    </w:p>
    <w:p w14:paraId="2457896A" w14:textId="11501B9F" w:rsidR="009E463C" w:rsidRPr="00E16594" w:rsidRDefault="00E44B89" w:rsidP="00C26C83">
      <w:pPr>
        <w:pStyle w:val="Heading2"/>
      </w:pPr>
      <w:bookmarkStart w:id="12" w:name="_Toc235197954"/>
      <w:r w:rsidRPr="00E16594">
        <w:t>Limitations of the current approach and the need for change</w:t>
      </w:r>
      <w:bookmarkEnd w:id="12"/>
    </w:p>
    <w:p w14:paraId="0E11436E" w14:textId="11B2D0C3" w:rsidR="00A14489" w:rsidRPr="00BC3A5D" w:rsidRDefault="00E44B89" w:rsidP="00CE37B5">
      <w:pPr>
        <w:spacing w:before="240"/>
        <w:jc w:val="both"/>
        <w:rPr>
          <w:rFonts w:cs="Calibri"/>
          <w:sz w:val="20"/>
          <w:szCs w:val="20"/>
        </w:rPr>
      </w:pPr>
      <w:r w:rsidRPr="00BC3A5D">
        <w:rPr>
          <w:rFonts w:cs="Calibri"/>
          <w:sz w:val="20"/>
          <w:szCs w:val="20"/>
        </w:rPr>
        <w:t xml:space="preserve">Given this complexity, the literature agrees that the institutional response to mental health and suicide prevention has historically been dominated by a reactive approach, focused on interventions targeting people who already exhibit suicidal behaviour or acute crises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{"citationID":"BvHwX5tt","properties":{"unsorted":false,"formattedCitation":"(Pirkis et al., 2024)","plainCitation":"(Pirkis et al., 2024)","noteIndex":0},"citationItems":[{"id":12,"uris":["http://zotero.org/users/local/Q88HxZOk/items/BNZKK4FD","http://zotero.org/users/21067783/items/BNZKK4FD"],"itemData":{"id":12,"type":"article-journal","container-title":"The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(Pirkis et al., 2024)</w:t>
      </w:r>
      <w:r w:rsidR="00396C04" w:rsidRPr="00BC3A5D">
        <w:rPr>
          <w:rFonts w:cs="Calibri"/>
          <w:sz w:val="20"/>
          <w:szCs w:val="20"/>
        </w:rPr>
        <w:fldChar w:fldCharType="end"/>
      </w:r>
      <w:r w:rsidRPr="00BC3A5D">
        <w:rPr>
          <w:rFonts w:cs="Calibri"/>
          <w:sz w:val="20"/>
          <w:szCs w:val="20"/>
        </w:rPr>
        <w:t>, owing to</w:t>
      </w:r>
      <w:r w:rsidR="00A14489" w:rsidRPr="00BC3A5D">
        <w:rPr>
          <w:rFonts w:cs="Calibri"/>
          <w:sz w:val="20"/>
          <w:szCs w:val="20"/>
        </w:rPr>
        <w:t>:</w:t>
      </w:r>
    </w:p>
    <w:p w14:paraId="28C20D76" w14:textId="5D29FEF7" w:rsidR="001007D0"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Structural and operational limitations</w:t>
      </w:r>
      <w:r w:rsidR="00A14489" w:rsidRPr="00BC3A5D">
        <w:rPr>
          <w:rFonts w:cs="Calibri"/>
          <w:b/>
          <w:bCs/>
          <w:sz w:val="20"/>
          <w:szCs w:val="20"/>
        </w:rPr>
        <w:t>:</w:t>
      </w:r>
      <w:r w:rsidRPr="00BC3A5D">
        <w:rPr>
          <w:rFonts w:cs="Calibri"/>
          <w:b/>
          <w:bCs/>
          <w:sz w:val="20"/>
          <w:szCs w:val="20"/>
        </w:rPr>
        <w:t xml:space="preserve"> </w:t>
      </w:r>
      <w:r w:rsidRPr="00BC3A5D">
        <w:rPr>
          <w:rFonts w:cs="Calibri"/>
          <w:sz w:val="20"/>
          <w:szCs w:val="20"/>
        </w:rPr>
        <w:t>preventive interventions face major challenges in terms of the difficulty of designing, implementing, and evaluating them</w:t>
      </w:r>
      <w:r w:rsidR="001007D0" w:rsidRPr="00BC3A5D">
        <w:rPr>
          <w:rFonts w:cs="Calibri"/>
          <w:sz w:val="20"/>
          <w:szCs w:val="20"/>
        </w:rPr>
        <w:t>.</w:t>
      </w:r>
    </w:p>
    <w:p w14:paraId="3306A858" w14:textId="06E3686E" w:rsidR="00A14489" w:rsidRPr="00BC3A5D" w:rsidRDefault="00E44B89" w:rsidP="00CE37B5">
      <w:pPr>
        <w:pStyle w:val="ListParagraph"/>
        <w:numPr>
          <w:ilvl w:val="0"/>
          <w:numId w:val="2"/>
        </w:numPr>
        <w:spacing w:before="240"/>
        <w:ind w:left="851" w:hanging="425"/>
        <w:jc w:val="both"/>
        <w:rPr>
          <w:rFonts w:cs="Calibri"/>
          <w:sz w:val="20"/>
          <w:szCs w:val="20"/>
        </w:rPr>
      </w:pPr>
      <w:r w:rsidRPr="00BC3A5D">
        <w:rPr>
          <w:rFonts w:cs="Calibri"/>
          <w:b/>
          <w:bCs/>
          <w:sz w:val="20"/>
          <w:szCs w:val="20"/>
        </w:rPr>
        <w:t xml:space="preserve">Traditional mental health systems </w:t>
      </w:r>
      <w:r w:rsidR="001007D0" w:rsidRPr="00BC3A5D">
        <w:rPr>
          <w:rFonts w:cs="Calibri"/>
          <w:sz w:val="20"/>
          <w:szCs w:val="20"/>
        </w:rPr>
        <w:t>organi</w:t>
      </w:r>
      <w:r w:rsidRPr="00BC3A5D">
        <w:rPr>
          <w:rFonts w:cs="Calibri"/>
          <w:sz w:val="20"/>
          <w:szCs w:val="20"/>
        </w:rPr>
        <w:t>sed around illness-centred care models, reinforcing action only once the problem has already manifested.</w:t>
      </w:r>
    </w:p>
    <w:p w14:paraId="39EE7B2E" w14:textId="627694C3" w:rsidR="00A14489" w:rsidRPr="00BC3A5D" w:rsidRDefault="00E44B89" w:rsidP="00CE37B5">
      <w:pPr>
        <w:spacing w:before="240" w:line="278" w:lineRule="auto"/>
        <w:jc w:val="both"/>
        <w:rPr>
          <w:rFonts w:eastAsiaTheme="minorHAnsi" w:cs="Calibri"/>
          <w:kern w:val="2"/>
          <w:sz w:val="20"/>
          <w:szCs w:val="20"/>
          <w14:ligatures w14:val="standardContextual"/>
        </w:rPr>
      </w:pPr>
      <w:r w:rsidRPr="00BC3A5D">
        <w:rPr>
          <w:rFonts w:cs="Calibri"/>
          <w:sz w:val="20"/>
          <w:szCs w:val="20"/>
        </w:rPr>
        <w:t xml:space="preserve">As a result, key structural factors, such as socioeconomic inequality or living conditions, receive limited attention within prevention strategies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{"citationID":"ajXKnu32","properties":{"unsorted":false,"formattedCitation":"(DeBeer et al., 2024; Hawton &amp; Pirkis, 2024; Nadeem Parpio et al., 2025; Pirkis et al., 2024)","plainCitation":"(DeBeer et al., 2024; Hawton &amp; Pirkis, 2024; Nadeem Parpio et al., 2025; Pirkis et al., 2024)","noteIndex":0},"citationItems":[{"id":3,"uris":["http://zotero.org/users/local/Q88HxZOk/items/9HBBAP37","http://zotero.org/users/21067783/items/9HBBAP37"],"itemData":{"id":3,"type":"article-journal","container-title":"Psychiatric Services","DOI":"10.1176/appi.ps.20230173","ISSN":"1075-2730, 1557-9700","issue":"8","journalAbbreviation":"PS","language":"en","page":"789-800","source":"DOI.org (Crossref)","title":"Suicide Prevention Programming: Comparing Four Prominent Frameworks","title-short":"Suicide Prevention Programming","volume":"75","author":[{"family":"DeBeer","given":"Bryann"},{"family":"Mignogna","given":"Joseph"},{"family":"Talbot","given":"Margaret"},{"family":"Villarreal","given":"Edgar"},{"family":"Mohatt","given":"Nathaniel"},{"family":"Borah","given":"Elisa"},{"family":"Russell","given":"Patricia D."},{"family":"Bryan","given":"Craig J."},{"family":"Monteith","given":"Lindsey L."},{"family":"Bongiovanni","given":"Kathryn"},{"family":"Hoffmire","given":"Claire"},{"family":"Peterson","given":"Alan L."},{"family":"Heise","given":"Jenna"},{"family":"Baack","given":"Sylvia"},{"family":"Weinberg","given":"Kimberly"},{"family":"Polk","given":"Marcy"},{"family":"Benzer","given":"Justin K."}],"issued":{"date-parts":[["2024",8,1]]}}},{"id":4,"uris":["http://zotero.org/users/local/Q88HxZOk/items/MQEQQ4AS","http://zotero.org/users/21067783/items/MQEQQ4AS"],"itemData":{"id":4,"type":"article-journal","container-title":"The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(DeBeer et al., 2024; Hawton &amp; Pirkis, 2024; Nadeem Parpio et al., 2025; Pirkis et al., 2024)</w:t>
      </w:r>
      <w:r w:rsidR="00396C04" w:rsidRPr="00BC3A5D">
        <w:rPr>
          <w:rFonts w:cs="Calibri"/>
          <w:sz w:val="20"/>
          <w:szCs w:val="20"/>
        </w:rPr>
        <w:fldChar w:fldCharType="end"/>
      </w:r>
      <w:r w:rsidR="00A14489" w:rsidRPr="00BC3A5D">
        <w:rPr>
          <w:rFonts w:cs="Calibri"/>
          <w:sz w:val="20"/>
          <w:szCs w:val="20"/>
        </w:rPr>
        <w:t>.</w:t>
      </w:r>
    </w:p>
    <w:p w14:paraId="12BFBBD8" w14:textId="01FA8E0B" w:rsidR="00A14489" w:rsidRPr="00BC3A5D" w:rsidRDefault="00E44B89" w:rsidP="00CE37B5">
      <w:pPr>
        <w:spacing w:before="240"/>
        <w:jc w:val="both"/>
        <w:rPr>
          <w:rFonts w:cs="Calibri"/>
          <w:sz w:val="20"/>
          <w:szCs w:val="20"/>
        </w:rPr>
      </w:pPr>
      <w:r w:rsidRPr="00BC3A5D">
        <w:rPr>
          <w:rFonts w:cs="Calibri"/>
          <w:sz w:val="20"/>
          <w:szCs w:val="20"/>
        </w:rPr>
        <w:t xml:space="preserve">The use of predictive analytical tools could help with the early detection of emerging patterns. Several authors already speak of a paradigm shift towards proactive, data-driven strategies based on multidimensional analysis that can anticipate trends and risk factors at the population level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{"citationID":"UjyaS25O","properties":{"unsorted":false,"formattedCitation":"(Hawton &amp; Pirkis, 2024; Na et al., 2025; Nadeem Parpio et al., 2025; Pirkis et al., 2024)","plainCitation":"(Hawton &amp; Pirkis, 2024; Na et al., 2025; Nadeem Parpio et al., 2025; Pirkis et al., 2024)","noteIndex":0},"citationItems":[{"id":4,"uris":["http://zotero.org/users/local/Q88HxZOk/items/MQEQQ4AS","http://zotero.org/users/21067783/items/MQEQQ4AS"],"itemData":{"id":4,"type":"article-journal","container-title":"The Lancet Public Health","DOI":"10.1016/S2468-2667(24)00159-2","ISSN":"24682667","issue":"10","journalAbbreviation":"The Lancet Public Health","language":"en","page":"e825-e830","source":"DOI.org (Crossref)","title":"Preventing suicide: a call to action","title-short":"Preventing suicide","volume":"9","author":[{"family":"Hawton","given":"Keith"},{"family":"Pirkis","given":"Jane"}],"issued":{"date-parts":[["2024",10]]}}},{"id":7,"uris":["http://zotero.org/users/local/Q88HxZOk/items/DERR84X7","http://zotero.org/users/21067783/items/DERR84X7"],"itemData":{"id":7,"type":"article-journal","abstract":"Importance\n              Preventing suicide is one of the top priorities in public health policy. Identifying key social determinants of health (SDOH) in suicide risk is critical for informing clinical practices, future research, and policy solutions to prevent suicide.\n            \n            \n              Objective\n              To examine the associations of SDOH with suicide-related outcomes.\n            \n            \n              Data Sources\n              Studies published before July 2023 were searched through PubMed, PsycINFO, Embase, and Web of Science. The date of the search was August 4, 2023.\n            \n            \n              Study Selection\n              We included the most up-to-date meta-analyses reporting associations between SDOH and suicide-related outcomes.\n            \n            \n              Data Extraction and Synthesis\n              Three independent reviewers extracted data and conducted quality assessment using the Joanna Briggs Institute Checklist for Systematic Reviews and Research Syntheses.\n            \n            \n              Main Outcomes and Measures\n              The main outcomes of interest were suicide mortality, suicide attempt, and suicidal ideation.\n            \n            \n              Results\n              A total of 46 meta-analyses met inclusion criteria. For suicide mortality, justice system–involved individuals in the community, exposure to others’ and parental suicide, firearm accessibility, divorce, experience in foster care, release from incarceration, and midlife (age 35-65 years) unemployment were the SDOH with consistently strong effects. Individuals released from incarceration demonstrated a high prevalence of suicide mortality (114.5 per 100 000 persons). With regard to suicide attempt, experience of childhood abuse and maltreatment and sexual assault, gender and sexual minority status, and parental suicide mortality were the strongest risk factors. The prevalence of suicide attempt among homeless individuals (28.9%; 95% CI, 21.7%-37.2%) and incarcerated female youths (27%; 95% CI, 20%-34%) and adults (12.2%; 95% CI, 7.1%-17.2%) was high. For suicidal ideation, identification as bisexual and intimate partner violence in women were the strongest risk factors. The prevalence of lifetime suicidal ideation in homeless individuals was 41.6% (95% CI, 28.6%-56.0%). Protective factors associated with reduced risk of suicide mortality were religious affiliation and being married. School connectedness showed protective associations against suicide attempt and suicidal ideation.\n            \n            \n              Conclusions and Relevance\n              Tailoring interventions and future research for identified priority subpopulations, such as justice system–involved individuals in the community, and implementing policy measures addressing the SDOH that showed strong associations with suicide mortality, attempts, and ideation, such as gun licensing requirements, are critical to counteracting social and environmental forces that increase suicide risk.","container-title":"JAMA Psychiatry","DOI":"10.1001/jamapsychiatry.2024.4241","ISSN":"2168-622X","issue":"4","journalAbbreviation":"JAMA Psychiatry","language":"en","page":"337","source":"DOI.org (Crossref)","title":"Social Determinants of Health and Suicide-Related Outcomes: A Review of Meta-Analyses","title-short":"Social Determinants of Health and Suicide-Related Outcomes","volume":"82","author":[{"family":"Na","given":"Peter Jongho"},{"family":"Shin","given":"Jeonghyun"},{"family":"Kwak","given":"Ha Rim"},{"family":"Lee","given":"Jaewon"},{"family":"Jester","given":"Dylan J."},{"family":"Bandara","given":"Piumee"},{"family":"Kim","given":"Jim Yong"},{"family":"Moutier","given":"Christine Y."},{"family":"Pietrzak","given":"Robert H."},{"family":"Oquendo","given":"Maria A."},{"family":"Jeste","given":"Dilip V."}],"issued":{"date-parts":[["2025",4,1]]}}},{"id":8,"uris":["http://zotero.org/users/local/Q88HxZOk/items/95JNBUY4","http://zotero.org/users/21067783/items/95JNBUY4"],"itemData":{"id":8,"type":"article-journal","abstract":"Introduction\n              Suicide is a significant public health concern among school-aged adolescents. This scoping review aimed to synthesize evidence-based literature on suicide prevention interventions designed to enhance mental wellbeing and reduce suicidal behavior in this population.\n            \n            \n              Methods\n              Following the PRISMA-ScR guidelines and Arksey and O’ Malley’ s five-phase framework, a systematic search was conducted across five databases (PubMed, Psych Info, Google Scholar, Science Direct, EBSCO, and ProQuest) to identify relevant studies meeting the inclusion criteria. Key findings from 37 peer-reviewed papers on effective strategies and interventions were synthesized.\n            \n            \n              Results\n              The reviewed studies encompassed diverse interventions, including school-based programs like Signs of Suicide (SOS) student training and digital platforms, as well as therapeutic and family-based approaches for school-age adolescents. Outcomes consistently demonstrated significant improvements in mental wellbeing, self-efficacy, and help-seeking behaviors. Furthermore, reductions in suicidal ideation and self-harm were observed across these interventions.\n            \n            \n              Discussion\n              The findings highlight the effectiveness of various suicide prevention interventions for school-aged adolescents. Future research should focus on integrating diverse and culturally sensitive school-based mental health services and risk screening programs, adapting interventions to align with specific cultural norms and values, particularly in low- and middle-income countries where research is lacking. Enhancing access to support and implementing resilience-building initiatives at the primary school level are crucial for empowering adolescents with essential help-seeking skills and resources, fostering a supportive environment for mental wellbeing and suicide prevention. A limitation of this review is the exclusion of non-peer-reviewed literature. Policymakers and school administrators should consider these findings when developing and implementing suicide prevention programs.\n            \n            \n              Systematic review registration\n              \n                This review is registered in open science framework in 2022 ID:\n                https://doi.org/10.17605/OSF.IO/6W8D9\n                .","container-title":"Frontiers in Public Health","DOI":"10.3389/fpubh.2025.1506321","ISSN":"2296-2565","journalAbbreviation":"Front. Public Health","page":"1506321","source":"DOI.org (Crossref)","title":"Suicide prevention program on suicidal behaviors and mental wellbeing among school aged adolescents: a scoping review","title-short":"Suicide prevention program on suicidal behaviors and mental wellbeing among school aged adolescents","volume":"13","author":[{"family":"Nadeem Parpio","given":"Yasmin"},{"family":"Nuruddin","given":"Rozina"},{"family":"Ali","given":"Tazeen Saeed"},{"family":"Mohammad","given":"Nuruddin"},{"family":"Khan","given":"Uzma Rahim"},{"family":"Shahzad","given":"Salman"},{"family":"Khan","given":"Murad Musa"},{"family":"Aslam","given":"Mehreen"}],"issued":{"date-parts":[["2025",5,2]]}}},{"id":12,"uris":["http://zotero.org/users/local/Q88HxZOk/items/BNZKK4FD","http://zotero.org/users/21067783/items/BNZKK4FD"],"itemData":{"id":12,"type":"article-journal","container-title":"The Lancet Public Health","DOI":"10.1016/S2468-2667(24)00149-X","ISSN":"24682667","issue":"10","journalAbbreviation":"The Lancet Public Health","language":"en","page":"e787-e795","source":"DOI.org (Crossref)","title":"Preventing suicide: a public health approach to a global problem","title-short":"Preventing suicide","volume":"9","author":[{"family":"Pirkis","given":"Jane"},{"family":"Dandona","given":"Rakhi"},{"family":"Silverman","given":"Morton"},{"family":"Khan","given":"Murad"},{"family":"Hawton","given":"Keith"}],"issued":{"date-parts":[["2024",10]]}}}],"schema":"https://github.com/citation-style-language/schema/raw/master/csl-citation.json"} </w:instrText>
      </w:r>
      <w:r w:rsidR="00396C04" w:rsidRPr="00BC3A5D">
        <w:rPr>
          <w:rFonts w:cs="Calibri"/>
          <w:sz w:val="20"/>
          <w:szCs w:val="20"/>
        </w:rPr>
        <w:fldChar w:fldCharType="separate"/>
      </w:r>
      <w:r w:rsidR="00963167" w:rsidRPr="00BC3A5D">
        <w:rPr>
          <w:sz w:val="20"/>
          <w:szCs w:val="20"/>
        </w:rPr>
        <w:t>(Hawton &amp; Pirkis, 2024; Na et al., 2025; Nadeem Parpio et al., 2025; Pirkis et al., 2024)</w:t>
      </w:r>
      <w:r w:rsidR="00396C04" w:rsidRPr="00BC3A5D">
        <w:rPr>
          <w:rFonts w:cs="Calibri"/>
          <w:sz w:val="20"/>
          <w:szCs w:val="20"/>
        </w:rPr>
        <w:fldChar w:fldCharType="end"/>
      </w:r>
      <w:r w:rsidR="00A14489" w:rsidRPr="00BC3A5D">
        <w:rPr>
          <w:rFonts w:cs="Calibri"/>
          <w:sz w:val="20"/>
          <w:szCs w:val="20"/>
        </w:rPr>
        <w:t>.</w:t>
      </w:r>
    </w:p>
    <w:p w14:paraId="634FE31E" w14:textId="7855C23D" w:rsidR="00A14489" w:rsidRPr="00BC3A5D" w:rsidRDefault="00E44B89" w:rsidP="00CE37B5">
      <w:pPr>
        <w:spacing w:before="240"/>
        <w:jc w:val="both"/>
        <w:rPr>
          <w:rFonts w:cs="Calibri"/>
          <w:sz w:val="20"/>
          <w:szCs w:val="20"/>
        </w:rPr>
      </w:pPr>
      <w:r w:rsidRPr="00BC3A5D">
        <w:rPr>
          <w:rFonts w:cs="Calibri"/>
          <w:sz w:val="20"/>
          <w:szCs w:val="20"/>
        </w:rPr>
        <w:t>This paradigm shift would mean moving from a model centred on responding to individual crises to one oriented towards anticipating risk at the population level, enabling the design of more efficient and targeted policies.</w:t>
      </w:r>
    </w:p>
    <w:p w14:paraId="74369FBF" w14:textId="3132519B" w:rsidR="00827C45" w:rsidRPr="00E16594" w:rsidRDefault="00E44B89" w:rsidP="00C26C83">
      <w:pPr>
        <w:pStyle w:val="Heading2"/>
      </w:pPr>
      <w:bookmarkStart w:id="13" w:name="_Toc235197955"/>
      <w:r w:rsidRPr="00E16594">
        <w:t>Application of Data Science: state of the art</w:t>
      </w:r>
      <w:bookmarkEnd w:id="13"/>
    </w:p>
    <w:p w14:paraId="22AE9F28" w14:textId="77777777" w:rsidR="00E44B89" w:rsidRPr="00BC3A5D" w:rsidRDefault="00E44B89" w:rsidP="00E44B89">
      <w:pPr>
        <w:spacing w:before="240"/>
        <w:jc w:val="both"/>
        <w:rPr>
          <w:rFonts w:cs="Calibri"/>
          <w:sz w:val="20"/>
          <w:szCs w:val="20"/>
        </w:rPr>
      </w:pPr>
      <w:r w:rsidRPr="00BC3A5D">
        <w:rPr>
          <w:rFonts w:cs="Calibri"/>
          <w:sz w:val="20"/>
          <w:szCs w:val="20"/>
        </w:rPr>
        <w:t>This problem is framed as a predictive question within the field of Data Science: is it possible to predict the global evolution of suicide rates using mental health indicators and socioeconomic variables?</w:t>
      </w:r>
    </w:p>
    <w:p w14:paraId="292B37C0" w14:textId="54FDBFCA" w:rsidR="00A14489" w:rsidRPr="00BC3A5D" w:rsidRDefault="00E44B89" w:rsidP="00E44B89">
      <w:pPr>
        <w:spacing w:before="240"/>
        <w:jc w:val="both"/>
        <w:rPr>
          <w:rFonts w:cs="Calibri"/>
          <w:sz w:val="20"/>
          <w:szCs w:val="20"/>
        </w:rPr>
      </w:pPr>
      <w:r w:rsidRPr="00BC3A5D">
        <w:rPr>
          <w:rFonts w:cs="Calibri"/>
          <w:sz w:val="20"/>
          <w:szCs w:val="20"/>
        </w:rPr>
        <w:t>The rise of large-scale data analytics has led numerous researchers, in recent years, to apply Data Science to the study of suicide rates. Advanced analytical techniques — ranging from machine learning models to spatiotemporal statistical modelling — have been applied to large international databases integrating mental health indicators and socioeconomic variables, with the aim of identifying complex patterns and anticipating trends</w:t>
      </w:r>
      <w:r w:rsidR="00396C04" w:rsidRPr="00BC3A5D">
        <w:rPr>
          <w:rFonts w:cs="Calibri"/>
          <w:sz w:val="20"/>
          <w:szCs w:val="20"/>
        </w:rPr>
        <w:t xml:space="preserve">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{"citationID":"kg7qJsim","properties":{"unsorted":false,"formattedCitation":"(Som\\uc0\\u233{} et al., 2024; Spittal et al., 2025)","plainCitation":"(Somé et al., 2024; Spittal et al., 2025)","noteIndex":0},"citationItems":[{"id":17,"uris":["http://zotero.org/users/local/Q88HxZOk/items/PKRA83TT","http://zotero.org/users/21067783/items/PKRA83TT"],"itemData":{"id":17,"type":"article-journal","abstract":"Background\n              Machine learning is a promising tool in the area of suicide prevention due to its ability to combine the effects of multiple risk factors and complex interactions. The power of machine learning has led to an influx of studies on suicide prediction, as well as a few recent reviews. Our study distinguished between data sources and reported the most important predictors of suicide outcomes identified in the literature.\n            \n            \n              Objective\n              Our study aimed to identify studies that applied machine learning techniques to administrative and survey data, summarize performance metrics reported in those studies, and enumerate the important risk factors of suicidal thoughts and behaviors identified.\n            \n            \n              Methods\n              A systematic literature search of PubMed, Medline, Embase, PsycINFO, Web of Science, Cumulative Index to Nursing and Allied Health Literature (CINAHL), and Allied and Complementary Medicine Database (AMED) to identify all studies that have used machine learning to predict suicidal thoughts and behaviors using administrative and survey data was performed. The search was conducted for articles published between January 1, 2019 and May 11, 2022. In addition, all articles identified in three recently published systematic reviews (the last of which included studies up until January 1, 2019) were retained if they met our inclusion criteria. The predictive power of machine learning methods in predicting suicidal thoughts and behaviors was explored using box plots to summarize the distribution of the area under the receiver operating characteristic curve (AUC) values by machine learning method and suicide outcome (i.e., suicidal thoughts, suicide attempt, and death by suicide). Mean AUCs with 95% confidence intervals (CIs) were computed for each suicide outcome by study design, data source, total sample size, sample size of cases, and machine learning methods employed. The most important risk factors were listed.\n            \n            \n              Results\n              The search strategy identified 2,200 unique records, of which 104 articles met the inclusion criteria. Machine learning algorithms achieved good prediction of suicidal thoughts and behaviors (i.e., an AUC between 0.80 and 0.89); however, their predictive power appears to differ across suicide outcomes. The boosting algorithms achieved good prediction of suicidal thoughts, death by suicide, and all suicide outcomes combined, while neural network algorithms achieved good prediction of suicide attempts. The risk factors for suicidal thoughts and behaviors differed depending on the data source and the population under study.\n            \n            \n              Conclusion\n              The predictive utility of machine learning for suicidal thoughts and behaviors largely depends on the approach used. The findings of the current review should prove helpful in preparing future machine learning models using administrative and survey data.\n            \n            \n              Systematic review registration\n              \n                https://www.crd.york.ac.uk/prospero/display_record.php?ID=CRD42022333454\n                identifier CRD42022333454.","container-title":"Frontiers in Psychiatry","DOI":"10.3389/fpsyt.2024.1291362","ISSN":"1664-0640","journalAbbreviation":"Front. Psychiatry","page":"1291362","source":"DOI.org (Crossref)","title":"The use of machine learning on administrative and survey data to predict suicidal thoughts and behaviors: a systematic review","title-short":"The use of machine learning on administrative and survey data to predict suicidal thoughts and behaviors","volume":"15","author":[{"family":"Somé","given":"Nibene H."},{"family":"Noormohammadpour","given":"Pardis"},{"family":"Lange","given":"Shannon"}],"issued":{"date-parts":[["2024",3,4]]}}},{"id":19,"uris":["http://zotero.org/users/local/Q88HxZOk/items/9NTBLKRU","http://zotero.org/users/21067783/items/9NTBLKRU"],"itemData":{"id":19,"type":"article-journal","abstract":"Background\n              There has been rapid expansion in the development of machine learning algorithms to predict suicidal behaviours. To test the accuracy of these algorithms for predicting suicide and hospital-treated self-harm, we undertook a systematic review and meta-analysis. The study was registered (PROSPERO CRD42024523074).\n            \n            \n              Methods and findings\n              We searched PubMed, PsycINFO, Scopus, EMBASE, IEEE, Medline, CINALH and Web of Science from database inception until 30 April 2025 to identify studies using machine learning algorithms to predict suicide, self-harm and a combined suicide/self-harm outcome. Studies were included if they examined suicide or hospital-treated self-harm outcomes using a case-control, case-cohort or cohort study design. Studies were excluded if they used self-reported outcomes or examined outcomes using other study designs. Accuracy was assessed using statistical methods appropriate for diagnostic accuracy studies. Fifty-three studies met the inclusion criteria. The area under the receiver operating characteristic curves ranged from 0.69 to 0.93. Sensitivity was 45%–82% and specificity was 91%–95%. Positive likelihood ratios were 6.5–9.9 and negative likelihood values were 0.2–0.6. Using in-sample prevalence values, the positive predictive values ranged from 6% to 17%. Using out-of-sample prevalence values at an LR+ value of 10, the positive predictive value was 0.1% in low prevalence populations, 17% in medium prevalence populations and 66% in high prevalence populations. The main study limitations were the exclusion of relevant studies where we could not extract sufficient information to calculate accuracy statistics and between-study differences in the follow-up time over which the outcomes were observed.\n            \n            \n              Conclusions\n              The accuracy of machine learning algorithms for predicting suicidal behaviour is too low to be useful for screening (case finding) or for prioritising high-risk individuals for interventions (treatment allocation). For hospital-treated self-harm populations, management should instead include three components for all patients: a needs-based assessment and response, identification of modifiable risk factors with treatment intended to reduce those exposures, and implementation of demonstrated effective aftercare interventions.","container-title":"PLOS Medicine","DOI":"10.1371/journal.pmed.1004581","ISSN":"1549-1676","issue":"9","journalAbbreviation":"PLoS Med","language":"en","page":"e1004581","source":"DOI.org (Crossref)","title":"Machine learning algorithms and their predictive accuracy for suicide and self-harm: Systematic review and meta-analysis","title-short":"Machine learning algorithms and their predictive accuracy for suicide and self-harm","volume":"22","author":[{"family":"Spittal","given":"Matthew J."},{"family":"Guo","given":"Xianglin Aneta"},{"family":"Kang","given":"Laurant"},{"family":"Kirtley","given":"Olivia J."},{"family":"Clapperton","given":"Angela"},{"family":"Hawton","given":"Keith"},{"family":"Kapur","given":"Nav"},{"family":"Pirkis","given":"Jane"},{"family":"Carter","given":"Greg"}],"editor":[{"family":"Tsai","given":"Alexander C."}],"issued":{"date-parts":[["2025",9,11]]}}}],"schema":"https://github.com/citation-style-language/schema/raw/master/csl-citation.json"} </w:instrText>
      </w:r>
      <w:r w:rsidR="00396C04" w:rsidRPr="00BC3A5D">
        <w:rPr>
          <w:rFonts w:cs="Calibri"/>
          <w:sz w:val="20"/>
          <w:szCs w:val="20"/>
        </w:rPr>
        <w:fldChar w:fldCharType="separate"/>
      </w:r>
      <w:r w:rsidR="00963167" w:rsidRPr="00BC3A5D">
        <w:rPr>
          <w:rFonts w:cs="Times New Roman"/>
          <w:sz w:val="20"/>
          <w:szCs w:val="20"/>
        </w:rPr>
        <w:t>(Somé et al., 2024; Spittal et al., 2025)</w:t>
      </w:r>
      <w:r w:rsidR="00396C04" w:rsidRPr="00BC3A5D">
        <w:rPr>
          <w:rFonts w:cs="Calibri"/>
          <w:sz w:val="20"/>
          <w:szCs w:val="20"/>
        </w:rPr>
        <w:fldChar w:fldCharType="end"/>
      </w:r>
      <w:r w:rsidR="00A14489" w:rsidRPr="00BC3A5D">
        <w:rPr>
          <w:rFonts w:cs="Calibri"/>
          <w:sz w:val="20"/>
          <w:szCs w:val="20"/>
        </w:rPr>
        <w:t xml:space="preserve">. </w:t>
      </w:r>
    </w:p>
    <w:p w14:paraId="69C74BA3" w14:textId="77D00B2B" w:rsidR="00A14489" w:rsidRPr="00BC3A5D" w:rsidRDefault="00E44B89" w:rsidP="00CE37B5">
      <w:pPr>
        <w:spacing w:before="240"/>
        <w:jc w:val="both"/>
        <w:rPr>
          <w:rFonts w:cs="Calibri"/>
          <w:sz w:val="20"/>
          <w:szCs w:val="20"/>
        </w:rPr>
      </w:pPr>
      <w:r w:rsidRPr="00BC3A5D">
        <w:rPr>
          <w:rFonts w:cs="Calibri"/>
          <w:sz w:val="20"/>
          <w:szCs w:val="20"/>
        </w:rPr>
        <w:t xml:space="preserve">These efforts range from global-scale analyses — for instance, Bayesian models incorporating data from nearly every country in the world, or clustering algorithms grouping countries according to the evolution of their suicide rates — to work focused on specific contexts (practices at the level of continents, regions, or particular demographic groups) </w:t>
      </w:r>
      <w:r w:rsidR="00396C04" w:rsidRPr="00BC3A5D">
        <w:rPr>
          <w:rFonts w:cs="Calibri"/>
          <w:sz w:val="20"/>
          <w:szCs w:val="20"/>
        </w:rPr>
        <w:fldChar w:fldCharType="begin"/>
      </w:r>
      <w:r w:rsidR="00AF05CB" w:rsidRPr="00BC3A5D">
        <w:rPr>
          <w:rFonts w:cs="Calibri"/>
          <w:sz w:val="20"/>
          <w:szCs w:val="20"/>
        </w:rPr>
        <w:instrText xml:space="preserve"> ADDIN ZOTERO_ITEM CSL_CITATION {"citationID":"W0Mo2MOV","properties":{"unsorted":false,"formattedCitation":"(Biplob et al., 2023; Pranckeviciene &amp; Kasperiuniene, 2024; Rotejanaprasert et al., 2025)","plainCitation":"(Biplob et al., 2023; Pranckeviciene &amp; Kasperiuniene, 2024; Rotejanaprasert et al., 2025)","noteIndex":0},"citationItems":[{"id":2,"uris":["http://zotero.org/users/local/Q88HxZOk/items/7XCUM7VJ","http://zotero.org/users/21067783/items/7XCUM7VJ"],"itemData":{"id":2,"type":"paper-conference","container-title":"2023 International Conference on Artificial Intelligence and Applications (ICAIA) Alliance Technology Conference (ATCON-1)","DOI":"10.1109/ICAIA57370.2023.10169618","event-title":"2023 International Conference on Artificial Intelligence and Applications (ICAIA) Alliance Technology Conference (ATCON-1)","ISBN":"978-1-6654-5627-2","license":"https://doi.org/10.15223/policy-029","page":"1-6","publisher":"IEEE","publisher-place":"Bangalore, India","source":"DOI.org (Crossref)","title":"Suicidal Ratio Prediction Among the Continent of World: A Machine Learning Approach","title-short":"Suicidal Ratio Prediction Among the Continent of World","URL":"https://ieeexplore.ieee.org/document/10169618/","author":[{"family":"Biplob","given":"Khalid Been Badruzzaman"},{"family":"Bijoy","given":"Md. Hasan Imam"},{"family":"Bitto","given":"Abu Kowshir"},{"family":"Das","given":"Aka"},{"family":"Chowdhury","given":"Amit"},{"family":"Hossain","given":"Sayed Md. Minhaz"}],"accessed":{"date-parts":[["2026",7,7]]},"issued":{"date-parts":[["2023",4,21]]}}},{"id":14,"uris":["http://zotero.org/users/local/Q88HxZOk/items/EHDPFLCI","http://zotero.org/users/21067783/items/EHDPFLCI"],"itemData":{"id":14,"type":"article-journal","abstract":"Suicide research is directed at understanding social, economic, and biological causes of suicide thoughts and behaviors. (1) Background: Worldwide, certain countries have high suicide mortality rates (SMRs) compared to others. Age-standardized suicide mortality rates (SMRs) published by the World Health Organization (WHO) plus numerous bibliographic records of the Web of Science (WoS) database provide resources to understand these disparities between countries and regions. (2) Methods: Hierarchical clustering was applied to age-standardized suicide mortality rates per 100,000 population from 2000–2019. Keywords of country-specific suicide-related publications collected from WoS were analyzed by network and association rule mining. Keyword embedding was carried out using a recurrent neural network. (3) Results: Countries with similar SMR trends formed naturally distinct groups of high, medium, and low suicide mortality rates. Major themes in suicide research worldwide are depression, mental disorders, youth suicide, euthanasia, hopelessness, loneliness, unemployment, and drugs. Prominent themes differentiating countries and regions include: alcohol in post-Soviet countries; HIV/AIDS in Sub-Saharan Africa, war veterans and PTSD in the Middle East, students in East Asia, and many others. (4) Conclusion: Countries naturally group into high, medium, and low SMR categories characterized by different keyword-informed themes. The compiled dataset and presented methodology enable enrichment of analytical results by bibliographic data where observed results are difficult to interpret.","container-title":"International Journal of Environmental Research and Public Health","DOI":"10.3390/ijerph21091202","ISSN":"1660-4601","issue":"9","journalAbbreviation":"IJERPH","language":"en","page":"1202","source":"DOI.org (Crossref)","title":"Global Suicide Mortality Rates (2000–2019): Clustering, Themes, and Causes Analyzed through Machine Learning and Bibliographic Data","title-short":"Global Suicide Mortality Rates (2000–2019)","volume":"21","author":[{"family":"Pranckeviciene","given":"Erinija"},{"family":"Kasperiuniene","given":"Judita"}],"issued":{"date-parts":[["2024",9,10]]}}},{"id":15,"uris":["http://zotero.org/users/local/Q88HxZOk/items/HQ2X5FCY","http://zotero.org/users/21067783/items/HQ2X5FCY"],"itemData":{"id":15,"type":"article-journal","abstract":"Abstract\n            Suicide is a significant global public health issue, with marked disparities in rates between countries. Much of the existing research has concentrated on high-income nations, creating a gap in the understanding of global suicide epidemiology. This study aims to address this gap through a comprehensive spatiotemporal analysis of global suicide trends from 2000 to 2019. Data were collected from the Global Health Observatory, encompassing 183 countries across five regions. Bayesian spatiotemporal modeling and cluster detection techniques were employed to assess variations in suicide rates and identify high-risk clusters, alongside examining associations with various risk factors. The findings indicate diverse global and regional age-standardized suicide trends, with overall rates decreasing from an average of 12.97 deaths per 100,000 population in 2000 to 9.93 deaths per 100,000 in 2019. Significant regional variations were noted, particularly in Europe, Asia, and Africa, where high-risk clusters were identified. Additionally, age and sex-specific trends revealed consistently higher rates among males, although these rates have been declining over time. Spatial maps illustrated hotspots of elevated suicide rates, which can inform targeted intervention strategies. Risk factor analysis further revealed associations with socioeconomic and health indicators. The results underscore the necessity for tailored prevention strategies and highlight the importance of international collaboration and surveillance systems in addressing the complexities of global suicide epidemiology. This study contributes valuable insights into suicide patterns and offers implications for mental health policies worldwide.","container-title":"Scientific Reports","DOI":"10.1038/s41598-025-97064-6","ISSN":"2045-2322","issue":"1","journalAbbreviation":"Sci Rep","language":"en","page":"12785","source":"DOI.org (Crossref)","title":"Global spatiotemporal analysis of suicide epidemiology and risk factor associations from 2000 to 2019 using Bayesian space time hierarchical modeling","volume":"15","author":[{"family":"Rotejanaprasert","given":"Chawarat"},{"family":"Thanutchapat","given":"Papin"},{"family":"Phoncharoenwirot","given":"Chiraphat"},{"family":"Mekchaiporn","given":"Ornrakorn"},{"family":"Chienwichai","given":"Peerut"},{"family":"Maude","given":"Richard J."}],"issued":{"date-parts":[["2025",4,14]]}}}],"schema":"https://github.com/citation-style-language/schema/raw/master/csl-citation.json"} </w:instrText>
      </w:r>
      <w:r w:rsidR="00396C04" w:rsidRPr="00BC3A5D">
        <w:rPr>
          <w:rFonts w:cs="Calibri"/>
          <w:sz w:val="20"/>
          <w:szCs w:val="20"/>
        </w:rPr>
        <w:fldChar w:fldCharType="separate"/>
      </w:r>
      <w:r w:rsidR="00963167" w:rsidRPr="00BC3A5D">
        <w:rPr>
          <w:sz w:val="20"/>
          <w:szCs w:val="20"/>
        </w:rPr>
        <w:t>(Biplob et al., 2023; Pranckeviciene &amp; Kasperiuniene, 2024; Rotejanaprasert et al., 2025)</w:t>
      </w:r>
      <w:r w:rsidR="00396C04" w:rsidRPr="00BC3A5D">
        <w:rPr>
          <w:rFonts w:cs="Calibri"/>
          <w:sz w:val="20"/>
          <w:szCs w:val="20"/>
        </w:rPr>
        <w:fldChar w:fldCharType="end"/>
      </w:r>
      <w:r w:rsidR="00A14489" w:rsidRPr="00BC3A5D">
        <w:rPr>
          <w:rFonts w:cs="Calibri"/>
          <w:sz w:val="20"/>
          <w:szCs w:val="20"/>
        </w:rPr>
        <w:t xml:space="preserve">. </w:t>
      </w:r>
    </w:p>
    <w:p w14:paraId="3D9F9135" w14:textId="1E08B5F7" w:rsidR="00A14489" w:rsidRPr="00BC3A5D" w:rsidRDefault="00E44B89" w:rsidP="00CE37B5">
      <w:pPr>
        <w:spacing w:before="240"/>
        <w:jc w:val="both"/>
        <w:rPr>
          <w:rFonts w:cs="Calibri"/>
          <w:sz w:val="20"/>
          <w:szCs w:val="20"/>
        </w:rPr>
      </w:pPr>
      <w:r w:rsidRPr="00BC3A5D">
        <w:rPr>
          <w:rFonts w:cs="Calibri"/>
          <w:sz w:val="20"/>
          <w:szCs w:val="20"/>
        </w:rPr>
        <w:lastRenderedPageBreak/>
        <w:t xml:space="preserve">Although these initiatives are still at an early stage of development, their sheer proliferation reflects a growing interest in leveraging data science to address suicide prevention at the population level in a more comprehensive way </w:t>
      </w:r>
      <w:r w:rsidR="00C26C83" w:rsidRPr="00BC3A5D">
        <w:rPr>
          <w:rFonts w:cs="Calibri"/>
          <w:sz w:val="20"/>
          <w:szCs w:val="20"/>
        </w:rPr>
        <w:fldChar w:fldCharType="begin"/>
      </w:r>
      <w:r w:rsidR="00AF05CB" w:rsidRPr="00BC3A5D">
        <w:rPr>
          <w:rFonts w:cs="Calibri"/>
          <w:sz w:val="20"/>
          <w:szCs w:val="20"/>
        </w:rPr>
        <w:instrText xml:space="preserve"> ADDIN ZOTERO_ITEM CSL_CITATION {"citationID":"Ba2XrDhN","properties":{"unsorted":false,"formattedCitation":"(Kleiman et al., 2023)","plainCitation":"(Kleiman et al., 2023)","noteIndex":0},"citationItems":[{"id":6,"uris":["http://zotero.org/users/local/Q88HxZOk/items/4CSRU7P6","http://zotero.org/users/21067783/items/4CSRU7P6"],"itemData":{"id":6,"type":"article-journal","container-title":"Nature Reviews Psychology","DOI":"10.1038/s44159-023-00175-y","ISSN":"2731-0574","issue":"6","journalAbbreviation":"Nat Rev Psychol","language":"en","page":"347-359","source":"DOI.org (Crossref)","title":"The use of advanced technology and statistical methods to predict and prevent suicide","volume":"2","author":[{"family":"Kleiman","given":"Evan M."},{"family":"Glenn","given":"Catherine R."},{"family":"Liu","given":"Richard T."}],"issued":{"date-parts":[["2023",4,6]]}}}],"schema":"https://github.com/citation-style-language/schema/raw/master/csl-citation.json"} </w:instrText>
      </w:r>
      <w:r w:rsidR="00C26C83" w:rsidRPr="00BC3A5D">
        <w:rPr>
          <w:rFonts w:cs="Calibri"/>
          <w:sz w:val="20"/>
          <w:szCs w:val="20"/>
        </w:rPr>
        <w:fldChar w:fldCharType="separate"/>
      </w:r>
      <w:r w:rsidR="00C26C83" w:rsidRPr="00BC3A5D">
        <w:rPr>
          <w:sz w:val="20"/>
          <w:szCs w:val="20"/>
        </w:rPr>
        <w:t>(Kleiman et al., 2023)</w:t>
      </w:r>
      <w:r w:rsidR="00C26C83" w:rsidRPr="00BC3A5D">
        <w:rPr>
          <w:rFonts w:cs="Calibri"/>
          <w:sz w:val="20"/>
          <w:szCs w:val="20"/>
        </w:rPr>
        <w:fldChar w:fldCharType="end"/>
      </w:r>
      <w:r w:rsidR="00C26C83" w:rsidRPr="00BC3A5D">
        <w:rPr>
          <w:rFonts w:cs="Calibri"/>
          <w:sz w:val="20"/>
          <w:szCs w:val="20"/>
        </w:rPr>
        <w:t>.</w:t>
      </w:r>
    </w:p>
    <w:p w14:paraId="75B2D217" w14:textId="02E8CDFE" w:rsidR="00686A7D" w:rsidRPr="00E16594" w:rsidRDefault="00531CBF" w:rsidP="00C26C83">
      <w:pPr>
        <w:pStyle w:val="Heading1"/>
      </w:pPr>
      <w:bookmarkStart w:id="14" w:name="_Toc235197956"/>
      <w:r w:rsidRPr="00E16594">
        <w:t>O</w:t>
      </w:r>
      <w:r w:rsidR="00B87707">
        <w:t>bjectives of the thesis</w:t>
      </w:r>
      <w:bookmarkEnd w:id="14"/>
      <w:r w:rsidRPr="00E16594">
        <w:t xml:space="preserve"> </w:t>
      </w:r>
    </w:p>
    <w:p w14:paraId="2A5B2F10" w14:textId="77777777" w:rsidR="00E44B89" w:rsidRPr="00555E0A" w:rsidRDefault="00E44B89" w:rsidP="00E44B89">
      <w:pPr>
        <w:spacing w:before="240"/>
        <w:jc w:val="both"/>
        <w:rPr>
          <w:rFonts w:cs="Calibri"/>
          <w:sz w:val="20"/>
          <w:szCs w:val="20"/>
        </w:rPr>
      </w:pPr>
      <w:r w:rsidRPr="00555E0A">
        <w:rPr>
          <w:rFonts w:cs="Calibri"/>
          <w:sz w:val="20"/>
          <w:szCs w:val="20"/>
        </w:rPr>
        <w:t xml:space="preserve">The main objective of this </w:t>
      </w:r>
      <w:proofErr w:type="gramStart"/>
      <w:r w:rsidRPr="00555E0A">
        <w:rPr>
          <w:rFonts w:cs="Calibri"/>
          <w:sz w:val="20"/>
          <w:szCs w:val="20"/>
        </w:rPr>
        <w:t>Master's</w:t>
      </w:r>
      <w:proofErr w:type="gramEnd"/>
      <w:r w:rsidRPr="00555E0A">
        <w:rPr>
          <w:rFonts w:cs="Calibri"/>
          <w:sz w:val="20"/>
          <w:szCs w:val="20"/>
        </w:rPr>
        <w:t xml:space="preserve"> Thesis is to predict the evolution of suicide rates at the European scale, based on the joint analysis of mental health indicators and some of the key socioeconomic variables described by the academic works cited above.</w:t>
      </w:r>
    </w:p>
    <w:p w14:paraId="07292FBD" w14:textId="77777777" w:rsidR="00E44B89" w:rsidRPr="00555E0A" w:rsidRDefault="00E44B89" w:rsidP="00E44B89">
      <w:pPr>
        <w:spacing w:before="240"/>
        <w:jc w:val="both"/>
        <w:rPr>
          <w:rFonts w:cs="Calibri"/>
          <w:sz w:val="20"/>
          <w:szCs w:val="20"/>
        </w:rPr>
      </w:pPr>
      <w:r w:rsidRPr="00555E0A">
        <w:rPr>
          <w:rFonts w:cs="Calibri"/>
          <w:sz w:val="20"/>
          <w:szCs w:val="20"/>
        </w:rPr>
        <w:t xml:space="preserve">This approach integrates descriptive and predictive techniques </w:t>
      </w:r>
      <w:proofErr w:type="gramStart"/>
      <w:r w:rsidRPr="00555E0A">
        <w:rPr>
          <w:rFonts w:cs="Calibri"/>
          <w:sz w:val="20"/>
          <w:szCs w:val="20"/>
        </w:rPr>
        <w:t>in order to</w:t>
      </w:r>
      <w:proofErr w:type="gramEnd"/>
      <w:r w:rsidRPr="00555E0A">
        <w:rPr>
          <w:rFonts w:cs="Calibri"/>
          <w:sz w:val="20"/>
          <w:szCs w:val="20"/>
        </w:rPr>
        <w:t xml:space="preserve"> identify relationships between determining factors and trends in suicide rates, as well as to project their future behaviour. All of this aims to generate useful knowledge that contributes to risk anticipation and the design of proactive public health strategies, as well as to decision-making in the private healthcare sector.</w:t>
      </w:r>
    </w:p>
    <w:p w14:paraId="53395CEC" w14:textId="739D139D" w:rsidR="00CD7DCF" w:rsidRPr="00555E0A" w:rsidRDefault="00E44B89" w:rsidP="00E44B89">
      <w:pPr>
        <w:spacing w:before="240"/>
        <w:jc w:val="both"/>
        <w:rPr>
          <w:rFonts w:cs="Calibri"/>
          <w:sz w:val="20"/>
          <w:szCs w:val="20"/>
        </w:rPr>
      </w:pPr>
      <w:r w:rsidRPr="00555E0A">
        <w:rPr>
          <w:rFonts w:cs="Calibri"/>
          <w:sz w:val="20"/>
          <w:szCs w:val="20"/>
        </w:rPr>
        <w:t>This work aims to add value in both the academic and practical domains:</w:t>
      </w:r>
    </w:p>
    <w:p w14:paraId="7C66D4B4" w14:textId="14731BA1"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Academic contribution</w:t>
      </w:r>
      <w:r w:rsidR="00CD7DCF" w:rsidRPr="00555E0A">
        <w:rPr>
          <w:rFonts w:cs="Calibri"/>
          <w:b/>
          <w:bCs/>
          <w:sz w:val="20"/>
          <w:szCs w:val="20"/>
        </w:rPr>
        <w:t>:</w:t>
      </w:r>
    </w:p>
    <w:p w14:paraId="5AAEAA3E" w14:textId="6B33B0AF" w:rsidR="00CD7DCF" w:rsidRPr="00555E0A" w:rsidRDefault="00E44B89" w:rsidP="00E44B89">
      <w:pPr>
        <w:pStyle w:val="ListParagraph"/>
        <w:spacing w:before="240"/>
        <w:jc w:val="both"/>
        <w:rPr>
          <w:rFonts w:cs="Calibri"/>
          <w:sz w:val="20"/>
          <w:szCs w:val="20"/>
        </w:rPr>
      </w:pPr>
      <w:r w:rsidRPr="00555E0A">
        <w:rPr>
          <w:rFonts w:cs="Calibri"/>
          <w:sz w:val="20"/>
          <w:szCs w:val="20"/>
        </w:rPr>
        <w:t>To apply the knowledge acquired in the field of data science to address a complex problem of global relevance, helping to narrow the existing gap in the literature regarding the large-scale prediction of mental health phenomena through the integrated use of heterogeneous data from public sources.</w:t>
      </w:r>
    </w:p>
    <w:p w14:paraId="0E944503" w14:textId="77845D95" w:rsidR="002D7648" w:rsidRPr="00555E0A" w:rsidRDefault="00E44B89" w:rsidP="00CE37B5">
      <w:pPr>
        <w:numPr>
          <w:ilvl w:val="0"/>
          <w:numId w:val="5"/>
        </w:numPr>
        <w:spacing w:before="240"/>
        <w:jc w:val="both"/>
        <w:rPr>
          <w:rFonts w:cs="Calibri"/>
          <w:sz w:val="20"/>
          <w:szCs w:val="20"/>
        </w:rPr>
      </w:pPr>
      <w:r w:rsidRPr="00555E0A">
        <w:rPr>
          <w:rFonts w:cs="Calibri"/>
          <w:b/>
          <w:bCs/>
          <w:sz w:val="20"/>
          <w:szCs w:val="20"/>
        </w:rPr>
        <w:t>Practical contribution</w:t>
      </w:r>
      <w:r w:rsidR="00CD7DCF" w:rsidRPr="00555E0A">
        <w:rPr>
          <w:rFonts w:cs="Calibri"/>
          <w:b/>
          <w:bCs/>
          <w:sz w:val="20"/>
          <w:szCs w:val="20"/>
        </w:rPr>
        <w:t>:</w:t>
      </w:r>
    </w:p>
    <w:p w14:paraId="6881952C" w14:textId="54220AA0" w:rsidR="00CD7DCF" w:rsidRPr="00555E0A" w:rsidRDefault="00E44B89" w:rsidP="00CE37B5">
      <w:pPr>
        <w:spacing w:before="240"/>
        <w:ind w:left="720"/>
        <w:jc w:val="both"/>
        <w:rPr>
          <w:rFonts w:cs="Calibri"/>
          <w:sz w:val="20"/>
          <w:szCs w:val="20"/>
        </w:rPr>
      </w:pPr>
      <w:r w:rsidRPr="00555E0A">
        <w:rPr>
          <w:rFonts w:cs="Calibri"/>
          <w:sz w:val="20"/>
          <w:szCs w:val="20"/>
        </w:rPr>
        <w:t>To develop an analytical approach with genuine real-world applicability, capable of providing strategic information to both public bodies and private-sector entities, facilitating intervention planning, resource allocation, and data-driven decision-making in the field of mental health</w:t>
      </w:r>
      <w:r w:rsidR="00CD7DCF" w:rsidRPr="00555E0A">
        <w:rPr>
          <w:rFonts w:cs="Calibri"/>
          <w:sz w:val="20"/>
          <w:szCs w:val="20"/>
        </w:rPr>
        <w:t>.</w:t>
      </w:r>
    </w:p>
    <w:p w14:paraId="4D0D05CD" w14:textId="06D46057" w:rsidR="00F56020" w:rsidRPr="00555E0A" w:rsidRDefault="00E44B89" w:rsidP="00F56020">
      <w:pPr>
        <w:spacing w:before="240"/>
        <w:jc w:val="both"/>
        <w:rPr>
          <w:rFonts w:cs="Calibri"/>
          <w:sz w:val="20"/>
          <w:szCs w:val="20"/>
        </w:rPr>
      </w:pPr>
      <w:r w:rsidRPr="00555E0A">
        <w:rPr>
          <w:rFonts w:cs="Calibri"/>
          <w:sz w:val="20"/>
          <w:szCs w:val="20"/>
        </w:rPr>
        <w:t>To facilitate the readability of this thesis, any chart or image intended to occupy a full page will be included in the</w:t>
      </w:r>
      <w:r w:rsidR="00F56020" w:rsidRPr="00555E0A">
        <w:rPr>
          <w:rFonts w:cs="Calibri"/>
          <w:sz w:val="20"/>
          <w:szCs w:val="20"/>
        </w:rPr>
        <w:t xml:space="preserve"> </w:t>
      </w:r>
      <w:r w:rsidR="00F56020" w:rsidRPr="00555E0A">
        <w:rPr>
          <w:rFonts w:cs="Calibri"/>
          <w:sz w:val="20"/>
          <w:szCs w:val="20"/>
        </w:rPr>
        <w:fldChar w:fldCharType="begin"/>
      </w:r>
      <w:r w:rsidR="00F56020" w:rsidRPr="00555E0A">
        <w:rPr>
          <w:rFonts w:cs="Calibri"/>
          <w:sz w:val="20"/>
          <w:szCs w:val="20"/>
        </w:rPr>
        <w:instrText xml:space="preserve"> REF _Ref234496967 \h  \* MERGEFORMAT </w:instrText>
      </w:r>
      <w:r w:rsidR="00F56020" w:rsidRPr="00555E0A">
        <w:rPr>
          <w:rFonts w:cs="Calibri"/>
          <w:sz w:val="20"/>
          <w:szCs w:val="20"/>
        </w:rPr>
      </w:r>
      <w:r w:rsidR="00F56020" w:rsidRPr="00555E0A">
        <w:rPr>
          <w:rFonts w:cs="Calibri"/>
          <w:sz w:val="20"/>
          <w:szCs w:val="20"/>
        </w:rPr>
        <w:fldChar w:fldCharType="separate"/>
      </w:r>
      <w:r w:rsidR="008E6D9E" w:rsidRPr="008E6D9E">
        <w:rPr>
          <w:sz w:val="20"/>
          <w:szCs w:val="20"/>
          <w:lang w:eastAsia="es-ES"/>
        </w:rPr>
        <w:t>Appendix: full-page graphics</w:t>
      </w:r>
      <w:r w:rsidR="00F56020" w:rsidRPr="00555E0A">
        <w:rPr>
          <w:rFonts w:cs="Calibri"/>
          <w:sz w:val="20"/>
          <w:szCs w:val="20"/>
        </w:rPr>
        <w:fldChar w:fldCharType="end"/>
      </w:r>
      <w:r w:rsidRPr="00555E0A">
        <w:rPr>
          <w:rFonts w:cs="Calibri"/>
          <w:sz w:val="20"/>
          <w:szCs w:val="20"/>
        </w:rPr>
        <w:t xml:space="preserve"> section</w:t>
      </w:r>
      <w:r w:rsidR="00F56020" w:rsidRPr="00555E0A">
        <w:rPr>
          <w:rFonts w:cs="Calibri"/>
          <w:sz w:val="20"/>
          <w:szCs w:val="20"/>
        </w:rPr>
        <w:t>.</w:t>
      </w:r>
    </w:p>
    <w:p w14:paraId="2A3F7812" w14:textId="5333C97C" w:rsidR="00F27504" w:rsidRPr="00E16594" w:rsidRDefault="007D2C7C" w:rsidP="00C26C83">
      <w:pPr>
        <w:pStyle w:val="Heading1"/>
      </w:pPr>
      <w:bookmarkStart w:id="15" w:name="_Toc235197957"/>
      <w:r w:rsidRPr="00E16594">
        <w:t>M</w:t>
      </w:r>
      <w:r>
        <w:t>ethodology</w:t>
      </w:r>
      <w:bookmarkEnd w:id="15"/>
    </w:p>
    <w:p w14:paraId="49D3B05C" w14:textId="2BBAA6E5" w:rsidR="00176223" w:rsidRPr="00E16594" w:rsidRDefault="009C2573" w:rsidP="00C26C83">
      <w:pPr>
        <w:pStyle w:val="Heading2"/>
      </w:pPr>
      <w:bookmarkStart w:id="16" w:name="_Toc235197958"/>
      <w:r w:rsidRPr="00E16594">
        <w:t>Databases and working tools</w:t>
      </w:r>
      <w:bookmarkEnd w:id="16"/>
    </w:p>
    <w:p w14:paraId="2E631030" w14:textId="5B1DAAB0" w:rsidR="00200E43" w:rsidRPr="00E16594" w:rsidRDefault="009C2573" w:rsidP="00C26C83">
      <w:pPr>
        <w:pStyle w:val="Heading3"/>
      </w:pPr>
      <w:bookmarkStart w:id="17" w:name="_Toc235197959"/>
      <w:r w:rsidRPr="00E16594">
        <w:t xml:space="preserve">Description of </w:t>
      </w:r>
      <w:r w:rsidR="00247C21" w:rsidRPr="00E16594">
        <w:t>d</w:t>
      </w:r>
      <w:r w:rsidRPr="00E16594">
        <w:t xml:space="preserve">ata </w:t>
      </w:r>
      <w:r w:rsidR="00247C21" w:rsidRPr="00E16594">
        <w:t>s</w:t>
      </w:r>
      <w:r w:rsidRPr="00E16594">
        <w:t>ources</w:t>
      </w:r>
      <w:bookmarkEnd w:id="17"/>
      <w:r w:rsidR="00F628C5" w:rsidRPr="00E16594">
        <w:t xml:space="preserve"> </w:t>
      </w:r>
    </w:p>
    <w:p w14:paraId="62121D8B" w14:textId="77777777" w:rsidR="009C2573" w:rsidRPr="00555E0A" w:rsidRDefault="009C2573" w:rsidP="009C2573">
      <w:pPr>
        <w:spacing w:before="240"/>
        <w:jc w:val="both"/>
        <w:rPr>
          <w:rFonts w:cs="Calibri"/>
          <w:sz w:val="20"/>
          <w:szCs w:val="20"/>
        </w:rPr>
      </w:pPr>
      <w:r w:rsidRPr="00555E0A">
        <w:rPr>
          <w:rFonts w:cs="Calibri"/>
          <w:sz w:val="20"/>
          <w:szCs w:val="20"/>
        </w:rPr>
        <w:t>The initial step of this work consisted of building an integrated dataset combining health information and socioeconomic variables, with the aim of analysing and modelling the evolution of the suicide rate in European Union countries. Since no single source concentrates all the relevant variables, multiple official data sources widely used in the scientific literature were selected instead.</w:t>
      </w:r>
    </w:p>
    <w:p w14:paraId="06E7EDE9" w14:textId="2E488E43" w:rsidR="002D690F" w:rsidRPr="00555E0A" w:rsidRDefault="009C2573" w:rsidP="00CE37B5">
      <w:pPr>
        <w:spacing w:before="240"/>
        <w:jc w:val="both"/>
        <w:rPr>
          <w:rFonts w:cs="Calibri"/>
          <w:sz w:val="20"/>
          <w:szCs w:val="20"/>
        </w:rPr>
      </w:pPr>
      <w:r w:rsidRPr="00555E0A">
        <w:rPr>
          <w:rFonts w:cs="Calibri"/>
          <w:sz w:val="20"/>
          <w:szCs w:val="20"/>
        </w:rPr>
        <w:lastRenderedPageBreak/>
        <w:t>In this context, the sources have been structured according to their role within the analytical model, distinguishing between</w:t>
      </w:r>
      <w:r w:rsidR="000643C2" w:rsidRPr="00555E0A">
        <w:rPr>
          <w:rFonts w:cs="Calibri"/>
          <w:sz w:val="20"/>
          <w:szCs w:val="20"/>
        </w:rPr>
        <w:t>:</w:t>
      </w:r>
    </w:p>
    <w:p w14:paraId="1E4D15A0" w14:textId="0330A7E0"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target variable</w:t>
      </w:r>
      <w:r w:rsidR="000643C2" w:rsidRPr="00555E0A">
        <w:rPr>
          <w:rFonts w:cs="Calibri"/>
          <w:sz w:val="20"/>
          <w:szCs w:val="20"/>
        </w:rPr>
        <w:t>,</w:t>
      </w:r>
    </w:p>
    <w:p w14:paraId="6E01BD3A" w14:textId="1BACB78A" w:rsidR="00B75E46" w:rsidRPr="00555E0A" w:rsidRDefault="009C2573" w:rsidP="00CE37B5">
      <w:pPr>
        <w:numPr>
          <w:ilvl w:val="0"/>
          <w:numId w:val="5"/>
        </w:numPr>
        <w:spacing w:before="240" w:after="0"/>
        <w:jc w:val="both"/>
        <w:rPr>
          <w:rFonts w:cs="Calibri"/>
          <w:sz w:val="20"/>
          <w:szCs w:val="20"/>
        </w:rPr>
      </w:pPr>
      <w:r w:rsidRPr="00555E0A">
        <w:rPr>
          <w:rFonts w:cs="Calibri"/>
          <w:sz w:val="20"/>
          <w:szCs w:val="20"/>
        </w:rPr>
        <w:t>the explanatory indicators</w:t>
      </w:r>
      <w:r w:rsidR="000643C2" w:rsidRPr="00555E0A">
        <w:rPr>
          <w:rFonts w:cs="Calibri"/>
          <w:sz w:val="20"/>
          <w:szCs w:val="20"/>
        </w:rPr>
        <w:t>,</w:t>
      </w:r>
    </w:p>
    <w:p w14:paraId="28928EF1" w14:textId="1C9D56EE" w:rsidR="00C549C6" w:rsidRPr="00555E0A" w:rsidRDefault="009C2573" w:rsidP="00DD1262">
      <w:pPr>
        <w:numPr>
          <w:ilvl w:val="0"/>
          <w:numId w:val="5"/>
        </w:numPr>
        <w:spacing w:before="240" w:after="0"/>
        <w:jc w:val="both"/>
        <w:rPr>
          <w:rFonts w:cs="Calibri"/>
          <w:sz w:val="20"/>
          <w:szCs w:val="20"/>
        </w:rPr>
      </w:pPr>
      <w:r w:rsidRPr="00555E0A">
        <w:rPr>
          <w:rFonts w:cs="Calibri"/>
          <w:sz w:val="20"/>
          <w:szCs w:val="20"/>
        </w:rPr>
        <w:t>the contextual indicators</w:t>
      </w:r>
      <w:r w:rsidR="000643C2" w:rsidRPr="00555E0A">
        <w:rPr>
          <w:rFonts w:cs="Calibri"/>
          <w:sz w:val="20"/>
          <w:szCs w:val="20"/>
        </w:rPr>
        <w:t>.</w:t>
      </w:r>
    </w:p>
    <w:p w14:paraId="2648005F" w14:textId="1DDB21F4" w:rsidR="002D690F" w:rsidRPr="00555E0A" w:rsidRDefault="009C2573" w:rsidP="00CE37B5">
      <w:pPr>
        <w:spacing w:before="240"/>
        <w:jc w:val="both"/>
        <w:rPr>
          <w:rFonts w:cs="Calibri"/>
          <w:sz w:val="20"/>
          <w:szCs w:val="20"/>
        </w:rPr>
      </w:pPr>
      <w:r w:rsidRPr="00555E0A">
        <w:rPr>
          <w:rFonts w:cs="Calibri"/>
          <w:sz w:val="20"/>
          <w:szCs w:val="20"/>
        </w:rPr>
        <w:t>This classification allows the construction of the dataset to be aligned with the predictive approach of the work, facilitating both the interpretation of the results and the subsequent development of the models</w:t>
      </w:r>
      <w:r w:rsidR="002D690F" w:rsidRPr="00555E0A">
        <w:rPr>
          <w:rFonts w:cs="Calibri"/>
          <w:sz w:val="20"/>
          <w:szCs w:val="20"/>
        </w:rPr>
        <w:t>.</w:t>
      </w:r>
    </w:p>
    <w:p w14:paraId="3342F9F4" w14:textId="67C4ED00" w:rsidR="002D690F" w:rsidRPr="00E16594" w:rsidRDefault="002B3BAD" w:rsidP="00CE37B5">
      <w:pPr>
        <w:spacing w:before="240"/>
        <w:jc w:val="both"/>
        <w:rPr>
          <w:rFonts w:cs="Calibri"/>
        </w:rPr>
      </w:pPr>
      <w:r w:rsidRPr="00555E0A">
        <w:rPr>
          <w:rFonts w:cs="Calibri"/>
          <w:sz w:val="20"/>
          <w:szCs w:val="20"/>
        </w:rPr>
        <w:fldChar w:fldCharType="begin"/>
      </w:r>
      <w:r w:rsidRPr="00555E0A">
        <w:rPr>
          <w:rFonts w:cs="Calibri"/>
          <w:sz w:val="20"/>
          <w:szCs w:val="20"/>
        </w:rPr>
        <w:instrText xml:space="preserve"> REF _Ref234489019 \h  \* MERGEFORMAT </w:instrText>
      </w:r>
      <w:r w:rsidRPr="00555E0A">
        <w:rPr>
          <w:rFonts w:cs="Calibri"/>
          <w:sz w:val="20"/>
          <w:szCs w:val="20"/>
        </w:rPr>
      </w:r>
      <w:r w:rsidRPr="00555E0A">
        <w:rPr>
          <w:rFonts w:cs="Calibri"/>
          <w:sz w:val="20"/>
          <w:szCs w:val="20"/>
        </w:rPr>
        <w:fldChar w:fldCharType="separate"/>
      </w:r>
      <w:r w:rsidR="008E6D9E" w:rsidRPr="008E6D9E">
        <w:rPr>
          <w:sz w:val="20"/>
          <w:szCs w:val="20"/>
        </w:rPr>
        <w:t>Table 1</w:t>
      </w:r>
      <w:r w:rsidRPr="00555E0A">
        <w:rPr>
          <w:rFonts w:cs="Calibri"/>
          <w:sz w:val="20"/>
          <w:szCs w:val="20"/>
        </w:rPr>
        <w:fldChar w:fldCharType="end"/>
      </w:r>
      <w:r w:rsidR="002D690F" w:rsidRPr="00555E0A">
        <w:rPr>
          <w:rFonts w:cs="Calibri"/>
          <w:sz w:val="20"/>
          <w:szCs w:val="20"/>
        </w:rPr>
        <w:t xml:space="preserve"> </w:t>
      </w:r>
      <w:r w:rsidR="009C2573" w:rsidRPr="00555E0A">
        <w:rPr>
          <w:rFonts w:cs="Calibri"/>
          <w:sz w:val="20"/>
          <w:szCs w:val="20"/>
        </w:rPr>
        <w:t>presents a comparative summary of the main sources used:</w:t>
      </w:r>
    </w:p>
    <w:tbl>
      <w:tblPr>
        <w:tblStyle w:val="PlainTable5"/>
        <w:tblW w:w="9766" w:type="dxa"/>
        <w:tblInd w:w="-525" w:type="dxa"/>
        <w:tblLook w:val="04A0" w:firstRow="1" w:lastRow="0" w:firstColumn="1" w:lastColumn="0" w:noHBand="0" w:noVBand="1"/>
      </w:tblPr>
      <w:tblGrid>
        <w:gridCol w:w="1235"/>
        <w:gridCol w:w="1152"/>
        <w:gridCol w:w="2110"/>
        <w:gridCol w:w="1416"/>
        <w:gridCol w:w="1794"/>
        <w:gridCol w:w="2059"/>
      </w:tblGrid>
      <w:tr w:rsidR="00BC2BE2" w:rsidRPr="00E16594" w14:paraId="6DD921A0" w14:textId="77777777" w:rsidTr="00555E0A">
        <w:trPr>
          <w:cnfStyle w:val="100000000000" w:firstRow="1" w:lastRow="0" w:firstColumn="0" w:lastColumn="0" w:oddVBand="0" w:evenVBand="0" w:oddHBand="0" w:evenHBand="0" w:firstRowFirstColumn="0" w:firstRowLastColumn="0" w:lastRowFirstColumn="0" w:lastRowLastColumn="0"/>
          <w:trHeight w:val="457"/>
        </w:trPr>
        <w:tc>
          <w:tcPr>
            <w:cnfStyle w:val="001000000100" w:firstRow="0" w:lastRow="0" w:firstColumn="1" w:lastColumn="0" w:oddVBand="0" w:evenVBand="0" w:oddHBand="0" w:evenHBand="0" w:firstRowFirstColumn="1" w:firstRowLastColumn="0" w:lastRowFirstColumn="0" w:lastRowLastColumn="0"/>
            <w:tcW w:w="1235" w:type="dxa"/>
            <w:hideMark/>
          </w:tcPr>
          <w:p w14:paraId="461F07FB" w14:textId="7905FE5E" w:rsidR="00BC2BE2" w:rsidRPr="00E16594" w:rsidRDefault="009C2573" w:rsidP="00CE37B5">
            <w:pPr>
              <w:spacing w:before="240" w:line="259" w:lineRule="auto"/>
              <w:jc w:val="left"/>
              <w:rPr>
                <w:rFonts w:cs="Calibri"/>
                <w:b/>
                <w:bCs/>
                <w:i w:val="0"/>
                <w:iCs w:val="0"/>
                <w:sz w:val="16"/>
                <w:szCs w:val="16"/>
              </w:rPr>
            </w:pPr>
            <w:r w:rsidRPr="00E16594">
              <w:rPr>
                <w:rFonts w:cs="Calibri"/>
                <w:b/>
                <w:bCs/>
                <w:i w:val="0"/>
                <w:iCs w:val="0"/>
                <w:sz w:val="16"/>
                <w:szCs w:val="16"/>
              </w:rPr>
              <w:t>Source</w:t>
            </w:r>
          </w:p>
        </w:tc>
        <w:tc>
          <w:tcPr>
            <w:tcW w:w="0" w:type="auto"/>
            <w:hideMark/>
          </w:tcPr>
          <w:p w14:paraId="2F820552" w14:textId="1D4D2744"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Indicator type</w:t>
            </w:r>
          </w:p>
        </w:tc>
        <w:tc>
          <w:tcPr>
            <w:tcW w:w="0" w:type="auto"/>
            <w:hideMark/>
          </w:tcPr>
          <w:p w14:paraId="2A12EC2A" w14:textId="04CA21D0"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Content</w:t>
            </w:r>
          </w:p>
        </w:tc>
        <w:tc>
          <w:tcPr>
            <w:tcW w:w="0" w:type="auto"/>
            <w:hideMark/>
          </w:tcPr>
          <w:p w14:paraId="32FAC4C6" w14:textId="3BC783DD"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Access</w:t>
            </w:r>
          </w:p>
        </w:tc>
        <w:tc>
          <w:tcPr>
            <w:tcW w:w="0" w:type="auto"/>
            <w:hideMark/>
          </w:tcPr>
          <w:p w14:paraId="595BBEA3" w14:textId="0C02A0BB"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Role in the analysis</w:t>
            </w:r>
          </w:p>
        </w:tc>
        <w:tc>
          <w:tcPr>
            <w:tcW w:w="0" w:type="auto"/>
            <w:hideMark/>
          </w:tcPr>
          <w:p w14:paraId="2FAD63D5" w14:textId="0182C2C1" w:rsidR="00BC2BE2" w:rsidRPr="00E16594" w:rsidRDefault="009C2573"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Description</w:t>
            </w:r>
          </w:p>
        </w:tc>
      </w:tr>
      <w:tr w:rsidR="00BC2BE2" w:rsidRPr="00E16594" w14:paraId="3A25E172"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3DEBEA84" w14:textId="3853E36C"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 xml:space="preserve">WHO – </w:t>
            </w:r>
            <w:r w:rsidR="004614A7" w:rsidRPr="00E16594">
              <w:rPr>
                <w:rFonts w:cs="Calibri"/>
                <w:b/>
                <w:bCs/>
                <w:i w:val="0"/>
                <w:iCs w:val="0"/>
                <w:sz w:val="16"/>
                <w:szCs w:val="16"/>
              </w:rPr>
              <w:t>World Health Organization</w:t>
            </w:r>
          </w:p>
        </w:tc>
        <w:tc>
          <w:tcPr>
            <w:tcW w:w="0" w:type="auto"/>
            <w:vAlign w:val="center"/>
            <w:hideMark/>
          </w:tcPr>
          <w:p w14:paraId="1E90994E" w14:textId="3F4F91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Target indicator</w:t>
            </w:r>
          </w:p>
        </w:tc>
        <w:tc>
          <w:tcPr>
            <w:tcW w:w="0" w:type="auto"/>
            <w:vAlign w:val="center"/>
            <w:hideMark/>
          </w:tcPr>
          <w:p w14:paraId="2C560686" w14:textId="3C4AA96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Suicide rate (per 100,000 inhabitants, age-standardised)</w:t>
            </w:r>
          </w:p>
        </w:tc>
        <w:tc>
          <w:tcPr>
            <w:tcW w:w="0" w:type="auto"/>
            <w:vAlign w:val="center"/>
            <w:hideMark/>
          </w:tcPr>
          <w:p w14:paraId="7B451D90" w14:textId="6E1DFEA1"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258C2A2E" w14:textId="44D90B5D"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Dependent indicator of the predictive model</w:t>
            </w:r>
          </w:p>
        </w:tc>
        <w:tc>
          <w:tcPr>
            <w:tcW w:w="0" w:type="auto"/>
            <w:vAlign w:val="center"/>
            <w:hideMark/>
          </w:tcPr>
          <w:p w14:paraId="0D3AECC6" w14:textId="1BD047FF"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Official, validated source; high international comparability; broad historical coverage</w:t>
            </w:r>
          </w:p>
        </w:tc>
      </w:tr>
      <w:tr w:rsidR="00BC2BE2" w:rsidRPr="00E16594" w14:paraId="006CE241" w14:textId="77777777" w:rsidTr="00555E0A">
        <w:trPr>
          <w:trHeight w:val="693"/>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5A46B0D3" w14:textId="77777777"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World Bank Open Data</w:t>
            </w:r>
          </w:p>
        </w:tc>
        <w:tc>
          <w:tcPr>
            <w:tcW w:w="0" w:type="auto"/>
            <w:vAlign w:val="center"/>
            <w:hideMark/>
          </w:tcPr>
          <w:p w14:paraId="64FA6365" w14:textId="6EBBB19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Explanatory indicators</w:t>
            </w:r>
          </w:p>
        </w:tc>
        <w:tc>
          <w:tcPr>
            <w:tcW w:w="0" w:type="auto"/>
            <w:vAlign w:val="center"/>
            <w:hideMark/>
          </w:tcPr>
          <w:p w14:paraId="74C4043D" w14:textId="323F67F3"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Socioeconomic indicators (GDP, GDP per capita, unemployment, inflation, health expenditure, etc.)</w:t>
            </w:r>
          </w:p>
        </w:tc>
        <w:tc>
          <w:tcPr>
            <w:tcW w:w="0" w:type="auto"/>
            <w:vAlign w:val="center"/>
            <w:hideMark/>
          </w:tcPr>
          <w:p w14:paraId="1EE37D3E" w14:textId="2A4CDE81"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 xml:space="preserve">REST </w:t>
            </w:r>
            <w:r w:rsidR="00BC2BE2" w:rsidRPr="00E16594">
              <w:rPr>
                <w:rFonts w:cs="Calibri"/>
                <w:sz w:val="16"/>
                <w:szCs w:val="16"/>
              </w:rPr>
              <w:t>API (JSON)</w:t>
            </w:r>
          </w:p>
        </w:tc>
        <w:tc>
          <w:tcPr>
            <w:tcW w:w="0" w:type="auto"/>
            <w:vAlign w:val="center"/>
            <w:hideMark/>
          </w:tcPr>
          <w:p w14:paraId="1848685A" w14:textId="7007627F"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Independent variables of the model</w:t>
            </w:r>
          </w:p>
        </w:tc>
        <w:tc>
          <w:tcPr>
            <w:tcW w:w="0" w:type="auto"/>
            <w:vAlign w:val="center"/>
            <w:hideMark/>
          </w:tcPr>
          <w:p w14:paraId="2CD7FA58" w14:textId="750ECDF0" w:rsidR="00BC2BE2" w:rsidRPr="00E16594" w:rsidRDefault="000A42AA"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rFonts w:cs="Calibri"/>
                <w:sz w:val="16"/>
                <w:szCs w:val="16"/>
              </w:rPr>
              <w:t>Broad temporal and geographical coverage; standardised and up-to-date data</w:t>
            </w:r>
          </w:p>
        </w:tc>
      </w:tr>
      <w:tr w:rsidR="00BC2BE2" w:rsidRPr="00E16594" w14:paraId="12A4F165" w14:textId="77777777" w:rsidTr="00555E0A">
        <w:trPr>
          <w:cnfStyle w:val="000000100000" w:firstRow="0" w:lastRow="0" w:firstColumn="0" w:lastColumn="0" w:oddVBand="0" w:evenVBand="0" w:oddHBand="1" w:evenHBand="0" w:firstRowFirstColumn="0" w:firstRowLastColumn="0" w:lastRowFirstColumn="0" w:lastRowLastColumn="0"/>
          <w:trHeight w:val="1386"/>
        </w:trPr>
        <w:tc>
          <w:tcPr>
            <w:cnfStyle w:val="001000000000" w:firstRow="0" w:lastRow="0" w:firstColumn="1" w:lastColumn="0" w:oddVBand="0" w:evenVBand="0" w:oddHBand="0" w:evenHBand="0" w:firstRowFirstColumn="0" w:firstRowLastColumn="0" w:lastRowFirstColumn="0" w:lastRowLastColumn="0"/>
            <w:tcW w:w="1235" w:type="dxa"/>
            <w:vAlign w:val="center"/>
            <w:hideMark/>
          </w:tcPr>
          <w:p w14:paraId="6C308A7D" w14:textId="71C241FB" w:rsidR="00BC2BE2" w:rsidRPr="00E16594" w:rsidRDefault="00BC2BE2" w:rsidP="00CE37B5">
            <w:pPr>
              <w:spacing w:before="240" w:line="259" w:lineRule="auto"/>
              <w:jc w:val="left"/>
              <w:rPr>
                <w:rFonts w:cs="Calibri"/>
                <w:b/>
                <w:bCs/>
                <w:i w:val="0"/>
                <w:iCs w:val="0"/>
                <w:sz w:val="16"/>
                <w:szCs w:val="16"/>
              </w:rPr>
            </w:pPr>
            <w:r w:rsidRPr="00E16594">
              <w:rPr>
                <w:rFonts w:cs="Calibri"/>
                <w:b/>
                <w:bCs/>
                <w:i w:val="0"/>
                <w:iCs w:val="0"/>
                <w:sz w:val="16"/>
                <w:szCs w:val="16"/>
              </w:rPr>
              <w:t>IHME – Global Burden of Disease (GBD 202</w:t>
            </w:r>
            <w:r w:rsidR="00F80AF1" w:rsidRPr="00E16594">
              <w:rPr>
                <w:rFonts w:cs="Calibri"/>
                <w:b/>
                <w:bCs/>
                <w:i w:val="0"/>
                <w:iCs w:val="0"/>
                <w:sz w:val="16"/>
                <w:szCs w:val="16"/>
              </w:rPr>
              <w:t>3</w:t>
            </w:r>
            <w:r w:rsidRPr="00E16594">
              <w:rPr>
                <w:rFonts w:cs="Calibri"/>
                <w:b/>
                <w:bCs/>
                <w:i w:val="0"/>
                <w:iCs w:val="0"/>
                <w:sz w:val="16"/>
                <w:szCs w:val="16"/>
              </w:rPr>
              <w:t>)</w:t>
            </w:r>
          </w:p>
        </w:tc>
        <w:tc>
          <w:tcPr>
            <w:tcW w:w="0" w:type="auto"/>
            <w:vAlign w:val="center"/>
            <w:hideMark/>
          </w:tcPr>
          <w:p w14:paraId="1D3DC411" w14:textId="062EEB7C"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Context indicators</w:t>
            </w:r>
          </w:p>
        </w:tc>
        <w:tc>
          <w:tcPr>
            <w:tcW w:w="0" w:type="auto"/>
            <w:vAlign w:val="center"/>
            <w:hideMark/>
          </w:tcPr>
          <w:p w14:paraId="65977958" w14:textId="55082A9E"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Prevalence of mental disorders</w:t>
            </w:r>
          </w:p>
        </w:tc>
        <w:tc>
          <w:tcPr>
            <w:tcW w:w="0" w:type="auto"/>
            <w:vAlign w:val="center"/>
            <w:hideMark/>
          </w:tcPr>
          <w:p w14:paraId="7F171582" w14:textId="0675B467"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Local CSV (downloaded from its website)</w:t>
            </w:r>
          </w:p>
        </w:tc>
        <w:tc>
          <w:tcPr>
            <w:tcW w:w="0" w:type="auto"/>
            <w:vAlign w:val="center"/>
            <w:hideMark/>
          </w:tcPr>
          <w:p w14:paraId="33A115B0" w14:textId="7765B3D4" w:rsidR="00BC2BE2" w:rsidRPr="00E16594" w:rsidRDefault="000A42AA"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Support for exploratory analysis and contextualisation</w:t>
            </w:r>
          </w:p>
        </w:tc>
        <w:tc>
          <w:tcPr>
            <w:tcW w:w="0" w:type="auto"/>
            <w:vAlign w:val="center"/>
            <w:hideMark/>
          </w:tcPr>
          <w:p w14:paraId="45C9C559" w14:textId="4BE8CD9F" w:rsidR="00BC2BE2" w:rsidRPr="00E16594" w:rsidRDefault="000A42AA" w:rsidP="00881F8C">
            <w:pPr>
              <w:keepNext/>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rFonts w:cs="Calibri"/>
                <w:sz w:val="16"/>
                <w:szCs w:val="16"/>
              </w:rPr>
              <w:t>High epidemiological quality; homogeneous and cross-country comparable methodologies</w:t>
            </w:r>
          </w:p>
        </w:tc>
      </w:tr>
    </w:tbl>
    <w:p w14:paraId="46096868" w14:textId="7B4B7771" w:rsidR="00881F8C" w:rsidRPr="00E16594" w:rsidRDefault="00881F8C" w:rsidP="00ED4569">
      <w:pPr>
        <w:pStyle w:val="Caption"/>
      </w:pPr>
      <w:bookmarkStart w:id="18" w:name="_Ref234489019"/>
      <w:r w:rsidRPr="00E16594">
        <w:t xml:space="preserve">Table </w:t>
      </w:r>
      <w:r w:rsidR="007E2ABB">
        <w:fldChar w:fldCharType="begin"/>
      </w:r>
      <w:r w:rsidR="007E2ABB">
        <w:instrText xml:space="preserve"> SEQ Table \* ARABIC </w:instrText>
      </w:r>
      <w:r w:rsidR="007E2ABB">
        <w:fldChar w:fldCharType="separate"/>
      </w:r>
      <w:r w:rsidR="008E6D9E">
        <w:rPr>
          <w:noProof/>
        </w:rPr>
        <w:t>1</w:t>
      </w:r>
      <w:r w:rsidR="007E2ABB">
        <w:rPr>
          <w:noProof/>
        </w:rPr>
        <w:fldChar w:fldCharType="end"/>
      </w:r>
      <w:bookmarkEnd w:id="18"/>
      <w:r w:rsidRPr="00E16594">
        <w:t>: Summary of data sources and index description.</w:t>
      </w:r>
    </w:p>
    <w:p w14:paraId="32EB089A" w14:textId="77777777" w:rsidR="00154C4C" w:rsidRPr="00555E0A" w:rsidRDefault="00154C4C" w:rsidP="00154C4C">
      <w:pPr>
        <w:spacing w:before="240"/>
        <w:jc w:val="both"/>
        <w:rPr>
          <w:rFonts w:cs="Calibri"/>
          <w:sz w:val="20"/>
          <w:szCs w:val="20"/>
        </w:rPr>
      </w:pPr>
      <w:r w:rsidRPr="00555E0A">
        <w:rPr>
          <w:rFonts w:cs="Calibri"/>
          <w:sz w:val="20"/>
          <w:szCs w:val="20"/>
        </w:rPr>
        <w:t>Following this comparative analysis, it can be observed that the core of the model is built from the combination of the suicide rate (WHO) as the target variable and socioeconomic indicators (World Bank) as explanatory variables. In turn, data from the Global Burden of Disease (GBD - IHME) enriches the analysis from a health perspective.</w:t>
      </w:r>
    </w:p>
    <w:p w14:paraId="5C7B06FE" w14:textId="7DB5DB53" w:rsidR="0078298B" w:rsidRPr="00555E0A" w:rsidRDefault="00154C4C" w:rsidP="00154C4C">
      <w:pPr>
        <w:spacing w:before="240"/>
        <w:jc w:val="both"/>
        <w:rPr>
          <w:rFonts w:cs="Calibri"/>
          <w:sz w:val="20"/>
          <w:szCs w:val="20"/>
        </w:rPr>
      </w:pPr>
      <w:r w:rsidRPr="00555E0A">
        <w:rPr>
          <w:rFonts w:cs="Calibri"/>
          <w:sz w:val="20"/>
          <w:szCs w:val="20"/>
        </w:rPr>
        <w:t>Taken together, the integration of these sources allows the phenomenon of suicide to be addressed from a multicausal approach, consistent with the existing literature presented in the introduction, although it introduces relevant challenges in terms of data homogenisation, quality, and availability, which will be addressed in later sections</w:t>
      </w:r>
      <w:r w:rsidR="0078298B" w:rsidRPr="00555E0A">
        <w:rPr>
          <w:rFonts w:cs="Calibri"/>
          <w:sz w:val="20"/>
          <w:szCs w:val="20"/>
        </w:rPr>
        <w:t>.</w:t>
      </w:r>
    </w:p>
    <w:p w14:paraId="693B52B2" w14:textId="0B8D9A4B" w:rsidR="00025BA0" w:rsidRPr="00E16594" w:rsidRDefault="00154C4C" w:rsidP="00C26C83">
      <w:pPr>
        <w:pStyle w:val="Heading3"/>
      </w:pPr>
      <w:bookmarkStart w:id="19" w:name="_Toc235197960"/>
      <w:r w:rsidRPr="00E16594">
        <w:t xml:space="preserve">Tools and </w:t>
      </w:r>
      <w:r w:rsidR="00247C21" w:rsidRPr="00E16594">
        <w:t>w</w:t>
      </w:r>
      <w:r w:rsidRPr="00E16594">
        <w:t xml:space="preserve">orking </w:t>
      </w:r>
      <w:r w:rsidR="00247C21" w:rsidRPr="00E16594">
        <w:t>e</w:t>
      </w:r>
      <w:r w:rsidRPr="00E16594">
        <w:t>nvironment</w:t>
      </w:r>
      <w:bookmarkEnd w:id="19"/>
    </w:p>
    <w:p w14:paraId="20A5D8B5" w14:textId="26D4B17D" w:rsidR="00025BA0" w:rsidRPr="00555E0A" w:rsidRDefault="00154C4C" w:rsidP="00CE37B5">
      <w:pPr>
        <w:spacing w:before="240"/>
        <w:jc w:val="both"/>
        <w:rPr>
          <w:rFonts w:cs="Calibri"/>
          <w:sz w:val="20"/>
          <w:szCs w:val="20"/>
        </w:rPr>
      </w:pPr>
      <w:r w:rsidRPr="00555E0A">
        <w:rPr>
          <w:rFonts w:cs="Calibri"/>
          <w:sz w:val="20"/>
          <w:szCs w:val="20"/>
        </w:rPr>
        <w:t xml:space="preserve">This work was developed within the Visual Studio Code software ecosystem, entirely based on the Python language, with a structure that separates two complementary tracks: an exploratory one, based on interactive notebooks, and a production one, based on modular </w:t>
      </w:r>
      <w:r w:rsidRPr="00555E0A">
        <w:rPr>
          <w:rStyle w:val="CodeChar"/>
          <w:rFonts w:eastAsiaTheme="minorEastAsia"/>
          <w:szCs w:val="20"/>
          <w:lang w:val="en-GB"/>
        </w:rPr>
        <w:t>*.</w:t>
      </w:r>
      <w:proofErr w:type="spellStart"/>
      <w:r w:rsidRPr="00555E0A">
        <w:rPr>
          <w:rStyle w:val="CodeChar"/>
          <w:rFonts w:eastAsiaTheme="minorEastAsia"/>
          <w:szCs w:val="20"/>
          <w:lang w:val="en-GB"/>
        </w:rPr>
        <w:t>py</w:t>
      </w:r>
      <w:proofErr w:type="spellEnd"/>
      <w:r w:rsidRPr="00555E0A">
        <w:rPr>
          <w:rFonts w:cs="Calibri"/>
          <w:sz w:val="20"/>
          <w:szCs w:val="20"/>
        </w:rPr>
        <w:t xml:space="preserve"> scripts. This decision reflects the ease of project development and modularity of implementing the solution in </w:t>
      </w:r>
      <w:r w:rsidRPr="00555E0A">
        <w:rPr>
          <w:rFonts w:cs="Calibri"/>
          <w:sz w:val="20"/>
          <w:szCs w:val="20"/>
        </w:rPr>
        <w:lastRenderedPageBreak/>
        <w:t>notebooks, and its subsequent adaptation to a production environment. Both approaches are kept for visibility</w:t>
      </w:r>
      <w:r w:rsidR="00167B34" w:rsidRPr="00555E0A">
        <w:rPr>
          <w:rFonts w:cs="Calibri"/>
          <w:sz w:val="20"/>
          <w:szCs w:val="20"/>
        </w:rPr>
        <w:t xml:space="preserve">. </w:t>
      </w:r>
    </w:p>
    <w:p w14:paraId="1928C06D" w14:textId="7526DD0A" w:rsidR="00C12B03" w:rsidRPr="00E16594" w:rsidRDefault="00154C4C" w:rsidP="00154C4C">
      <w:pPr>
        <w:pStyle w:val="Heading4"/>
      </w:pPr>
      <w:r w:rsidRPr="00E16594">
        <w:t>Tools</w:t>
      </w:r>
    </w:p>
    <w:p w14:paraId="1577592B" w14:textId="5C9D07D8" w:rsidR="00025BA0" w:rsidRPr="00555E0A" w:rsidRDefault="00154C4C" w:rsidP="00CE37B5">
      <w:pPr>
        <w:spacing w:before="240"/>
        <w:jc w:val="both"/>
        <w:rPr>
          <w:rFonts w:cs="Calibri"/>
          <w:sz w:val="20"/>
          <w:szCs w:val="20"/>
        </w:rPr>
      </w:pPr>
      <w:r w:rsidRPr="00555E0A">
        <w:rPr>
          <w:rFonts w:cs="Calibri"/>
          <w:sz w:val="20"/>
          <w:szCs w:val="20"/>
        </w:rPr>
        <w:t>The tools include, most notably</w:t>
      </w:r>
      <w:r w:rsidR="00025BA0" w:rsidRPr="00555E0A">
        <w:rPr>
          <w:rFonts w:cs="Calibri"/>
          <w:sz w:val="20"/>
          <w:szCs w:val="20"/>
        </w:rPr>
        <w:t>:</w:t>
      </w:r>
    </w:p>
    <w:p w14:paraId="1F5B1178" w14:textId="750B23BB"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P</w:t>
      </w:r>
      <w:r w:rsidR="00025BA0" w:rsidRPr="00555E0A">
        <w:rPr>
          <w:rFonts w:cs="Calibri"/>
          <w:i/>
          <w:iCs/>
          <w:sz w:val="20"/>
          <w:szCs w:val="20"/>
        </w:rPr>
        <w:t>andas</w:t>
      </w:r>
      <w:r w:rsidR="00167B34" w:rsidRPr="00555E0A">
        <w:rPr>
          <w:rFonts w:cs="Calibri"/>
          <w:sz w:val="20"/>
          <w:szCs w:val="20"/>
        </w:rPr>
        <w:t xml:space="preserve"> </w:t>
      </w:r>
      <w:r w:rsidR="00154C4C" w:rsidRPr="00555E0A">
        <w:rPr>
          <w:rFonts w:cs="Calibri"/>
          <w:sz w:val="20"/>
          <w:szCs w:val="20"/>
        </w:rPr>
        <w:t>and</w:t>
      </w:r>
      <w:r w:rsidR="00167B34" w:rsidRPr="00555E0A">
        <w:rPr>
          <w:rFonts w:cs="Calibri"/>
          <w:sz w:val="20"/>
          <w:szCs w:val="20"/>
        </w:rPr>
        <w:t xml:space="preserve"> </w:t>
      </w:r>
      <w:proofErr w:type="spellStart"/>
      <w:r w:rsidR="00167B34" w:rsidRPr="00555E0A">
        <w:rPr>
          <w:rFonts w:cs="Calibri"/>
          <w:i/>
          <w:iCs/>
          <w:sz w:val="20"/>
          <w:szCs w:val="20"/>
        </w:rPr>
        <w:t>Numpy</w:t>
      </w:r>
      <w:proofErr w:type="spellEnd"/>
      <w:r w:rsidR="00025BA0" w:rsidRPr="00555E0A">
        <w:rPr>
          <w:rFonts w:cs="Calibri"/>
          <w:sz w:val="20"/>
          <w:szCs w:val="20"/>
        </w:rPr>
        <w:t xml:space="preserve">, </w:t>
      </w:r>
      <w:r w:rsidR="00154C4C" w:rsidRPr="00555E0A">
        <w:rPr>
          <w:rFonts w:cs="Calibri"/>
          <w:sz w:val="20"/>
          <w:szCs w:val="20"/>
        </w:rPr>
        <w:t>for data manipulation, cleaning and integration</w:t>
      </w:r>
      <w:r w:rsidR="00167B34" w:rsidRPr="00555E0A">
        <w:rPr>
          <w:rFonts w:cs="Calibri"/>
          <w:sz w:val="20"/>
          <w:szCs w:val="20"/>
        </w:rPr>
        <w:t>.</w:t>
      </w:r>
    </w:p>
    <w:p w14:paraId="03B9F181" w14:textId="32837AAF" w:rsidR="00025BA0" w:rsidRPr="00555E0A" w:rsidRDefault="00AD66EF" w:rsidP="00CE37B5">
      <w:pPr>
        <w:numPr>
          <w:ilvl w:val="0"/>
          <w:numId w:val="5"/>
        </w:numPr>
        <w:spacing w:before="240" w:after="0"/>
        <w:jc w:val="both"/>
        <w:rPr>
          <w:rFonts w:cs="Calibri"/>
          <w:sz w:val="20"/>
          <w:szCs w:val="20"/>
        </w:rPr>
      </w:pPr>
      <w:r w:rsidRPr="00555E0A">
        <w:rPr>
          <w:rFonts w:cs="Calibri"/>
          <w:i/>
          <w:iCs/>
          <w:sz w:val="20"/>
          <w:szCs w:val="20"/>
        </w:rPr>
        <w:t>R</w:t>
      </w:r>
      <w:r w:rsidR="00025BA0" w:rsidRPr="00555E0A">
        <w:rPr>
          <w:rFonts w:cs="Calibri"/>
          <w:i/>
          <w:iCs/>
          <w:sz w:val="20"/>
          <w:szCs w:val="20"/>
        </w:rPr>
        <w:t>equests</w:t>
      </w:r>
      <w:r w:rsidR="00025BA0" w:rsidRPr="00555E0A">
        <w:rPr>
          <w:rFonts w:cs="Calibri"/>
          <w:sz w:val="20"/>
          <w:szCs w:val="20"/>
        </w:rPr>
        <w:t xml:space="preserve">, </w:t>
      </w:r>
      <w:r w:rsidR="00154C4C" w:rsidRPr="00555E0A">
        <w:rPr>
          <w:rFonts w:cs="Calibri"/>
          <w:sz w:val="20"/>
          <w:szCs w:val="20"/>
        </w:rPr>
        <w:t xml:space="preserve">for extracting information from external APIs </w:t>
      </w:r>
      <w:r w:rsidR="00025BA0" w:rsidRPr="00555E0A">
        <w:rPr>
          <w:rFonts w:cs="Calibri"/>
          <w:sz w:val="20"/>
          <w:szCs w:val="20"/>
        </w:rPr>
        <w:t xml:space="preserve">(World Bank </w:t>
      </w:r>
      <w:r w:rsidR="006F1819">
        <w:rPr>
          <w:rFonts w:cs="Calibri"/>
          <w:sz w:val="20"/>
          <w:szCs w:val="20"/>
        </w:rPr>
        <w:t>and</w:t>
      </w:r>
      <w:r w:rsidR="00025BA0" w:rsidRPr="00555E0A">
        <w:rPr>
          <w:rFonts w:cs="Calibri"/>
          <w:sz w:val="20"/>
          <w:szCs w:val="20"/>
        </w:rPr>
        <w:t xml:space="preserve"> WHO)</w:t>
      </w:r>
      <w:r w:rsidR="00167B34" w:rsidRPr="00555E0A">
        <w:rPr>
          <w:rFonts w:cs="Calibri"/>
          <w:sz w:val="20"/>
          <w:szCs w:val="20"/>
        </w:rPr>
        <w:t>.</w:t>
      </w:r>
    </w:p>
    <w:p w14:paraId="6690C4B0" w14:textId="533BD230"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Scikit-learn, XGBoost</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CatBoost</w:t>
      </w:r>
      <w:r w:rsidRPr="00555E0A">
        <w:rPr>
          <w:rFonts w:cs="Calibri"/>
          <w:sz w:val="20"/>
          <w:szCs w:val="20"/>
        </w:rPr>
        <w:t xml:space="preserve">, </w:t>
      </w:r>
      <w:r w:rsidR="00154C4C" w:rsidRPr="00555E0A">
        <w:rPr>
          <w:rFonts w:cs="Calibri"/>
          <w:sz w:val="20"/>
          <w:szCs w:val="20"/>
        </w:rPr>
        <w:t>for the predictive modelling phase</w:t>
      </w:r>
      <w:r w:rsidRPr="00555E0A">
        <w:rPr>
          <w:rFonts w:cs="Calibri"/>
          <w:sz w:val="20"/>
          <w:szCs w:val="20"/>
        </w:rPr>
        <w:t>.</w:t>
      </w:r>
    </w:p>
    <w:p w14:paraId="597A1D9B" w14:textId="1CD54326"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SHAP</w:t>
      </w:r>
      <w:r w:rsidRPr="00555E0A">
        <w:rPr>
          <w:rFonts w:cs="Calibri"/>
          <w:sz w:val="20"/>
          <w:szCs w:val="20"/>
        </w:rPr>
        <w:t xml:space="preserve">, </w:t>
      </w:r>
      <w:r w:rsidR="00154C4C" w:rsidRPr="00555E0A">
        <w:rPr>
          <w:rFonts w:cs="Calibri"/>
          <w:sz w:val="20"/>
          <w:szCs w:val="20"/>
        </w:rPr>
        <w:t>for model interpretability</w:t>
      </w:r>
      <w:r w:rsidRPr="00555E0A">
        <w:rPr>
          <w:rFonts w:cs="Calibri"/>
          <w:sz w:val="20"/>
          <w:szCs w:val="20"/>
        </w:rPr>
        <w:t>.</w:t>
      </w:r>
    </w:p>
    <w:p w14:paraId="6C7E1B09" w14:textId="4A5DD7AE" w:rsidR="00167B34" w:rsidRPr="00555E0A" w:rsidRDefault="00167B34" w:rsidP="00CE37B5">
      <w:pPr>
        <w:numPr>
          <w:ilvl w:val="0"/>
          <w:numId w:val="5"/>
        </w:numPr>
        <w:spacing w:before="240" w:after="0"/>
        <w:jc w:val="both"/>
        <w:rPr>
          <w:rFonts w:cs="Calibri"/>
          <w:sz w:val="20"/>
          <w:szCs w:val="20"/>
        </w:rPr>
      </w:pPr>
      <w:r w:rsidRPr="00555E0A">
        <w:rPr>
          <w:rFonts w:cs="Calibri"/>
          <w:i/>
          <w:iCs/>
          <w:sz w:val="20"/>
          <w:szCs w:val="20"/>
        </w:rPr>
        <w:t>Matplotlib</w:t>
      </w:r>
      <w:r w:rsidRPr="00555E0A">
        <w:rPr>
          <w:rFonts w:cs="Calibri"/>
          <w:sz w:val="20"/>
          <w:szCs w:val="20"/>
        </w:rPr>
        <w:t xml:space="preserve"> </w:t>
      </w:r>
      <w:r w:rsidR="00154C4C" w:rsidRPr="00555E0A">
        <w:rPr>
          <w:rFonts w:cs="Calibri"/>
          <w:sz w:val="20"/>
          <w:szCs w:val="20"/>
        </w:rPr>
        <w:t>and</w:t>
      </w:r>
      <w:r w:rsidRPr="00555E0A">
        <w:rPr>
          <w:rFonts w:cs="Calibri"/>
          <w:i/>
          <w:iCs/>
          <w:sz w:val="20"/>
          <w:szCs w:val="20"/>
        </w:rPr>
        <w:t xml:space="preserve"> Seaborn</w:t>
      </w:r>
      <w:r w:rsidRPr="00555E0A">
        <w:rPr>
          <w:rFonts w:cs="Calibri"/>
          <w:sz w:val="20"/>
          <w:szCs w:val="20"/>
        </w:rPr>
        <w:t xml:space="preserve">, </w:t>
      </w:r>
      <w:r w:rsidR="00154C4C" w:rsidRPr="00555E0A">
        <w:rPr>
          <w:rFonts w:cs="Calibri"/>
          <w:sz w:val="20"/>
          <w:szCs w:val="20"/>
        </w:rPr>
        <w:t>for visualisations generation</w:t>
      </w:r>
      <w:r w:rsidRPr="00555E0A">
        <w:rPr>
          <w:rFonts w:cs="Calibri"/>
          <w:sz w:val="20"/>
          <w:szCs w:val="20"/>
        </w:rPr>
        <w:t>.</w:t>
      </w:r>
    </w:p>
    <w:p w14:paraId="3CA379C7" w14:textId="2B5D213C" w:rsidR="00167B34" w:rsidRPr="00555E0A" w:rsidRDefault="00167B34" w:rsidP="00CE37B5">
      <w:pPr>
        <w:numPr>
          <w:ilvl w:val="0"/>
          <w:numId w:val="5"/>
        </w:numPr>
        <w:spacing w:before="240" w:after="0"/>
        <w:jc w:val="both"/>
        <w:rPr>
          <w:rFonts w:cs="Calibri"/>
          <w:sz w:val="20"/>
          <w:szCs w:val="20"/>
        </w:rPr>
      </w:pPr>
      <w:proofErr w:type="spellStart"/>
      <w:r w:rsidRPr="00555E0A">
        <w:rPr>
          <w:rFonts w:cs="Calibri"/>
          <w:i/>
          <w:iCs/>
          <w:sz w:val="20"/>
          <w:szCs w:val="20"/>
        </w:rPr>
        <w:t>Joblib</w:t>
      </w:r>
      <w:proofErr w:type="spellEnd"/>
      <w:r w:rsidRPr="00555E0A">
        <w:rPr>
          <w:rFonts w:cs="Calibri"/>
          <w:sz w:val="20"/>
          <w:szCs w:val="20"/>
        </w:rPr>
        <w:t xml:space="preserve">, </w:t>
      </w:r>
      <w:r w:rsidR="00154C4C" w:rsidRPr="00555E0A">
        <w:rPr>
          <w:rFonts w:cs="Calibri"/>
          <w:sz w:val="20"/>
          <w:szCs w:val="20"/>
        </w:rPr>
        <w:t>for persisting trained models</w:t>
      </w:r>
      <w:r w:rsidRPr="00555E0A">
        <w:rPr>
          <w:rFonts w:cs="Calibri"/>
          <w:sz w:val="20"/>
          <w:szCs w:val="20"/>
        </w:rPr>
        <w:t>.</w:t>
      </w:r>
    </w:p>
    <w:p w14:paraId="43A42699" w14:textId="77777777" w:rsidR="0026583A" w:rsidRPr="00555E0A" w:rsidRDefault="0026583A" w:rsidP="0026583A">
      <w:pPr>
        <w:spacing w:before="240"/>
        <w:jc w:val="both"/>
        <w:rPr>
          <w:rFonts w:cs="Calibri"/>
          <w:sz w:val="20"/>
          <w:szCs w:val="20"/>
        </w:rPr>
      </w:pPr>
      <w:r w:rsidRPr="00555E0A">
        <w:rPr>
          <w:rFonts w:cs="Calibri"/>
          <w:sz w:val="20"/>
          <w:szCs w:val="20"/>
        </w:rPr>
        <w:t>The combined use of these libraries makes it possible to implement an ETL-type workflow (extraction, transformation, and loading), necessary to integrate heterogeneous sources into a single coherent dataset.</w:t>
      </w:r>
    </w:p>
    <w:p w14:paraId="46611E20" w14:textId="0B698F21" w:rsidR="002B0D1A" w:rsidRPr="00E16594" w:rsidRDefault="0026583A" w:rsidP="0026583A">
      <w:pPr>
        <w:spacing w:before="240"/>
        <w:jc w:val="both"/>
        <w:rPr>
          <w:rFonts w:cs="Calibri"/>
        </w:rPr>
      </w:pPr>
      <w:r w:rsidRPr="00555E0A">
        <w:rPr>
          <w:rFonts w:cs="Calibri"/>
          <w:sz w:val="20"/>
          <w:szCs w:val="20"/>
        </w:rPr>
        <w:t>Other complementary libraries will be introduced progressively in later sections (exploratory analysis and modelling), depending on their use within the pipeline</w:t>
      </w:r>
      <w:r w:rsidR="002B0D1A" w:rsidRPr="00555E0A">
        <w:rPr>
          <w:rFonts w:cs="Calibri"/>
          <w:sz w:val="20"/>
          <w:szCs w:val="20"/>
        </w:rPr>
        <w:t>.</w:t>
      </w:r>
    </w:p>
    <w:p w14:paraId="1947CC3B" w14:textId="1BD75E0D" w:rsidR="00C12B03" w:rsidRPr="00E16594" w:rsidRDefault="00154C4C" w:rsidP="00154C4C">
      <w:pPr>
        <w:pStyle w:val="Heading4"/>
      </w:pPr>
      <w:r w:rsidRPr="00E16594">
        <w:t>Working environment</w:t>
      </w:r>
    </w:p>
    <w:p w14:paraId="30F2F3BC" w14:textId="66C8492A" w:rsidR="00EC4D43" w:rsidRPr="00555E0A" w:rsidRDefault="0026583A" w:rsidP="00CE37B5">
      <w:pPr>
        <w:spacing w:before="240"/>
        <w:jc w:val="both"/>
        <w:rPr>
          <w:rFonts w:cs="Calibri"/>
          <w:sz w:val="20"/>
          <w:szCs w:val="20"/>
        </w:rPr>
      </w:pPr>
      <w:r w:rsidRPr="00555E0A">
        <w:rPr>
          <w:rFonts w:cs="Calibri"/>
          <w:sz w:val="20"/>
          <w:szCs w:val="20"/>
        </w:rPr>
        <w:t>The working environment used was a version-control repository (Git/GitHub), with a local Python virtual environment and Visual Studio Code as the editor. The choice of this environment was based on</w:t>
      </w:r>
      <w:r w:rsidR="00EC4D43" w:rsidRPr="00555E0A">
        <w:rPr>
          <w:rFonts w:cs="Calibri"/>
          <w:sz w:val="20"/>
          <w:szCs w:val="20"/>
        </w:rPr>
        <w:t>:</w:t>
      </w:r>
    </w:p>
    <w:p w14:paraId="1E953F90" w14:textId="0EE6440F"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The ability to version the complete history of project changes, with traceability of every decision made</w:t>
      </w:r>
      <w:r w:rsidR="00974220" w:rsidRPr="00555E0A">
        <w:rPr>
          <w:rFonts w:cs="Calibri"/>
          <w:sz w:val="20"/>
          <w:szCs w:val="20"/>
        </w:rPr>
        <w:t>.</w:t>
      </w:r>
    </w:p>
    <w:p w14:paraId="6D40754F" w14:textId="70071EBE"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 xml:space="preserve">A clear, reproducible folder structure </w:t>
      </w:r>
      <w:r w:rsidR="00EC4D43" w:rsidRPr="00555E0A">
        <w:rPr>
          <w:rFonts w:cs="Calibri"/>
          <w:sz w:val="20"/>
          <w:szCs w:val="20"/>
        </w:rPr>
        <w:t>(</w:t>
      </w:r>
      <w:r w:rsidR="00EC4D43" w:rsidRPr="00555E0A">
        <w:rPr>
          <w:rStyle w:val="CodeChar"/>
          <w:rFonts w:eastAsiaTheme="minorEastAsia"/>
          <w:szCs w:val="20"/>
          <w:lang w:val="en-GB"/>
        </w:rPr>
        <w:t xml:space="preserve">data/, notebooks/, </w:t>
      </w:r>
      <w:r w:rsidRPr="00555E0A">
        <w:rPr>
          <w:rStyle w:val="CodeChar"/>
          <w:rFonts w:eastAsiaTheme="minorEastAsia"/>
          <w:szCs w:val="20"/>
          <w:lang w:val="en-GB"/>
        </w:rPr>
        <w:t>p</w:t>
      </w:r>
      <w:r w:rsidR="00EC4D43" w:rsidRPr="00555E0A">
        <w:rPr>
          <w:rStyle w:val="CodeChar"/>
          <w:rFonts w:eastAsiaTheme="minorEastAsia"/>
          <w:szCs w:val="20"/>
          <w:lang w:val="en-GB"/>
        </w:rPr>
        <w:t xml:space="preserve">rod/, </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 outputs/</w:t>
      </w:r>
      <w:r w:rsidR="00EC4D43" w:rsidRPr="00555E0A">
        <w:rPr>
          <w:rFonts w:cs="Calibri"/>
          <w:sz w:val="20"/>
          <w:szCs w:val="20"/>
        </w:rPr>
        <w:t xml:space="preserve">), </w:t>
      </w:r>
      <w:r w:rsidRPr="00555E0A">
        <w:rPr>
          <w:rFonts w:cs="Calibri"/>
          <w:sz w:val="20"/>
          <w:szCs w:val="20"/>
        </w:rPr>
        <w:t xml:space="preserve">which separates reusable logic </w:t>
      </w:r>
      <w:r w:rsidR="00EC4D43" w:rsidRPr="00555E0A">
        <w:rPr>
          <w:rFonts w:cs="Calibri"/>
          <w:sz w:val="20"/>
          <w:szCs w:val="20"/>
        </w:rPr>
        <w:t>(</w:t>
      </w:r>
      <w:proofErr w:type="spellStart"/>
      <w:r w:rsidR="00EC4D43" w:rsidRPr="00555E0A">
        <w:rPr>
          <w:rStyle w:val="CodeChar"/>
          <w:rFonts w:eastAsiaTheme="minorEastAsia"/>
          <w:szCs w:val="20"/>
          <w:lang w:val="en-GB"/>
        </w:rPr>
        <w:t>src</w:t>
      </w:r>
      <w:proofErr w:type="spellEnd"/>
      <w:r w:rsidR="00EC4D43" w:rsidRPr="00555E0A">
        <w:rPr>
          <w:rStyle w:val="CodeChar"/>
          <w:rFonts w:eastAsiaTheme="minorEastAsia"/>
          <w:szCs w:val="20"/>
          <w:lang w:val="en-GB"/>
        </w:rPr>
        <w:t>/</w:t>
      </w:r>
      <w:r w:rsidR="00EC4D43" w:rsidRPr="00555E0A">
        <w:rPr>
          <w:rFonts w:cs="Calibri"/>
          <w:sz w:val="20"/>
          <w:szCs w:val="20"/>
        </w:rPr>
        <w:t xml:space="preserve">) </w:t>
      </w:r>
      <w:r w:rsidRPr="00555E0A">
        <w:rPr>
          <w:rFonts w:cs="Calibri"/>
          <w:sz w:val="20"/>
          <w:szCs w:val="20"/>
        </w:rPr>
        <w:t>from its use in each notebook or script</w:t>
      </w:r>
      <w:r w:rsidR="00EC4D43" w:rsidRPr="00555E0A">
        <w:rPr>
          <w:rFonts w:cs="Calibri"/>
          <w:sz w:val="20"/>
          <w:szCs w:val="20"/>
        </w:rPr>
        <w:t>.</w:t>
      </w:r>
    </w:p>
    <w:p w14:paraId="79F9CCDC" w14:textId="68448D52" w:rsidR="00974220" w:rsidRPr="00555E0A" w:rsidRDefault="0026583A" w:rsidP="00CE37B5">
      <w:pPr>
        <w:numPr>
          <w:ilvl w:val="0"/>
          <w:numId w:val="5"/>
        </w:numPr>
        <w:spacing w:before="240" w:after="0"/>
        <w:jc w:val="both"/>
        <w:rPr>
          <w:rFonts w:cs="Calibri"/>
          <w:sz w:val="20"/>
          <w:szCs w:val="20"/>
        </w:rPr>
      </w:pPr>
      <w:r w:rsidRPr="00555E0A">
        <w:rPr>
          <w:rFonts w:cs="Calibri"/>
          <w:sz w:val="20"/>
          <w:szCs w:val="20"/>
        </w:rPr>
        <w:t>A dependencies file (</w:t>
      </w:r>
      <w:r w:rsidRPr="00555E0A">
        <w:rPr>
          <w:rStyle w:val="CodeChar"/>
          <w:rFonts w:eastAsiaTheme="minorEastAsia"/>
          <w:szCs w:val="20"/>
          <w:lang w:val="en-GB"/>
        </w:rPr>
        <w:t>requirements.txt</w:t>
      </w:r>
      <w:r w:rsidRPr="00555E0A">
        <w:rPr>
          <w:rFonts w:cs="Calibri"/>
          <w:sz w:val="20"/>
          <w:szCs w:val="20"/>
        </w:rPr>
        <w:t>) that fixes the exact version of every library used, ensuring the reproducibility of the environment on any machine</w:t>
      </w:r>
      <w:r w:rsidR="00EC4D43" w:rsidRPr="00555E0A">
        <w:rPr>
          <w:rFonts w:cs="Calibri"/>
          <w:sz w:val="20"/>
          <w:szCs w:val="20"/>
        </w:rPr>
        <w:t>.</w:t>
      </w:r>
    </w:p>
    <w:p w14:paraId="0A8826E0" w14:textId="59D2EB7C" w:rsidR="00974220" w:rsidRPr="00555E0A" w:rsidRDefault="00247C21" w:rsidP="00CE37B5">
      <w:pPr>
        <w:numPr>
          <w:ilvl w:val="0"/>
          <w:numId w:val="5"/>
        </w:numPr>
        <w:spacing w:before="240" w:after="0"/>
        <w:jc w:val="both"/>
        <w:rPr>
          <w:rFonts w:cs="Calibri"/>
          <w:sz w:val="20"/>
          <w:szCs w:val="20"/>
        </w:rPr>
      </w:pPr>
      <w:r w:rsidRPr="00555E0A">
        <w:rPr>
          <w:rFonts w:cs="Calibri"/>
          <w:sz w:val="20"/>
          <w:szCs w:val="20"/>
        </w:rPr>
        <w:t>The ability to run the complete pipeline both in notebooks (</w:t>
      </w:r>
      <w:r w:rsidRPr="00555E0A">
        <w:rPr>
          <w:rStyle w:val="CodeChar"/>
          <w:rFonts w:eastAsiaTheme="minorEastAsia"/>
          <w:szCs w:val="20"/>
          <w:lang w:val="en-GB"/>
        </w:rPr>
        <w:t>notebooks/</w:t>
      </w:r>
      <w:r w:rsidRPr="00555E0A">
        <w:rPr>
          <w:rFonts w:cs="Calibri"/>
          <w:sz w:val="20"/>
          <w:szCs w:val="20"/>
        </w:rPr>
        <w:t>, for the exploratory phase) and via independent production scripts (“prod/”), including an inference script (</w:t>
      </w:r>
      <w:r w:rsidRPr="00555E0A">
        <w:rPr>
          <w:rStyle w:val="CodeChar"/>
          <w:rFonts w:eastAsiaTheme="minorEastAsia"/>
          <w:szCs w:val="20"/>
          <w:lang w:val="en-GB"/>
        </w:rPr>
        <w:t>predict.py</w:t>
      </w:r>
      <w:r w:rsidRPr="00555E0A">
        <w:rPr>
          <w:rFonts w:cs="Calibri"/>
          <w:sz w:val="20"/>
          <w:szCs w:val="20"/>
        </w:rPr>
        <w:t>) that allows scoring new data without needing to retrain the model</w:t>
      </w:r>
      <w:r w:rsidR="00EC4D43" w:rsidRPr="00555E0A">
        <w:rPr>
          <w:rFonts w:cs="Calibri"/>
          <w:sz w:val="20"/>
          <w:szCs w:val="20"/>
        </w:rPr>
        <w:t>.</w:t>
      </w:r>
    </w:p>
    <w:p w14:paraId="284A2CF2" w14:textId="6E768351" w:rsidR="00EC4D43" w:rsidRPr="00E16594" w:rsidRDefault="00247C21" w:rsidP="00CE37B5">
      <w:pPr>
        <w:spacing w:before="240"/>
        <w:jc w:val="both"/>
        <w:rPr>
          <w:rFonts w:cs="Calibri"/>
        </w:rPr>
      </w:pPr>
      <w:r w:rsidRPr="00555E0A">
        <w:rPr>
          <w:rFonts w:cs="Calibri"/>
          <w:sz w:val="20"/>
          <w:szCs w:val="20"/>
        </w:rPr>
        <w:t>Taken together, this structure provides a reproducible, versioned, and modular basis for the development of the analysis, covering the complete cycle from data acquisition to inference on new data</w:t>
      </w:r>
      <w:r w:rsidR="00EC4D43" w:rsidRPr="00555E0A">
        <w:rPr>
          <w:rFonts w:cs="Calibri"/>
          <w:sz w:val="20"/>
          <w:szCs w:val="20"/>
        </w:rPr>
        <w:t>.</w:t>
      </w:r>
    </w:p>
    <w:p w14:paraId="659F81E3" w14:textId="36B6C56A" w:rsidR="000B3670" w:rsidRPr="00E16594" w:rsidRDefault="00247C21" w:rsidP="00C26C83">
      <w:pPr>
        <w:pStyle w:val="Heading2"/>
      </w:pPr>
      <w:bookmarkStart w:id="20" w:name="_Toc235197961"/>
      <w:r w:rsidRPr="00E16594">
        <w:lastRenderedPageBreak/>
        <w:t>Data acquisition and preprocessing</w:t>
      </w:r>
      <w:bookmarkEnd w:id="20"/>
    </w:p>
    <w:p w14:paraId="7D605C07" w14:textId="68891CD7" w:rsidR="003343A7" w:rsidRPr="00555E0A" w:rsidRDefault="00B902C0" w:rsidP="00CE37B5">
      <w:pPr>
        <w:spacing w:before="240"/>
        <w:jc w:val="both"/>
        <w:rPr>
          <w:rFonts w:cs="Calibri"/>
          <w:sz w:val="20"/>
          <w:szCs w:val="20"/>
        </w:rPr>
      </w:pPr>
      <w:r w:rsidRPr="00555E0A">
        <w:rPr>
          <w:rFonts w:cs="Calibri"/>
          <w:sz w:val="20"/>
          <w:szCs w:val="20"/>
        </w:rPr>
        <w:t>The first step in building the analytical dataset begins with data acquisition and integration. As explained earlier, since the data come from different sources, they present differences in format, structure, and access mechanism. It was therefore necessary to design a process enabling their extraction, initial transformation, and integration into a single analytical framework</w:t>
      </w:r>
      <w:r w:rsidR="003343A7" w:rsidRPr="00555E0A">
        <w:rPr>
          <w:rFonts w:cs="Calibri"/>
          <w:sz w:val="20"/>
          <w:szCs w:val="20"/>
        </w:rPr>
        <w:t>.</w:t>
      </w:r>
    </w:p>
    <w:p w14:paraId="0FA7B715" w14:textId="03EFE53E" w:rsidR="00343417" w:rsidRPr="00E16594" w:rsidRDefault="00B902C0" w:rsidP="00C26C83">
      <w:pPr>
        <w:pStyle w:val="Heading3"/>
      </w:pPr>
      <w:bookmarkStart w:id="21" w:name="_Toc235197962"/>
      <w:r w:rsidRPr="00E16594">
        <w:t>Data sources and access mechanisms</w:t>
      </w:r>
      <w:bookmarkEnd w:id="21"/>
    </w:p>
    <w:p w14:paraId="74B7687C" w14:textId="4AFCFF05" w:rsidR="003343A7" w:rsidRPr="00555E0A" w:rsidRDefault="00B902C0" w:rsidP="00CE37B5">
      <w:pPr>
        <w:spacing w:before="240"/>
        <w:jc w:val="both"/>
        <w:rPr>
          <w:rFonts w:cs="Calibri"/>
          <w:sz w:val="20"/>
          <w:szCs w:val="20"/>
        </w:rPr>
      </w:pPr>
      <w:r w:rsidRPr="00555E0A">
        <w:rPr>
          <w:rFonts w:cs="Calibri"/>
          <w:sz w:val="20"/>
          <w:szCs w:val="20"/>
        </w:rPr>
        <w:t>Data acquisition was carried out using two main approaches: dynamic access through APIs and loading a local file format. This combination makes it possible, on the one hand, to ensure the pipeline's updatability and reproducibility in the case of APIs, and on the other, to incorporate specific datasets not available through code access</w:t>
      </w:r>
      <w:r w:rsidR="003343A7" w:rsidRPr="00555E0A">
        <w:rPr>
          <w:rFonts w:cs="Calibri"/>
          <w:sz w:val="20"/>
          <w:szCs w:val="20"/>
        </w:rPr>
        <w:t>.</w:t>
      </w:r>
    </w:p>
    <w:p w14:paraId="19968329" w14:textId="795C9E1E" w:rsidR="00B54D1F" w:rsidRPr="00555E0A" w:rsidRDefault="00555E0A" w:rsidP="00CE37B5">
      <w:pPr>
        <w:numPr>
          <w:ilvl w:val="0"/>
          <w:numId w:val="5"/>
        </w:numPr>
        <w:spacing w:before="240" w:after="0"/>
        <w:jc w:val="both"/>
        <w:rPr>
          <w:rFonts w:cs="Calibri"/>
          <w:sz w:val="20"/>
          <w:szCs w:val="20"/>
        </w:rPr>
      </w:pPr>
      <w:r w:rsidRPr="00555E0A">
        <w:rPr>
          <w:rFonts w:cs="Calibri"/>
          <w:b/>
          <w:bCs/>
          <w:sz w:val="20"/>
          <w:szCs w:val="20"/>
        </w:rPr>
        <w:t>Target indicator</w:t>
      </w:r>
      <w:r w:rsidRPr="00555E0A">
        <w:rPr>
          <w:rFonts w:cs="Calibri"/>
          <w:sz w:val="20"/>
          <w:szCs w:val="20"/>
        </w:rPr>
        <w:t xml:space="preserve"> (suicide rate)</w:t>
      </w:r>
      <w:r w:rsidR="00B421FD" w:rsidRPr="00555E0A">
        <w:rPr>
          <w:rFonts w:cs="Calibri"/>
          <w:sz w:val="20"/>
          <w:szCs w:val="20"/>
        </w:rPr>
        <w:t xml:space="preserve"> </w:t>
      </w:r>
      <w:r w:rsidR="00595358" w:rsidRPr="00555E0A">
        <w:rPr>
          <w:rFonts w:cs="Calibri"/>
          <w:sz w:val="20"/>
          <w:szCs w:val="20"/>
        </w:rPr>
        <w:t>was obtained from the World Health Organization's (WHO) Global Health Observatory, via its public API. This API provides the data in JSON format, allowing its direct integration into the analysis environment</w:t>
      </w:r>
      <w:r w:rsidR="00B54D1F" w:rsidRPr="00555E0A">
        <w:rPr>
          <w:rFonts w:cs="Calibri"/>
          <w:sz w:val="20"/>
          <w:szCs w:val="20"/>
        </w:rPr>
        <w:t>.</w:t>
      </w:r>
    </w:p>
    <w:p w14:paraId="39DFD1F3" w14:textId="207FEAF6" w:rsidR="002D7648" w:rsidRPr="00555E0A" w:rsidRDefault="00595358" w:rsidP="00CE37B5">
      <w:pPr>
        <w:spacing w:before="240" w:after="0"/>
        <w:ind w:left="720"/>
        <w:jc w:val="both"/>
        <w:rPr>
          <w:rFonts w:cs="Calibri"/>
          <w:sz w:val="20"/>
          <w:szCs w:val="20"/>
        </w:rPr>
      </w:pPr>
      <w:r w:rsidRPr="00555E0A">
        <w:rPr>
          <w:rFonts w:cs="Calibri"/>
          <w:sz w:val="20"/>
          <w:szCs w:val="20"/>
        </w:rPr>
        <w:t>The</w:t>
      </w:r>
      <w:r w:rsidR="00B421FD" w:rsidRPr="00555E0A">
        <w:rPr>
          <w:rFonts w:cs="Calibri"/>
          <w:sz w:val="20"/>
          <w:szCs w:val="20"/>
        </w:rPr>
        <w:t xml:space="preserve"> endpoint </w:t>
      </w:r>
      <w:r w:rsidRPr="00555E0A">
        <w:rPr>
          <w:rFonts w:cs="Calibri"/>
          <w:sz w:val="20"/>
          <w:szCs w:val="20"/>
        </w:rPr>
        <w:t>used is the following</w:t>
      </w:r>
      <w:r w:rsidR="00B421FD" w:rsidRPr="00555E0A">
        <w:rPr>
          <w:rFonts w:cs="Calibri"/>
          <w:sz w:val="20"/>
          <w:szCs w:val="20"/>
        </w:rPr>
        <w:t>:</w:t>
      </w:r>
    </w:p>
    <w:p w14:paraId="6FE4577F" w14:textId="0BFA565A" w:rsidR="00B421FD" w:rsidRPr="00555E0A" w:rsidRDefault="002D7648" w:rsidP="00CE37B5">
      <w:pPr>
        <w:spacing w:before="240" w:after="0"/>
        <w:ind w:left="720"/>
        <w:jc w:val="both"/>
        <w:rPr>
          <w:rFonts w:cs="Calibri"/>
          <w:sz w:val="20"/>
          <w:szCs w:val="20"/>
        </w:rPr>
      </w:pPr>
      <w:hyperlink r:id="rId12" w:history="1">
        <w:r w:rsidRPr="00555E0A">
          <w:rPr>
            <w:rStyle w:val="Hyperlink"/>
            <w:rFonts w:cs="Calibri"/>
            <w:sz w:val="20"/>
            <w:szCs w:val="20"/>
          </w:rPr>
          <w:t>https://ghoapi.azureedge.net/api/SDGSUICIDE</w:t>
        </w:r>
      </w:hyperlink>
    </w:p>
    <w:p w14:paraId="75267D86" w14:textId="11E1DD0D" w:rsidR="00CE37B5" w:rsidRPr="00555E0A" w:rsidRDefault="00595358" w:rsidP="00CE37B5">
      <w:pPr>
        <w:numPr>
          <w:ilvl w:val="0"/>
          <w:numId w:val="5"/>
        </w:numPr>
        <w:spacing w:before="240" w:after="0"/>
        <w:jc w:val="both"/>
        <w:rPr>
          <w:rFonts w:cs="Calibri"/>
          <w:sz w:val="20"/>
          <w:szCs w:val="20"/>
        </w:rPr>
      </w:pPr>
      <w:r w:rsidRPr="00555E0A">
        <w:rPr>
          <w:rFonts w:cs="Calibri"/>
          <w:b/>
          <w:bCs/>
          <w:sz w:val="20"/>
          <w:szCs w:val="20"/>
        </w:rPr>
        <w:t xml:space="preserve">The socioeconomic explanatory variables </w:t>
      </w:r>
      <w:r w:rsidRPr="00555E0A">
        <w:rPr>
          <w:rFonts w:cs="Calibri"/>
          <w:sz w:val="20"/>
          <w:szCs w:val="20"/>
        </w:rPr>
        <w:t>were extracted from the World Bank Open Data portal, using its REST API</w:t>
      </w:r>
      <w:r w:rsidR="00B421FD" w:rsidRPr="00555E0A">
        <w:rPr>
          <w:rFonts w:cs="Calibri"/>
          <w:sz w:val="20"/>
          <w:szCs w:val="20"/>
        </w:rPr>
        <w:t>.</w:t>
      </w:r>
    </w:p>
    <w:p w14:paraId="00554130" w14:textId="3E894123" w:rsidR="002D7648" w:rsidRPr="00555E0A" w:rsidRDefault="00595358" w:rsidP="00CE37B5">
      <w:pPr>
        <w:spacing w:before="240" w:after="0"/>
        <w:ind w:left="720"/>
        <w:jc w:val="both"/>
        <w:rPr>
          <w:rFonts w:cs="Calibri"/>
          <w:sz w:val="20"/>
          <w:szCs w:val="20"/>
        </w:rPr>
      </w:pPr>
      <w:r w:rsidRPr="00555E0A">
        <w:rPr>
          <w:rFonts w:cs="Calibri"/>
          <w:sz w:val="20"/>
          <w:szCs w:val="20"/>
        </w:rPr>
        <w:t>General access to the indicators is carried out through</w:t>
      </w:r>
      <w:r w:rsidR="00B421FD" w:rsidRPr="00555E0A">
        <w:rPr>
          <w:rFonts w:cs="Calibri"/>
          <w:sz w:val="20"/>
          <w:szCs w:val="20"/>
        </w:rPr>
        <w:t>:</w:t>
      </w:r>
    </w:p>
    <w:p w14:paraId="09B8C8AC" w14:textId="398BC21D" w:rsidR="00B421FD" w:rsidRPr="00555E0A" w:rsidRDefault="00F372BF" w:rsidP="00CE37B5">
      <w:pPr>
        <w:spacing w:before="240" w:after="0"/>
        <w:ind w:left="720"/>
        <w:jc w:val="both"/>
        <w:rPr>
          <w:rFonts w:cs="Calibri"/>
          <w:sz w:val="20"/>
          <w:szCs w:val="20"/>
        </w:rPr>
      </w:pPr>
      <w:hyperlink r:id="rId13" w:history="1">
        <w:r w:rsidRPr="00555E0A">
          <w:rPr>
            <w:rStyle w:val="Hyperlink"/>
            <w:rFonts w:cs="Calibri"/>
            <w:sz w:val="20"/>
            <w:szCs w:val="20"/>
          </w:rPr>
          <w:t>https://api.worldbank.org/v2/country/ALL/indicator/</w:t>
        </w:r>
      </w:hyperlink>
    </w:p>
    <w:p w14:paraId="10F72CFA" w14:textId="160155B5" w:rsidR="00B421FD" w:rsidRPr="00555E0A" w:rsidRDefault="00595358" w:rsidP="00CE37B5">
      <w:pPr>
        <w:spacing w:before="240"/>
        <w:ind w:left="708"/>
        <w:jc w:val="both"/>
        <w:rPr>
          <w:rFonts w:cs="Calibri"/>
          <w:sz w:val="20"/>
          <w:szCs w:val="20"/>
        </w:rPr>
      </w:pPr>
      <w:r w:rsidRPr="00555E0A">
        <w:rPr>
          <w:rFonts w:cs="Calibri"/>
          <w:sz w:val="20"/>
          <w:szCs w:val="20"/>
        </w:rPr>
        <w:t>From this endpoint, specific queries are built for each indicator (GDP per capita, unemployment, health expenditure, among others), making it possible to obtain homogeneous time series for the countries analysed</w:t>
      </w:r>
      <w:r w:rsidR="00B421FD" w:rsidRPr="00555E0A">
        <w:rPr>
          <w:rFonts w:cs="Calibri"/>
          <w:sz w:val="20"/>
          <w:szCs w:val="20"/>
        </w:rPr>
        <w:t>.</w:t>
      </w:r>
    </w:p>
    <w:p w14:paraId="76C846EB" w14:textId="73B6ADEF" w:rsidR="002D7648" w:rsidRPr="00555E0A" w:rsidRDefault="00595358" w:rsidP="00CE37B5">
      <w:pPr>
        <w:numPr>
          <w:ilvl w:val="0"/>
          <w:numId w:val="5"/>
        </w:numPr>
        <w:spacing w:before="240" w:after="0"/>
        <w:jc w:val="both"/>
        <w:rPr>
          <w:rFonts w:cs="Calibri"/>
          <w:b/>
          <w:bCs/>
          <w:sz w:val="20"/>
          <w:szCs w:val="20"/>
        </w:rPr>
      </w:pPr>
      <w:r w:rsidRPr="00555E0A">
        <w:rPr>
          <w:rFonts w:cs="Calibri"/>
          <w:b/>
          <w:bCs/>
          <w:sz w:val="20"/>
          <w:szCs w:val="20"/>
        </w:rPr>
        <w:t xml:space="preserve">Mental illness prevalence data </w:t>
      </w:r>
      <w:r w:rsidRPr="00555E0A">
        <w:rPr>
          <w:rFonts w:cs="Calibri"/>
          <w:sz w:val="20"/>
          <w:szCs w:val="20"/>
        </w:rPr>
        <w:t>comes from the Global Burden of Disease (GBD 2023) study by the Institute for Health Metrics and Evaluation (IHME). This data was obtained by downloading it in CSV format from the official IHME website</w:t>
      </w:r>
      <w:r w:rsidR="00B421FD" w:rsidRPr="00555E0A">
        <w:rPr>
          <w:rFonts w:cs="Calibri"/>
          <w:sz w:val="20"/>
          <w:szCs w:val="20"/>
        </w:rPr>
        <w:t>:</w:t>
      </w:r>
    </w:p>
    <w:p w14:paraId="3223C430" w14:textId="18E6CE9C" w:rsidR="00F80AF1" w:rsidRPr="00555E0A" w:rsidRDefault="00F80AF1" w:rsidP="00CE37B5">
      <w:pPr>
        <w:spacing w:before="240" w:after="0"/>
        <w:ind w:left="720"/>
        <w:jc w:val="both"/>
        <w:rPr>
          <w:rStyle w:val="Hyperlink"/>
          <w:rFonts w:cs="Calibri"/>
          <w:sz w:val="20"/>
          <w:szCs w:val="20"/>
        </w:rPr>
      </w:pPr>
      <w:hyperlink r:id="rId14" w:history="1">
        <w:r w:rsidRPr="00555E0A">
          <w:rPr>
            <w:rStyle w:val="Hyperlink"/>
            <w:rFonts w:cs="Calibri"/>
            <w:sz w:val="20"/>
            <w:szCs w:val="20"/>
          </w:rPr>
          <w:t>https://gbd2023.healthdata.org/gbd-results/</w:t>
        </w:r>
      </w:hyperlink>
    </w:p>
    <w:p w14:paraId="337488A3" w14:textId="0DFFFC8A" w:rsidR="00AE170E" w:rsidRPr="00E16594" w:rsidRDefault="00595358" w:rsidP="00C26C83">
      <w:pPr>
        <w:pStyle w:val="Heading3"/>
      </w:pPr>
      <w:bookmarkStart w:id="22" w:name="_Toc235197963"/>
      <w:r w:rsidRPr="00E16594">
        <w:t>Data extraction and loading</w:t>
      </w:r>
      <w:bookmarkEnd w:id="22"/>
      <w:r w:rsidRPr="00E16594">
        <w:t xml:space="preserve"> </w:t>
      </w:r>
    </w:p>
    <w:p w14:paraId="2A37E1F8" w14:textId="77777777" w:rsidR="00595358" w:rsidRPr="00740515" w:rsidRDefault="00595358" w:rsidP="00595358">
      <w:pPr>
        <w:spacing w:before="240" w:after="0"/>
        <w:jc w:val="both"/>
        <w:rPr>
          <w:rFonts w:cs="Calibri"/>
          <w:sz w:val="20"/>
          <w:szCs w:val="20"/>
        </w:rPr>
      </w:pPr>
      <w:r w:rsidRPr="00740515">
        <w:rPr>
          <w:rFonts w:cs="Calibri"/>
          <w:sz w:val="20"/>
          <w:szCs w:val="20"/>
        </w:rPr>
        <w:t>Once the sources had been identified, the data was extracted and loaded into the working environment.</w:t>
      </w:r>
    </w:p>
    <w:p w14:paraId="639DC533" w14:textId="3CE4BF96" w:rsidR="00AE170E" w:rsidRPr="00740515" w:rsidRDefault="00595358" w:rsidP="00595358">
      <w:pPr>
        <w:spacing w:before="240" w:after="0"/>
        <w:jc w:val="both"/>
        <w:rPr>
          <w:rFonts w:cs="Calibri"/>
          <w:sz w:val="20"/>
          <w:szCs w:val="20"/>
        </w:rPr>
      </w:pPr>
      <w:r w:rsidRPr="00740515">
        <w:rPr>
          <w:rFonts w:cs="Calibri"/>
          <w:sz w:val="20"/>
          <w:szCs w:val="20"/>
        </w:rPr>
        <w:t xml:space="preserve">For the APIs (WHO and World Bank), extraction is carried out via HTTP requests using the </w:t>
      </w:r>
      <w:r w:rsidRPr="00740515">
        <w:rPr>
          <w:rStyle w:val="CodeChar"/>
          <w:rFonts w:eastAsiaTheme="minorEastAsia"/>
          <w:szCs w:val="20"/>
          <w:lang w:val="en-GB"/>
        </w:rPr>
        <w:t>requests</w:t>
      </w:r>
      <w:r w:rsidRPr="00740515">
        <w:rPr>
          <w:rFonts w:cs="Calibri"/>
          <w:sz w:val="20"/>
          <w:szCs w:val="20"/>
        </w:rPr>
        <w:t xml:space="preserve"> library. The responses obtained in JSON format are subsequently transformed into tabular structures using Pandas, enabling their manipulation and analysis</w:t>
      </w:r>
      <w:r w:rsidR="00AE170E" w:rsidRPr="00740515">
        <w:rPr>
          <w:rFonts w:cs="Calibri"/>
          <w:sz w:val="20"/>
          <w:szCs w:val="20"/>
        </w:rPr>
        <w:t>.</w:t>
      </w:r>
    </w:p>
    <w:p w14:paraId="5E21E4DE" w14:textId="37A48350" w:rsidR="004F3E91" w:rsidRPr="00740515" w:rsidRDefault="00595358" w:rsidP="00CE37B5">
      <w:pPr>
        <w:numPr>
          <w:ilvl w:val="0"/>
          <w:numId w:val="5"/>
        </w:numPr>
        <w:spacing w:before="240" w:after="0"/>
        <w:jc w:val="both"/>
        <w:rPr>
          <w:rFonts w:cs="Calibri"/>
          <w:sz w:val="20"/>
          <w:szCs w:val="20"/>
        </w:rPr>
      </w:pPr>
      <w:r w:rsidRPr="00740515">
        <w:rPr>
          <w:rFonts w:cs="Calibri"/>
          <w:b/>
          <w:bCs/>
          <w:sz w:val="20"/>
          <w:szCs w:val="20"/>
        </w:rPr>
        <w:t xml:space="preserve">WHO API: </w:t>
      </w:r>
      <w:r w:rsidRPr="00740515">
        <w:rPr>
          <w:rFonts w:cs="Calibri"/>
          <w:sz w:val="20"/>
          <w:szCs w:val="20"/>
        </w:rPr>
        <w:t xml:space="preserve">a single query is made to the suicide rate indicator, extracting the relevant fields (country, year, and indicator value). Specific filters are then applied to select only </w:t>
      </w:r>
      <w:r w:rsidRPr="00740515">
        <w:rPr>
          <w:rFonts w:cs="Calibri"/>
          <w:sz w:val="20"/>
          <w:szCs w:val="20"/>
        </w:rPr>
        <w:lastRenderedPageBreak/>
        <w:t>the data corresponding to both sexes and the total age range, thereby ensuring comparability across countries</w:t>
      </w:r>
      <w:r w:rsidR="00AE170E" w:rsidRPr="00740515">
        <w:rPr>
          <w:rFonts w:cs="Calibri"/>
          <w:sz w:val="20"/>
          <w:szCs w:val="20"/>
        </w:rPr>
        <w:t>.</w:t>
      </w:r>
    </w:p>
    <w:p w14:paraId="1D1276C2" w14:textId="77777777" w:rsidR="00595358" w:rsidRPr="00740515" w:rsidRDefault="00595358" w:rsidP="00595358">
      <w:pPr>
        <w:numPr>
          <w:ilvl w:val="0"/>
          <w:numId w:val="5"/>
        </w:numPr>
        <w:spacing w:before="240" w:line="256" w:lineRule="auto"/>
        <w:jc w:val="both"/>
        <w:rPr>
          <w:rFonts w:cs="Calibri"/>
          <w:sz w:val="20"/>
          <w:szCs w:val="20"/>
        </w:rPr>
      </w:pPr>
      <w:r w:rsidRPr="00740515">
        <w:rPr>
          <w:rFonts w:cs="Calibri"/>
          <w:b/>
          <w:bCs/>
          <w:sz w:val="20"/>
          <w:szCs w:val="20"/>
        </w:rPr>
        <w:t xml:space="preserve">World Bank data: </w:t>
      </w:r>
      <w:r w:rsidRPr="00740515">
        <w:rPr>
          <w:rFonts w:cs="Calibri"/>
          <w:sz w:val="20"/>
          <w:szCs w:val="20"/>
        </w:rPr>
        <w:t>extraction is carried out iteratively for each of the selected indicators.</w:t>
      </w:r>
    </w:p>
    <w:p w14:paraId="2CE40908" w14:textId="1303F47C" w:rsidR="00AE170E" w:rsidRPr="00740515" w:rsidRDefault="00595358" w:rsidP="00595358">
      <w:pPr>
        <w:spacing w:before="240" w:after="0"/>
        <w:ind w:left="720"/>
        <w:jc w:val="both"/>
        <w:rPr>
          <w:rFonts w:cs="Calibri"/>
          <w:sz w:val="20"/>
          <w:szCs w:val="20"/>
        </w:rPr>
      </w:pPr>
      <w:r w:rsidRPr="00740515">
        <w:rPr>
          <w:rFonts w:cs="Calibri"/>
          <w:sz w:val="20"/>
          <w:szCs w:val="20"/>
        </w:rPr>
        <w:t>Each response is processed independently and subsequently transformed into a DataFrame, allowing its progressive integration into a master dataset</w:t>
      </w:r>
      <w:r w:rsidR="00AE170E" w:rsidRPr="00740515">
        <w:rPr>
          <w:rFonts w:cs="Calibri"/>
          <w:sz w:val="20"/>
          <w:szCs w:val="20"/>
        </w:rPr>
        <w:t>.</w:t>
      </w:r>
    </w:p>
    <w:p w14:paraId="3EFC096F" w14:textId="2BAA46D3" w:rsidR="000B3670" w:rsidRPr="00740515" w:rsidRDefault="00595358" w:rsidP="00CE37B5">
      <w:pPr>
        <w:numPr>
          <w:ilvl w:val="0"/>
          <w:numId w:val="5"/>
        </w:numPr>
        <w:spacing w:before="240" w:after="0"/>
        <w:jc w:val="both"/>
        <w:rPr>
          <w:sz w:val="20"/>
          <w:szCs w:val="20"/>
        </w:rPr>
      </w:pPr>
      <w:r w:rsidRPr="00740515">
        <w:rPr>
          <w:rFonts w:cs="Calibri"/>
          <w:b/>
          <w:bCs/>
          <w:sz w:val="20"/>
          <w:szCs w:val="20"/>
        </w:rPr>
        <w:t xml:space="preserve">GBD 2023 </w:t>
      </w:r>
      <w:r w:rsidRPr="00740515">
        <w:rPr>
          <w:rFonts w:cs="Calibri"/>
          <w:sz w:val="20"/>
          <w:szCs w:val="20"/>
        </w:rPr>
        <w:t xml:space="preserve">data is loaded directly from a CSV file using Pandas </w:t>
      </w:r>
      <w:proofErr w:type="spellStart"/>
      <w:r w:rsidRPr="00740515">
        <w:rPr>
          <w:rStyle w:val="CodeChar"/>
          <w:rFonts w:eastAsiaTheme="minorEastAsia"/>
          <w:szCs w:val="20"/>
          <w:lang w:val="en-GB"/>
        </w:rPr>
        <w:t>read_csv</w:t>
      </w:r>
      <w:proofErr w:type="spellEnd"/>
      <w:r w:rsidRPr="00740515">
        <w:rPr>
          <w:rFonts w:cs="Calibri"/>
          <w:sz w:val="20"/>
          <w:szCs w:val="20"/>
        </w:rPr>
        <w:t xml:space="preserve"> function and incorporated into the environment as an additional DataFrame</w:t>
      </w:r>
      <w:r w:rsidR="00AE170E" w:rsidRPr="00740515">
        <w:rPr>
          <w:rFonts w:cs="Calibri"/>
          <w:sz w:val="20"/>
          <w:szCs w:val="20"/>
        </w:rPr>
        <w:t>.</w:t>
      </w:r>
    </w:p>
    <w:p w14:paraId="1F197AE5" w14:textId="36F10095" w:rsidR="0008769E" w:rsidRPr="00E16594" w:rsidRDefault="00595358" w:rsidP="00C26C83">
      <w:pPr>
        <w:pStyle w:val="Heading3"/>
      </w:pPr>
      <w:bookmarkStart w:id="23" w:name="_Toc235197964"/>
      <w:r w:rsidRPr="00E16594">
        <w:t>Initial data homogenisation</w:t>
      </w:r>
      <w:bookmarkEnd w:id="23"/>
    </w:p>
    <w:p w14:paraId="0043BB1E" w14:textId="0DC0463B" w:rsidR="00C84CA3"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Since the sources present heterogeneous structures and formats, an initial homogenisation process is required to enable their subsequent integration. To this end, various transformations are applied aimed at unifying both the structure and the content of the data</w:t>
      </w:r>
      <w:r w:rsidR="00C84CA3" w:rsidRPr="00E972E4">
        <w:rPr>
          <w:rFonts w:eastAsia="Times New Roman" w:cs="Segoe UI"/>
          <w:sz w:val="20"/>
          <w:szCs w:val="20"/>
          <w:lang w:eastAsia="es-ES"/>
        </w:rPr>
        <w:t>.</w:t>
      </w:r>
    </w:p>
    <w:p w14:paraId="21A6D53C" w14:textId="2ED5FFBD" w:rsidR="00595358" w:rsidRPr="00E972E4" w:rsidRDefault="00595358" w:rsidP="00595358">
      <w:pPr>
        <w:pStyle w:val="ListParagraph"/>
        <w:numPr>
          <w:ilvl w:val="0"/>
          <w:numId w:val="7"/>
        </w:numPr>
        <w:tabs>
          <w:tab w:val="left" w:pos="426"/>
        </w:tabs>
        <w:spacing w:before="240" w:line="300" w:lineRule="atLeast"/>
        <w:jc w:val="both"/>
        <w:rPr>
          <w:rFonts w:eastAsia="Times New Roman" w:cs="Segoe UI"/>
          <w:sz w:val="20"/>
          <w:szCs w:val="20"/>
          <w:lang w:eastAsia="es-ES"/>
        </w:rPr>
      </w:pPr>
      <w:r w:rsidRPr="00E972E4">
        <w:rPr>
          <w:rFonts w:eastAsia="Times New Roman" w:cs="Segoe UI"/>
          <w:b/>
          <w:bCs/>
          <w:color w:val="006666"/>
          <w:sz w:val="20"/>
          <w:szCs w:val="20"/>
          <w:lang w:eastAsia="es-ES"/>
        </w:rPr>
        <w:t>First</w:t>
      </w:r>
      <w:r w:rsidR="00C84CA3" w:rsidRPr="00E972E4">
        <w:rPr>
          <w:rFonts w:eastAsia="Times New Roman" w:cs="Segoe UI"/>
          <w:sz w:val="20"/>
          <w:szCs w:val="20"/>
          <w:lang w:eastAsia="es-ES"/>
        </w:rPr>
        <w:t xml:space="preserve">, </w:t>
      </w:r>
      <w:r w:rsidRPr="00E972E4">
        <w:rPr>
          <w:rFonts w:eastAsia="Times New Roman" w:cs="Segoe UI"/>
          <w:sz w:val="20"/>
          <w:szCs w:val="20"/>
          <w:lang w:eastAsia="es-ES"/>
        </w:rPr>
        <w:t>the identifier variables are standardised, mainly country and year. For country, three-letter ISO codes are generated from the original name, which facilitates matching across the different data sources.</w:t>
      </w:r>
    </w:p>
    <w:p w14:paraId="689C9CC1" w14:textId="77777777"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Likewise, the time variable is homogenised, ensuring its representation as a numeric value.</w:t>
      </w:r>
    </w:p>
    <w:p w14:paraId="5FCDB123" w14:textId="51B35A50" w:rsidR="00595358" w:rsidRPr="00E972E4" w:rsidRDefault="00595358" w:rsidP="00595358">
      <w:pPr>
        <w:pStyle w:val="ListParagraph"/>
        <w:tabs>
          <w:tab w:val="left" w:pos="426"/>
        </w:tabs>
        <w:spacing w:before="240" w:line="300" w:lineRule="atLeast"/>
        <w:ind w:left="360"/>
        <w:jc w:val="both"/>
        <w:rPr>
          <w:rFonts w:eastAsia="Times New Roman" w:cs="Segoe UI"/>
          <w:sz w:val="20"/>
          <w:szCs w:val="20"/>
          <w:lang w:eastAsia="es-ES"/>
        </w:rPr>
      </w:pPr>
      <w:r w:rsidRPr="00E972E4">
        <w:rPr>
          <w:rFonts w:eastAsia="Times New Roman" w:cs="Segoe UI"/>
          <w:sz w:val="20"/>
          <w:szCs w:val="20"/>
          <w:lang w:eastAsia="es-ES"/>
        </w:rPr>
        <w:t>Additionally, the names of the key variables are unified to ensure consistency across datasets</w:t>
      </w:r>
      <w:r w:rsidR="002B244D" w:rsidRPr="00E972E4">
        <w:rPr>
          <w:rFonts w:eastAsia="Times New Roman" w:cs="Segoe UI"/>
          <w:sz w:val="20"/>
          <w:szCs w:val="20"/>
          <w:lang w:eastAsia="es-ES"/>
        </w:rPr>
        <w:t>.</w:t>
      </w:r>
    </w:p>
    <w:p w14:paraId="54FDDF89" w14:textId="77777777" w:rsidR="00595358" w:rsidRPr="00E972E4" w:rsidRDefault="00595358" w:rsidP="00595358">
      <w:pPr>
        <w:pStyle w:val="ListParagraph"/>
        <w:numPr>
          <w:ilvl w:val="0"/>
          <w:numId w:val="7"/>
        </w:numPr>
        <w:tabs>
          <w:tab w:val="left" w:pos="426"/>
        </w:tabs>
        <w:spacing w:before="240" w:line="300" w:lineRule="atLeast"/>
        <w:jc w:val="both"/>
        <w:rPr>
          <w:rFonts w:ascii="Courier New" w:hAnsi="Courier New" w:cs="Courier New"/>
          <w:sz w:val="20"/>
          <w:szCs w:val="20"/>
        </w:rPr>
      </w:pPr>
      <w:r w:rsidRPr="00E972E4">
        <w:rPr>
          <w:rFonts w:eastAsia="Times New Roman" w:cs="Segoe UI"/>
          <w:b/>
          <w:bCs/>
          <w:color w:val="006666"/>
          <w:sz w:val="20"/>
          <w:szCs w:val="20"/>
          <w:lang w:eastAsia="es-ES"/>
        </w:rPr>
        <w:t>Second</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a selection of relevant variables is made within each source, removing those that are not needed for the analysis</w:t>
      </w:r>
      <w:r w:rsidR="00C84CA3" w:rsidRPr="00E972E4">
        <w:rPr>
          <w:rFonts w:eastAsia="Times New Roman" w:cs="Segoe UI"/>
          <w:sz w:val="20"/>
          <w:szCs w:val="20"/>
          <w:lang w:eastAsia="es-ES"/>
        </w:rPr>
        <w:t>.</w:t>
      </w:r>
      <w:r w:rsidR="00C84CA3" w:rsidRPr="00E972E4">
        <w:rPr>
          <w:rFonts w:ascii="Segoe UI" w:eastAsia="Times New Roman" w:hAnsi="Segoe UI" w:cs="Segoe UI"/>
          <w:sz w:val="20"/>
          <w:szCs w:val="20"/>
          <w:lang w:eastAsia="es-ES"/>
        </w:rPr>
        <w:t xml:space="preserve"> </w:t>
      </w:r>
    </w:p>
    <w:p w14:paraId="7EACA132" w14:textId="67222C70" w:rsidR="006E16AC" w:rsidRPr="00E972E4" w:rsidRDefault="00595358" w:rsidP="00595358">
      <w:pPr>
        <w:pStyle w:val="ListParagraph"/>
        <w:tabs>
          <w:tab w:val="left" w:pos="426"/>
        </w:tabs>
        <w:spacing w:before="240" w:line="300" w:lineRule="atLeast"/>
        <w:ind w:left="360"/>
        <w:jc w:val="both"/>
        <w:rPr>
          <w:rFonts w:ascii="Courier New" w:hAnsi="Courier New" w:cs="Courier New"/>
          <w:sz w:val="20"/>
          <w:szCs w:val="20"/>
        </w:rPr>
      </w:pPr>
      <w:r w:rsidRPr="00E972E4">
        <w:rPr>
          <w:rFonts w:eastAsia="Times New Roman" w:cs="Segoe UI"/>
          <w:sz w:val="20"/>
          <w:szCs w:val="20"/>
          <w:lang w:eastAsia="es-ES"/>
        </w:rPr>
        <w:t>The following socioeconomic variables were selected from the World Bank data</w:t>
      </w:r>
      <w:r w:rsidR="00D61326" w:rsidRPr="00E972E4">
        <w:rPr>
          <w:rFonts w:eastAsia="Times New Roman" w:cs="Segoe UI"/>
          <w:sz w:val="20"/>
          <w:szCs w:val="20"/>
          <w:lang w:eastAsia="es-ES"/>
        </w:rPr>
        <w:t xml:space="preserve">: </w:t>
      </w:r>
    </w:p>
    <w:p w14:paraId="3A144BD5" w14:textId="7A4EF0B8"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GDP per capita (USD).</w:t>
      </w:r>
      <w:r w:rsidR="00C050F1" w:rsidRPr="00E972E4">
        <w:rPr>
          <w:rFonts w:cs="Calibri"/>
          <w:sz w:val="20"/>
          <w:szCs w:val="20"/>
        </w:rPr>
        <w:t xml:space="preserve"> As a </w:t>
      </w:r>
      <w:r w:rsidR="006F634C" w:rsidRPr="00E972E4">
        <w:rPr>
          <w:rFonts w:cs="Calibri"/>
          <w:sz w:val="20"/>
          <w:szCs w:val="20"/>
        </w:rPr>
        <w:t xml:space="preserve">measure of </w:t>
      </w:r>
      <w:r w:rsidR="00C050F1" w:rsidRPr="00E972E4">
        <w:rPr>
          <w:rFonts w:cs="Calibri"/>
          <w:sz w:val="20"/>
          <w:szCs w:val="20"/>
        </w:rPr>
        <w:t xml:space="preserve">general economic development and financial </w:t>
      </w:r>
      <w:r w:rsidR="006F634C" w:rsidRPr="00E972E4">
        <w:rPr>
          <w:rFonts w:cs="Calibri"/>
          <w:sz w:val="20"/>
          <w:szCs w:val="20"/>
        </w:rPr>
        <w:t>security.</w:t>
      </w:r>
    </w:p>
    <w:p w14:paraId="37ADFCA7" w14:textId="4FB22B4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Unemployment rate.</w:t>
      </w:r>
      <w:r w:rsidR="006F634C" w:rsidRPr="00E972E4">
        <w:rPr>
          <w:rFonts w:cs="Calibri"/>
          <w:sz w:val="20"/>
          <w:szCs w:val="20"/>
        </w:rPr>
        <w:t xml:space="preserve"> Direct proxy for economic stress at individual level.</w:t>
      </w:r>
    </w:p>
    <w:p w14:paraId="28C25714" w14:textId="6401E51E"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Health expenditure per country (percentage of GDP).</w:t>
      </w:r>
      <w:r w:rsidR="006F634C" w:rsidRPr="00E972E4">
        <w:rPr>
          <w:rFonts w:cs="Calibri"/>
          <w:sz w:val="20"/>
          <w:szCs w:val="20"/>
        </w:rPr>
        <w:t xml:space="preserve"> Investment in health care systems, including mental health services.</w:t>
      </w:r>
    </w:p>
    <w:p w14:paraId="42936DE3" w14:textId="784E62F1"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Population per country.</w:t>
      </w:r>
      <w:r w:rsidR="006F634C" w:rsidRPr="00E972E4">
        <w:rPr>
          <w:rFonts w:cs="Calibri"/>
          <w:sz w:val="20"/>
          <w:szCs w:val="20"/>
        </w:rPr>
        <w:t xml:space="preserve"> Scale and control variable.</w:t>
      </w:r>
    </w:p>
    <w:p w14:paraId="2CEB6C37" w14:textId="63A568A5"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 xml:space="preserve">Gini index. Measures the income inequalities. A greater </w:t>
      </w:r>
      <w:r w:rsidR="002B244D" w:rsidRPr="00E972E4">
        <w:rPr>
          <w:rFonts w:cs="Calibri"/>
          <w:sz w:val="20"/>
          <w:szCs w:val="20"/>
        </w:rPr>
        <w:t>inequality</w:t>
      </w:r>
      <w:r w:rsidRPr="00E972E4">
        <w:rPr>
          <w:rFonts w:cs="Calibri"/>
          <w:sz w:val="20"/>
          <w:szCs w:val="20"/>
        </w:rPr>
        <w:t xml:space="preserve"> correlates to a greater psychosocial stress.</w:t>
      </w:r>
    </w:p>
    <w:p w14:paraId="5EA35025" w14:textId="6484CA2F" w:rsidR="006E16AC" w:rsidRPr="00E16594" w:rsidRDefault="006E16AC" w:rsidP="00CE37B5">
      <w:pPr>
        <w:numPr>
          <w:ilvl w:val="0"/>
          <w:numId w:val="5"/>
        </w:numPr>
        <w:spacing w:before="240" w:after="0"/>
        <w:jc w:val="both"/>
        <w:rPr>
          <w:rFonts w:cs="Calibri"/>
        </w:rPr>
      </w:pPr>
      <w:r w:rsidRPr="00E972E4">
        <w:rPr>
          <w:rFonts w:cs="Calibri"/>
          <w:sz w:val="20"/>
          <w:szCs w:val="20"/>
        </w:rPr>
        <w:t>Urban population (%). Allows to analy</w:t>
      </w:r>
      <w:r w:rsidR="00E972E4">
        <w:rPr>
          <w:rFonts w:cs="Calibri"/>
          <w:sz w:val="20"/>
          <w:szCs w:val="20"/>
        </w:rPr>
        <w:t>s</w:t>
      </w:r>
      <w:r w:rsidRPr="00E972E4">
        <w:rPr>
          <w:rFonts w:cs="Calibri"/>
          <w:sz w:val="20"/>
          <w:szCs w:val="20"/>
        </w:rPr>
        <w:t>e if the urban environment (isolation, low resources) affects the rate.</w:t>
      </w:r>
    </w:p>
    <w:p w14:paraId="3A46974C"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Physicians per 100,000 inhabitants. Measures the health system capability. The lower the rate, the lower the access to psychiatrists.</w:t>
      </w:r>
    </w:p>
    <w:p w14:paraId="4127221D" w14:textId="77777777" w:rsidR="006E16AC" w:rsidRPr="00E972E4" w:rsidRDefault="006E16AC" w:rsidP="00CE37B5">
      <w:pPr>
        <w:numPr>
          <w:ilvl w:val="0"/>
          <w:numId w:val="5"/>
        </w:numPr>
        <w:spacing w:before="240" w:after="0"/>
        <w:jc w:val="both"/>
        <w:rPr>
          <w:rFonts w:cs="Calibri"/>
          <w:sz w:val="20"/>
          <w:szCs w:val="20"/>
        </w:rPr>
      </w:pPr>
      <w:r w:rsidRPr="00E972E4">
        <w:rPr>
          <w:rFonts w:cs="Calibri"/>
          <w:sz w:val="20"/>
          <w:szCs w:val="20"/>
        </w:rPr>
        <w:t>Digital connectivity. Internet access could either be an issue for mental health or a network for support.</w:t>
      </w:r>
    </w:p>
    <w:p w14:paraId="212A2A5A" w14:textId="7866B164" w:rsidR="0096013D" w:rsidRPr="00E972E4" w:rsidRDefault="00595358" w:rsidP="00595358">
      <w:pPr>
        <w:pStyle w:val="ListParagraph"/>
        <w:numPr>
          <w:ilvl w:val="0"/>
          <w:numId w:val="7"/>
        </w:numPr>
        <w:tabs>
          <w:tab w:val="left" w:pos="426"/>
        </w:tabs>
        <w:spacing w:before="240" w:line="300" w:lineRule="atLeast"/>
        <w:jc w:val="both"/>
        <w:rPr>
          <w:rFonts w:ascii="Segoe UI" w:eastAsia="Times New Roman" w:hAnsi="Segoe UI" w:cs="Segoe UI"/>
          <w:sz w:val="20"/>
          <w:szCs w:val="20"/>
          <w:lang w:eastAsia="es-ES"/>
        </w:rPr>
      </w:pPr>
      <w:r w:rsidRPr="00E972E4">
        <w:rPr>
          <w:rFonts w:ascii="Segoe UI" w:eastAsia="Times New Roman" w:hAnsi="Segoe UI" w:cs="Segoe UI"/>
          <w:b/>
          <w:bCs/>
          <w:color w:val="006666"/>
          <w:sz w:val="20"/>
          <w:szCs w:val="20"/>
          <w:lang w:eastAsia="es-ES"/>
        </w:rPr>
        <w:lastRenderedPageBreak/>
        <w:t>Finally</w:t>
      </w:r>
      <w:r w:rsidR="00C84CA3" w:rsidRPr="00E972E4">
        <w:rPr>
          <w:rFonts w:ascii="Segoe UI" w:eastAsia="Times New Roman" w:hAnsi="Segoe UI" w:cs="Segoe UI"/>
          <w:sz w:val="20"/>
          <w:szCs w:val="20"/>
          <w:lang w:eastAsia="es-ES"/>
        </w:rPr>
        <w:t xml:space="preserve">, </w:t>
      </w:r>
      <w:r w:rsidRPr="00E972E4">
        <w:rPr>
          <w:rFonts w:eastAsia="Times New Roman" w:cs="Segoe UI"/>
          <w:sz w:val="20"/>
          <w:szCs w:val="20"/>
          <w:lang w:eastAsia="es-ES"/>
        </w:rPr>
        <w:t>initial filters are applied to bound the scope of the study, both in temporal and geographical terms. In particular, the analysis is restricted to observations from the year 2000 onward, thereby ensuring temporal consistency across the different sources</w:t>
      </w:r>
      <w:r w:rsidR="002B244D" w:rsidRPr="00E972E4">
        <w:rPr>
          <w:rFonts w:eastAsia="Times New Roman" w:cs="Segoe UI"/>
          <w:sz w:val="20"/>
          <w:szCs w:val="20"/>
          <w:lang w:eastAsia="es-ES"/>
        </w:rPr>
        <w:t>.</w:t>
      </w:r>
    </w:p>
    <w:p w14:paraId="4807C1AB" w14:textId="135831A5" w:rsidR="00810AA4" w:rsidRPr="00E972E4" w:rsidRDefault="00595358"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Consistency across sources is ensured </w:t>
      </w:r>
      <w:r w:rsidR="00E972E4" w:rsidRPr="00E972E4">
        <w:rPr>
          <w:rFonts w:eastAsia="Times New Roman" w:cs="Segoe UI"/>
          <w:sz w:val="20"/>
          <w:szCs w:val="20"/>
          <w:lang w:eastAsia="es-ES"/>
        </w:rPr>
        <w:t>using</w:t>
      </w:r>
      <w:r w:rsidRPr="00E972E4">
        <w:rPr>
          <w:rFonts w:eastAsia="Times New Roman" w:cs="Segoe UI"/>
          <w:sz w:val="20"/>
          <w:szCs w:val="20"/>
          <w:lang w:eastAsia="es-ES"/>
        </w:rPr>
        <w:t xml:space="preserve"> the ISO codes mentioned above, which enables their integration through join operations by country and year. This results in a homogeneous and consistent dataset, suitable for subsequent analysis</w:t>
      </w:r>
      <w:r w:rsidR="00C84CA3" w:rsidRPr="00E972E4">
        <w:rPr>
          <w:rFonts w:eastAsia="Times New Roman" w:cs="Segoe UI"/>
          <w:sz w:val="20"/>
          <w:szCs w:val="20"/>
          <w:lang w:eastAsia="es-ES"/>
        </w:rPr>
        <w:t>.</w:t>
      </w:r>
    </w:p>
    <w:p w14:paraId="3D7B3F1F" w14:textId="5C627CE6" w:rsidR="00E53C7B" w:rsidRPr="00E16594" w:rsidRDefault="00595358" w:rsidP="00C26C83">
      <w:pPr>
        <w:pStyle w:val="Heading2"/>
      </w:pPr>
      <w:bookmarkStart w:id="24" w:name="_Toc235197965"/>
      <w:r w:rsidRPr="00E16594">
        <w:t>Data integration and cleaning</w:t>
      </w:r>
      <w:bookmarkEnd w:id="24"/>
    </w:p>
    <w:p w14:paraId="28832E21" w14:textId="361CB2BA" w:rsidR="00B318EB" w:rsidRPr="00E16594" w:rsidRDefault="00595358" w:rsidP="00C26C83">
      <w:pPr>
        <w:pStyle w:val="Heading3"/>
      </w:pPr>
      <w:bookmarkStart w:id="25" w:name="_Toc235197966"/>
      <w:r w:rsidRPr="00E16594">
        <w:t>Dataset integration</w:t>
      </w:r>
      <w:bookmarkEnd w:id="25"/>
    </w:p>
    <w:p w14:paraId="1EC254D6"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homogenised, the different datasets are integrated into a single dataset through join (</w:t>
      </w:r>
      <w:r w:rsidRPr="00E972E4">
        <w:rPr>
          <w:rStyle w:val="CodeChar"/>
          <w:rFonts w:eastAsiaTheme="minorEastAsia"/>
          <w:szCs w:val="20"/>
          <w:lang w:val="en-GB"/>
        </w:rPr>
        <w:t>merge</w:t>
      </w:r>
      <w:r w:rsidRPr="00E972E4">
        <w:rPr>
          <w:rFonts w:eastAsia="Times New Roman" w:cs="Segoe UI"/>
          <w:sz w:val="20"/>
          <w:szCs w:val="20"/>
          <w:lang w:eastAsia="es-ES"/>
        </w:rPr>
        <w:t>) operations.</w:t>
      </w:r>
    </w:p>
    <w:p w14:paraId="01291654" w14:textId="6F86E9A4" w:rsidR="006F1819"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Integration is carried out using the country code (ISO) and the year as common keys, which allows the different variables to be aligned in a panel structure (country-year)</w:t>
      </w:r>
      <w:r w:rsidR="006F1819">
        <w:rPr>
          <w:rFonts w:eastAsia="Times New Roman" w:cs="Segoe UI"/>
          <w:sz w:val="20"/>
          <w:szCs w:val="20"/>
          <w:lang w:eastAsia="es-ES"/>
        </w:rPr>
        <w:t xml:space="preserve">, which is the structure that matches how the three source questions in this thesis are asked: whether a determinant predicts suicide rate compares countries at a given time (a cross-sectional question), while the temporal persistence check compares a country against its own </w:t>
      </w:r>
      <w:r w:rsidR="00372B3C">
        <w:rPr>
          <w:rFonts w:eastAsia="Times New Roman" w:cs="Segoe UI"/>
          <w:sz w:val="20"/>
          <w:szCs w:val="20"/>
          <w:lang w:eastAsia="es-ES"/>
        </w:rPr>
        <w:t>p</w:t>
      </w:r>
      <w:r w:rsidR="006F1819">
        <w:rPr>
          <w:rFonts w:eastAsia="Times New Roman" w:cs="Segoe UI"/>
          <w:sz w:val="20"/>
          <w:szCs w:val="20"/>
          <w:lang w:eastAsia="es-ES"/>
        </w:rPr>
        <w:t xml:space="preserve">ast (a within-country, longitudinal question). </w:t>
      </w:r>
    </w:p>
    <w:p w14:paraId="6CACDE4E"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First, a base dataset (</w:t>
      </w:r>
      <w:proofErr w:type="spellStart"/>
      <w:r w:rsidRPr="00E972E4">
        <w:rPr>
          <w:rStyle w:val="CodeChar"/>
          <w:rFonts w:eastAsiaTheme="minorEastAsia"/>
          <w:szCs w:val="20"/>
          <w:lang w:val="en-GB"/>
        </w:rPr>
        <w:t>df_base</w:t>
      </w:r>
      <w:proofErr w:type="spellEnd"/>
      <w:r w:rsidRPr="00E972E4">
        <w:rPr>
          <w:rFonts w:eastAsia="Times New Roman" w:cs="Segoe UI"/>
          <w:sz w:val="20"/>
          <w:szCs w:val="20"/>
          <w:lang w:eastAsia="es-ES"/>
        </w:rPr>
        <w:t>) is built from the health indicators from the GBD (IHME). Onto this base, the World Bank socioeconomic indicators are incorporated, building a dataset containing all the features (</w:t>
      </w:r>
      <w:proofErr w:type="spellStart"/>
      <w:r w:rsidRPr="00E972E4">
        <w:rPr>
          <w:rStyle w:val="CodeChar"/>
          <w:rFonts w:eastAsiaTheme="minorEastAsia"/>
          <w:szCs w:val="20"/>
          <w:lang w:val="en-GB"/>
        </w:rPr>
        <w:t>df_features</w:t>
      </w:r>
      <w:proofErr w:type="spellEnd"/>
      <w:r w:rsidRPr="00E972E4">
        <w:rPr>
          <w:rFonts w:eastAsia="Times New Roman" w:cs="Segoe UI"/>
          <w:sz w:val="20"/>
          <w:szCs w:val="20"/>
          <w:lang w:eastAsia="es-ES"/>
        </w:rPr>
        <w:t>).</w:t>
      </w:r>
    </w:p>
    <w:p w14:paraId="3ED93592" w14:textId="77777777" w:rsidR="001C4736" w:rsidRPr="00E972E4" w:rsidRDefault="001C4736" w:rsidP="001C4736">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Finally, the target variable (the suicide rate from the WHO) is incorporated through a join by country and year.</w:t>
      </w:r>
    </w:p>
    <w:p w14:paraId="38562A50" w14:textId="23A73284" w:rsidR="00B318EB" w:rsidRPr="00E972E4" w:rsidRDefault="001C4736" w:rsidP="00FC72E2">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For all these joins, a left join operation is used, which preserves all the observations in the base dataset while incorporating the subsequent variables</w:t>
      </w:r>
      <w:r w:rsidR="00FC72E2" w:rsidRPr="00E972E4">
        <w:rPr>
          <w:rFonts w:eastAsia="Times New Roman" w:cs="Segoe UI"/>
          <w:sz w:val="20"/>
          <w:szCs w:val="20"/>
          <w:lang w:eastAsia="es-ES"/>
        </w:rPr>
        <w:t>.</w:t>
      </w:r>
    </w:p>
    <w:p w14:paraId="10EF9993" w14:textId="24025C9D" w:rsidR="00B318EB" w:rsidRPr="00E972E4" w:rsidRDefault="00C26C83" w:rsidP="00CE37B5">
      <w:pPr>
        <w:spacing w:before="240" w:after="0" w:line="300" w:lineRule="atLeast"/>
        <w:jc w:val="both"/>
        <w:rPr>
          <w:rFonts w:eastAsia="Times New Roman" w:cs="Segoe UI"/>
          <w:sz w:val="20"/>
          <w:szCs w:val="20"/>
          <w:lang w:eastAsia="es-ES"/>
        </w:rPr>
      </w:pPr>
      <w:r w:rsidRPr="00E972E4">
        <w:rPr>
          <w:noProof/>
          <w:sz w:val="20"/>
          <w:szCs w:val="20"/>
        </w:rPr>
        <mc:AlternateContent>
          <mc:Choice Requires="wps">
            <w:drawing>
              <wp:anchor distT="0" distB="0" distL="114300" distR="114300" simplePos="0" relativeHeight="251702272" behindDoc="0" locked="0" layoutInCell="1" allowOverlap="1" wp14:anchorId="75CB5772" wp14:editId="158CFE6D">
                <wp:simplePos x="0" y="0"/>
                <wp:positionH relativeFrom="column">
                  <wp:posOffset>-501015</wp:posOffset>
                </wp:positionH>
                <wp:positionV relativeFrom="paragraph">
                  <wp:posOffset>1707515</wp:posOffset>
                </wp:positionV>
                <wp:extent cx="6394450" cy="635"/>
                <wp:effectExtent l="0" t="0" r="0" b="0"/>
                <wp:wrapSquare wrapText="bothSides"/>
                <wp:docPr id="1667805912" name="Text Box 1"/>
                <wp:cNvGraphicFramePr/>
                <a:graphic xmlns:a="http://schemas.openxmlformats.org/drawingml/2006/main">
                  <a:graphicData uri="http://schemas.microsoft.com/office/word/2010/wordprocessingShape">
                    <wps:wsp>
                      <wps:cNvSpPr txBox="1"/>
                      <wps:spPr>
                        <a:xfrm>
                          <a:off x="0" y="0"/>
                          <a:ext cx="6394450" cy="635"/>
                        </a:xfrm>
                        <a:prstGeom prst="rect">
                          <a:avLst/>
                        </a:prstGeom>
                        <a:solidFill>
                          <a:prstClr val="white"/>
                        </a:solidFill>
                        <a:ln>
                          <a:noFill/>
                        </a:ln>
                      </wps:spPr>
                      <wps:txbx>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5CB5772" id="_x0000_s1029" type="#_x0000_t202" style="position:absolute;left:0;text-align:left;margin-left:-39.45pt;margin-top:134.45pt;width:503.5pt;height:.05pt;z-index:25170227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" stroked="f">
                <v:textbox style="mso-fit-shape-to-text:t" inset="0,0,0,0">
                  <w:txbxContent>
                    <w:p w14:paraId="5DE2449F" w14:textId="74F27733" w:rsidR="001E4DBF" w:rsidRPr="001C4736" w:rsidRDefault="001E4DBF" w:rsidP="00ED4569">
                      <w:pPr>
                        <w:pStyle w:val="Caption"/>
                      </w:pPr>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r w:rsidRPr="001C4736">
                        <w:t xml:space="preserve">: </w:t>
                      </w:r>
                      <w:r w:rsidR="001C4736" w:rsidRPr="001C4736">
                        <w:t>Incomplete excerpt of the final dataset's header after the data integration process</w:t>
                      </w:r>
                      <w:r w:rsidRPr="001C4736">
                        <w:t>.</w:t>
                      </w:r>
                    </w:p>
                  </w:txbxContent>
                </v:textbox>
                <w10:wrap type="square"/>
              </v:shape>
            </w:pict>
          </mc:Fallback>
        </mc:AlternateContent>
      </w:r>
      <w:r w:rsidRPr="00E972E4">
        <w:rPr>
          <w:noProof/>
          <w:sz w:val="20"/>
          <w:szCs w:val="20"/>
        </w:rPr>
        <w:drawing>
          <wp:anchor distT="0" distB="0" distL="114300" distR="114300" simplePos="0" relativeHeight="251646976" behindDoc="0" locked="0" layoutInCell="1" allowOverlap="1" wp14:anchorId="0120DB8A" wp14:editId="30C77266">
            <wp:simplePos x="0" y="0"/>
            <wp:positionH relativeFrom="column">
              <wp:posOffset>-775335</wp:posOffset>
            </wp:positionH>
            <wp:positionV relativeFrom="paragraph">
              <wp:posOffset>871855</wp:posOffset>
            </wp:positionV>
            <wp:extent cx="6877685" cy="819150"/>
            <wp:effectExtent l="0" t="0" r="0" b="0"/>
            <wp:wrapTopAndBottom/>
            <wp:docPr id="1031556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1556426" name="Imagen 1"/>
                    <pic:cNvPicPr>
                      <a:picLocks noChangeAspect="1"/>
                    </pic:cNvPicPr>
                  </pic:nvPicPr>
                  <pic:blipFill rotWithShape="1">
                    <a:blip r:embed="rId15">
                      <a:extLst>
                        <a:ext uri="{28A0092B-C50C-407E-A947-70E740481C1C}">
                          <a14:useLocalDpi xmlns:a14="http://schemas.microsoft.com/office/drawing/2010/main" val="0"/>
                        </a:ext>
                      </a:extLst>
                    </a:blip>
                    <a:srcRect b="17000"/>
                    <a:stretch>
                      <a:fillRect/>
                    </a:stretch>
                  </pic:blipFill>
                  <pic:spPr bwMode="auto">
                    <a:xfrm>
                      <a:off x="0" y="0"/>
                      <a:ext cx="6877685" cy="81915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C4736" w:rsidRPr="00E972E4">
        <w:rPr>
          <w:rFonts w:eastAsia="Times New Roman" w:cs="Segoe UI"/>
          <w:sz w:val="20"/>
          <w:szCs w:val="20"/>
          <w:lang w:eastAsia="es-ES"/>
        </w:rPr>
        <w:t>The result of this process is an integrated dataset (</w:t>
      </w:r>
      <w:proofErr w:type="spellStart"/>
      <w:r w:rsidR="001C4736" w:rsidRPr="00E972E4">
        <w:rPr>
          <w:rStyle w:val="CodeChar"/>
          <w:rFonts w:eastAsiaTheme="minorEastAsia"/>
          <w:szCs w:val="20"/>
          <w:lang w:val="en-GB"/>
        </w:rPr>
        <w:t>df_development</w:t>
      </w:r>
      <w:proofErr w:type="spellEnd"/>
      <w:r w:rsidR="001C4736" w:rsidRPr="00E972E4">
        <w:rPr>
          <w:rFonts w:eastAsia="Times New Roman" w:cs="Segoe UI"/>
          <w:sz w:val="20"/>
          <w:szCs w:val="20"/>
          <w:lang w:eastAsia="es-ES"/>
        </w:rPr>
        <w:t>) structured in panel format (country-year), containing the target variable and the selected explanatory variables, which will be used for data treatment as well as in the subsequent exploratory analysis and modelling phases</w:t>
      </w:r>
      <w:r w:rsidR="00B318EB" w:rsidRPr="00E972E4">
        <w:rPr>
          <w:rFonts w:eastAsia="Times New Roman" w:cs="Segoe UI"/>
          <w:sz w:val="20"/>
          <w:szCs w:val="20"/>
          <w:lang w:eastAsia="es-ES"/>
        </w:rPr>
        <w:t>.</w:t>
      </w:r>
    </w:p>
    <w:p w14:paraId="05941632" w14:textId="51099F74" w:rsidR="006F36BB" w:rsidRPr="00E16594" w:rsidRDefault="001C4736" w:rsidP="00C26C83">
      <w:pPr>
        <w:pStyle w:val="Heading3"/>
      </w:pPr>
      <w:bookmarkStart w:id="26" w:name="_Toc235197967"/>
      <w:r w:rsidRPr="00E16594">
        <w:lastRenderedPageBreak/>
        <w:t>Dataset structuring</w:t>
      </w:r>
      <w:bookmarkEnd w:id="26"/>
      <w:r w:rsidR="006F36BB" w:rsidRPr="00E16594">
        <w:t xml:space="preserve"> </w:t>
      </w:r>
    </w:p>
    <w:p w14:paraId="0BDF821F"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integration process across the different sources has been completed, the resulting dataset is structured with the aim of ensuring its coherence and suitability for subsequent analysis.</w:t>
      </w:r>
    </w:p>
    <w:p w14:paraId="188FA76C"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dataset is then segmented into two distinct subsets based on the availability of the target variable (suicide rate).</w:t>
      </w:r>
    </w:p>
    <w:p w14:paraId="5A168AA3" w14:textId="3975425C" w:rsidR="001C4736" w:rsidRPr="00E972E4" w:rsidRDefault="001C4736" w:rsidP="001C4736">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one hand,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set is defined, which includes observations up to the year 2021, for which complete information on the target variable is available. This set constitutes the main basis for the exploratory analysis and the development of the predictive models.</w:t>
      </w:r>
    </w:p>
    <w:p w14:paraId="2DD17618" w14:textId="77777777" w:rsidR="001C4736" w:rsidRPr="00E972E4" w:rsidRDefault="001C4736"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On the other hand, the </w:t>
      </w:r>
      <w:proofErr w:type="spellStart"/>
      <w:r w:rsidRPr="00E972E4">
        <w:rPr>
          <w:rStyle w:val="CodeChar"/>
          <w:rFonts w:eastAsiaTheme="minorEastAsia"/>
          <w:szCs w:val="20"/>
          <w:lang w:val="en-GB"/>
        </w:rPr>
        <w:t>df_real_world</w:t>
      </w:r>
      <w:proofErr w:type="spellEnd"/>
      <w:r w:rsidRPr="00E972E4">
        <w:rPr>
          <w:rFonts w:eastAsia="Times New Roman" w:cs="Segoe UI"/>
          <w:sz w:val="20"/>
          <w:szCs w:val="20"/>
          <w:lang w:eastAsia="es-ES"/>
        </w:rPr>
        <w:t xml:space="preserve"> set is built, containing the most recent observations (from 2022 onward), for which the target variable is not available. This subset is reserved solely for use with the inference script, as a demonstration of its use on a new, unseen year.</w:t>
      </w:r>
    </w:p>
    <w:p w14:paraId="57AC3941" w14:textId="77777777" w:rsidR="001C4736" w:rsidRPr="00E972E4" w:rsidRDefault="001C4736" w:rsidP="001C4736">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split responds to the need to distinguish between complete historical data, used for training and analysis, and recent data, which makes it possible to validate the model's behaviour in a context closer to reality.</w:t>
      </w:r>
    </w:p>
    <w:p w14:paraId="4959C346" w14:textId="42912DEE" w:rsidR="00797EA8" w:rsidRPr="00E972E4" w:rsidRDefault="001C4736" w:rsidP="00CE37B5">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results in an organised, coherent data structure that clearly distinguishes between the model's development and application phases, facilitating subsequent analysis and ensuring the methodological consistency of the work.</w:t>
      </w:r>
    </w:p>
    <w:p w14:paraId="083F7F3A" w14:textId="1BDA6698" w:rsidR="00096E03" w:rsidRPr="00E16594" w:rsidRDefault="001C4736" w:rsidP="00C26C83">
      <w:pPr>
        <w:pStyle w:val="Heading3"/>
      </w:pPr>
      <w:bookmarkStart w:id="27" w:name="_Toc235197968"/>
      <w:r w:rsidRPr="00E16594">
        <w:t>Initial dataset analysis</w:t>
      </w:r>
      <w:bookmarkEnd w:id="27"/>
      <w:r w:rsidR="006F36BB" w:rsidRPr="00E16594">
        <w:t xml:space="preserve"> </w:t>
      </w:r>
    </w:p>
    <w:p w14:paraId="5C63A998"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Once the final dataset has been structured, an initial descriptive analysis is carried out with the aim of obtaining an overall view of the variables and checking their consistency before proceeding to more advanced stages of analysis.</w:t>
      </w:r>
    </w:p>
    <w:p w14:paraId="766E253A"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To this end, the main descriptive statistics of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 are calculated, including measures of central tendency, dispersion, and range.</w:t>
      </w:r>
    </w:p>
    <w:p w14:paraId="7A970951" w14:textId="77777777" w:rsidR="00F94EF4"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analysis makes it possible to identify, on a preliminary basis, the distribution of the variables as well as possible extreme values or inconsistencies in the data. It also provides an initial approximation of the scale and variability of the different socioeconomic indicators and of the target variable. Furthermore, this step is key to detecting possible data-quality issues, such as the presence of outliers or anomalous distributions, which could affect subsequent analysis.</w:t>
      </w:r>
    </w:p>
    <w:p w14:paraId="5DCBAF66" w14:textId="0F4D7452" w:rsidR="0064135D" w:rsidRPr="00E972E4" w:rsidRDefault="00F94EF4" w:rsidP="00F94EF4">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 this sense, the descriptive analysis acts as an intermediate stage between data preparation and in-depth exploratory analysis, making it possible to validate the correct construction of the dataset before continuing with the study</w:t>
      </w:r>
      <w:r w:rsidR="0064135D" w:rsidRPr="00E972E4">
        <w:rPr>
          <w:rFonts w:eastAsia="Times New Roman" w:cs="Segoe UI"/>
          <w:sz w:val="20"/>
          <w:szCs w:val="20"/>
          <w:lang w:eastAsia="es-ES"/>
        </w:rPr>
        <w:t>.</w:t>
      </w:r>
    </w:p>
    <w:p w14:paraId="30F9D397" w14:textId="15444755" w:rsidR="00096E03" w:rsidRPr="00E16594" w:rsidRDefault="00497D88" w:rsidP="00C26C83">
      <w:pPr>
        <w:pStyle w:val="Heading3"/>
      </w:pPr>
      <w:bookmarkStart w:id="28" w:name="_Toc235197969"/>
      <w:r w:rsidRPr="00E16594">
        <w:lastRenderedPageBreak/>
        <w:t>Detection and treatment of missing values</w:t>
      </w:r>
      <w:bookmarkEnd w:id="28"/>
    </w:p>
    <w:p w14:paraId="28E6D7E4"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Following the initial descriptive analysis, missing values in the dataset are identified, with the aim of assessing data quality and determining whether imputation techniques are needed. To this end, the number of null values per variable is calculated in the </w:t>
      </w:r>
      <w:proofErr w:type="spellStart"/>
      <w:r w:rsidRPr="00E972E4">
        <w:rPr>
          <w:rStyle w:val="CodeChar"/>
          <w:rFonts w:eastAsiaTheme="minorEastAsia"/>
          <w:szCs w:val="20"/>
          <w:lang w:val="en-GB"/>
        </w:rPr>
        <w:t>df_development</w:t>
      </w:r>
      <w:proofErr w:type="spellEnd"/>
      <w:r w:rsidRPr="00E972E4">
        <w:rPr>
          <w:rFonts w:eastAsia="Times New Roman" w:cs="Segoe UI"/>
          <w:sz w:val="20"/>
          <w:szCs w:val="20"/>
          <w:lang w:eastAsia="es-ES"/>
        </w:rPr>
        <w:t xml:space="preserve"> dataset.</w:t>
      </w:r>
    </w:p>
    <w:p w14:paraId="3AF4FD6D" w14:textId="2B687A56"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Overall, the constructed dataset is found to be consistent in terms of missing values. Gaps in information are only observed in the socioeconomic variables </w:t>
      </w:r>
      <w:r w:rsidRPr="00E972E4">
        <w:rPr>
          <w:rStyle w:val="CodeChar"/>
          <w:rFonts w:eastAsiaTheme="minorEastAsia"/>
          <w:szCs w:val="20"/>
          <w:lang w:val="en-GB"/>
        </w:rPr>
        <w:t>Gini index</w:t>
      </w:r>
      <w:r w:rsidRPr="00E972E4">
        <w:rPr>
          <w:rFonts w:eastAsia="Times New Roman" w:cs="Segoe UI"/>
          <w:sz w:val="20"/>
          <w:szCs w:val="20"/>
          <w:lang w:eastAsia="es-ES"/>
        </w:rPr>
        <w:t xml:space="preserve"> and number of </w:t>
      </w:r>
      <w:r w:rsidRPr="00E972E4">
        <w:rPr>
          <w:rStyle w:val="CodeChar"/>
          <w:rFonts w:eastAsiaTheme="minorEastAsia"/>
          <w:szCs w:val="20"/>
          <w:lang w:val="en-GB"/>
        </w:rPr>
        <w:t>Physicians per 100,000 inhabitants</w:t>
      </w:r>
      <w:r w:rsidRPr="00E972E4">
        <w:rPr>
          <w:rFonts w:eastAsia="Times New Roman" w:cs="Segoe UI"/>
          <w:sz w:val="20"/>
          <w:szCs w:val="20"/>
          <w:lang w:eastAsia="es-ES"/>
        </w:rPr>
        <w:t>, with 54 and 4 missing records respectively.</w:t>
      </w:r>
    </w:p>
    <w:p w14:paraId="63AB0FE5"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The presence of these missing values is mainly due to limitations in data availability in the original sources, especially in international time series, where not all countries report information continuously.</w:t>
      </w:r>
    </w:p>
    <w:p w14:paraId="348DA11A"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To minimise these missing values, an imputation approach adapted to each country's temporal pattern is applied, distinguishing two cases:</w:t>
      </w:r>
    </w:p>
    <w:p w14:paraId="386A4547" w14:textId="77777777" w:rsidR="00497D88" w:rsidRPr="00E972E4" w:rsidRDefault="00497D88" w:rsidP="00497D88">
      <w:pPr>
        <w:numPr>
          <w:ilvl w:val="0"/>
          <w:numId w:val="17"/>
        </w:num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Interior gaps (missing years between two known values): standard linear interpolation is applied.</w:t>
      </w:r>
    </w:p>
    <w:p w14:paraId="5FF07EAC" w14:textId="77777777" w:rsidR="00497D88" w:rsidRPr="00E972E4" w:rsidRDefault="00497D88" w:rsidP="006F1819">
      <w:pPr>
        <w:numPr>
          <w:ilvl w:val="0"/>
          <w:numId w:val="17"/>
        </w:numPr>
        <w:spacing w:after="0" w:line="300" w:lineRule="atLeast"/>
        <w:jc w:val="both"/>
        <w:rPr>
          <w:rFonts w:eastAsia="Times New Roman" w:cs="Segoe UI"/>
          <w:sz w:val="20"/>
          <w:szCs w:val="20"/>
          <w:lang w:eastAsia="es-ES"/>
        </w:rPr>
      </w:pPr>
      <w:r w:rsidRPr="00E972E4">
        <w:rPr>
          <w:rFonts w:eastAsia="Times New Roman" w:cs="Segoe UI"/>
          <w:sz w:val="20"/>
          <w:szCs w:val="20"/>
          <w:lang w:eastAsia="es-ES"/>
        </w:rPr>
        <w:t>Boundary gaps (missing years at the start or end of a country's series, where linear interpolation cannot be applied): a linear trend is fitted by ordinary least squares (OLS) over that country's known years and extrapolated – rather than filling in with the last known value, which would underestimate any genuine trend at the edges of the series.</w:t>
      </w:r>
    </w:p>
    <w:p w14:paraId="28386A12" w14:textId="77777777" w:rsidR="00497D88" w:rsidRPr="00E972E4" w:rsidRDefault="00497D88" w:rsidP="00497D88">
      <w:pPr>
        <w:spacing w:before="240" w:after="0" w:line="300" w:lineRule="atLeast"/>
        <w:jc w:val="both"/>
        <w:rPr>
          <w:rFonts w:eastAsia="Times New Roman" w:cs="Segoe UI"/>
          <w:sz w:val="20"/>
          <w:szCs w:val="20"/>
          <w:lang w:eastAsia="es-ES"/>
        </w:rPr>
      </w:pPr>
      <w:r w:rsidRPr="00E972E4">
        <w:rPr>
          <w:rFonts w:eastAsia="Times New Roman" w:cs="Segoe UI"/>
          <w:sz w:val="20"/>
          <w:szCs w:val="20"/>
          <w:lang w:eastAsia="es-ES"/>
        </w:rPr>
        <w:t>This function is implemented in</w:t>
      </w:r>
    </w:p>
    <w:p w14:paraId="28376B17" w14:textId="29E8F4C0" w:rsidR="00D734E6" w:rsidRPr="00E972E4" w:rsidRDefault="00D734E6" w:rsidP="00D734E6">
      <w:pPr>
        <w:pStyle w:val="Code"/>
        <w:rPr>
          <w:szCs w:val="20"/>
          <w:lang w:val="en-GB"/>
        </w:rPr>
      </w:pPr>
      <w:proofErr w:type="spellStart"/>
      <w:proofErr w:type="gramStart"/>
      <w:r w:rsidRPr="00E972E4">
        <w:rPr>
          <w:szCs w:val="20"/>
          <w:lang w:val="en-GB"/>
        </w:rPr>
        <w:t>src</w:t>
      </w:r>
      <w:proofErr w:type="spellEnd"/>
      <w:r w:rsidRPr="00E972E4">
        <w:rPr>
          <w:szCs w:val="20"/>
          <w:lang w:val="en-GB"/>
        </w:rPr>
        <w:t>/data_loading.py::</w:t>
      </w:r>
      <w:proofErr w:type="spellStart"/>
      <w:proofErr w:type="gramEnd"/>
      <w:r w:rsidRPr="00E972E4">
        <w:rPr>
          <w:szCs w:val="20"/>
          <w:lang w:val="en-GB"/>
        </w:rPr>
        <w:t>interpolate_with_trend_extrapolation</w:t>
      </w:r>
      <w:proofErr w:type="spellEnd"/>
    </w:p>
    <w:p w14:paraId="6C9AB791"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This approach has certain limitations, as it assumes a relatively smooth evolution between consecutive observations, which may not resemble the real-world context. However, it is considered the most suitable option in this context, and its choice is justified for several reasons:</w:t>
      </w:r>
    </w:p>
    <w:p w14:paraId="06811510"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The number of missing values is small.</w:t>
      </w:r>
    </w:p>
    <w:p w14:paraId="2111C322"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preserves the temporal continuity of the data series, since imputation is performed intra-country, respecting the heterogeneity between analysis units.</w:t>
      </w:r>
    </w:p>
    <w:p w14:paraId="4177AB4B" w14:textId="77777777" w:rsidR="003863C8" w:rsidRPr="00E972E4" w:rsidRDefault="003863C8" w:rsidP="003863C8">
      <w:pPr>
        <w:numPr>
          <w:ilvl w:val="0"/>
          <w:numId w:val="17"/>
        </w:num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It avoids introducing biases associated with global imputations, such as the mean or the median.</w:t>
      </w:r>
    </w:p>
    <w:p w14:paraId="26F34213" w14:textId="77777777" w:rsidR="003863C8" w:rsidRPr="00E16594" w:rsidRDefault="003863C8" w:rsidP="003863C8">
      <w:pPr>
        <w:numPr>
          <w:ilvl w:val="0"/>
          <w:numId w:val="17"/>
        </w:numPr>
        <w:spacing w:before="240" w:line="300" w:lineRule="atLeast"/>
        <w:jc w:val="both"/>
        <w:rPr>
          <w:rFonts w:eastAsia="Times New Roman" w:cs="Segoe UI"/>
          <w:lang w:eastAsia="es-ES"/>
        </w:rPr>
      </w:pPr>
      <w:r w:rsidRPr="00E972E4">
        <w:rPr>
          <w:rFonts w:eastAsia="Times New Roman" w:cs="Segoe UI"/>
          <w:sz w:val="20"/>
          <w:szCs w:val="20"/>
          <w:lang w:eastAsia="es-ES"/>
        </w:rPr>
        <w:t>Unlike simple linear interpolation, the specific treatment of boundary gaps avoids underestimating genuine trends in years with no subsequent known data.</w:t>
      </w:r>
    </w:p>
    <w:p w14:paraId="5D3AA6F8" w14:textId="77777777" w:rsidR="003863C8" w:rsidRPr="00E972E4"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t xml:space="preserve">Consequently, the potential impact of this simplification on the </w:t>
      </w:r>
      <w:proofErr w:type="gramStart"/>
      <w:r w:rsidRPr="00E972E4">
        <w:rPr>
          <w:rFonts w:eastAsia="Times New Roman" w:cs="Segoe UI"/>
          <w:sz w:val="20"/>
          <w:szCs w:val="20"/>
          <w:lang w:eastAsia="es-ES"/>
        </w:rPr>
        <w:t>final results</w:t>
      </w:r>
      <w:proofErr w:type="gramEnd"/>
      <w:r w:rsidRPr="00E972E4">
        <w:rPr>
          <w:rFonts w:eastAsia="Times New Roman" w:cs="Segoe UI"/>
          <w:sz w:val="20"/>
          <w:szCs w:val="20"/>
          <w:lang w:eastAsia="es-ES"/>
        </w:rPr>
        <w:t xml:space="preserve"> is considered limited and methodologically acceptable.</w:t>
      </w:r>
    </w:p>
    <w:p w14:paraId="22D59C6F" w14:textId="79BF0C7B" w:rsidR="00244188" w:rsidRDefault="003863C8" w:rsidP="003863C8">
      <w:pPr>
        <w:spacing w:before="240" w:line="300" w:lineRule="atLeast"/>
        <w:jc w:val="both"/>
        <w:rPr>
          <w:rFonts w:eastAsia="Times New Roman" w:cs="Segoe UI"/>
          <w:sz w:val="20"/>
          <w:szCs w:val="20"/>
          <w:lang w:eastAsia="es-ES"/>
        </w:rPr>
      </w:pPr>
      <w:r w:rsidRPr="00E972E4">
        <w:rPr>
          <w:rFonts w:eastAsia="Times New Roman" w:cs="Segoe UI"/>
          <w:sz w:val="20"/>
          <w:szCs w:val="20"/>
          <w:lang w:eastAsia="es-ES"/>
        </w:rPr>
        <w:lastRenderedPageBreak/>
        <w:t xml:space="preserve">At this point, the dataset is considered ready for subsequent exploratory analysis and is stored in </w:t>
      </w:r>
      <w:r w:rsidR="006F1819">
        <w:rPr>
          <w:rFonts w:eastAsia="Times New Roman" w:cs="Segoe UI"/>
          <w:sz w:val="20"/>
          <w:szCs w:val="20"/>
          <w:lang w:eastAsia="es-ES"/>
        </w:rPr>
        <w:t>Parquet</w:t>
      </w:r>
      <w:r w:rsidRPr="00E972E4">
        <w:rPr>
          <w:rFonts w:eastAsia="Times New Roman" w:cs="Segoe UI"/>
          <w:sz w:val="20"/>
          <w:szCs w:val="20"/>
          <w:lang w:eastAsia="es-ES"/>
        </w:rPr>
        <w:t xml:space="preserve"> format as </w:t>
      </w:r>
      <w:proofErr w:type="spellStart"/>
      <w:r w:rsidRPr="00E972E4">
        <w:rPr>
          <w:rStyle w:val="CodeChar"/>
          <w:rFonts w:eastAsiaTheme="minorEastAsia"/>
          <w:szCs w:val="20"/>
          <w:lang w:val="en-GB"/>
        </w:rPr>
        <w:t>df_</w:t>
      </w:r>
      <w:proofErr w:type="gramStart"/>
      <w:r w:rsidRPr="00E972E4">
        <w:rPr>
          <w:rStyle w:val="CodeChar"/>
          <w:rFonts w:eastAsiaTheme="minorEastAsia"/>
          <w:szCs w:val="20"/>
          <w:lang w:val="en-GB"/>
        </w:rPr>
        <w:t>development.</w:t>
      </w:r>
      <w:r w:rsidR="006F1819">
        <w:rPr>
          <w:rStyle w:val="CodeChar"/>
          <w:rFonts w:eastAsiaTheme="minorEastAsia"/>
          <w:szCs w:val="20"/>
          <w:lang w:val="en-GB"/>
        </w:rPr>
        <w:t>parquet</w:t>
      </w:r>
      <w:proofErr w:type="spellEnd"/>
      <w:proofErr w:type="gramEnd"/>
      <w:r w:rsidRPr="00E972E4">
        <w:rPr>
          <w:rFonts w:eastAsia="Times New Roman" w:cs="Segoe UI"/>
          <w:sz w:val="20"/>
          <w:szCs w:val="20"/>
          <w:lang w:eastAsia="es-ES"/>
        </w:rPr>
        <w:t xml:space="preserve">, to support the scalability of the work and its use in both </w:t>
      </w:r>
      <w:r w:rsidRPr="00E972E4">
        <w:rPr>
          <w:rStyle w:val="CodeChar"/>
          <w:rFonts w:eastAsiaTheme="minorEastAsia"/>
          <w:szCs w:val="20"/>
          <w:lang w:val="en-GB"/>
        </w:rPr>
        <w:t>prod/02_eda.py</w:t>
      </w:r>
      <w:r w:rsidRPr="00E972E4">
        <w:rPr>
          <w:rFonts w:eastAsia="Times New Roman" w:cs="Segoe UI"/>
          <w:sz w:val="20"/>
          <w:szCs w:val="20"/>
          <w:lang w:eastAsia="es-ES"/>
        </w:rPr>
        <w:t xml:space="preserve"> and </w:t>
      </w:r>
      <w:r w:rsidRPr="00E972E4">
        <w:rPr>
          <w:rStyle w:val="CodeChar"/>
          <w:rFonts w:eastAsiaTheme="minorEastAsia"/>
          <w:szCs w:val="20"/>
          <w:lang w:val="en-GB"/>
        </w:rPr>
        <w:t>notebooks/02_eda.ipynb</w:t>
      </w:r>
      <w:r w:rsidR="00244188" w:rsidRPr="00E972E4">
        <w:rPr>
          <w:rFonts w:eastAsia="Times New Roman" w:cs="Segoe UI"/>
          <w:sz w:val="20"/>
          <w:szCs w:val="20"/>
          <w:lang w:eastAsia="es-ES"/>
        </w:rPr>
        <w:t xml:space="preserve">. </w:t>
      </w:r>
    </w:p>
    <w:p w14:paraId="337FFE2E" w14:textId="6C12FBA9" w:rsidR="006F1819" w:rsidRPr="00E972E4" w:rsidRDefault="006F1819" w:rsidP="003863C8">
      <w:pPr>
        <w:spacing w:before="240" w:line="300" w:lineRule="atLeast"/>
        <w:jc w:val="both"/>
        <w:rPr>
          <w:rFonts w:eastAsia="Times New Roman" w:cs="Segoe UI"/>
          <w:sz w:val="20"/>
          <w:szCs w:val="20"/>
          <w:lang w:eastAsia="es-ES"/>
        </w:rPr>
      </w:pPr>
      <w:r>
        <w:rPr>
          <w:rFonts w:eastAsia="Times New Roman" w:cs="Segoe UI"/>
          <w:sz w:val="20"/>
          <w:szCs w:val="20"/>
          <w:lang w:eastAsia="es-ES"/>
        </w:rPr>
        <w:t xml:space="preserve">Parquet was chosen over CSV specifically for this handoff between pipeline stages: it preserves exact column </w:t>
      </w:r>
      <w:proofErr w:type="spellStart"/>
      <w:r>
        <w:rPr>
          <w:rFonts w:eastAsia="Times New Roman" w:cs="Segoe UI"/>
          <w:sz w:val="20"/>
          <w:szCs w:val="20"/>
          <w:lang w:eastAsia="es-ES"/>
        </w:rPr>
        <w:t>dtypes</w:t>
      </w:r>
      <w:proofErr w:type="spellEnd"/>
      <w:r>
        <w:rPr>
          <w:rFonts w:eastAsia="Times New Roman" w:cs="Segoe UI"/>
          <w:sz w:val="20"/>
          <w:szCs w:val="20"/>
          <w:lang w:eastAsia="es-ES"/>
        </w:rPr>
        <w:t xml:space="preserve"> across save/load, and its columnar, compressed storage is faster to read for the column-heavy operations most of this pipeline performs. With a dataset this size the performance difference is negligible, but the </w:t>
      </w:r>
      <w:proofErr w:type="spellStart"/>
      <w:r>
        <w:rPr>
          <w:rFonts w:eastAsia="Times New Roman" w:cs="Segoe UI"/>
          <w:sz w:val="20"/>
          <w:szCs w:val="20"/>
          <w:lang w:eastAsia="es-ES"/>
        </w:rPr>
        <w:t>dtype</w:t>
      </w:r>
      <w:proofErr w:type="spellEnd"/>
      <w:r>
        <w:rPr>
          <w:rFonts w:eastAsia="Times New Roman" w:cs="Segoe UI"/>
          <w:sz w:val="20"/>
          <w:szCs w:val="20"/>
          <w:lang w:eastAsia="es-ES"/>
        </w:rPr>
        <w:t>-preservation guarantee is worth having regardless of scale.</w:t>
      </w:r>
    </w:p>
    <w:p w14:paraId="0D553242" w14:textId="4D1B0020" w:rsidR="00C36DDF" w:rsidRPr="00E16594" w:rsidRDefault="00D656B4" w:rsidP="00C26C83">
      <w:pPr>
        <w:pStyle w:val="Heading2"/>
      </w:pPr>
      <w:bookmarkStart w:id="29" w:name="_Ref235090745"/>
      <w:bookmarkStart w:id="30" w:name="_Toc235197970"/>
      <w:r w:rsidRPr="00E16594">
        <w:t>Exploratory Data Analysis (EDA)</w:t>
      </w:r>
      <w:bookmarkEnd w:id="29"/>
      <w:bookmarkEnd w:id="30"/>
    </w:p>
    <w:p w14:paraId="04A19739" w14:textId="104F59B6" w:rsidR="003D7E21" w:rsidRPr="00E16594" w:rsidRDefault="0094567F" w:rsidP="00C26C83">
      <w:pPr>
        <w:pStyle w:val="Heading3"/>
      </w:pPr>
      <w:bookmarkStart w:id="31" w:name="_Toc235197971"/>
      <w:r w:rsidRPr="00E16594">
        <w:t>Distribution of the suicide rate by country</w:t>
      </w:r>
      <w:bookmarkEnd w:id="31"/>
    </w:p>
    <w:p w14:paraId="1611C58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With the aim of obtaining an initial overall view of the distribution of the suicide rate across European Union countries, a country-level comparative analysis is carried out using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dataset.</w:t>
      </w:r>
    </w:p>
    <w:p w14:paraId="27BA6632" w14:textId="42D41B2F" w:rsidR="00E65046"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To this end, the distribution of the suicide rate is represented through a box plot, which allows both the median and the dispersion of values to be visualised for each country</w:t>
      </w:r>
      <w:r w:rsidR="00E65046" w:rsidRPr="00ED4569">
        <w:rPr>
          <w:rFonts w:eastAsia="Times New Roman" w:cs="Segoe UI"/>
          <w:sz w:val="20"/>
          <w:szCs w:val="20"/>
          <w:lang w:eastAsia="es-ES"/>
        </w:rPr>
        <w:t>:</w:t>
      </w:r>
    </w:p>
    <w:p w14:paraId="6FE7032D" w14:textId="4F28E3F2" w:rsidR="0094567F" w:rsidRPr="00ED4569"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chart reveals a high degree of heterogeneity across countries, both in terms of average level (median) and dispersion. Some countries display clearly higher medians, at times accompanied by greater variability, while others maintain lower, more stable levels.</w:t>
      </w:r>
    </w:p>
    <w:p w14:paraId="1ED9028D" w14:textId="0C71BC61" w:rsidR="00801A6F" w:rsidRDefault="0094567F" w:rsidP="009456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both"/>
        <w:rPr>
          <w:rFonts w:eastAsia="Times New Roman" w:cs="Segoe UI"/>
          <w:sz w:val="20"/>
          <w:szCs w:val="20"/>
          <w:lang w:eastAsia="es-ES"/>
        </w:rPr>
      </w:pPr>
      <w:r w:rsidRPr="00ED4569">
        <w:rPr>
          <w:rFonts w:eastAsia="Times New Roman" w:cs="Segoe UI"/>
          <w:sz w:val="20"/>
          <w:szCs w:val="20"/>
          <w:lang w:eastAsia="es-ES"/>
        </w:rPr>
        <w:t>The box plot also makes it possible to identify the presence of extreme values in certain countries, suggesting the existence of differentiated behaviours within the European Union, which leads us to the next step of the EDA</w:t>
      </w:r>
      <w:r w:rsidR="00853DFE" w:rsidRPr="00ED4569">
        <w:rPr>
          <w:rFonts w:eastAsia="Times New Roman" w:cs="Segoe UI"/>
          <w:sz w:val="20"/>
          <w:szCs w:val="20"/>
          <w:lang w:eastAsia="es-ES"/>
        </w:rPr>
        <w:t xml:space="preserve">. </w:t>
      </w:r>
    </w:p>
    <w:p w14:paraId="10EE1A7B" w14:textId="6405717F" w:rsidR="006F1819" w:rsidRPr="00ED4569" w:rsidRDefault="006F1819" w:rsidP="006F18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240" w:after="0" w:line="240" w:lineRule="auto"/>
        <w:jc w:val="center"/>
        <w:rPr>
          <w:rFonts w:eastAsia="Times New Roman" w:cs="Segoe UI"/>
          <w:sz w:val="20"/>
          <w:szCs w:val="20"/>
          <w:lang w:eastAsia="es-ES"/>
        </w:rPr>
      </w:pPr>
      <w:r>
        <w:rPr>
          <w:noProof/>
        </w:rPr>
        <mc:AlternateContent>
          <mc:Choice Requires="wps">
            <w:drawing>
              <wp:anchor distT="0" distB="0" distL="114300" distR="114300" simplePos="0" relativeHeight="251762688" behindDoc="0" locked="0" layoutInCell="1" allowOverlap="1" wp14:anchorId="3FDFFC9D" wp14:editId="3B7BA13C">
                <wp:simplePos x="0" y="0"/>
                <wp:positionH relativeFrom="column">
                  <wp:posOffset>189865</wp:posOffset>
                </wp:positionH>
                <wp:positionV relativeFrom="paragraph">
                  <wp:posOffset>2547620</wp:posOffset>
                </wp:positionV>
                <wp:extent cx="4324350" cy="635"/>
                <wp:effectExtent l="0" t="0" r="0" b="0"/>
                <wp:wrapSquare wrapText="bothSides"/>
                <wp:docPr id="1765737842" name="Text Box 1"/>
                <wp:cNvGraphicFramePr/>
                <a:graphic xmlns:a="http://schemas.openxmlformats.org/drawingml/2006/main">
                  <a:graphicData uri="http://schemas.microsoft.com/office/word/2010/wordprocessingShape">
                    <wps:wsp>
                      <wps:cNvSpPr txBox="1"/>
                      <wps:spPr>
                        <a:xfrm>
                          <a:off x="0" y="0"/>
                          <a:ext cx="4324350" cy="635"/>
                        </a:xfrm>
                        <a:prstGeom prst="rect">
                          <a:avLst/>
                        </a:prstGeom>
                        <a:solidFill>
                          <a:prstClr val="white"/>
                        </a:solidFill>
                        <a:ln>
                          <a:noFill/>
                        </a:ln>
                      </wps:spPr>
                      <wps:txbx>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DFFC9D" id="_x0000_s1030" type="#_x0000_t202" style="position:absolute;left:0;text-align:left;margin-left:14.95pt;margin-top:200.6pt;width:340.5pt;height:.05pt;z-index:2517626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" stroked="f">
                <v:textbox style="mso-fit-shape-to-text:t" inset="0,0,0,0">
                  <w:txbxContent>
                    <w:p w14:paraId="2C2A0B6F" w14:textId="29F26C31" w:rsidR="006F1819" w:rsidRPr="00AA018B" w:rsidRDefault="006F1819" w:rsidP="006F1819">
                      <w:pPr>
                        <w:pStyle w:val="Caption"/>
                        <w:rPr>
                          <w:rFonts w:eastAsia="Times New Roman" w:cs="Segoe UI"/>
                          <w:noProof/>
                          <w:sz w:val="20"/>
                          <w:szCs w:val="20"/>
                          <w:lang w:val="en-GB" w:eastAsia="es-ES"/>
                        </w:rPr>
                      </w:pPr>
                      <w:r>
                        <w:t xml:space="preserve">Figure </w:t>
                      </w:r>
                      <w:r>
                        <w:fldChar w:fldCharType="begin"/>
                      </w:r>
                      <w:r>
                        <w:instrText xml:space="preserve"> STYLEREF 1 \s </w:instrText>
                      </w:r>
                      <w:r>
                        <w:fldChar w:fldCharType="separate"/>
                      </w:r>
                      <w:r w:rsidR="00180D73">
                        <w:rPr>
                          <w:noProof/>
                        </w:rPr>
                        <w:t>3</w:t>
                      </w:r>
                      <w:r>
                        <w:fldChar w:fldCharType="end"/>
                      </w:r>
                      <w:r>
                        <w:t>.</w:t>
                      </w:r>
                      <w:r>
                        <w:fldChar w:fldCharType="begin"/>
                      </w:r>
                      <w:r>
                        <w:instrText xml:space="preserve"> SEQ Figure \* ARABIC \s 1 </w:instrText>
                      </w:r>
                      <w:r>
                        <w:fldChar w:fldCharType="separate"/>
                      </w:r>
                      <w:r w:rsidR="00180D73">
                        <w:rPr>
                          <w:noProof/>
                        </w:rPr>
                        <w:t>2</w:t>
                      </w:r>
                      <w:r>
                        <w:fldChar w:fldCharType="end"/>
                      </w:r>
                      <w:r>
                        <w:t xml:space="preserve">: </w:t>
                      </w:r>
                      <w:r w:rsidRPr="006F1819">
                        <w:rPr>
                          <w:lang w:val="en-GB"/>
                        </w:rPr>
                        <w:t>Distribution of suicide rates (per 100,000 inhabitants) across EU countries (2000–2021), highlighting cross-country variability and differences in dispersion patterns.</w:t>
                      </w:r>
                    </w:p>
                  </w:txbxContent>
                </v:textbox>
                <w10:wrap type="square"/>
              </v:shape>
            </w:pict>
          </mc:Fallback>
        </mc:AlternateContent>
      </w:r>
      <w:r w:rsidRPr="00ED4569">
        <w:rPr>
          <w:rFonts w:eastAsia="Times New Roman" w:cs="Segoe UI"/>
          <w:noProof/>
          <w:sz w:val="20"/>
          <w:szCs w:val="20"/>
          <w:lang w:eastAsia="es-ES"/>
        </w:rPr>
        <w:drawing>
          <wp:inline distT="0" distB="0" distL="0" distR="0" wp14:anchorId="05F096C0" wp14:editId="356B6984">
            <wp:extent cx="4210050" cy="2383840"/>
            <wp:effectExtent l="0" t="0" r="0" b="0"/>
            <wp:docPr id="9956651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66519" name="Imagen 5"/>
                    <pic:cNvPicPr>
                      <a:picLocks noChangeAspect="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212365" cy="2385151"/>
                    </a:xfrm>
                    <a:prstGeom prst="rect">
                      <a:avLst/>
                    </a:prstGeom>
                    <a:noFill/>
                    <a:ln>
                      <a:noFill/>
                    </a:ln>
                  </pic:spPr>
                </pic:pic>
              </a:graphicData>
            </a:graphic>
          </wp:inline>
        </w:drawing>
      </w:r>
    </w:p>
    <w:p w14:paraId="2172D804" w14:textId="2717D625" w:rsidR="00E950AC" w:rsidRPr="00E16594" w:rsidRDefault="0094567F" w:rsidP="00C26C83">
      <w:pPr>
        <w:pStyle w:val="Heading3"/>
        <w:rPr>
          <w:rFonts w:eastAsia="Times New Roman"/>
          <w:lang w:eastAsia="es-ES"/>
        </w:rPr>
      </w:pPr>
      <w:bookmarkStart w:id="32" w:name="_Ref235087375"/>
      <w:bookmarkStart w:id="33" w:name="_Toc235197972"/>
      <w:r w:rsidRPr="00E16594">
        <w:lastRenderedPageBreak/>
        <w:t>Identification of extreme values</w:t>
      </w:r>
      <w:bookmarkEnd w:id="32"/>
      <w:bookmarkEnd w:id="33"/>
    </w:p>
    <w:p w14:paraId="0F1E9201"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Following this initial overview, and with the aim of assessing the presence of atypical observations and their potential impact on the analysis, a specific outlier study is carried out.</w:t>
      </w:r>
    </w:p>
    <w:p w14:paraId="22D3EFFB"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a specific function based on the interquartile range (IQR),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flag_outliers_iqr</w:t>
      </w:r>
      <w:proofErr w:type="spellEnd"/>
      <w:r w:rsidRPr="00ED4569">
        <w:rPr>
          <w:rFonts w:eastAsia="Times New Roman" w:cs="Segoe UI"/>
          <w:sz w:val="20"/>
          <w:szCs w:val="20"/>
          <w:lang w:eastAsia="es-ES"/>
        </w:rPr>
        <w:t>, is implemented, which systematically identifies values lying outside the lower and upper bounds defined for each variable.</w:t>
      </w:r>
    </w:p>
    <w:p w14:paraId="33776CC9" w14:textId="65EAC12A" w:rsidR="00C432B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procedure is applied to the full set of variables in the dataset, yielding a quantitative summary of the number and percentage of outliers per variable</w:t>
      </w:r>
      <w:r w:rsidR="00284361" w:rsidRPr="00ED4569">
        <w:rPr>
          <w:rFonts w:eastAsia="Times New Roman" w:cs="Segoe UI"/>
          <w:sz w:val="20"/>
          <w:szCs w:val="20"/>
          <w:lang w:eastAsia="es-ES"/>
        </w:rPr>
        <w:t xml:space="preserve"> (</w:t>
      </w:r>
      <w:r w:rsidR="007D4F51" w:rsidRPr="00ED4569">
        <w:rPr>
          <w:rFonts w:eastAsia="Times New Roman" w:cs="Segoe UI"/>
          <w:sz w:val="20"/>
          <w:szCs w:val="20"/>
          <w:lang w:eastAsia="es-ES"/>
        </w:rPr>
        <w:fldChar w:fldCharType="begin"/>
      </w:r>
      <w:r w:rsidR="007D4F51" w:rsidRPr="00ED4569">
        <w:rPr>
          <w:rFonts w:eastAsia="Times New Roman" w:cs="Segoe UI"/>
          <w:sz w:val="20"/>
          <w:szCs w:val="20"/>
          <w:lang w:eastAsia="es-ES"/>
        </w:rPr>
        <w:instrText xml:space="preserve"> REF _Ref234512010 \h  \* MERGEFORMAT </w:instrText>
      </w:r>
      <w:r w:rsidR="007D4F51" w:rsidRPr="00ED4569">
        <w:rPr>
          <w:rFonts w:eastAsia="Times New Roman" w:cs="Segoe UI"/>
          <w:sz w:val="20"/>
          <w:szCs w:val="20"/>
          <w:lang w:eastAsia="es-ES"/>
        </w:rPr>
      </w:r>
      <w:r w:rsidR="007D4F51" w:rsidRPr="00ED4569">
        <w:rPr>
          <w:rFonts w:eastAsia="Times New Roman" w:cs="Segoe UI"/>
          <w:sz w:val="20"/>
          <w:szCs w:val="20"/>
          <w:lang w:eastAsia="es-ES"/>
        </w:rPr>
        <w:fldChar w:fldCharType="separate"/>
      </w:r>
      <w:r w:rsidR="008E6D9E" w:rsidRPr="008E6D9E">
        <w:rPr>
          <w:sz w:val="20"/>
          <w:szCs w:val="20"/>
        </w:rPr>
        <w:t>Table 2</w:t>
      </w:r>
      <w:r w:rsidR="007D4F51" w:rsidRPr="00ED4569">
        <w:rPr>
          <w:rFonts w:eastAsia="Times New Roman" w:cs="Segoe UI"/>
          <w:sz w:val="20"/>
          <w:szCs w:val="20"/>
          <w:lang w:eastAsia="es-ES"/>
        </w:rPr>
        <w:fldChar w:fldCharType="end"/>
      </w:r>
      <w:r w:rsidR="00284361" w:rsidRPr="00ED4569">
        <w:rPr>
          <w:rFonts w:eastAsia="Times New Roman" w:cs="Segoe UI"/>
          <w:sz w:val="20"/>
          <w:szCs w:val="20"/>
          <w:lang w:eastAsia="es-ES"/>
        </w:rPr>
        <w:t>)</w:t>
      </w:r>
      <w:r w:rsidR="001B725F" w:rsidRPr="00ED4569">
        <w:rPr>
          <w:rFonts w:eastAsia="Times New Roman" w:cs="Segoe UI"/>
          <w:sz w:val="20"/>
          <w:szCs w:val="20"/>
          <w:lang w:eastAsia="es-ES"/>
        </w:rPr>
        <w:t>.</w:t>
      </w:r>
    </w:p>
    <w:tbl>
      <w:tblPr>
        <w:tblStyle w:val="PlainTable5"/>
        <w:tblW w:w="8485" w:type="dxa"/>
        <w:tblLook w:val="04A0" w:firstRow="1" w:lastRow="0" w:firstColumn="1" w:lastColumn="0" w:noHBand="0" w:noVBand="1"/>
      </w:tblPr>
      <w:tblGrid>
        <w:gridCol w:w="2510"/>
        <w:gridCol w:w="1418"/>
        <w:gridCol w:w="1134"/>
        <w:gridCol w:w="1276"/>
        <w:gridCol w:w="2147"/>
      </w:tblGrid>
      <w:tr w:rsidR="00AD2720" w:rsidRPr="00E16594" w14:paraId="1691A4B7" w14:textId="77777777" w:rsidTr="00AD2720">
        <w:trPr>
          <w:cnfStyle w:val="100000000000" w:firstRow="1" w:lastRow="0" w:firstColumn="0" w:lastColumn="0" w:oddVBand="0" w:evenVBand="0" w:oddHBand="0" w:evenHBand="0" w:firstRowFirstColumn="0" w:firstRowLastColumn="0" w:lastRowFirstColumn="0" w:lastRowLastColumn="0"/>
          <w:trHeight w:val="227"/>
        </w:trPr>
        <w:tc>
          <w:tcPr>
            <w:cnfStyle w:val="001000000100" w:firstRow="0" w:lastRow="0" w:firstColumn="1" w:lastColumn="0" w:oddVBand="0" w:evenVBand="0" w:oddHBand="0" w:evenHBand="0" w:firstRowFirstColumn="1" w:firstRowLastColumn="0" w:lastRowFirstColumn="0" w:lastRowLastColumn="0"/>
            <w:tcW w:w="2510" w:type="dxa"/>
            <w:vAlign w:val="center"/>
            <w:hideMark/>
          </w:tcPr>
          <w:p w14:paraId="19F0F052" w14:textId="38010905" w:rsidR="00AD2720" w:rsidRPr="00E16594" w:rsidRDefault="00AD2720" w:rsidP="00CE37B5">
            <w:pPr>
              <w:spacing w:before="240" w:line="259" w:lineRule="auto"/>
              <w:jc w:val="left"/>
              <w:rPr>
                <w:rFonts w:cs="Calibri"/>
                <w:b/>
                <w:bCs/>
                <w:i w:val="0"/>
                <w:iCs w:val="0"/>
                <w:sz w:val="16"/>
                <w:szCs w:val="16"/>
              </w:rPr>
            </w:pPr>
            <w:r w:rsidRPr="00E16594">
              <w:rPr>
                <w:rFonts w:cs="Calibri"/>
                <w:b/>
                <w:bCs/>
                <w:i w:val="0"/>
                <w:iCs w:val="0"/>
                <w:sz w:val="16"/>
                <w:szCs w:val="16"/>
              </w:rPr>
              <w:t>Feature</w:t>
            </w:r>
          </w:p>
        </w:tc>
        <w:tc>
          <w:tcPr>
            <w:tcW w:w="1418" w:type="dxa"/>
            <w:vAlign w:val="center"/>
            <w:hideMark/>
          </w:tcPr>
          <w:p w14:paraId="4B404099" w14:textId="37D6D0F5"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count</w:t>
            </w:r>
          </w:p>
        </w:tc>
        <w:tc>
          <w:tcPr>
            <w:tcW w:w="1134" w:type="dxa"/>
            <w:vAlign w:val="center"/>
            <w:hideMark/>
          </w:tcPr>
          <w:p w14:paraId="7AFAFA01" w14:textId="7546A178"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Outlier %</w:t>
            </w:r>
          </w:p>
        </w:tc>
        <w:tc>
          <w:tcPr>
            <w:tcW w:w="1276" w:type="dxa"/>
            <w:vAlign w:val="center"/>
            <w:hideMark/>
          </w:tcPr>
          <w:p w14:paraId="0956030F" w14:textId="6373A4B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Lower bound</w:t>
            </w:r>
          </w:p>
        </w:tc>
        <w:tc>
          <w:tcPr>
            <w:tcW w:w="0" w:type="auto"/>
            <w:vAlign w:val="center"/>
            <w:hideMark/>
          </w:tcPr>
          <w:p w14:paraId="43C01251" w14:textId="6F5A54C9" w:rsidR="00AD2720" w:rsidRPr="00E16594" w:rsidRDefault="00AD2720" w:rsidP="00CE37B5">
            <w:pPr>
              <w:spacing w:before="240" w:line="259" w:lineRule="auto"/>
              <w:cnfStyle w:val="100000000000" w:firstRow="1" w:lastRow="0" w:firstColumn="0" w:lastColumn="0" w:oddVBand="0" w:evenVBand="0" w:oddHBand="0" w:evenHBand="0" w:firstRowFirstColumn="0" w:firstRowLastColumn="0" w:lastRowFirstColumn="0" w:lastRowLastColumn="0"/>
              <w:rPr>
                <w:rFonts w:cs="Calibri"/>
                <w:b/>
                <w:bCs/>
                <w:i w:val="0"/>
                <w:iCs w:val="0"/>
                <w:sz w:val="16"/>
                <w:szCs w:val="16"/>
              </w:rPr>
            </w:pPr>
            <w:r w:rsidRPr="00E16594">
              <w:rPr>
                <w:rFonts w:cs="Calibri"/>
                <w:b/>
                <w:bCs/>
                <w:i w:val="0"/>
                <w:iCs w:val="0"/>
                <w:sz w:val="16"/>
                <w:szCs w:val="16"/>
              </w:rPr>
              <w:t>Upper bound</w:t>
            </w:r>
          </w:p>
        </w:tc>
      </w:tr>
      <w:tr w:rsidR="00AD2720" w:rsidRPr="00E16594" w14:paraId="23360BA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4D02487" w14:textId="105B4195" w:rsidR="00AD2720" w:rsidRPr="00E16594" w:rsidRDefault="00AD2720" w:rsidP="00CE37B5">
            <w:pPr>
              <w:spacing w:before="240"/>
              <w:rPr>
                <w:b/>
                <w:bCs/>
                <w:i w:val="0"/>
                <w:iCs w:val="0"/>
                <w:sz w:val="16"/>
                <w:szCs w:val="16"/>
              </w:rPr>
            </w:pPr>
            <w:r w:rsidRPr="00E16594">
              <w:rPr>
                <w:b/>
                <w:bCs/>
                <w:i w:val="0"/>
                <w:iCs w:val="0"/>
                <w:sz w:val="16"/>
                <w:szCs w:val="16"/>
              </w:rPr>
              <w:t>Population</w:t>
            </w:r>
          </w:p>
        </w:tc>
        <w:tc>
          <w:tcPr>
            <w:tcW w:w="1418" w:type="dxa"/>
          </w:tcPr>
          <w:p w14:paraId="2016365F" w14:textId="17EFAFEC"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110</w:t>
            </w:r>
          </w:p>
        </w:tc>
        <w:tc>
          <w:tcPr>
            <w:tcW w:w="1134" w:type="dxa"/>
          </w:tcPr>
          <w:p w14:paraId="0F30A080" w14:textId="613CAC73"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18.52</w:t>
            </w:r>
          </w:p>
        </w:tc>
        <w:tc>
          <w:tcPr>
            <w:tcW w:w="1276" w:type="dxa"/>
          </w:tcPr>
          <w:p w14:paraId="5789F4A3" w14:textId="6FB0AF1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-16125106.75</w:t>
            </w:r>
          </w:p>
        </w:tc>
        <w:tc>
          <w:tcPr>
            <w:tcW w:w="0" w:type="auto"/>
          </w:tcPr>
          <w:p w14:paraId="627AFC83" w14:textId="6838D93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sz w:val="16"/>
                <w:szCs w:val="16"/>
              </w:rPr>
            </w:pPr>
            <w:r w:rsidRPr="00E16594">
              <w:rPr>
                <w:sz w:val="16"/>
                <w:szCs w:val="16"/>
              </w:rPr>
              <w:t>35771617.25</w:t>
            </w:r>
          </w:p>
        </w:tc>
      </w:tr>
      <w:tr w:rsidR="00AD2720" w:rsidRPr="00E16594" w14:paraId="3E8AB6BB"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50BFA09" w14:textId="51FF24F4" w:rsidR="00AD2720" w:rsidRPr="00E16594" w:rsidRDefault="00AD2720" w:rsidP="00CE37B5">
            <w:pPr>
              <w:spacing w:before="240"/>
              <w:rPr>
                <w:rFonts w:cs="Calibri"/>
                <w:b/>
                <w:bCs/>
                <w:i w:val="0"/>
                <w:iCs w:val="0"/>
                <w:sz w:val="16"/>
                <w:szCs w:val="16"/>
              </w:rPr>
            </w:pPr>
            <w:r w:rsidRPr="00E16594">
              <w:rPr>
                <w:b/>
                <w:bCs/>
                <w:i w:val="0"/>
                <w:iCs w:val="0"/>
                <w:sz w:val="16"/>
                <w:szCs w:val="16"/>
              </w:rPr>
              <w:t>Unemployment rate (%)</w:t>
            </w:r>
          </w:p>
        </w:tc>
        <w:tc>
          <w:tcPr>
            <w:tcW w:w="1418" w:type="dxa"/>
          </w:tcPr>
          <w:p w14:paraId="178407F5" w14:textId="4439840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31</w:t>
            </w:r>
          </w:p>
        </w:tc>
        <w:tc>
          <w:tcPr>
            <w:tcW w:w="1134" w:type="dxa"/>
          </w:tcPr>
          <w:p w14:paraId="3F320FEE" w14:textId="6D8ABCC8"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5.22</w:t>
            </w:r>
          </w:p>
        </w:tc>
        <w:tc>
          <w:tcPr>
            <w:tcW w:w="1276" w:type="dxa"/>
          </w:tcPr>
          <w:p w14:paraId="7E99F3B3" w14:textId="7E79465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-1.35</w:t>
            </w:r>
          </w:p>
        </w:tc>
        <w:tc>
          <w:tcPr>
            <w:tcW w:w="0" w:type="auto"/>
          </w:tcPr>
          <w:p w14:paraId="73271CD9" w14:textId="0D8CFB1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17.25</w:t>
            </w:r>
          </w:p>
        </w:tc>
      </w:tr>
      <w:tr w:rsidR="00AD2720" w:rsidRPr="00E16594" w14:paraId="5A501930"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25CF28D" w14:textId="4DEB01B7" w:rsidR="00AD2720" w:rsidRPr="00E16594" w:rsidRDefault="00AD2720" w:rsidP="00CE37B5">
            <w:pPr>
              <w:spacing w:before="240"/>
              <w:rPr>
                <w:rFonts w:cs="Calibri"/>
                <w:b/>
                <w:bCs/>
                <w:i w:val="0"/>
                <w:iCs w:val="0"/>
                <w:sz w:val="16"/>
                <w:szCs w:val="16"/>
              </w:rPr>
            </w:pPr>
            <w:r w:rsidRPr="00E16594">
              <w:rPr>
                <w:b/>
                <w:bCs/>
                <w:i w:val="0"/>
                <w:iCs w:val="0"/>
                <w:sz w:val="16"/>
                <w:szCs w:val="16"/>
              </w:rPr>
              <w:t>Physicians per 100000</w:t>
            </w:r>
          </w:p>
        </w:tc>
        <w:tc>
          <w:tcPr>
            <w:tcW w:w="1418" w:type="dxa"/>
          </w:tcPr>
          <w:p w14:paraId="42D1C90A" w14:textId="4BAD97E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26</w:t>
            </w:r>
          </w:p>
        </w:tc>
        <w:tc>
          <w:tcPr>
            <w:tcW w:w="1134" w:type="dxa"/>
          </w:tcPr>
          <w:p w14:paraId="051A58DC" w14:textId="5DAA661E"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4.38</w:t>
            </w:r>
          </w:p>
        </w:tc>
        <w:tc>
          <w:tcPr>
            <w:tcW w:w="1276" w:type="dxa"/>
          </w:tcPr>
          <w:p w14:paraId="5ECF9A54" w14:textId="6D1C72E0"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163.24</w:t>
            </w:r>
          </w:p>
        </w:tc>
        <w:tc>
          <w:tcPr>
            <w:tcW w:w="0" w:type="auto"/>
          </w:tcPr>
          <w:p w14:paraId="5D608160" w14:textId="776FDD61"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517.34</w:t>
            </w:r>
          </w:p>
        </w:tc>
      </w:tr>
      <w:tr w:rsidR="00AD2720" w:rsidRPr="00E16594" w14:paraId="05FD2D8D"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072EB17" w14:textId="4810A637" w:rsidR="00AD2720" w:rsidRPr="00E16594" w:rsidRDefault="00AD2720" w:rsidP="00CE37B5">
            <w:pPr>
              <w:spacing w:before="240"/>
              <w:rPr>
                <w:rFonts w:cs="Calibri"/>
                <w:b/>
                <w:bCs/>
                <w:i w:val="0"/>
                <w:iCs w:val="0"/>
                <w:sz w:val="16"/>
                <w:szCs w:val="16"/>
              </w:rPr>
            </w:pPr>
            <w:r w:rsidRPr="00E16594">
              <w:rPr>
                <w:b/>
                <w:bCs/>
                <w:i w:val="0"/>
                <w:iCs w:val="0"/>
                <w:sz w:val="16"/>
                <w:szCs w:val="16"/>
              </w:rPr>
              <w:t>Suicide rate</w:t>
            </w:r>
          </w:p>
        </w:tc>
        <w:tc>
          <w:tcPr>
            <w:tcW w:w="1418" w:type="dxa"/>
          </w:tcPr>
          <w:p w14:paraId="53B16FDA" w14:textId="41C563A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23</w:t>
            </w:r>
          </w:p>
        </w:tc>
        <w:tc>
          <w:tcPr>
            <w:tcW w:w="1134" w:type="dxa"/>
          </w:tcPr>
          <w:p w14:paraId="591CD543" w14:textId="4C8C9EB6"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3.87</w:t>
            </w:r>
          </w:p>
        </w:tc>
        <w:tc>
          <w:tcPr>
            <w:tcW w:w="1276" w:type="dxa"/>
          </w:tcPr>
          <w:p w14:paraId="422E5331" w14:textId="49B189E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-2.05</w:t>
            </w:r>
          </w:p>
        </w:tc>
        <w:tc>
          <w:tcPr>
            <w:tcW w:w="0" w:type="auto"/>
          </w:tcPr>
          <w:p w14:paraId="063A4F34" w14:textId="3B0532D2"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30.30</w:t>
            </w:r>
          </w:p>
        </w:tc>
      </w:tr>
      <w:tr w:rsidR="00AD2720" w:rsidRPr="00E16594" w14:paraId="3D616802"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2E6887A4" w14:textId="4794D546"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GDP per capita</w:t>
            </w:r>
          </w:p>
        </w:tc>
        <w:tc>
          <w:tcPr>
            <w:tcW w:w="1418" w:type="dxa"/>
            <w:hideMark/>
          </w:tcPr>
          <w:p w14:paraId="7B285D4A" w14:textId="6A94F55B"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18</w:t>
            </w:r>
          </w:p>
        </w:tc>
        <w:tc>
          <w:tcPr>
            <w:tcW w:w="1134" w:type="dxa"/>
            <w:hideMark/>
          </w:tcPr>
          <w:p w14:paraId="568FE15C" w14:textId="581F4ECA"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3.03</w:t>
            </w:r>
          </w:p>
        </w:tc>
        <w:tc>
          <w:tcPr>
            <w:tcW w:w="1276" w:type="dxa"/>
            <w:hideMark/>
          </w:tcPr>
          <w:p w14:paraId="68C55B77" w14:textId="62B438A6"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-28443.29</w:t>
            </w:r>
          </w:p>
        </w:tc>
        <w:tc>
          <w:tcPr>
            <w:tcW w:w="0" w:type="auto"/>
            <w:hideMark/>
          </w:tcPr>
          <w:p w14:paraId="7652C449" w14:textId="68FE074C" w:rsidR="00AD2720" w:rsidRPr="00E16594" w:rsidRDefault="00AD2720" w:rsidP="00CE37B5">
            <w:pPr>
              <w:spacing w:before="240" w:line="259" w:lineRule="auto"/>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85443.25</w:t>
            </w:r>
          </w:p>
        </w:tc>
      </w:tr>
      <w:tr w:rsidR="00AD2720" w:rsidRPr="00E16594" w14:paraId="3AF8CBD9"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hideMark/>
          </w:tcPr>
          <w:p w14:paraId="5CDFE2A7" w14:textId="6FACF6D3" w:rsidR="00AD2720" w:rsidRPr="00E16594" w:rsidRDefault="00AD2720" w:rsidP="00CE37B5">
            <w:pPr>
              <w:spacing w:before="240" w:line="259" w:lineRule="auto"/>
              <w:rPr>
                <w:rFonts w:cs="Calibri"/>
                <w:b/>
                <w:bCs/>
                <w:i w:val="0"/>
                <w:iCs w:val="0"/>
                <w:sz w:val="16"/>
                <w:szCs w:val="16"/>
              </w:rPr>
            </w:pPr>
            <w:r w:rsidRPr="00E16594">
              <w:rPr>
                <w:b/>
                <w:bCs/>
                <w:i w:val="0"/>
                <w:iCs w:val="0"/>
                <w:sz w:val="16"/>
                <w:szCs w:val="16"/>
              </w:rPr>
              <w:t>Health expenditure (% GDP)</w:t>
            </w:r>
          </w:p>
        </w:tc>
        <w:tc>
          <w:tcPr>
            <w:tcW w:w="1418" w:type="dxa"/>
            <w:hideMark/>
          </w:tcPr>
          <w:p w14:paraId="1406F6EA" w14:textId="038757C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hideMark/>
          </w:tcPr>
          <w:p w14:paraId="6A3B251B" w14:textId="7603BA7A"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hideMark/>
          </w:tcPr>
          <w:p w14:paraId="7A0B5C30" w14:textId="473F7184"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2.28</w:t>
            </w:r>
          </w:p>
        </w:tc>
        <w:tc>
          <w:tcPr>
            <w:tcW w:w="0" w:type="auto"/>
            <w:hideMark/>
          </w:tcPr>
          <w:p w14:paraId="20DCA669" w14:textId="6436D2C5" w:rsidR="00AD2720" w:rsidRPr="00E16594" w:rsidRDefault="00AD2720" w:rsidP="00CE37B5">
            <w:pPr>
              <w:spacing w:before="240" w:line="259" w:lineRule="auto"/>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13.70</w:t>
            </w:r>
          </w:p>
        </w:tc>
      </w:tr>
      <w:tr w:rsidR="00AD2720" w:rsidRPr="00E16594" w14:paraId="1A14F8AD"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45260B5" w14:textId="1C47CE95" w:rsidR="00AD2720" w:rsidRPr="00E16594" w:rsidRDefault="00AD2720" w:rsidP="00CE37B5">
            <w:pPr>
              <w:spacing w:before="240"/>
              <w:rPr>
                <w:rFonts w:cs="Calibri"/>
                <w:b/>
                <w:bCs/>
                <w:i w:val="0"/>
                <w:iCs w:val="0"/>
                <w:sz w:val="16"/>
                <w:szCs w:val="16"/>
              </w:rPr>
            </w:pPr>
            <w:r w:rsidRPr="00E16594">
              <w:rPr>
                <w:b/>
                <w:bCs/>
                <w:i w:val="0"/>
                <w:iCs w:val="0"/>
                <w:sz w:val="16"/>
                <w:szCs w:val="16"/>
              </w:rPr>
              <w:t>Urban population (%)</w:t>
            </w:r>
          </w:p>
        </w:tc>
        <w:tc>
          <w:tcPr>
            <w:tcW w:w="1418" w:type="dxa"/>
          </w:tcPr>
          <w:p w14:paraId="6754A79D" w14:textId="09CCE44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35AF2427" w14:textId="145E2979"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1B0AB826" w14:textId="7B69CAD7"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36.69</w:t>
            </w:r>
          </w:p>
        </w:tc>
        <w:tc>
          <w:tcPr>
            <w:tcW w:w="0" w:type="auto"/>
          </w:tcPr>
          <w:p w14:paraId="05474454" w14:textId="249789AD"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106.22</w:t>
            </w:r>
          </w:p>
        </w:tc>
      </w:tr>
      <w:tr w:rsidR="00AD2720" w:rsidRPr="00E16594" w14:paraId="66D2A7BE" w14:textId="77777777" w:rsidTr="00AD2720">
        <w:trPr>
          <w:trHeight w:val="227"/>
        </w:trPr>
        <w:tc>
          <w:tcPr>
            <w:cnfStyle w:val="001000000000" w:firstRow="0" w:lastRow="0" w:firstColumn="1" w:lastColumn="0" w:oddVBand="0" w:evenVBand="0" w:oddHBand="0" w:evenHBand="0" w:firstRowFirstColumn="0" w:firstRowLastColumn="0" w:lastRowFirstColumn="0" w:lastRowLastColumn="0"/>
            <w:tcW w:w="2510" w:type="dxa"/>
          </w:tcPr>
          <w:p w14:paraId="09EE6D76" w14:textId="08AD140C" w:rsidR="00AD2720" w:rsidRPr="00E16594" w:rsidRDefault="00AD2720" w:rsidP="00CE37B5">
            <w:pPr>
              <w:spacing w:before="240"/>
              <w:rPr>
                <w:rFonts w:cs="Calibri"/>
                <w:b/>
                <w:bCs/>
                <w:i w:val="0"/>
                <w:iCs w:val="0"/>
                <w:sz w:val="16"/>
                <w:szCs w:val="16"/>
              </w:rPr>
            </w:pPr>
            <w:r w:rsidRPr="00E16594">
              <w:rPr>
                <w:b/>
                <w:bCs/>
                <w:i w:val="0"/>
                <w:iCs w:val="0"/>
                <w:sz w:val="16"/>
                <w:szCs w:val="16"/>
              </w:rPr>
              <w:t>Gini index</w:t>
            </w:r>
          </w:p>
        </w:tc>
        <w:tc>
          <w:tcPr>
            <w:tcW w:w="1418" w:type="dxa"/>
          </w:tcPr>
          <w:p w14:paraId="1AE9EC5C" w14:textId="72E6D404"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w:t>
            </w:r>
          </w:p>
        </w:tc>
        <w:tc>
          <w:tcPr>
            <w:tcW w:w="1134" w:type="dxa"/>
          </w:tcPr>
          <w:p w14:paraId="1B1D4A82" w14:textId="1C609E7B"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0.00</w:t>
            </w:r>
          </w:p>
        </w:tc>
        <w:tc>
          <w:tcPr>
            <w:tcW w:w="1276" w:type="dxa"/>
          </w:tcPr>
          <w:p w14:paraId="4DC022D6" w14:textId="193F51F7"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19.</w:t>
            </w:r>
            <w:r w:rsidR="009C3003" w:rsidRPr="00E16594">
              <w:rPr>
                <w:sz w:val="16"/>
                <w:szCs w:val="16"/>
              </w:rPr>
              <w:t>50</w:t>
            </w:r>
          </w:p>
        </w:tc>
        <w:tc>
          <w:tcPr>
            <w:tcW w:w="0" w:type="auto"/>
          </w:tcPr>
          <w:p w14:paraId="5F053BC4" w14:textId="3B52659D" w:rsidR="00AD2720" w:rsidRPr="00E16594" w:rsidRDefault="00AD2720" w:rsidP="00CE37B5">
            <w:pPr>
              <w:spacing w:before="240"/>
              <w:cnfStyle w:val="000000000000" w:firstRow="0" w:lastRow="0" w:firstColumn="0" w:lastColumn="0" w:oddVBand="0" w:evenVBand="0" w:oddHBand="0" w:evenHBand="0" w:firstRowFirstColumn="0" w:firstRowLastColumn="0" w:lastRowFirstColumn="0" w:lastRowLastColumn="0"/>
              <w:rPr>
                <w:rFonts w:cs="Calibri"/>
                <w:sz w:val="16"/>
                <w:szCs w:val="16"/>
              </w:rPr>
            </w:pPr>
            <w:r w:rsidRPr="00E16594">
              <w:rPr>
                <w:sz w:val="16"/>
                <w:szCs w:val="16"/>
              </w:rPr>
              <w:t>42.</w:t>
            </w:r>
            <w:r w:rsidR="009C3003" w:rsidRPr="00E16594">
              <w:rPr>
                <w:sz w:val="16"/>
                <w:szCs w:val="16"/>
              </w:rPr>
              <w:t>86</w:t>
            </w:r>
          </w:p>
        </w:tc>
      </w:tr>
      <w:tr w:rsidR="00AD2720" w:rsidRPr="00E16594" w14:paraId="170BE856" w14:textId="77777777" w:rsidTr="00AD2720">
        <w:trPr>
          <w:cnfStyle w:val="000000100000" w:firstRow="0" w:lastRow="0" w:firstColumn="0" w:lastColumn="0" w:oddVBand="0" w:evenVBand="0" w:oddHBand="1" w:evenHBand="0" w:firstRowFirstColumn="0" w:firstRowLastColumn="0" w:lastRowFirstColumn="0" w:lastRowLastColumn="0"/>
          <w:trHeight w:val="227"/>
        </w:trPr>
        <w:tc>
          <w:tcPr>
            <w:cnfStyle w:val="001000000000" w:firstRow="0" w:lastRow="0" w:firstColumn="1" w:lastColumn="0" w:oddVBand="0" w:evenVBand="0" w:oddHBand="0" w:evenHBand="0" w:firstRowFirstColumn="0" w:firstRowLastColumn="0" w:lastRowFirstColumn="0" w:lastRowLastColumn="0"/>
            <w:tcW w:w="2510" w:type="dxa"/>
          </w:tcPr>
          <w:p w14:paraId="60D7E862" w14:textId="43257E52" w:rsidR="00AD2720" w:rsidRPr="00E16594" w:rsidRDefault="00AD2720" w:rsidP="00CE37B5">
            <w:pPr>
              <w:spacing w:before="240"/>
              <w:rPr>
                <w:rFonts w:cs="Calibri"/>
                <w:b/>
                <w:bCs/>
                <w:i w:val="0"/>
                <w:iCs w:val="0"/>
                <w:sz w:val="16"/>
                <w:szCs w:val="16"/>
              </w:rPr>
            </w:pPr>
            <w:r w:rsidRPr="00E16594">
              <w:rPr>
                <w:b/>
                <w:bCs/>
                <w:i w:val="0"/>
                <w:iCs w:val="0"/>
                <w:sz w:val="16"/>
                <w:szCs w:val="16"/>
              </w:rPr>
              <w:t>Internet users (% of population)</w:t>
            </w:r>
          </w:p>
        </w:tc>
        <w:tc>
          <w:tcPr>
            <w:tcW w:w="1418" w:type="dxa"/>
          </w:tcPr>
          <w:p w14:paraId="55FAE0F3" w14:textId="106BD83F"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w:t>
            </w:r>
          </w:p>
        </w:tc>
        <w:tc>
          <w:tcPr>
            <w:tcW w:w="1134" w:type="dxa"/>
          </w:tcPr>
          <w:p w14:paraId="1494B2F5" w14:textId="1453B52B"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0.00</w:t>
            </w:r>
          </w:p>
        </w:tc>
        <w:tc>
          <w:tcPr>
            <w:tcW w:w="1276" w:type="dxa"/>
          </w:tcPr>
          <w:p w14:paraId="27A20AF7" w14:textId="6A59E2A6" w:rsidR="00AD2720" w:rsidRPr="00E16594" w:rsidRDefault="00AD2720" w:rsidP="00CE37B5">
            <w:pPr>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-13.00</w:t>
            </w:r>
          </w:p>
        </w:tc>
        <w:tc>
          <w:tcPr>
            <w:tcW w:w="0" w:type="auto"/>
          </w:tcPr>
          <w:p w14:paraId="0E8B74C8" w14:textId="1558E4B5" w:rsidR="00AD2720" w:rsidRPr="00E16594" w:rsidRDefault="00AD2720" w:rsidP="007D4F51">
            <w:pPr>
              <w:keepNext/>
              <w:spacing w:before="240"/>
              <w:cnfStyle w:val="000000100000" w:firstRow="0" w:lastRow="0" w:firstColumn="0" w:lastColumn="0" w:oddVBand="0" w:evenVBand="0" w:oddHBand="1" w:evenHBand="0" w:firstRowFirstColumn="0" w:firstRowLastColumn="0" w:lastRowFirstColumn="0" w:lastRowLastColumn="0"/>
              <w:rPr>
                <w:rFonts w:cs="Calibri"/>
                <w:sz w:val="16"/>
                <w:szCs w:val="16"/>
              </w:rPr>
            </w:pPr>
            <w:r w:rsidRPr="00E16594">
              <w:rPr>
                <w:sz w:val="16"/>
                <w:szCs w:val="16"/>
              </w:rPr>
              <w:t>140.16</w:t>
            </w:r>
          </w:p>
        </w:tc>
      </w:tr>
    </w:tbl>
    <w:p w14:paraId="71ADF3B0" w14:textId="5EC9F5A0" w:rsidR="007D4F51" w:rsidRPr="00E16594" w:rsidRDefault="007D4F51" w:rsidP="00ED4569">
      <w:pPr>
        <w:pStyle w:val="Caption"/>
      </w:pPr>
      <w:bookmarkStart w:id="34" w:name="_Ref234512010"/>
      <w:r w:rsidRPr="00E16594">
        <w:t xml:space="preserve">Table </w:t>
      </w:r>
      <w:r w:rsidR="007E2ABB">
        <w:fldChar w:fldCharType="begin"/>
      </w:r>
      <w:r w:rsidR="007E2ABB">
        <w:instrText xml:space="preserve"> SEQ Table \* ARABIC </w:instrText>
      </w:r>
      <w:r w:rsidR="007E2ABB">
        <w:fldChar w:fldCharType="separate"/>
      </w:r>
      <w:r w:rsidR="008E6D9E">
        <w:rPr>
          <w:noProof/>
        </w:rPr>
        <w:t>2</w:t>
      </w:r>
      <w:r w:rsidR="007E2ABB">
        <w:rPr>
          <w:noProof/>
        </w:rPr>
        <w:fldChar w:fldCharType="end"/>
      </w:r>
      <w:bookmarkEnd w:id="34"/>
      <w:r w:rsidRPr="00E16594">
        <w:t>: Summary statistics of outlier detection based on IQR thresholds for selected variables, including counts, percentages, and boundary limits</w:t>
      </w:r>
    </w:p>
    <w:p w14:paraId="4F3473B5"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an uneven presence of outliers across variables. In particular, the following stand out:</w:t>
      </w:r>
    </w:p>
    <w:p w14:paraId="2A47CD55"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Population, </w:t>
      </w:r>
      <w:r w:rsidRPr="00ED4569">
        <w:rPr>
          <w:rFonts w:eastAsia="Times New Roman" w:cs="Segoe UI"/>
          <w:sz w:val="20"/>
          <w:szCs w:val="20"/>
          <w:lang w:eastAsia="es-ES"/>
        </w:rPr>
        <w:t>with 18.52% outliers, reflecting a high degree of structural heterogeneity across countries</w:t>
      </w:r>
      <w:r w:rsidRPr="00ED4569">
        <w:rPr>
          <w:rFonts w:eastAsia="Times New Roman" w:cs="Segoe UI"/>
          <w:b/>
          <w:bCs/>
          <w:sz w:val="20"/>
          <w:szCs w:val="20"/>
          <w:lang w:eastAsia="es-ES"/>
        </w:rPr>
        <w:t>.</w:t>
      </w:r>
    </w:p>
    <w:p w14:paraId="1F9D02E8"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 xml:space="preserve">Unemployment rate (%) </w:t>
      </w:r>
      <w:r w:rsidRPr="00ED4569">
        <w:rPr>
          <w:rFonts w:eastAsia="Times New Roman" w:cs="Segoe UI"/>
          <w:sz w:val="20"/>
          <w:szCs w:val="20"/>
          <w:lang w:eastAsia="es-ES"/>
        </w:rPr>
        <w:t>(5.22%) and</w:t>
      </w:r>
      <w:r w:rsidRPr="00ED4569">
        <w:rPr>
          <w:rFonts w:eastAsia="Times New Roman" w:cs="Segoe UI"/>
          <w:b/>
          <w:bCs/>
          <w:sz w:val="20"/>
          <w:szCs w:val="20"/>
          <w:lang w:eastAsia="es-ES"/>
        </w:rPr>
        <w:t xml:space="preserve"> Physicians per 100,000 </w:t>
      </w:r>
      <w:r w:rsidRPr="00ED4569">
        <w:rPr>
          <w:rFonts w:eastAsia="Times New Roman" w:cs="Segoe UI"/>
          <w:sz w:val="20"/>
          <w:szCs w:val="20"/>
          <w:lang w:eastAsia="es-ES"/>
        </w:rPr>
        <w:t>(4.38%), with moderate dispersion.</w:t>
      </w:r>
    </w:p>
    <w:p w14:paraId="65854DA1" w14:textId="77777777" w:rsidR="0094567F"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b/>
          <w:bCs/>
          <w:sz w:val="20"/>
          <w:szCs w:val="20"/>
          <w:lang w:eastAsia="es-ES"/>
        </w:rPr>
        <w:t>Suicide rate</w:t>
      </w:r>
      <w:r w:rsidRPr="00ED4569">
        <w:rPr>
          <w:rFonts w:eastAsia="Times New Roman" w:cs="Segoe UI"/>
          <w:sz w:val="20"/>
          <w:szCs w:val="20"/>
          <w:lang w:eastAsia="es-ES"/>
        </w:rPr>
        <w:t>, with 3.87% outliers, indicating the existence of isolated observations lying outside the usual range.</w:t>
      </w:r>
    </w:p>
    <w:p w14:paraId="24FFE708" w14:textId="4600010A" w:rsidR="000A3898" w:rsidRPr="00ED4569" w:rsidRDefault="0094567F" w:rsidP="0094567F">
      <w:pPr>
        <w:pStyle w:val="ListParagraph"/>
        <w:numPr>
          <w:ilvl w:val="0"/>
          <w:numId w:val="5"/>
        </w:num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Variables such as Health expenditure, Urban population, Gini index, and Internet users show no outliers, suggesting a more stable distribution</w:t>
      </w:r>
      <w:r w:rsidR="000A3898" w:rsidRPr="00ED4569">
        <w:rPr>
          <w:rFonts w:eastAsia="Times New Roman" w:cs="Segoe UI"/>
          <w:sz w:val="20"/>
          <w:szCs w:val="20"/>
          <w:lang w:eastAsia="es-ES"/>
        </w:rPr>
        <w:t>.</w:t>
      </w:r>
    </w:p>
    <w:p w14:paraId="6EAA7BFA" w14:textId="18C6943A" w:rsidR="00BA78F0" w:rsidRPr="00E16594" w:rsidRDefault="00881F8C" w:rsidP="00CE37B5">
      <w:pPr>
        <w:spacing w:before="240" w:line="300" w:lineRule="atLeast"/>
        <w:jc w:val="both"/>
        <w:rPr>
          <w:rFonts w:eastAsia="Times New Roman" w:cs="Segoe UI"/>
          <w:lang w:eastAsia="es-ES"/>
        </w:rPr>
      </w:pPr>
      <w:r w:rsidRPr="00ED4569">
        <w:rPr>
          <w:noProof/>
          <w:sz w:val="20"/>
          <w:szCs w:val="20"/>
        </w:rPr>
        <w:lastRenderedPageBreak/>
        <w:drawing>
          <wp:anchor distT="0" distB="0" distL="114300" distR="114300" simplePos="0" relativeHeight="251653120" behindDoc="0" locked="0" layoutInCell="1" allowOverlap="1" wp14:anchorId="1168438C" wp14:editId="14F2A459">
            <wp:simplePos x="0" y="0"/>
            <wp:positionH relativeFrom="column">
              <wp:posOffset>-153035</wp:posOffset>
            </wp:positionH>
            <wp:positionV relativeFrom="paragraph">
              <wp:posOffset>671195</wp:posOffset>
            </wp:positionV>
            <wp:extent cx="5773090" cy="2019631"/>
            <wp:effectExtent l="0" t="0" r="0" b="0"/>
            <wp:wrapSquare wrapText="bothSides"/>
            <wp:docPr id="907587216"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73090" cy="2019631"/>
                    </a:xfrm>
                    <a:prstGeom prst="rect">
                      <a:avLst/>
                    </a:prstGeom>
                    <a:noFill/>
                    <a:ln>
                      <a:noFill/>
                    </a:ln>
                  </pic:spPr>
                </pic:pic>
              </a:graphicData>
            </a:graphic>
          </wp:anchor>
        </w:drawing>
      </w:r>
      <w:r w:rsidRPr="00ED4569">
        <w:rPr>
          <w:noProof/>
          <w:sz w:val="20"/>
          <w:szCs w:val="20"/>
        </w:rPr>
        <mc:AlternateContent>
          <mc:Choice Requires="wps">
            <w:drawing>
              <wp:anchor distT="0" distB="0" distL="114300" distR="114300" simplePos="0" relativeHeight="251712512" behindDoc="0" locked="0" layoutInCell="1" allowOverlap="1" wp14:anchorId="4DFB4AD8" wp14:editId="7A55B6F7">
                <wp:simplePos x="0" y="0"/>
                <wp:positionH relativeFrom="column">
                  <wp:posOffset>-86360</wp:posOffset>
                </wp:positionH>
                <wp:positionV relativeFrom="paragraph">
                  <wp:posOffset>2747645</wp:posOffset>
                </wp:positionV>
                <wp:extent cx="5772785" cy="635"/>
                <wp:effectExtent l="0" t="0" r="0" b="0"/>
                <wp:wrapSquare wrapText="bothSides"/>
                <wp:docPr id="1119855981" name="Text Box 1"/>
                <wp:cNvGraphicFramePr/>
                <a:graphic xmlns:a="http://schemas.openxmlformats.org/drawingml/2006/main">
                  <a:graphicData uri="http://schemas.microsoft.com/office/word/2010/wordprocessingShape">
                    <wps:wsp>
                      <wps:cNvSpPr txBox="1"/>
                      <wps:spPr>
                        <a:xfrm>
                          <a:off x="0" y="0"/>
                          <a:ext cx="5772785" cy="635"/>
                        </a:xfrm>
                        <a:prstGeom prst="rect">
                          <a:avLst/>
                        </a:prstGeom>
                        <a:solidFill>
                          <a:prstClr val="white"/>
                        </a:solidFill>
                        <a:ln>
                          <a:noFill/>
                        </a:ln>
                      </wps:spPr>
                      <wps:txbx>
                        <w:txbxContent>
                          <w:p w14:paraId="0FE70320" w14:textId="1245B953" w:rsidR="00881F8C" w:rsidRPr="001C4736" w:rsidRDefault="00881F8C" w:rsidP="00ED4569">
                            <w:pPr>
                              <w:pStyle w:val="Caption"/>
                              <w:rPr>
                                <w:sz w:val="22"/>
                                <w:szCs w:val="22"/>
                              </w:rPr>
                            </w:pPr>
                            <w:bookmarkStart w:id="35"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5"/>
                            <w:r w:rsidRPr="001C4736">
                              <w:t>: Country-level distribution of suicide rates (per 100,000 inhabitants) as part of the outlier analysis, illustrating variability and potential extreme observations across EU countries (2000–2021).</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FB4AD8" id="_x0000_s1031" type="#_x0000_t202" style="position:absolute;left:0;text-align:left;margin-left:-6.8pt;margin-top:216.35pt;width:454.55pt;height:.05pt;z-index:251712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" stroked="f">
                <v:textbox style="mso-fit-shape-to-text:t" inset="0,0,0,0">
                  <w:txbxContent>
                    <w:p w14:paraId="0FE70320" w14:textId="1245B953" w:rsidR="00881F8C" w:rsidRPr="001C4736" w:rsidRDefault="00881F8C" w:rsidP="00ED4569">
                      <w:pPr>
                        <w:pStyle w:val="Caption"/>
                        <w:rPr>
                          <w:sz w:val="22"/>
                          <w:szCs w:val="22"/>
                        </w:rPr>
                      </w:pPr>
                      <w:bookmarkStart w:id="36" w:name="_Ref234326299"/>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36"/>
                      <w:r w:rsidRPr="001C4736">
                        <w:t>: Country-level distribution of suicide rates (per 100,000 inhabitants) as part of the outlier analysis, illustrating variability and potential extreme observations across EU countries (2000–2021).</w:t>
                      </w:r>
                    </w:p>
                  </w:txbxContent>
                </v:textbox>
                <w10:wrap type="square"/>
              </v:shape>
            </w:pict>
          </mc:Fallback>
        </mc:AlternateContent>
      </w:r>
      <w:r w:rsidR="0094567F" w:rsidRPr="00ED4569">
        <w:rPr>
          <w:rFonts w:eastAsia="Times New Roman" w:cs="Segoe UI"/>
          <w:sz w:val="20"/>
          <w:szCs w:val="20"/>
          <w:lang w:eastAsia="es-ES"/>
        </w:rPr>
        <w:t xml:space="preserve">To put these results in context, the dispersion of the suicide rate by country is represented </w:t>
      </w:r>
      <w:r w:rsidR="00BA78F0" w:rsidRPr="00ED4569">
        <w:rPr>
          <w:rFonts w:eastAsia="Times New Roman" w:cs="Segoe UI"/>
          <w:sz w:val="20"/>
          <w:szCs w:val="20"/>
          <w:lang w:eastAsia="es-ES"/>
        </w:rPr>
        <w:t>(</w:t>
      </w:r>
      <w:r w:rsidR="00BC0372" w:rsidRPr="00ED4569">
        <w:rPr>
          <w:rFonts w:eastAsia="Times New Roman" w:cs="Segoe UI"/>
          <w:sz w:val="20"/>
          <w:szCs w:val="20"/>
          <w:lang w:eastAsia="es-ES"/>
        </w:rPr>
        <w:fldChar w:fldCharType="begin"/>
      </w:r>
      <w:r w:rsidR="00BC0372" w:rsidRPr="00ED4569">
        <w:rPr>
          <w:rFonts w:eastAsia="Times New Roman" w:cs="Segoe UI"/>
          <w:sz w:val="20"/>
          <w:szCs w:val="20"/>
          <w:lang w:eastAsia="es-ES"/>
        </w:rPr>
        <w:instrText xml:space="preserve"> REF _Ref234326299 \h </w:instrText>
      </w:r>
      <w:r w:rsidR="00EF21CA" w:rsidRPr="00ED4569">
        <w:rPr>
          <w:rFonts w:eastAsia="Times New Roman" w:cs="Segoe UI"/>
          <w:sz w:val="20"/>
          <w:szCs w:val="20"/>
          <w:lang w:eastAsia="es-ES"/>
        </w:rPr>
        <w:instrText xml:space="preserve"> \* MERGEFORMAT </w:instrText>
      </w:r>
      <w:r w:rsidR="00BC0372" w:rsidRPr="00ED4569">
        <w:rPr>
          <w:rFonts w:eastAsia="Times New Roman" w:cs="Segoe UI"/>
          <w:sz w:val="20"/>
          <w:szCs w:val="20"/>
          <w:lang w:eastAsia="es-ES"/>
        </w:rPr>
      </w:r>
      <w:r w:rsidR="00BC0372" w:rsidRPr="00ED4569">
        <w:rPr>
          <w:rFonts w:eastAsia="Times New Roman" w:cs="Segoe UI"/>
          <w:sz w:val="20"/>
          <w:szCs w:val="20"/>
          <w:lang w:eastAsia="es-ES"/>
        </w:rPr>
        <w:fldChar w:fldCharType="separate"/>
      </w:r>
      <w:r w:rsidR="008E6D9E" w:rsidRPr="008E6D9E">
        <w:rPr>
          <w:sz w:val="20"/>
          <w:szCs w:val="20"/>
        </w:rPr>
        <w:t>Figure 3.3</w:t>
      </w:r>
      <w:r w:rsidR="00BC0372" w:rsidRPr="00ED4569">
        <w:rPr>
          <w:rFonts w:eastAsia="Times New Roman" w:cs="Segoe UI"/>
          <w:sz w:val="20"/>
          <w:szCs w:val="20"/>
          <w:lang w:eastAsia="es-ES"/>
        </w:rPr>
        <w:fldChar w:fldCharType="end"/>
      </w:r>
      <w:r w:rsidR="00BA78F0" w:rsidRPr="00ED4569">
        <w:rPr>
          <w:rFonts w:eastAsia="Times New Roman" w:cs="Segoe UI"/>
          <w:sz w:val="20"/>
          <w:szCs w:val="20"/>
          <w:lang w:eastAsia="es-ES"/>
        </w:rPr>
        <w:t xml:space="preserve">), </w:t>
      </w:r>
      <w:r w:rsidR="0094567F" w:rsidRPr="00ED4569">
        <w:rPr>
          <w:rFonts w:eastAsia="Times New Roman" w:cs="Segoe UI"/>
          <w:sz w:val="20"/>
          <w:szCs w:val="20"/>
          <w:lang w:eastAsia="es-ES"/>
        </w:rPr>
        <w:t>showing variability both across and within countries</w:t>
      </w:r>
      <w:r w:rsidR="00BA78F0" w:rsidRPr="00ED4569">
        <w:rPr>
          <w:rFonts w:eastAsia="Times New Roman" w:cs="Segoe UI"/>
          <w:sz w:val="20"/>
          <w:szCs w:val="20"/>
          <w:lang w:eastAsia="es-ES"/>
        </w:rPr>
        <w:t>.</w:t>
      </w:r>
    </w:p>
    <w:p w14:paraId="4AD60052" w14:textId="77777777" w:rsidR="0094567F"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chart clearly shows the existence of countries with significantly elevated values, such as Lithuania (LTU), which reaches values above 40 suicides per 100,000 inhabitants in certain periods, compared to others such as Greece (GRC), with considerably lower levels.</w:t>
      </w:r>
    </w:p>
    <w:p w14:paraId="7DD6D2B3" w14:textId="0ED7225C" w:rsidR="007009E3" w:rsidRPr="00ED4569" w:rsidRDefault="0094567F" w:rsidP="0094567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seen that dispersion is not homogeneous, with some countries showing greater temporal variability and others exhibiting more stable behaviour, such as Sweden (SWE) or Germany (DEU)</w:t>
      </w:r>
      <w:r w:rsidR="007009E3" w:rsidRPr="00ED4569">
        <w:rPr>
          <w:rFonts w:eastAsia="Times New Roman" w:cs="Segoe UI"/>
          <w:sz w:val="20"/>
          <w:szCs w:val="20"/>
          <w:lang w:eastAsia="es-ES"/>
        </w:rPr>
        <w:t>.</w:t>
      </w:r>
    </w:p>
    <w:p w14:paraId="36A39DF7" w14:textId="5F9CF010" w:rsidR="00162308" w:rsidRPr="00E16594" w:rsidRDefault="0094567F" w:rsidP="007D4F51">
      <w:pPr>
        <w:pStyle w:val="Heading3"/>
        <w:rPr>
          <w:rFonts w:ascii="Segoe UI" w:eastAsia="Times New Roman" w:hAnsi="Segoe UI" w:cs="Segoe UI"/>
          <w:sz w:val="21"/>
          <w:szCs w:val="21"/>
          <w:lang w:eastAsia="es-ES"/>
        </w:rPr>
      </w:pPr>
      <w:bookmarkStart w:id="37" w:name="_Ref235190258"/>
      <w:bookmarkStart w:id="38" w:name="_Toc235197973"/>
      <w:r w:rsidRPr="00E16594">
        <w:t>Temporal evolution of the suicide rate</w:t>
      </w:r>
      <w:bookmarkEnd w:id="37"/>
      <w:bookmarkEnd w:id="38"/>
    </w:p>
    <w:p w14:paraId="7030660C" w14:textId="77777777" w:rsidR="007C6098"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evolution of the suicide rate over time, time series are plotted for a selected group of countries, making it possible to observe differentiated dynamics across national contexts.</w:t>
      </w:r>
    </w:p>
    <w:p w14:paraId="413052A3" w14:textId="61665DBB" w:rsidR="00E4016D" w:rsidRPr="00ED4569" w:rsidRDefault="007C6098" w:rsidP="007C6098">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Three countries representative of the distribution identified in the previous section are selected</w:t>
      </w:r>
      <w:r w:rsidR="00E4016D" w:rsidRPr="00ED4569">
        <w:rPr>
          <w:rFonts w:eastAsia="Times New Roman" w:cs="Segoe UI"/>
          <w:sz w:val="20"/>
          <w:szCs w:val="20"/>
          <w:lang w:eastAsia="es-ES"/>
        </w:rPr>
        <w:t>:</w:t>
      </w:r>
    </w:p>
    <w:p w14:paraId="75DF0357" w14:textId="683CEFD7" w:rsidR="00E4016D" w:rsidRPr="00ED4569" w:rsidRDefault="00E4016D" w:rsidP="00CE37B5">
      <w:pPr>
        <w:pStyle w:val="ListParagraph"/>
        <w:numPr>
          <w:ilvl w:val="0"/>
          <w:numId w:val="5"/>
        </w:numPr>
        <w:spacing w:before="240" w:line="300" w:lineRule="atLeast"/>
        <w:jc w:val="both"/>
        <w:rPr>
          <w:rFonts w:eastAsia="Times New Roman" w:cs="Segoe UI"/>
          <w:b/>
          <w:bCs/>
          <w:sz w:val="20"/>
          <w:szCs w:val="20"/>
          <w:lang w:eastAsia="es-ES"/>
        </w:rPr>
      </w:pPr>
      <w:r w:rsidRPr="00ED4569">
        <w:rPr>
          <w:rFonts w:eastAsia="Times New Roman" w:cs="Segoe UI"/>
          <w:b/>
          <w:bCs/>
          <w:sz w:val="20"/>
          <w:szCs w:val="20"/>
          <w:lang w:eastAsia="es-ES"/>
        </w:rPr>
        <w:t>Lit</w:t>
      </w:r>
      <w:r w:rsidR="00180D73">
        <w:rPr>
          <w:rFonts w:eastAsia="Times New Roman" w:cs="Segoe UI"/>
          <w:b/>
          <w:bCs/>
          <w:sz w:val="20"/>
          <w:szCs w:val="20"/>
          <w:lang w:eastAsia="es-ES"/>
        </w:rPr>
        <w:t>h</w:t>
      </w:r>
      <w:r w:rsidRPr="00ED4569">
        <w:rPr>
          <w:rFonts w:eastAsia="Times New Roman" w:cs="Segoe UI"/>
          <w:b/>
          <w:bCs/>
          <w:sz w:val="20"/>
          <w:szCs w:val="20"/>
          <w:lang w:eastAsia="es-ES"/>
        </w:rPr>
        <w:t xml:space="preserve">uania (LTU), </w:t>
      </w:r>
      <w:r w:rsidR="0068728D" w:rsidRPr="00ED4569">
        <w:rPr>
          <w:rFonts w:eastAsia="Times New Roman" w:cs="Segoe UI"/>
          <w:sz w:val="20"/>
          <w:szCs w:val="20"/>
          <w:lang w:eastAsia="es-ES"/>
        </w:rPr>
        <w:t>as a case of high values</w:t>
      </w:r>
      <w:r w:rsidRPr="00ED4569">
        <w:rPr>
          <w:rFonts w:eastAsia="Times New Roman" w:cs="Segoe UI"/>
          <w:sz w:val="20"/>
          <w:szCs w:val="20"/>
          <w:lang w:eastAsia="es-ES"/>
        </w:rPr>
        <w:t>,</w:t>
      </w:r>
    </w:p>
    <w:p w14:paraId="07900F6E" w14:textId="0ECFF212"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Greece</w:t>
      </w:r>
      <w:r w:rsidR="00E4016D" w:rsidRPr="00ED4569">
        <w:rPr>
          <w:rFonts w:eastAsia="Times New Roman" w:cs="Segoe UI"/>
          <w:b/>
          <w:bCs/>
          <w:sz w:val="20"/>
          <w:szCs w:val="20"/>
          <w:lang w:eastAsia="es-ES"/>
        </w:rPr>
        <w:t xml:space="preserve"> (GRC), </w:t>
      </w:r>
      <w:r w:rsidR="0068728D" w:rsidRPr="00ED4569">
        <w:rPr>
          <w:rFonts w:eastAsia="Times New Roman" w:cs="Segoe UI"/>
          <w:sz w:val="20"/>
          <w:szCs w:val="20"/>
          <w:lang w:eastAsia="es-ES"/>
        </w:rPr>
        <w:t>as case of low values</w:t>
      </w:r>
      <w:r w:rsidR="00E4016D" w:rsidRPr="00ED4569">
        <w:rPr>
          <w:rFonts w:eastAsia="Times New Roman" w:cs="Segoe UI"/>
          <w:sz w:val="20"/>
          <w:szCs w:val="20"/>
          <w:lang w:eastAsia="es-ES"/>
        </w:rPr>
        <w:t>,</w:t>
      </w:r>
    </w:p>
    <w:p w14:paraId="3CAC94F3" w14:textId="0BCD90E9" w:rsidR="00E4016D" w:rsidRPr="00ED4569" w:rsidRDefault="00180D73" w:rsidP="00CE37B5">
      <w:pPr>
        <w:pStyle w:val="ListParagraph"/>
        <w:numPr>
          <w:ilvl w:val="0"/>
          <w:numId w:val="5"/>
        </w:numPr>
        <w:spacing w:before="240" w:line="300" w:lineRule="atLeast"/>
        <w:jc w:val="both"/>
        <w:rPr>
          <w:rFonts w:eastAsia="Times New Roman" w:cs="Segoe UI"/>
          <w:b/>
          <w:bCs/>
          <w:sz w:val="20"/>
          <w:szCs w:val="20"/>
          <w:lang w:eastAsia="es-ES"/>
        </w:rPr>
      </w:pPr>
      <w:r>
        <w:rPr>
          <w:rFonts w:eastAsia="Times New Roman" w:cs="Segoe UI"/>
          <w:b/>
          <w:bCs/>
          <w:sz w:val="20"/>
          <w:szCs w:val="20"/>
          <w:lang w:eastAsia="es-ES"/>
        </w:rPr>
        <w:t>Germany</w:t>
      </w:r>
      <w:r w:rsidR="00E4016D" w:rsidRPr="00ED4569">
        <w:rPr>
          <w:rFonts w:eastAsia="Times New Roman" w:cs="Segoe UI"/>
          <w:b/>
          <w:bCs/>
          <w:sz w:val="20"/>
          <w:szCs w:val="20"/>
          <w:lang w:eastAsia="es-ES"/>
        </w:rPr>
        <w:t xml:space="preserve"> (DEU), </w:t>
      </w:r>
      <w:r w:rsidR="0068728D" w:rsidRPr="00ED4569">
        <w:rPr>
          <w:rFonts w:eastAsia="Times New Roman" w:cs="Segoe UI"/>
          <w:sz w:val="20"/>
          <w:szCs w:val="20"/>
          <w:lang w:eastAsia="es-ES"/>
        </w:rPr>
        <w:t>as an intermediate reference</w:t>
      </w:r>
      <w:r w:rsidR="00E4016D" w:rsidRPr="00ED4569">
        <w:rPr>
          <w:rFonts w:eastAsia="Times New Roman" w:cs="Segoe UI"/>
          <w:sz w:val="20"/>
          <w:szCs w:val="20"/>
          <w:lang w:eastAsia="es-ES"/>
        </w:rPr>
        <w:t>.</w:t>
      </w:r>
    </w:p>
    <w:p w14:paraId="2586A5DF" w14:textId="41E47BE8" w:rsidR="003A4CC5" w:rsidRPr="00ED4569" w:rsidRDefault="0068728D" w:rsidP="00CE37B5">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To this end,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/diagnostics.py::</w:t>
      </w:r>
      <w:proofErr w:type="spellStart"/>
      <w:proofErr w:type="gramEnd"/>
      <w:r w:rsidRPr="00ED4569">
        <w:rPr>
          <w:rStyle w:val="CodeChar"/>
          <w:rFonts w:eastAsiaTheme="minorEastAsia"/>
          <w:szCs w:val="20"/>
          <w:lang w:val="en-GB"/>
        </w:rPr>
        <w:t>suicide_evolution_graph</w:t>
      </w:r>
      <w:proofErr w:type="spellEnd"/>
      <w:r w:rsidRPr="00ED4569">
        <w:rPr>
          <w:rFonts w:eastAsia="Times New Roman" w:cs="Segoe UI"/>
          <w:sz w:val="20"/>
          <w:szCs w:val="20"/>
          <w:lang w:eastAsia="es-ES"/>
        </w:rPr>
        <w:t xml:space="preserve"> is used, developed specifically to visualise the temporal evolution of the suicide rate by country. </w:t>
      </w:r>
      <w:r w:rsidR="00DE3F60" w:rsidRPr="00ED4569">
        <w:rPr>
          <w:rFonts w:eastAsia="Times New Roman" w:cs="Segoe UI"/>
          <w:sz w:val="20"/>
          <w:szCs w:val="20"/>
          <w:lang w:eastAsia="es-ES"/>
        </w:rPr>
        <w:t>(</w:t>
      </w:r>
      <w:r w:rsidR="00ED4569" w:rsidRPr="00ED4569">
        <w:rPr>
          <w:rFonts w:eastAsia="Times New Roman" w:cs="Segoe UI"/>
          <w:sz w:val="20"/>
          <w:szCs w:val="20"/>
          <w:lang w:eastAsia="es-ES"/>
        </w:rPr>
        <w:fldChar w:fldCharType="begin"/>
      </w:r>
      <w:r w:rsidR="00ED4569" w:rsidRPr="00ED4569">
        <w:rPr>
          <w:rFonts w:eastAsia="Times New Roman" w:cs="Segoe UI"/>
          <w:sz w:val="20"/>
          <w:szCs w:val="20"/>
          <w:lang w:eastAsia="es-ES"/>
        </w:rPr>
        <w:instrText xml:space="preserve"> REF _Ref235187586 \h </w:instrText>
      </w:r>
      <w:r w:rsidR="00ED4569">
        <w:rPr>
          <w:rFonts w:eastAsia="Times New Roman" w:cs="Segoe UI"/>
          <w:sz w:val="20"/>
          <w:szCs w:val="20"/>
          <w:lang w:eastAsia="es-ES"/>
        </w:rPr>
        <w:instrText xml:space="preserve"> \* MERGEFORMAT </w:instrText>
      </w:r>
      <w:r w:rsidR="00ED4569" w:rsidRPr="00ED4569">
        <w:rPr>
          <w:rFonts w:eastAsia="Times New Roman" w:cs="Segoe UI"/>
          <w:sz w:val="20"/>
          <w:szCs w:val="20"/>
          <w:lang w:eastAsia="es-ES"/>
        </w:rPr>
      </w:r>
      <w:r w:rsidR="00ED4569" w:rsidRPr="00ED4569">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lastRenderedPageBreak/>
        <w:t>3.4</w:t>
      </w:r>
      <w:r w:rsidR="00ED4569" w:rsidRPr="00ED4569">
        <w:rPr>
          <w:rFonts w:eastAsia="Times New Roman" w:cs="Segoe UI"/>
          <w:sz w:val="20"/>
          <w:szCs w:val="20"/>
          <w:lang w:eastAsia="es-ES"/>
        </w:rPr>
        <w:fldChar w:fldCharType="end"/>
      </w:r>
      <w:r w:rsidR="00DE3F60" w:rsidRPr="00ED4569">
        <w:rPr>
          <w:rFonts w:eastAsia="Times New Roman" w:cs="Segoe UI"/>
          <w:sz w:val="20"/>
          <w:szCs w:val="20"/>
          <w:lang w:eastAsia="es-ES"/>
        </w:rPr>
        <w:t>)</w:t>
      </w:r>
      <w:r w:rsidR="00373745" w:rsidRPr="00ED4569">
        <w:rPr>
          <w:rFonts w:eastAsia="Times New Roman" w:cs="Segoe UI"/>
          <w:sz w:val="20"/>
          <w:szCs w:val="20"/>
          <w:lang w:eastAsia="es-ES"/>
        </w:rPr>
        <w:t xml:space="preserve">. </w:t>
      </w:r>
      <w:r w:rsidRPr="00ED4569">
        <w:rPr>
          <w:rFonts w:eastAsia="Times New Roman" w:cs="Segoe UI"/>
          <w:sz w:val="20"/>
          <w:szCs w:val="20"/>
          <w:lang w:eastAsia="es-ES"/>
        </w:rPr>
        <w:t>In simplified terms, the logic</w:t>
      </w:r>
      <w:r w:rsidR="00ED4569">
        <w:rPr>
          <w:rFonts w:eastAsia="Times New Roman" w:cs="Segoe UI"/>
          <w:sz w:val="20"/>
          <w:szCs w:val="20"/>
          <w:lang w:eastAsia="es-ES"/>
        </w:rPr>
        <w:t xml:space="preserve"> of the function</w:t>
      </w:r>
      <w:r w:rsidRPr="00ED4569">
        <w:rPr>
          <w:rFonts w:eastAsia="Times New Roman" w:cs="Segoe UI"/>
          <w:sz w:val="20"/>
          <w:szCs w:val="20"/>
          <w:lang w:eastAsia="es-ES"/>
        </w:rPr>
        <w:t xml:space="preserve"> is based on iterating over the </w:t>
      </w:r>
      <w:r w:rsidR="00881F8C" w:rsidRPr="00ED4569">
        <w:rPr>
          <w:noProof/>
          <w:sz w:val="20"/>
          <w:szCs w:val="20"/>
        </w:rPr>
        <mc:AlternateContent>
          <mc:Choice Requires="wps">
            <w:drawing>
              <wp:anchor distT="0" distB="0" distL="114300" distR="114300" simplePos="0" relativeHeight="251714560" behindDoc="0" locked="0" layoutInCell="1" allowOverlap="1" wp14:anchorId="31BF78C3" wp14:editId="45591D70">
                <wp:simplePos x="0" y="0"/>
                <wp:positionH relativeFrom="column">
                  <wp:posOffset>3063240</wp:posOffset>
                </wp:positionH>
                <wp:positionV relativeFrom="paragraph">
                  <wp:posOffset>2364105</wp:posOffset>
                </wp:positionV>
                <wp:extent cx="2821940" cy="635"/>
                <wp:effectExtent l="0" t="0" r="0" b="0"/>
                <wp:wrapSquare wrapText="bothSides"/>
                <wp:docPr id="1882479135" name="Text Box 1"/>
                <wp:cNvGraphicFramePr/>
                <a:graphic xmlns:a="http://schemas.openxmlformats.org/drawingml/2006/main">
                  <a:graphicData uri="http://schemas.microsoft.com/office/word/2010/wordprocessingShape">
                    <wps:wsp>
                      <wps:cNvSpPr txBox="1"/>
                      <wps:spPr>
                        <a:xfrm>
                          <a:off x="0" y="0"/>
                          <a:ext cx="2821940" cy="635"/>
                        </a:xfrm>
                        <a:prstGeom prst="rect">
                          <a:avLst/>
                        </a:prstGeom>
                        <a:solidFill>
                          <a:prstClr val="white"/>
                        </a:solidFill>
                        <a:ln>
                          <a:noFill/>
                        </a:ln>
                      </wps:spPr>
                      <wps:txbx>
                        <w:txbxContent>
                          <w:p w14:paraId="2F754FAF" w14:textId="0F50426F" w:rsidR="00881F8C" w:rsidRPr="001C4736" w:rsidRDefault="00881F8C" w:rsidP="00ED4569">
                            <w:pPr>
                              <w:pStyle w:val="Caption"/>
                              <w:rPr>
                                <w:rFonts w:eastAsia="Times New Roman"/>
                                <w:sz w:val="22"/>
                                <w:szCs w:val="22"/>
                                <w:lang w:eastAsia="es-ES"/>
                              </w:rPr>
                            </w:pPr>
                            <w:bookmarkStart w:id="39" w:name="_Ref235187586"/>
                            <w:bookmarkStart w:id="40"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39"/>
                            <w:r w:rsidRPr="001C4736">
                              <w:t>: Temporal evolution of suicide rates (per 100,000 inhabitants) in selected EU countries (Lithuania, Greece, and Germany) over the period 2000–2021, illustrating contrasting trends and levels across high-, low-, and mid-range contexts.</w:t>
                            </w:r>
                            <w:bookmarkEnd w:id="4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31BF78C3" id="_x0000_s1032" type="#_x0000_t202" style="position:absolute;left:0;text-align:left;margin-left:241.2pt;margin-top:186.15pt;width:222.2pt;height:.05pt;z-index:2517145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" stroked="f">
                <v:textbox style="mso-fit-shape-to-text:t" inset="0,0,0,0">
                  <w:txbxContent>
                    <w:p w14:paraId="2F754FAF" w14:textId="0F50426F" w:rsidR="00881F8C" w:rsidRPr="001C4736" w:rsidRDefault="00881F8C" w:rsidP="00ED4569">
                      <w:pPr>
                        <w:pStyle w:val="Caption"/>
                        <w:rPr>
                          <w:rFonts w:eastAsia="Times New Roman"/>
                          <w:sz w:val="22"/>
                          <w:szCs w:val="22"/>
                          <w:lang w:eastAsia="es-ES"/>
                        </w:rPr>
                      </w:pPr>
                      <w:bookmarkStart w:id="41" w:name="_Ref235187586"/>
                      <w:bookmarkStart w:id="42" w:name="_Ref234492058"/>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4</w:t>
                      </w:r>
                      <w:r w:rsidR="006F1819">
                        <w:fldChar w:fldCharType="end"/>
                      </w:r>
                      <w:bookmarkEnd w:id="41"/>
                      <w:r w:rsidRPr="001C4736">
                        <w:t>: Temporal evolution of suicide rates (per 100,000 inhabitants) in selected EU countries (Lithuania, Greece, and Germany) over the period 2000–2021, illustrating contrasting trends and levels across high-, low-, and mid-range contexts.</w:t>
                      </w:r>
                      <w:bookmarkEnd w:id="42"/>
                    </w:p>
                  </w:txbxContent>
                </v:textbox>
                <w10:wrap type="square"/>
              </v:shape>
            </w:pict>
          </mc:Fallback>
        </mc:AlternateContent>
      </w:r>
      <w:r w:rsidR="00881F8C" w:rsidRPr="00ED4569">
        <w:rPr>
          <w:noProof/>
          <w:sz w:val="20"/>
          <w:szCs w:val="20"/>
        </w:rPr>
        <mc:AlternateContent>
          <mc:Choice Requires="wpg">
            <w:drawing>
              <wp:anchor distT="0" distB="0" distL="114300" distR="114300" simplePos="0" relativeHeight="251663360" behindDoc="0" locked="0" layoutInCell="1" allowOverlap="1" wp14:anchorId="464318EE" wp14:editId="3B97B902">
                <wp:simplePos x="0" y="0"/>
                <wp:positionH relativeFrom="column">
                  <wp:posOffset>-461010</wp:posOffset>
                </wp:positionH>
                <wp:positionV relativeFrom="paragraph">
                  <wp:posOffset>611505</wp:posOffset>
                </wp:positionV>
                <wp:extent cx="6527552" cy="3156143"/>
                <wp:effectExtent l="0" t="0" r="6985" b="6350"/>
                <wp:wrapSquare wrapText="bothSides"/>
                <wp:docPr id="1739121241" name="Grupo 12"/>
                <wp:cNvGraphicFramePr/>
                <a:graphic xmlns:a="http://schemas.openxmlformats.org/drawingml/2006/main">
                  <a:graphicData uri="http://schemas.microsoft.com/office/word/2010/wordprocessingGroup">
                    <wpg:wgp>
                      <wpg:cNvGrpSpPr/>
                      <wpg:grpSpPr>
                        <a:xfrm>
                          <a:off x="0" y="0"/>
                          <a:ext cx="6527552" cy="3156143"/>
                          <a:chOff x="0" y="0"/>
                          <a:chExt cx="6527552" cy="3156143"/>
                        </a:xfrm>
                      </wpg:grpSpPr>
                      <pic:pic xmlns:pic="http://schemas.openxmlformats.org/drawingml/2006/picture">
                        <pic:nvPicPr>
                          <pic:cNvPr id="1736047149" name="Imagen 9"/>
                          <pic:cNvPicPr>
                            <a:picLocks noChangeAspect="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3331597" y="0"/>
                            <a:ext cx="3195955" cy="1577340"/>
                          </a:xfrm>
                          <a:prstGeom prst="rect">
                            <a:avLst/>
                          </a:prstGeom>
                          <a:noFill/>
                          <a:ln>
                            <a:noFill/>
                          </a:ln>
                        </pic:spPr>
                      </pic:pic>
                      <pic:pic xmlns:pic="http://schemas.openxmlformats.org/drawingml/2006/picture">
                        <pic:nvPicPr>
                          <pic:cNvPr id="909869895" name="Imagen 10"/>
                          <pic:cNvPicPr>
                            <a:picLocks noChangeAspect="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197225" cy="1577340"/>
                          </a:xfrm>
                          <a:prstGeom prst="rect">
                            <a:avLst/>
                          </a:prstGeom>
                          <a:noFill/>
                          <a:ln>
                            <a:noFill/>
                          </a:ln>
                        </pic:spPr>
                      </pic:pic>
                      <pic:pic xmlns:pic="http://schemas.openxmlformats.org/drawingml/2006/picture">
                        <pic:nvPicPr>
                          <pic:cNvPr id="1387248649" name="Imagen 11"/>
                          <pic:cNvPicPr>
                            <a:picLocks noChangeAspect="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1574358"/>
                            <a:ext cx="3207385" cy="1581785"/>
                          </a:xfrm>
                          <a:prstGeom prst="rect">
                            <a:avLst/>
                          </a:prstGeom>
                          <a:noFill/>
                          <a:ln>
                            <a:noFill/>
                          </a:ln>
                        </pic:spPr>
                      </pic:pic>
                    </wpg:wgp>
                  </a:graphicData>
                </a:graphic>
              </wp:anchor>
            </w:drawing>
          </mc:Choice>
          <mc:Fallback>
            <w:pict>
              <v:group w14:anchorId="55042629" id="Grupo 12" o:spid="_x0000_s1026" style="position:absolute;margin-left:-36.3pt;margin-top:48.15pt;width:514pt;height:248.5pt;z-index:251663360" coordsize="65275,315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9" o:spid="_x0000_s1027" type="#_x0000_t75" style="position:absolute;left:33315;width:31960;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">
                  <v:imagedata r:id="rId21" o:title=""/>
                </v:shape>
                <v:shape id="Imagen 10" o:spid="_x0000_s1028" type="#_x0000_t75" style="position:absolute;width:31972;height:157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">
                  <v:imagedata r:id="rId22" o:title=""/>
                </v:shape>
                <v:shape id="Imagen 11" o:spid="_x0000_s1029" type="#_x0000_t75" style="position:absolute;top:15743;width:32073;height:1581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">
                  <v:imagedata r:id="rId23" o:title=""/>
                </v:shape>
                <w10:wrap type="square"/>
              </v:group>
            </w:pict>
          </mc:Fallback>
        </mc:AlternateContent>
      </w:r>
      <w:r w:rsidRPr="00ED4569">
        <w:rPr>
          <w:rFonts w:eastAsia="Times New Roman" w:cs="Segoe UI"/>
          <w:sz w:val="20"/>
          <w:szCs w:val="20"/>
          <w:lang w:eastAsia="es-ES"/>
        </w:rPr>
        <w:t>selected countries and plotting the corresponding time series. This makes it possible to filter the dataset by any country and plot its evolution over time in a standardised way.</w:t>
      </w:r>
    </w:p>
    <w:p w14:paraId="19B1B295" w14:textId="26C90B8A" w:rsidR="003A4CC5" w:rsidRPr="00E16594" w:rsidRDefault="00062EFF" w:rsidP="007D4F51">
      <w:pPr>
        <w:pStyle w:val="Heading3"/>
      </w:pPr>
      <w:bookmarkStart w:id="43" w:name="_Ref235087097"/>
      <w:bookmarkStart w:id="44" w:name="_Ref235091040"/>
      <w:bookmarkStart w:id="45" w:name="_Toc235197974"/>
      <w:r w:rsidRPr="00E16594">
        <w:t>Analysis of the distribution by region</w:t>
      </w:r>
      <w:bookmarkEnd w:id="43"/>
      <w:bookmarkEnd w:id="44"/>
      <w:bookmarkEnd w:id="45"/>
    </w:p>
    <w:p w14:paraId="79143CB0"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analysing the suicide rate from an aggregate perspective, an analysis by geographical region within the European Union is carried out, making it possible to identify structural patterns that are not evident at the country level.</w:t>
      </w:r>
    </w:p>
    <w:p w14:paraId="4D960904" w14:textId="6EDE40CC"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split by geographical and cultural region used in this analysis (Western Europe/Nordics, Mediterranean, Eastern Europe, Baltics) is an a priori decision, based on geographical and cultural criteria, not derived from the data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_Ref234492223 \h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sidRPr="008E6D9E">
        <w:rPr>
          <w:rFonts w:eastAsia="Times New Roman" w:cs="Segoe UI"/>
          <w:sz w:val="20"/>
          <w:szCs w:val="20"/>
          <w:lang w:eastAsia="es-ES"/>
        </w:rPr>
        <w:t>Figure 3.5</w:t>
      </w:r>
      <w:r w:rsidRPr="00ED4569">
        <w:rPr>
          <w:rFonts w:eastAsia="Times New Roman" w:cs="Segoe UI"/>
          <w:sz w:val="20"/>
          <w:szCs w:val="20"/>
          <w:lang w:eastAsia="es-ES"/>
        </w:rPr>
        <w:fldChar w:fldCharType="end"/>
      </w:r>
      <w:r w:rsidRPr="00ED4569">
        <w:rPr>
          <w:rFonts w:eastAsia="Times New Roman" w:cs="Segoe UI"/>
          <w:sz w:val="20"/>
          <w:szCs w:val="20"/>
          <w:lang w:eastAsia="es-ES"/>
        </w:rPr>
        <w:t>). This assumption is empirically tested later, in the Unsupervised Modelling section (</w:t>
      </w:r>
      <w:r w:rsidRPr="00ED4569">
        <w:rPr>
          <w:rFonts w:eastAsia="Times New Roman" w:cs="Segoe UI"/>
          <w:sz w:val="20"/>
          <w:szCs w:val="20"/>
          <w:lang w:eastAsia="es-ES"/>
        </w:rPr>
        <w:fldChar w:fldCharType="begin"/>
      </w:r>
      <w:r w:rsidRPr="00ED4569">
        <w:rPr>
          <w:rFonts w:eastAsia="Times New Roman" w:cs="Segoe UI"/>
          <w:sz w:val="20"/>
          <w:szCs w:val="20"/>
          <w:lang w:eastAsia="es-ES"/>
        </w:rPr>
        <w:instrText xml:space="preserve"> REF _Ref234523787 \r \h </w:instrText>
      </w:r>
      <w:r w:rsidR="00ED4569">
        <w:rPr>
          <w:rFonts w:eastAsia="Times New Roman" w:cs="Segoe UI"/>
          <w:sz w:val="20"/>
          <w:szCs w:val="20"/>
          <w:lang w:eastAsia="es-ES"/>
        </w:rPr>
        <w:instrText xml:space="preserve"> \* MERGEFORMAT </w:instrText>
      </w:r>
      <w:r w:rsidRPr="00ED4569">
        <w:rPr>
          <w:rFonts w:eastAsia="Times New Roman" w:cs="Segoe UI"/>
          <w:sz w:val="20"/>
          <w:szCs w:val="20"/>
          <w:lang w:eastAsia="es-ES"/>
        </w:rPr>
      </w:r>
      <w:r w:rsidRPr="00ED4569">
        <w:rPr>
          <w:rFonts w:eastAsia="Times New Roman" w:cs="Segoe UI"/>
          <w:sz w:val="20"/>
          <w:szCs w:val="20"/>
          <w:lang w:eastAsia="es-ES"/>
        </w:rPr>
        <w:fldChar w:fldCharType="separate"/>
      </w:r>
      <w:r w:rsidR="008E6D9E">
        <w:rPr>
          <w:rFonts w:eastAsia="Times New Roman" w:cs="Segoe UI"/>
          <w:sz w:val="20"/>
          <w:szCs w:val="20"/>
          <w:lang w:eastAsia="es-ES"/>
        </w:rPr>
        <w:t>3.7</w:t>
      </w:r>
      <w:r w:rsidRPr="00ED4569">
        <w:rPr>
          <w:rFonts w:eastAsia="Times New Roman" w:cs="Segoe UI"/>
          <w:sz w:val="20"/>
          <w:szCs w:val="20"/>
          <w:lang w:eastAsia="es-ES"/>
        </w:rPr>
        <w:fldChar w:fldCharType="end"/>
      </w:r>
      <w:r w:rsidRPr="00ED4569">
        <w:rPr>
          <w:rFonts w:eastAsia="Times New Roman" w:cs="Segoe UI"/>
          <w:sz w:val="20"/>
          <w:szCs w:val="20"/>
          <w:lang w:eastAsia="es-ES"/>
        </w:rPr>
        <w:t>), through a clustering analysis of each country's aggregated socioeconomic and mental health profile.</w:t>
      </w:r>
    </w:p>
    <w:p w14:paraId="44E9A772" w14:textId="6BA39A16" w:rsidR="0028433E" w:rsidRPr="00E16594" w:rsidRDefault="0028433E" w:rsidP="00CE37B5">
      <w:pPr>
        <w:spacing w:before="240" w:line="300" w:lineRule="atLeast"/>
        <w:jc w:val="both"/>
        <w:rPr>
          <w:rFonts w:eastAsia="Times New Roman" w:cs="Segoe UI"/>
          <w:lang w:eastAsia="es-ES"/>
        </w:rPr>
      </w:pPr>
    </w:p>
    <w:p w14:paraId="5A56801C" w14:textId="2E1F9B60" w:rsidR="003A4CC5" w:rsidRPr="00ED4569" w:rsidRDefault="00881F8C" w:rsidP="00CE37B5">
      <w:pPr>
        <w:spacing w:before="240" w:after="0" w:line="300" w:lineRule="atLeast"/>
        <w:jc w:val="both"/>
        <w:rPr>
          <w:rFonts w:eastAsia="Times New Roman" w:cs="Segoe UI"/>
          <w:sz w:val="20"/>
          <w:szCs w:val="20"/>
          <w:lang w:eastAsia="es-ES"/>
        </w:rPr>
      </w:pPr>
      <w:r w:rsidRPr="00E16594">
        <w:rPr>
          <w:noProof/>
        </w:rPr>
        <w:lastRenderedPageBreak/>
        <mc:AlternateContent>
          <mc:Choice Requires="wps">
            <w:drawing>
              <wp:anchor distT="0" distB="0" distL="114300" distR="114300" simplePos="0" relativeHeight="251716608" behindDoc="0" locked="0" layoutInCell="1" allowOverlap="1" wp14:anchorId="013EF9C7" wp14:editId="06CB2756">
                <wp:simplePos x="0" y="0"/>
                <wp:positionH relativeFrom="column">
                  <wp:posOffset>5715</wp:posOffset>
                </wp:positionH>
                <wp:positionV relativeFrom="paragraph">
                  <wp:posOffset>3526155</wp:posOffset>
                </wp:positionV>
                <wp:extent cx="5638800" cy="635"/>
                <wp:effectExtent l="0" t="0" r="0" b="0"/>
                <wp:wrapSquare wrapText="bothSides"/>
                <wp:docPr id="1616101906" name="Text Box 1"/>
                <wp:cNvGraphicFramePr/>
                <a:graphic xmlns:a="http://schemas.openxmlformats.org/drawingml/2006/main">
                  <a:graphicData uri="http://schemas.microsoft.com/office/word/2010/wordprocessingShape">
                    <wps:wsp>
                      <wps:cNvSpPr txBox="1"/>
                      <wps:spPr>
                        <a:xfrm>
                          <a:off x="0" y="0"/>
                          <a:ext cx="5638800" cy="635"/>
                        </a:xfrm>
                        <a:prstGeom prst="rect">
                          <a:avLst/>
                        </a:prstGeom>
                        <a:solidFill>
                          <a:prstClr val="white"/>
                        </a:solidFill>
                        <a:ln>
                          <a:noFill/>
                        </a:ln>
                      </wps:spPr>
                      <wps:txbx>
                        <w:txbxContent>
                          <w:p w14:paraId="1E8DE75C" w14:textId="572B2AA9" w:rsidR="00881F8C" w:rsidRPr="001C4736" w:rsidRDefault="00881F8C" w:rsidP="00ED4569">
                            <w:pPr>
                              <w:pStyle w:val="Caption"/>
                              <w:rPr>
                                <w:sz w:val="22"/>
                                <w:szCs w:val="22"/>
                              </w:rPr>
                            </w:pPr>
                            <w:bookmarkStart w:id="46"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6"/>
                            <w:r w:rsidRPr="001C4736">
                              <w:t>: Temporal evolution of suicide rates (per 100,000 inhabitants) in EU Regions (over the period 2000–2021), showing marked regional disparities and a general downward trajectory over time.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13EF9C7" id="_x0000_s1033" type="#_x0000_t202" style="position:absolute;left:0;text-align:left;margin-left:.45pt;margin-top:277.65pt;width:444pt;height:.05pt;z-index:2517166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" stroked="f">
                <v:textbox style="mso-fit-shape-to-text:t" inset="0,0,0,0">
                  <w:txbxContent>
                    <w:p w14:paraId="1E8DE75C" w14:textId="572B2AA9" w:rsidR="00881F8C" w:rsidRPr="001C4736" w:rsidRDefault="00881F8C" w:rsidP="00ED4569">
                      <w:pPr>
                        <w:pStyle w:val="Caption"/>
                        <w:rPr>
                          <w:sz w:val="22"/>
                          <w:szCs w:val="22"/>
                        </w:rPr>
                      </w:pPr>
                      <w:bookmarkStart w:id="47" w:name="_Ref234492223"/>
                      <w:r w:rsidRPr="001C4736">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5</w:t>
                      </w:r>
                      <w:r w:rsidR="006F1819">
                        <w:fldChar w:fldCharType="end"/>
                      </w:r>
                      <w:bookmarkEnd w:id="47"/>
                      <w:r w:rsidRPr="001C4736">
                        <w:t>: Temporal evolution of suicide rates (per 100,000 inhabitants) in EU Regions (over the period 2000–2021), showing marked regional disparities and a general downward trajectory over time.</w:t>
                      </w:r>
                    </w:p>
                  </w:txbxContent>
                </v:textbox>
                <w10:wrap type="square"/>
              </v:shape>
            </w:pict>
          </mc:Fallback>
        </mc:AlternateContent>
      </w:r>
      <w:r w:rsidR="003A4CC5" w:rsidRPr="00E16594">
        <w:rPr>
          <w:noProof/>
        </w:rPr>
        <w:drawing>
          <wp:anchor distT="0" distB="0" distL="114300" distR="114300" simplePos="0" relativeHeight="251664384" behindDoc="0" locked="0" layoutInCell="1" allowOverlap="1" wp14:anchorId="3D90553B" wp14:editId="0B4FBD86">
            <wp:simplePos x="0" y="0"/>
            <wp:positionH relativeFrom="column">
              <wp:posOffset>5715</wp:posOffset>
            </wp:positionH>
            <wp:positionV relativeFrom="paragraph">
              <wp:posOffset>681990</wp:posOffset>
            </wp:positionV>
            <wp:extent cx="5638800" cy="2787572"/>
            <wp:effectExtent l="0" t="0" r="0" b="0"/>
            <wp:wrapSquare wrapText="bothSides"/>
            <wp:docPr id="47909140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638800" cy="2787572"/>
                    </a:xfrm>
                    <a:prstGeom prst="rect">
                      <a:avLst/>
                    </a:prstGeom>
                    <a:noFill/>
                    <a:ln>
                      <a:noFill/>
                    </a:ln>
                  </pic:spPr>
                </pic:pic>
              </a:graphicData>
            </a:graphic>
          </wp:anchor>
        </w:drawing>
      </w:r>
      <w:r w:rsidR="00062EFF" w:rsidRPr="00E16594">
        <w:rPr>
          <w:rFonts w:eastAsia="Times New Roman" w:cs="Segoe UI"/>
          <w:lang w:eastAsia="es-ES"/>
        </w:rPr>
        <w:t xml:space="preserve"> </w:t>
      </w:r>
      <w:r w:rsidR="00062EFF" w:rsidRPr="00ED4569">
        <w:rPr>
          <w:rFonts w:eastAsia="Times New Roman" w:cs="Segoe UI"/>
          <w:sz w:val="20"/>
          <w:szCs w:val="20"/>
          <w:lang w:eastAsia="es-ES"/>
        </w:rPr>
        <w:t xml:space="preserve">In this context, data aggregation is performed implicitly through the function </w:t>
      </w:r>
      <w:proofErr w:type="spellStart"/>
      <w:r w:rsidR="00062EFF" w:rsidRPr="00ED4569">
        <w:rPr>
          <w:rStyle w:val="CodeChar"/>
          <w:rFonts w:eastAsiaTheme="minorEastAsia"/>
          <w:szCs w:val="20"/>
          <w:lang w:val="en-GB"/>
        </w:rPr>
        <w:t>lineplot</w:t>
      </w:r>
      <w:proofErr w:type="spellEnd"/>
      <w:r w:rsidR="00062EFF" w:rsidRPr="00ED4569">
        <w:rPr>
          <w:rFonts w:eastAsia="Times New Roman" w:cs="Segoe UI"/>
          <w:sz w:val="20"/>
          <w:szCs w:val="20"/>
          <w:lang w:eastAsia="es-ES"/>
        </w:rPr>
        <w:t>, which computes the mean suicide rate for each region-year combination</w:t>
      </w:r>
      <w:r w:rsidR="003A4CC5" w:rsidRPr="00ED4569">
        <w:rPr>
          <w:rFonts w:eastAsia="Times New Roman" w:cs="Segoe UI"/>
          <w:sz w:val="20"/>
          <w:szCs w:val="20"/>
          <w:lang w:eastAsia="es-ES"/>
        </w:rPr>
        <w:t>.</w:t>
      </w:r>
    </w:p>
    <w:p w14:paraId="0800C702"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The results show systematic differences between regions, with higher levels in the Baltic countries (group: Estonia, Latvia, and Lithuania) and lower values in the Mediterranean region. The Western Europe/Nordics and Eastern Europe regions sit at an intermediate position.</w:t>
      </w:r>
    </w:p>
    <w:p w14:paraId="20DF3EC4" w14:textId="77777777" w:rsidR="00062EFF"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It can also be observed that, although all regions generally show a downward trend in the suicide rate between 2000 and 2021, the intensity of this decline is not homogeneous. In particular, the Eastern region shows a sharper decrease, while other regions show more gradual changes.</w:t>
      </w:r>
    </w:p>
    <w:p w14:paraId="675008F5" w14:textId="2F77B108" w:rsidR="003A4CC5" w:rsidRPr="00ED4569" w:rsidRDefault="00062EFF" w:rsidP="00062EFF">
      <w:pPr>
        <w:spacing w:before="240" w:after="0" w:line="300" w:lineRule="atLeast"/>
        <w:jc w:val="both"/>
        <w:rPr>
          <w:rFonts w:eastAsia="Times New Roman" w:cs="Segoe UI"/>
          <w:sz w:val="20"/>
          <w:szCs w:val="20"/>
          <w:lang w:eastAsia="es-ES"/>
        </w:rPr>
      </w:pPr>
      <w:r w:rsidRPr="00ED4569">
        <w:rPr>
          <w:rFonts w:eastAsia="Times New Roman" w:cs="Segoe UI"/>
          <w:sz w:val="20"/>
          <w:szCs w:val="20"/>
          <w:lang w:eastAsia="es-ES"/>
        </w:rPr>
        <w:t>Taken together, the chart evidences the existence of differentiated geographical patterns, both in terms of level and temporal dynamics, suggesting that the suicide rate is influenced by structural factors shared at the regional level</w:t>
      </w:r>
      <w:r w:rsidR="003A4CC5" w:rsidRPr="00ED4569">
        <w:rPr>
          <w:rFonts w:eastAsia="Times New Roman" w:cs="Segoe UI"/>
          <w:sz w:val="20"/>
          <w:szCs w:val="20"/>
          <w:lang w:eastAsia="es-ES"/>
        </w:rPr>
        <w:t>.</w:t>
      </w:r>
    </w:p>
    <w:p w14:paraId="63526C72" w14:textId="3C5B6BDF" w:rsidR="003A4CC5" w:rsidRPr="00E16594" w:rsidRDefault="00062EFF" w:rsidP="007D4F51">
      <w:pPr>
        <w:pStyle w:val="Heading3"/>
        <w:rPr>
          <w:rFonts w:ascii="Segoe UI" w:eastAsia="Times New Roman" w:hAnsi="Segoe UI" w:cs="Segoe UI"/>
          <w:sz w:val="21"/>
          <w:szCs w:val="21"/>
          <w:lang w:eastAsia="es-ES"/>
        </w:rPr>
      </w:pPr>
      <w:bookmarkStart w:id="48" w:name="_Toc235197975"/>
      <w:r w:rsidRPr="00E16594">
        <w:t>Univariate analysis of explanatory variables</w:t>
      </w:r>
      <w:bookmarkEnd w:id="48"/>
    </w:p>
    <w:p w14:paraId="3B6BE60F"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With the aim of characterising the statistical behaviour of the explanatory variables, a univariate analysis based on the study of their distributions is carried out.</w:t>
      </w:r>
    </w:p>
    <w:p w14:paraId="4DFA5C63" w14:textId="63AE2ECF" w:rsidR="003A4CC5"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In particular, the procedure is implemented through a loop that iterates over each explanatory variable, allowing its distribution to be analysed individually. For each variable, non-null values are extracted, and their distribution is represented through histograms accompanied by kernel density estimates (KDE), which approximate</w:t>
      </w:r>
      <w:r w:rsidR="00ED4569">
        <w:rPr>
          <w:rFonts w:eastAsia="Times New Roman" w:cs="Segoe UI"/>
          <w:sz w:val="20"/>
          <w:szCs w:val="20"/>
          <w:lang w:eastAsia="es-ES"/>
        </w:rPr>
        <w:t xml:space="preserve"> the </w:t>
      </w:r>
      <w:r w:rsidRPr="00ED4569">
        <w:rPr>
          <w:rFonts w:eastAsia="Times New Roman" w:cs="Segoe UI"/>
          <w:sz w:val="20"/>
          <w:szCs w:val="20"/>
          <w:lang w:eastAsia="es-ES"/>
        </w:rPr>
        <w:t>probability density function</w:t>
      </w:r>
      <w:r w:rsidR="00ED4569">
        <w:rPr>
          <w:rFonts w:eastAsia="Times New Roman" w:cs="Segoe UI"/>
          <w:sz w:val="20"/>
          <w:szCs w:val="20"/>
          <w:lang w:eastAsia="es-ES"/>
        </w:rPr>
        <w:t xml:space="preserve"> of each variable</w:t>
      </w:r>
      <w:r w:rsidRPr="00ED4569">
        <w:rPr>
          <w:rFonts w:eastAsia="Times New Roman" w:cs="Segoe UI"/>
          <w:sz w:val="20"/>
          <w:szCs w:val="20"/>
          <w:lang w:eastAsia="es-ES"/>
        </w:rPr>
        <w:t>.</w:t>
      </w:r>
    </w:p>
    <w:p w14:paraId="31D7FE1D" w14:textId="603696BD" w:rsidR="00916859"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lastRenderedPageBreak/>
        <w:t xml:space="preserve">From the resulting </w:t>
      </w:r>
      <w:r w:rsidRPr="00180D73">
        <w:rPr>
          <w:rFonts w:eastAsia="Times New Roman" w:cs="Segoe UI"/>
          <w:sz w:val="20"/>
          <w:szCs w:val="20"/>
          <w:lang w:eastAsia="es-ES"/>
        </w:rPr>
        <w:t>plots</w:t>
      </w:r>
      <w:r w:rsidR="00916859" w:rsidRPr="00180D73">
        <w:rPr>
          <w:rFonts w:eastAsia="Times New Roman" w:cs="Segoe UI"/>
          <w:sz w:val="20"/>
          <w:szCs w:val="20"/>
          <w:lang w:eastAsia="es-ES"/>
        </w:rPr>
        <w:t xml:space="preserve"> (</w:t>
      </w:r>
      <w:r w:rsidR="00180D73" w:rsidRPr="00180D73">
        <w:rPr>
          <w:rFonts w:eastAsia="Times New Roman" w:cs="Segoe UI"/>
          <w:sz w:val="20"/>
          <w:szCs w:val="20"/>
          <w:lang w:eastAsia="es-ES"/>
        </w:rPr>
        <w:fldChar w:fldCharType="begin"/>
      </w:r>
      <w:r w:rsidR="00180D73" w:rsidRPr="00180D73">
        <w:rPr>
          <w:rFonts w:eastAsia="Times New Roman" w:cs="Segoe UI"/>
          <w:sz w:val="20"/>
          <w:szCs w:val="20"/>
          <w:lang w:eastAsia="es-ES"/>
        </w:rPr>
        <w:instrText xml:space="preserve"> REF _Ref235194511 \h </w:instrText>
      </w:r>
      <w:r w:rsidR="00180D73">
        <w:rPr>
          <w:rFonts w:eastAsia="Times New Roman" w:cs="Segoe UI"/>
          <w:sz w:val="20"/>
          <w:szCs w:val="20"/>
          <w:lang w:eastAsia="es-ES"/>
        </w:rPr>
        <w:instrText xml:space="preserve"> \* MERGEFORMAT </w:instrText>
      </w:r>
      <w:r w:rsidR="00180D73" w:rsidRPr="00180D73">
        <w:rPr>
          <w:rFonts w:eastAsia="Times New Roman" w:cs="Segoe UI"/>
          <w:sz w:val="20"/>
          <w:szCs w:val="20"/>
          <w:lang w:eastAsia="es-ES"/>
        </w:rPr>
      </w:r>
      <w:r w:rsidR="00180D73" w:rsidRPr="00180D73">
        <w:rPr>
          <w:rFonts w:eastAsia="Times New Roman" w:cs="Segoe UI"/>
          <w:sz w:val="20"/>
          <w:szCs w:val="20"/>
          <w:lang w:eastAsia="es-ES"/>
        </w:rPr>
        <w:fldChar w:fldCharType="separate"/>
      </w:r>
      <w:r w:rsidR="008E6D9E" w:rsidRPr="008E6D9E">
        <w:rPr>
          <w:sz w:val="20"/>
          <w:szCs w:val="20"/>
        </w:rPr>
        <w:t xml:space="preserve">Figure </w:t>
      </w:r>
      <w:r w:rsidR="008E6D9E" w:rsidRPr="008E6D9E">
        <w:rPr>
          <w:noProof/>
          <w:sz w:val="20"/>
          <w:szCs w:val="20"/>
        </w:rPr>
        <w:t>6.1</w:t>
      </w:r>
      <w:r w:rsidR="00180D73" w:rsidRPr="00180D73">
        <w:rPr>
          <w:rFonts w:eastAsia="Times New Roman" w:cs="Segoe UI"/>
          <w:sz w:val="20"/>
          <w:szCs w:val="20"/>
          <w:lang w:eastAsia="es-ES"/>
        </w:rPr>
        <w:fldChar w:fldCharType="end"/>
      </w:r>
      <w:r w:rsidR="00916859" w:rsidRPr="00180D73">
        <w:rPr>
          <w:rFonts w:eastAsia="Times New Roman" w:cs="Segoe UI"/>
          <w:sz w:val="20"/>
          <w:szCs w:val="20"/>
          <w:lang w:eastAsia="es-ES"/>
        </w:rPr>
        <w:t>),</w:t>
      </w:r>
      <w:r w:rsidR="00916859" w:rsidRPr="00ED4569">
        <w:rPr>
          <w:rFonts w:eastAsia="Times New Roman" w:cs="Segoe UI"/>
          <w:sz w:val="20"/>
          <w:szCs w:val="20"/>
          <w:lang w:eastAsia="es-ES"/>
        </w:rPr>
        <w:t xml:space="preserve"> </w:t>
      </w:r>
      <w:r w:rsidRPr="00ED4569">
        <w:rPr>
          <w:rFonts w:eastAsia="Times New Roman" w:cs="Segoe UI"/>
          <w:sz w:val="20"/>
          <w:szCs w:val="20"/>
          <w:lang w:eastAsia="es-ES"/>
        </w:rPr>
        <w:t>differentiated patterns can be observed in the shape of the explanatory variables' distributions</w:t>
      </w:r>
      <w:r w:rsidR="00916859" w:rsidRPr="00ED4569">
        <w:rPr>
          <w:rFonts w:eastAsia="Times New Roman" w:cs="Segoe UI"/>
          <w:sz w:val="20"/>
          <w:szCs w:val="20"/>
          <w:lang w:eastAsia="es-ES"/>
        </w:rPr>
        <w:t>.</w:t>
      </w:r>
    </w:p>
    <w:p w14:paraId="23F5C224"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one hand, some indicators show significant positive skewness (skewness &gt; 0), especially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w:t>
      </w:r>
      <w:r w:rsidRPr="00ED4569">
        <w:rPr>
          <w:rStyle w:val="CodeChar"/>
          <w:rFonts w:eastAsiaTheme="minorEastAsia"/>
          <w:szCs w:val="20"/>
          <w:lang w:val="en-GB"/>
        </w:rPr>
        <w:t>Population</w:t>
      </w:r>
      <w:r w:rsidRPr="00ED4569">
        <w:rPr>
          <w:rFonts w:eastAsia="Times New Roman" w:cs="Segoe UI"/>
          <w:sz w:val="20"/>
          <w:szCs w:val="20"/>
          <w:lang w:eastAsia="es-ES"/>
        </w:rPr>
        <w:t>, whose distributions display long right-hand tails. This behaviour indicates the presence of a small number of countries with values far above the rest — that is, there are few very wealthy countries and few very populous countries, with most countries generally concentrated at the lower end of the distribution.</w:t>
      </w:r>
    </w:p>
    <w:p w14:paraId="2625B6A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On the other hand, indicators such as </w:t>
      </w:r>
      <w:r w:rsidRPr="00ED4569">
        <w:rPr>
          <w:rStyle w:val="CodeChar"/>
          <w:rFonts w:eastAsiaTheme="minorEastAsia"/>
          <w:szCs w:val="20"/>
          <w:lang w:val="en-GB"/>
        </w:rPr>
        <w:t>Health expenditure (%GDP)</w:t>
      </w:r>
      <w:r w:rsidRPr="00ED4569">
        <w:rPr>
          <w:rFonts w:eastAsia="Times New Roman" w:cs="Segoe UI"/>
          <w:sz w:val="20"/>
          <w:szCs w:val="20"/>
          <w:lang w:eastAsia="es-ES"/>
        </w:rPr>
        <w:t xml:space="preserve"> or </w:t>
      </w:r>
      <w:r w:rsidRPr="00ED4569">
        <w:rPr>
          <w:rStyle w:val="CodeChar"/>
          <w:rFonts w:eastAsiaTheme="minorEastAsia"/>
          <w:szCs w:val="20"/>
          <w:lang w:val="en-GB"/>
        </w:rPr>
        <w:t>Gini index</w:t>
      </w:r>
      <w:r w:rsidRPr="00ED4569">
        <w:rPr>
          <w:rFonts w:eastAsia="Times New Roman" w:cs="Segoe UI"/>
          <w:sz w:val="20"/>
          <w:szCs w:val="20"/>
          <w:lang w:eastAsia="es-ES"/>
        </w:rPr>
        <w:t xml:space="preserve"> show more concentrated distributions closer to symmetry, with values spread across narrower ranges. This suggests lower relative heterogeneity across countries for these indicators.</w:t>
      </w:r>
    </w:p>
    <w:p w14:paraId="0FDDA4ED"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Likewise, the </w:t>
      </w:r>
      <w:r w:rsidRPr="00ED4569">
        <w:rPr>
          <w:rStyle w:val="CodeChar"/>
          <w:rFonts w:eastAsiaTheme="minorEastAsia"/>
          <w:szCs w:val="20"/>
          <w:lang w:val="en-GB"/>
        </w:rPr>
        <w:t>Internet users (% of population)</w:t>
      </w:r>
      <w:r w:rsidRPr="00ED4569">
        <w:rPr>
          <w:rFonts w:eastAsia="Times New Roman" w:cs="Segoe UI"/>
          <w:sz w:val="20"/>
          <w:szCs w:val="20"/>
          <w:lang w:eastAsia="es-ES"/>
        </w:rPr>
        <w:t xml:space="preserve"> indicator shows significant negative skewness (skewness &lt; 0), indicating that most countries are concentrated at high values, with a tail towards low values. This pattern is consistent with a context of high digital penetration in Europe, where most of the population has internet access, with only a few countries showing relatively lower levels.</w:t>
      </w:r>
    </w:p>
    <w:p w14:paraId="123EF247" w14:textId="450CD3AA" w:rsidR="00916859"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This iterative approach makes it possible to systematically apply the same analysis to all explanatory variables, ensuring comparability across their distributions and facilitating the identification of common patterns or differentiated behaviours</w:t>
      </w:r>
      <w:r w:rsidR="00916859" w:rsidRPr="00ED4569">
        <w:rPr>
          <w:rFonts w:eastAsia="Times New Roman" w:cs="Segoe UI"/>
          <w:sz w:val="20"/>
          <w:szCs w:val="20"/>
          <w:lang w:eastAsia="es-ES"/>
        </w:rPr>
        <w:t>.</w:t>
      </w:r>
    </w:p>
    <w:p w14:paraId="59FCD90B" w14:textId="64C2657A" w:rsidR="00247DA2" w:rsidRPr="00E16594" w:rsidRDefault="00062EFF" w:rsidP="007D4F51">
      <w:pPr>
        <w:pStyle w:val="Heading3"/>
      </w:pPr>
      <w:bookmarkStart w:id="49" w:name="_Ref234907074"/>
      <w:bookmarkStart w:id="50" w:name="_Ref234907081"/>
      <w:bookmarkStart w:id="51" w:name="_Toc235197976"/>
      <w:r w:rsidRPr="00E16594">
        <w:t>Multicollinearity and variable selection</w:t>
      </w:r>
      <w:bookmarkEnd w:id="49"/>
      <w:bookmarkEnd w:id="50"/>
      <w:bookmarkEnd w:id="51"/>
    </w:p>
    <w:p w14:paraId="5453A40C" w14:textId="77777777"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Once the individual distribution of the variables has been analysed, the next step is to assess the possible existence of strong linear relationships between predictors, that is, the presence of multicollinearity. This phenomenon occurs when an explanatory variable can be largely explained by a combination of others, which hinders model interpretation and can generate instability in the estimates.</w:t>
      </w:r>
    </w:p>
    <w:p w14:paraId="27C93614" w14:textId="279875AE" w:rsidR="00062EFF"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VIF calculation is carried out over the full set of predictor variables, using the function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/features.py::</w:t>
      </w:r>
      <w:proofErr w:type="spellStart"/>
      <w:proofErr w:type="gramEnd"/>
      <w:r w:rsidRPr="00ED4569">
        <w:rPr>
          <w:rStyle w:val="CodeChar"/>
          <w:rFonts w:eastAsiaTheme="minorEastAsia"/>
          <w:szCs w:val="20"/>
          <w:lang w:val="en-GB"/>
        </w:rPr>
        <w:t>compute_vif</w:t>
      </w:r>
      <w:proofErr w:type="spellEnd"/>
      <w:r w:rsidRPr="00ED4569">
        <w:rPr>
          <w:rFonts w:eastAsia="Times New Roman" w:cs="Segoe UI"/>
          <w:sz w:val="20"/>
          <w:szCs w:val="20"/>
          <w:lang w:eastAsia="es-ES"/>
        </w:rPr>
        <w:t xml:space="preserve">, which incorporates a constant in the model and evaluates each variable individually against the rest. To this end, the </w:t>
      </w:r>
      <w:proofErr w:type="spellStart"/>
      <w:r w:rsidRPr="00ED4569">
        <w:rPr>
          <w:rStyle w:val="CodeChar"/>
          <w:rFonts w:eastAsiaTheme="minorEastAsia"/>
          <w:szCs w:val="20"/>
          <w:lang w:val="en-GB"/>
        </w:rPr>
        <w:t>variance_inflation_factor</w:t>
      </w:r>
      <w:proofErr w:type="spellEnd"/>
      <w:r w:rsidRPr="00ED4569">
        <w:rPr>
          <w:rFonts w:eastAsia="Times New Roman" w:cs="Segoe UI"/>
          <w:sz w:val="20"/>
          <w:szCs w:val="20"/>
          <w:lang w:eastAsia="es-ES"/>
        </w:rPr>
        <w:t xml:space="preserve"> implementation from the </w:t>
      </w:r>
      <w:proofErr w:type="spellStart"/>
      <w:r w:rsidRPr="00ED4569">
        <w:rPr>
          <w:rStyle w:val="CodeChar"/>
          <w:rFonts w:eastAsiaTheme="minorEastAsia"/>
          <w:szCs w:val="20"/>
          <w:lang w:val="en-GB"/>
        </w:rPr>
        <w:t>statsmodels</w:t>
      </w:r>
      <w:proofErr w:type="spellEnd"/>
      <w:r w:rsidRPr="00ED4569">
        <w:rPr>
          <w:rFonts w:eastAsia="Times New Roman" w:cs="Segoe UI"/>
          <w:sz w:val="20"/>
          <w:szCs w:val="20"/>
          <w:lang w:eastAsia="es-ES"/>
        </w:rPr>
        <w:t xml:space="preserve"> library is used, applying the calculation to the dataset to compute the VIF for the entire set of explanatory variables.</w:t>
      </w:r>
    </w:p>
    <w:p w14:paraId="0C435DFF" w14:textId="6C47D3B0" w:rsidR="00247DA2" w:rsidRPr="00ED4569" w:rsidRDefault="00062EFF" w:rsidP="00062EFF">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 xml:space="preserve">The resulting values are sorted in descending order by VIF, making it possible to identify the variables with the highest degree of multicollinearity. Following common criteria, values above 5 are considered indicative of moderate multicollinearity. The conventional threshold of VIF &gt; 10 is adopted </w:t>
      </w:r>
      <w:r w:rsidR="00C26C83" w:rsidRPr="00ED4569">
        <w:rPr>
          <w:rFonts w:eastAsia="Times New Roman" w:cs="Segoe UI"/>
          <w:sz w:val="20"/>
          <w:szCs w:val="20"/>
          <w:lang w:eastAsia="es-ES"/>
        </w:rPr>
        <w:fldChar w:fldCharType="begin"/>
      </w:r>
      <w:r w:rsidR="00AF05CB" w:rsidRPr="00ED4569">
        <w:rPr>
          <w:rFonts w:eastAsia="Times New Roman" w:cs="Segoe UI"/>
          <w:sz w:val="20"/>
          <w:szCs w:val="20"/>
          <w:lang w:eastAsia="es-ES"/>
        </w:rPr>
        <w:instrText xml:space="preserve"> ADDIN ZOTERO_ITEM CSL_CITATION {"citationID":"CVO15Xp1","properties":{"unsorted":false,"formattedCitation":"(O\\uc0\\u8217{}brien, 2007)","plainCitation":"(O’brien, 2007)","dontUpdate":true,"noteIndex":0},"citationItems":[{"id":33,"uris":["http://zotero.org/users/local/Q88HxZOk/items/X57ZNX7M","http://zotero.org/users/21067783/items/X57ZNX7M"],"itemData":{"id":33,"type":"article-journal","container-title":"Quality &amp; Quantity","DOI":"10.1007/s11135-006-9018-6","ISSN":"0033-5177, 1573-7845","issue":"5","journalAbbreviation":"Qual Quant","language":"en","license":"http://www.springer.com/tdm","page":"673-690","source":"DOI.org (Crossref)","title":"A Caution Regarding Rules of Thumb for Variance Inflation Factors","volume":"41","author":[{"family":"O’Brien","given":"Robert M."}],"issued":{"date-parts":[["2007",9,11]]}}}],"schema":"https://github.com/citation-style-language/schema/raw/master/csl-citation.json"} </w:instrText>
      </w:r>
      <w:r w:rsidR="00C26C83" w:rsidRPr="00ED4569">
        <w:rPr>
          <w:rFonts w:eastAsia="Times New Roman" w:cs="Segoe UI"/>
          <w:sz w:val="20"/>
          <w:szCs w:val="20"/>
          <w:lang w:eastAsia="es-ES"/>
        </w:rPr>
        <w:fldChar w:fldCharType="separate"/>
      </w:r>
      <w:r w:rsidR="00C26C83" w:rsidRPr="00ED4569">
        <w:rPr>
          <w:rFonts w:cs="Times New Roman"/>
          <w:sz w:val="20"/>
          <w:szCs w:val="20"/>
        </w:rPr>
        <w:t>(O’Brien, 2007)</w:t>
      </w:r>
      <w:r w:rsidR="00C26C83" w:rsidRPr="00ED4569">
        <w:rPr>
          <w:rFonts w:eastAsia="Times New Roman" w:cs="Segoe UI"/>
          <w:sz w:val="20"/>
          <w:szCs w:val="20"/>
          <w:lang w:eastAsia="es-ES"/>
        </w:rPr>
        <w:fldChar w:fldCharType="end"/>
      </w:r>
      <w:r w:rsidR="00C26C83" w:rsidRPr="00ED4569">
        <w:rPr>
          <w:rFonts w:eastAsia="Times New Roman" w:cs="Segoe UI"/>
          <w:sz w:val="20"/>
          <w:szCs w:val="20"/>
          <w:lang w:eastAsia="es-ES"/>
        </w:rPr>
        <w:t xml:space="preserve">, </w:t>
      </w:r>
      <w:r w:rsidRPr="00ED4569">
        <w:rPr>
          <w:rFonts w:eastAsia="Times New Roman" w:cs="Segoe UI"/>
          <w:sz w:val="20"/>
          <w:szCs w:val="20"/>
          <w:lang w:eastAsia="es-ES"/>
        </w:rPr>
        <w:t>widely used in practice despite its limited formal statistical grounding; the decision is made to remove any indicator above this threshold, considering it reasonable under a conservative interpretation of the criterion.</w:t>
      </w:r>
    </w:p>
    <w:p w14:paraId="4F724016" w14:textId="6EA08492" w:rsidR="001E4F6E" w:rsidRPr="00ED4569" w:rsidRDefault="005A0AED" w:rsidP="00CE37B5">
      <w:pPr>
        <w:spacing w:before="240" w:line="300" w:lineRule="atLeast"/>
        <w:jc w:val="both"/>
        <w:rPr>
          <w:rFonts w:ascii="Segoe UI" w:eastAsia="Times New Roman" w:hAnsi="Segoe UI" w:cs="Segoe UI"/>
          <w:sz w:val="20"/>
          <w:szCs w:val="20"/>
          <w:lang w:eastAsia="es-ES"/>
        </w:rPr>
      </w:pPr>
      <w:r w:rsidRPr="00ED4569">
        <w:rPr>
          <w:rFonts w:eastAsia="Times New Roman" w:cs="Segoe UI"/>
          <w:noProof/>
          <w:sz w:val="20"/>
          <w:szCs w:val="20"/>
          <w:lang w:eastAsia="es-ES"/>
        </w:rPr>
        <w:lastRenderedPageBreak/>
        <mc:AlternateContent>
          <mc:Choice Requires="wpg">
            <w:drawing>
              <wp:anchor distT="0" distB="0" distL="114300" distR="114300" simplePos="0" relativeHeight="251723776" behindDoc="0" locked="0" layoutInCell="1" allowOverlap="1" wp14:anchorId="7220D101" wp14:editId="4AB40E35">
                <wp:simplePos x="0" y="0"/>
                <wp:positionH relativeFrom="column">
                  <wp:posOffset>1478915</wp:posOffset>
                </wp:positionH>
                <wp:positionV relativeFrom="paragraph">
                  <wp:posOffset>0</wp:posOffset>
                </wp:positionV>
                <wp:extent cx="4435475" cy="2914650"/>
                <wp:effectExtent l="0" t="0" r="3175" b="0"/>
                <wp:wrapSquare wrapText="bothSides"/>
                <wp:docPr id="2018491909" name="Group 15"/>
                <wp:cNvGraphicFramePr/>
                <a:graphic xmlns:a="http://schemas.openxmlformats.org/drawingml/2006/main">
                  <a:graphicData uri="http://schemas.microsoft.com/office/word/2010/wordprocessingGroup">
                    <wpg:wgp>
                      <wpg:cNvGrpSpPr/>
                      <wpg:grpSpPr>
                        <a:xfrm>
                          <a:off x="0" y="0"/>
                          <a:ext cx="4435475" cy="2914650"/>
                          <a:chOff x="0" y="0"/>
                          <a:chExt cx="4048125" cy="2888933"/>
                        </a:xfrm>
                      </wpg:grpSpPr>
                      <pic:pic xmlns:pic="http://schemas.openxmlformats.org/drawingml/2006/picture">
                        <pic:nvPicPr>
                          <pic:cNvPr id="337336854" name="Imagen 11"/>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048125" cy="2512060"/>
                          </a:xfrm>
                          <a:prstGeom prst="rect">
                            <a:avLst/>
                          </a:prstGeom>
                          <a:noFill/>
                          <a:ln>
                            <a:noFill/>
                          </a:ln>
                        </pic:spPr>
                      </pic:pic>
                      <wps:wsp>
                        <wps:cNvPr id="258856186" name="Text Box 1"/>
                        <wps:cNvSpPr txBox="1"/>
                        <wps:spPr>
                          <a:xfrm>
                            <a:off x="152400" y="2381250"/>
                            <a:ext cx="3735070" cy="507683"/>
                          </a:xfrm>
                          <a:prstGeom prst="rect">
                            <a:avLst/>
                          </a:prstGeom>
                          <a:solidFill>
                            <a:prstClr val="white"/>
                          </a:solidFill>
                          <a:ln>
                            <a:noFill/>
                          </a:ln>
                        </wps:spPr>
                        <wps:txbx>
                          <w:txbxContent>
                            <w:p w14:paraId="023BBE87" w14:textId="6807CCD7" w:rsidR="005A0AED" w:rsidRPr="00ED4569" w:rsidRDefault="005A0AED" w:rsidP="00ED4569">
                              <w:pPr>
                                <w:pStyle w:val="Caption"/>
                                <w:rPr>
                                  <w:rFonts w:asciiTheme="minorHAnsi" w:hAnsiTheme="minorHAnsi"/>
                                </w:rPr>
                              </w:pPr>
                              <w:bookmarkStart w:id="52"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2"/>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7220D101" id="Group 15" o:spid="_x0000_s1034" style="position:absolute;left:0;text-align:left;margin-left:116.45pt;margin-top:0;width:349.25pt;height:229.5pt;z-index:251723776;mso-width-relative:margin;mso-height-relative:margin" coordsize="40481,2888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n 11" o:spid="_x0000_s1035" type="#_x0000_t75" style="position:absolute;width:40481;height:251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">
                  <v:imagedata r:id="rId26" o:title=""/>
                </v:shape>
                <v:shape id="_x0000_s1036" type="#_x0000_t202" style="position:absolute;left:1524;top:23812;width:37350;height:50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" stroked="f">
                  <v:textbox inset="0,0,0,0">
                    <w:txbxContent>
                      <w:p w14:paraId="023BBE87" w14:textId="6807CCD7" w:rsidR="005A0AED" w:rsidRPr="00ED4569" w:rsidRDefault="005A0AED" w:rsidP="00ED4569">
                        <w:pPr>
                          <w:pStyle w:val="Caption"/>
                          <w:rPr>
                            <w:rFonts w:asciiTheme="minorHAnsi" w:hAnsiTheme="minorHAnsi"/>
                          </w:rPr>
                        </w:pPr>
                        <w:bookmarkStart w:id="53" w:name="_Ref234325524"/>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6</w:t>
                        </w:r>
                        <w:r w:rsidR="006F1819">
                          <w:fldChar w:fldCharType="end"/>
                        </w:r>
                        <w:bookmarkEnd w:id="53"/>
                        <w:r w:rsidRPr="00ED4569">
                          <w:t xml:space="preserve">: Preliminary multicollinearity assessment using Variance Inflation Factor (VIF). The </w:t>
                        </w:r>
                        <w:r w:rsidR="00062EFF" w:rsidRPr="00ED4569">
                          <w:t>indicator</w:t>
                        </w:r>
                        <w:r w:rsidRPr="00ED4569">
                          <w:t xml:space="preserve"> </w:t>
                        </w:r>
                        <w:r w:rsidR="00062EFF" w:rsidRPr="00ED4569">
                          <w:rPr>
                            <w:rStyle w:val="CodeChar"/>
                            <w:rFonts w:eastAsiaTheme="minorEastAsia"/>
                            <w:sz w:val="16"/>
                            <w:lang w:val="en-GB"/>
                          </w:rPr>
                          <w:t>eating disorders</w:t>
                        </w:r>
                        <w:r w:rsidRPr="00ED4569">
                          <w:t xml:space="preserve"> shows severe multicollinearity (VIF &gt; 10), indicating that it shares a large proportion of its variance with other predictors and contributes little unique information to the model.</w:t>
                        </w:r>
                      </w:p>
                    </w:txbxContent>
                  </v:textbox>
                </v:shape>
                <w10:wrap type="square"/>
              </v:group>
            </w:pict>
          </mc:Fallback>
        </mc:AlternateContent>
      </w:r>
      <w:r w:rsidR="00062EFF" w:rsidRPr="00ED4569">
        <w:rPr>
          <w:rFonts w:eastAsia="Times New Roman" w:cs="Segoe UI"/>
          <w:sz w:val="20"/>
          <w:szCs w:val="20"/>
          <w:lang w:eastAsia="es-ES"/>
        </w:rPr>
        <w:t>Based on this analysis, the indicator</w:t>
      </w:r>
      <w:r w:rsidR="00247DA2" w:rsidRPr="00ED4569">
        <w:rPr>
          <w:rFonts w:eastAsia="Times New Roman" w:cs="Segoe UI"/>
          <w:sz w:val="20"/>
          <w:szCs w:val="20"/>
          <w:lang w:eastAsia="es-ES"/>
        </w:rPr>
        <w:t xml:space="preserve"> </w:t>
      </w:r>
      <w:proofErr w:type="gramStart"/>
      <w:r w:rsidR="00247DA2" w:rsidRPr="00ED4569">
        <w:rPr>
          <w:rStyle w:val="CodeChar"/>
          <w:rFonts w:eastAsiaTheme="minorEastAsia"/>
          <w:szCs w:val="20"/>
          <w:lang w:val="en-GB"/>
        </w:rPr>
        <w:t>Eating disorders</w:t>
      </w:r>
      <w:proofErr w:type="gramEnd"/>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is identified as the only one showing a high level of multicollinearity</w:t>
      </w:r>
      <w:r w:rsidR="001E4F6E" w:rsidRPr="00ED4569">
        <w:rPr>
          <w:rFonts w:eastAsia="Times New Roman" w:cs="Segoe UI"/>
          <w:sz w:val="20"/>
          <w:szCs w:val="20"/>
          <w:lang w:eastAsia="es-ES"/>
        </w:rPr>
        <w:t xml:space="preserve"> (</w:t>
      </w:r>
      <w:r w:rsidR="001E4F6E" w:rsidRPr="00ED4569">
        <w:rPr>
          <w:rStyle w:val="CodeChar"/>
          <w:rFonts w:eastAsiaTheme="minorEastAsia"/>
          <w:szCs w:val="20"/>
          <w:lang w:val="en-GB"/>
        </w:rPr>
        <w:t>VIF = 12.0</w:t>
      </w:r>
      <w:r w:rsidR="009C3003" w:rsidRPr="00ED4569">
        <w:rPr>
          <w:rStyle w:val="CodeChar"/>
          <w:rFonts w:eastAsiaTheme="minorEastAsia"/>
          <w:szCs w:val="20"/>
          <w:lang w:val="en-GB"/>
        </w:rPr>
        <w:t>9</w:t>
      </w:r>
      <w:r w:rsidR="001E4F6E" w:rsidRPr="00ED4569">
        <w:rPr>
          <w:rStyle w:val="CodeChar"/>
          <w:rFonts w:eastAsiaTheme="minorEastAsia"/>
          <w:szCs w:val="20"/>
          <w:lang w:val="en-GB"/>
        </w:rPr>
        <w:t>8</w:t>
      </w:r>
      <w:r w:rsidR="001E4F6E" w:rsidRPr="00ED4569">
        <w:rPr>
          <w:rFonts w:eastAsia="Times New Roman" w:cs="Segoe UI"/>
          <w:sz w:val="20"/>
          <w:szCs w:val="20"/>
          <w:lang w:eastAsia="es-ES"/>
        </w:rPr>
        <w:t xml:space="preserve">; </w:t>
      </w:r>
      <w:r w:rsidRPr="00ED4569">
        <w:rPr>
          <w:rFonts w:eastAsia="Times New Roman" w:cs="Segoe UI"/>
          <w:b/>
          <w:bCs/>
          <w:color w:val="C00000"/>
          <w:sz w:val="20"/>
          <w:szCs w:val="20"/>
          <w:lang w:eastAsia="es-ES"/>
        </w:rPr>
        <w:fldChar w:fldCharType="begin"/>
      </w:r>
      <w:r w:rsidRPr="00ED4569">
        <w:rPr>
          <w:rFonts w:eastAsia="Times New Roman" w:cs="Segoe UI"/>
          <w:sz w:val="20"/>
          <w:szCs w:val="20"/>
          <w:lang w:eastAsia="es-ES"/>
        </w:rPr>
        <w:instrText xml:space="preserve"> REF _Ref234325524 \h </w:instrText>
      </w:r>
      <w:r w:rsidR="00F66480" w:rsidRPr="00ED4569">
        <w:rPr>
          <w:rFonts w:eastAsia="Times New Roman" w:cs="Segoe UI"/>
          <w:b/>
          <w:bCs/>
          <w:color w:val="C00000"/>
          <w:sz w:val="20"/>
          <w:szCs w:val="20"/>
          <w:lang w:eastAsia="es-ES"/>
        </w:rPr>
        <w:instrText xml:space="preserve"> \* MERGEFORMAT </w:instrText>
      </w:r>
      <w:r w:rsidRPr="00ED4569">
        <w:rPr>
          <w:rFonts w:eastAsia="Times New Roman" w:cs="Segoe UI"/>
          <w:b/>
          <w:bCs/>
          <w:color w:val="C00000"/>
          <w:sz w:val="20"/>
          <w:szCs w:val="20"/>
          <w:lang w:eastAsia="es-ES"/>
        </w:rPr>
      </w:r>
      <w:r w:rsidRPr="00ED4569">
        <w:rPr>
          <w:rFonts w:eastAsia="Times New Roman" w:cs="Segoe UI"/>
          <w:b/>
          <w:bCs/>
          <w:color w:val="C00000"/>
          <w:sz w:val="20"/>
          <w:szCs w:val="20"/>
          <w:lang w:eastAsia="es-ES"/>
        </w:rPr>
        <w:fldChar w:fldCharType="separate"/>
      </w:r>
      <w:r w:rsidR="008E6D9E" w:rsidRPr="008E6D9E">
        <w:rPr>
          <w:sz w:val="20"/>
          <w:szCs w:val="20"/>
        </w:rPr>
        <w:t>Figure 3.6</w:t>
      </w:r>
      <w:r w:rsidRPr="00ED4569">
        <w:rPr>
          <w:rFonts w:eastAsia="Times New Roman" w:cs="Segoe UI"/>
          <w:b/>
          <w:bCs/>
          <w:color w:val="C00000"/>
          <w:sz w:val="20"/>
          <w:szCs w:val="20"/>
          <w:lang w:eastAsia="es-ES"/>
        </w:rPr>
        <w:fldChar w:fldCharType="end"/>
      </w:r>
      <w:r w:rsidR="001E4F6E" w:rsidRPr="00ED4569">
        <w:rPr>
          <w:rFonts w:eastAsia="Times New Roman" w:cs="Segoe UI"/>
          <w:sz w:val="20"/>
          <w:szCs w:val="20"/>
          <w:lang w:eastAsia="es-ES"/>
        </w:rPr>
        <w:t>)</w:t>
      </w:r>
      <w:r w:rsidR="00247DA2" w:rsidRPr="00ED4569">
        <w:rPr>
          <w:rFonts w:eastAsia="Times New Roman" w:cs="Segoe UI"/>
          <w:sz w:val="20"/>
          <w:szCs w:val="20"/>
          <w:lang w:eastAsia="es-ES"/>
        </w:rPr>
        <w:t xml:space="preserve">, </w:t>
      </w:r>
      <w:r w:rsidR="00062EFF" w:rsidRPr="00ED4569">
        <w:rPr>
          <w:rFonts w:eastAsia="Times New Roman" w:cs="Segoe UI"/>
          <w:sz w:val="20"/>
          <w:szCs w:val="20"/>
          <w:lang w:eastAsia="es-ES"/>
        </w:rPr>
        <w:t>exceeding the established threshold</w:t>
      </w:r>
      <w:r w:rsidR="00247DA2" w:rsidRPr="00ED4569">
        <w:rPr>
          <w:rFonts w:eastAsia="Times New Roman" w:cs="Segoe UI"/>
          <w:sz w:val="20"/>
          <w:szCs w:val="20"/>
          <w:lang w:eastAsia="es-ES"/>
        </w:rPr>
        <w:t>.</w:t>
      </w:r>
      <w:r w:rsidR="001E4F6E" w:rsidRPr="00ED4569">
        <w:rPr>
          <w:rFonts w:ascii="Segoe UI" w:eastAsia="Times New Roman" w:hAnsi="Segoe UI" w:cs="Segoe UI"/>
          <w:sz w:val="20"/>
          <w:szCs w:val="20"/>
          <w:lang w:eastAsia="es-ES"/>
        </w:rPr>
        <w:t xml:space="preserve"> </w:t>
      </w:r>
    </w:p>
    <w:p w14:paraId="608754B6" w14:textId="1667F2AC" w:rsidR="001E4F6E" w:rsidRPr="00ED4569" w:rsidRDefault="00062EFF" w:rsidP="00CE37B5">
      <w:pPr>
        <w:spacing w:before="240" w:line="300" w:lineRule="atLeast"/>
        <w:jc w:val="both"/>
        <w:rPr>
          <w:rFonts w:eastAsia="Times New Roman" w:cs="Segoe UI"/>
          <w:sz w:val="20"/>
          <w:szCs w:val="20"/>
          <w:lang w:eastAsia="es-ES"/>
        </w:rPr>
      </w:pPr>
      <w:r w:rsidRPr="00ED4569">
        <w:rPr>
          <w:rFonts w:eastAsia="Times New Roman" w:cs="Segoe UI"/>
          <w:sz w:val="20"/>
          <w:szCs w:val="20"/>
          <w:lang w:eastAsia="es-ES"/>
        </w:rPr>
        <w:t>The fact that this indicator’s VIF is so high shows that it can be largely explained by the other predictors, implying a redundancy of information. It is therefore removed from the set of predictor variables, with the aim of improving model stability, reducing noise, and avoiding duplicate information</w:t>
      </w:r>
      <w:r w:rsidR="001E4F6E" w:rsidRPr="00ED4569">
        <w:rPr>
          <w:rFonts w:eastAsia="Times New Roman" w:cs="Segoe UI"/>
          <w:sz w:val="20"/>
          <w:szCs w:val="20"/>
          <w:lang w:eastAsia="es-ES"/>
        </w:rPr>
        <w:t xml:space="preserve">. </w:t>
      </w:r>
    </w:p>
    <w:p w14:paraId="54A11DE6" w14:textId="3B4BB500" w:rsidR="00247DA2" w:rsidRPr="00ED4569" w:rsidRDefault="005A0AED" w:rsidP="00CE37B5">
      <w:pPr>
        <w:spacing w:before="240"/>
        <w:jc w:val="both"/>
        <w:rPr>
          <w:rFonts w:eastAsia="Times New Roman" w:cs="Segoe UI"/>
          <w:sz w:val="20"/>
          <w:szCs w:val="20"/>
          <w:lang w:eastAsia="es-ES"/>
        </w:rPr>
      </w:pPr>
      <w:r w:rsidRPr="00ED4569">
        <w:rPr>
          <w:rFonts w:eastAsia="Times New Roman" w:cs="Segoe UI"/>
          <w:noProof/>
          <w:sz w:val="20"/>
          <w:szCs w:val="20"/>
          <w:lang w:eastAsia="es-ES"/>
        </w:rPr>
        <mc:AlternateContent>
          <mc:Choice Requires="wpg">
            <w:drawing>
              <wp:anchor distT="0" distB="0" distL="114300" distR="114300" simplePos="0" relativeHeight="251726848" behindDoc="0" locked="0" layoutInCell="1" allowOverlap="1" wp14:anchorId="4AE94388" wp14:editId="06BF8DD6">
                <wp:simplePos x="0" y="0"/>
                <wp:positionH relativeFrom="column">
                  <wp:posOffset>234315</wp:posOffset>
                </wp:positionH>
                <wp:positionV relativeFrom="paragraph">
                  <wp:posOffset>619760</wp:posOffset>
                </wp:positionV>
                <wp:extent cx="4826000" cy="3308350"/>
                <wp:effectExtent l="0" t="0" r="0" b="6350"/>
                <wp:wrapSquare wrapText="bothSides"/>
                <wp:docPr id="276655482" name="Group 16"/>
                <wp:cNvGraphicFramePr/>
                <a:graphic xmlns:a="http://schemas.openxmlformats.org/drawingml/2006/main">
                  <a:graphicData uri="http://schemas.microsoft.com/office/word/2010/wordprocessingGroup">
                    <wpg:wgp>
                      <wpg:cNvGrpSpPr/>
                      <wpg:grpSpPr>
                        <a:xfrm>
                          <a:off x="0" y="0"/>
                          <a:ext cx="4826000" cy="3308350"/>
                          <a:chOff x="0" y="0"/>
                          <a:chExt cx="4669155" cy="3246901"/>
                        </a:xfrm>
                      </wpg:grpSpPr>
                      <pic:pic xmlns:pic="http://schemas.openxmlformats.org/drawingml/2006/picture">
                        <pic:nvPicPr>
                          <pic:cNvPr id="973239498" name="Imagen 12"/>
                          <pic:cNvPicPr>
                            <a:picLocks noChangeAspect="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69155" cy="2771775"/>
                          </a:xfrm>
                          <a:prstGeom prst="rect">
                            <a:avLst/>
                          </a:prstGeom>
                          <a:noFill/>
                          <a:ln>
                            <a:noFill/>
                          </a:ln>
                        </pic:spPr>
                      </pic:pic>
                      <wps:wsp>
                        <wps:cNvPr id="2015226774" name="Text Box 1"/>
                        <wps:cNvSpPr txBox="1"/>
                        <wps:spPr>
                          <a:xfrm>
                            <a:off x="0" y="2828925"/>
                            <a:ext cx="4669155" cy="417976"/>
                          </a:xfrm>
                          <a:prstGeom prst="rect">
                            <a:avLst/>
                          </a:prstGeom>
                          <a:solidFill>
                            <a:prstClr val="white"/>
                          </a:solidFill>
                          <a:ln>
                            <a:noFill/>
                          </a:ln>
                        </wps:spPr>
                        <wps:txbx>
                          <w:txbxContent>
                            <w:p w14:paraId="5229FC53" w14:textId="745AD090" w:rsidR="005A0AED" w:rsidRPr="00ED4569" w:rsidRDefault="005A0AED" w:rsidP="00ED4569">
                              <w:pPr>
                                <w:pStyle w:val="Caption"/>
                                <w:rPr>
                                  <w:rFonts w:eastAsia="Times New Roman" w:cs="Segoe UI"/>
                                  <w:lang w:eastAsia="es-ES"/>
                                </w:rPr>
                              </w:pPr>
                              <w:bookmarkStart w:id="54"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4"/>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4AE94388" id="Group 16" o:spid="_x0000_s1037" style="position:absolute;left:0;text-align:left;margin-left:18.45pt;margin-top:48.8pt;width:380pt;height:260.5pt;z-index:251726848;mso-width-relative:margin;mso-height-relative:margin" coordsize="46691,3246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">
                <v:shape id="Imagen 12" o:spid="_x0000_s1038" type="#_x0000_t75" style="position:absolute;width:46691;height:277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">
                  <v:imagedata r:id="rId28" o:title=""/>
                </v:shape>
                <v:shape id="_x0000_s1039" type="#_x0000_t202" style="position:absolute;top:28289;width:46691;height:4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" stroked="f">
                  <v:textbox inset="0,0,0,0">
                    <w:txbxContent>
                      <w:p w14:paraId="5229FC53" w14:textId="745AD090" w:rsidR="005A0AED" w:rsidRPr="00ED4569" w:rsidRDefault="005A0AED" w:rsidP="00ED4569">
                        <w:pPr>
                          <w:pStyle w:val="Caption"/>
                          <w:rPr>
                            <w:rFonts w:eastAsia="Times New Roman" w:cs="Segoe UI"/>
                            <w:lang w:eastAsia="es-ES"/>
                          </w:rPr>
                        </w:pPr>
                        <w:bookmarkStart w:id="55" w:name="_Ref234325650"/>
                        <w:r w:rsidRPr="00ED4569">
                          <w:t xml:space="preserve">Figure </w:t>
                        </w:r>
                        <w:r w:rsidR="006F1819">
                          <w:fldChar w:fldCharType="begin"/>
                        </w:r>
                        <w:r w:rsidR="006F1819">
                          <w:instrText xml:space="preserve"> STYLEREF 1 \s </w:instrText>
                        </w:r>
                        <w:r w:rsidR="006F1819">
                          <w:fldChar w:fldCharType="separate"/>
                        </w:r>
                        <w:r w:rsidR="006F1819">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7</w:t>
                        </w:r>
                        <w:r w:rsidR="006F1819">
                          <w:fldChar w:fldCharType="end"/>
                        </w:r>
                        <w:bookmarkEnd w:id="55"/>
                        <w:r w:rsidRPr="00ED4569">
                          <w:t xml:space="preserve">: Final multicollinearity assessment using the Variance Inflation Factor (VIF). Following the removal of the </w:t>
                        </w:r>
                        <w:r w:rsidR="009A0FFC" w:rsidRPr="00ED4569">
                          <w:rPr>
                            <w:rStyle w:val="CodeChar"/>
                            <w:rFonts w:eastAsiaTheme="minorEastAsia"/>
                            <w:sz w:val="16"/>
                            <w:lang w:val="en-GB"/>
                          </w:rPr>
                          <w:t>eating disorders</w:t>
                        </w:r>
                        <w:r w:rsidRPr="00ED4569">
                          <w:t xml:space="preserve"> variable, all predictors exhibit acceptable VIF values, indicating a more stable and less collinear feature set.</w:t>
                        </w:r>
                      </w:p>
                    </w:txbxContent>
                  </v:textbox>
                </v:shape>
                <w10:wrap type="square"/>
              </v:group>
            </w:pict>
          </mc:Fallback>
        </mc:AlternateContent>
      </w:r>
      <w:r w:rsidR="009A0FFC" w:rsidRPr="00ED4569">
        <w:rPr>
          <w:rFonts w:eastAsia="Times New Roman" w:cs="Segoe UI"/>
          <w:sz w:val="20"/>
          <w:szCs w:val="20"/>
          <w:lang w:eastAsia="es-ES"/>
        </w:rPr>
        <w:t xml:space="preserve">After this refinement, the set of explanatory variables is free of significant multicollinearity issues </w:t>
      </w:r>
      <w:r w:rsidR="001E4F6E" w:rsidRPr="00ED4569">
        <w:rPr>
          <w:rFonts w:eastAsia="Times New Roman" w:cs="Segoe UI"/>
          <w:sz w:val="20"/>
          <w:szCs w:val="20"/>
          <w:lang w:eastAsia="es-ES"/>
        </w:rPr>
        <w:t>(</w:t>
      </w:r>
      <w:r w:rsidRPr="00ED4569">
        <w:rPr>
          <w:rFonts w:eastAsia="Times New Roman" w:cs="Segoe UI"/>
          <w:b/>
          <w:bCs/>
          <w:sz w:val="20"/>
          <w:szCs w:val="20"/>
          <w:lang w:eastAsia="es-ES"/>
        </w:rPr>
        <w:fldChar w:fldCharType="begin"/>
      </w:r>
      <w:r w:rsidRPr="00ED4569">
        <w:rPr>
          <w:rFonts w:eastAsia="Times New Roman" w:cs="Segoe UI"/>
          <w:sz w:val="20"/>
          <w:szCs w:val="20"/>
          <w:lang w:eastAsia="es-ES"/>
        </w:rPr>
        <w:instrText xml:space="preserve"> REF _Ref234325650 \h </w:instrText>
      </w:r>
      <w:r w:rsidR="00F66480" w:rsidRPr="00ED4569">
        <w:rPr>
          <w:rFonts w:eastAsia="Times New Roman" w:cs="Segoe UI"/>
          <w:b/>
          <w:bCs/>
          <w:sz w:val="20"/>
          <w:szCs w:val="20"/>
          <w:lang w:eastAsia="es-ES"/>
        </w:rPr>
        <w:instrText xml:space="preserve"> \* MERGEFORMAT </w:instrText>
      </w:r>
      <w:r w:rsidRPr="00ED4569">
        <w:rPr>
          <w:rFonts w:eastAsia="Times New Roman" w:cs="Segoe UI"/>
          <w:b/>
          <w:bCs/>
          <w:sz w:val="20"/>
          <w:szCs w:val="20"/>
          <w:lang w:eastAsia="es-ES"/>
        </w:rPr>
      </w:r>
      <w:r w:rsidRPr="00ED4569">
        <w:rPr>
          <w:rFonts w:eastAsia="Times New Roman" w:cs="Segoe UI"/>
          <w:b/>
          <w:bCs/>
          <w:sz w:val="20"/>
          <w:szCs w:val="20"/>
          <w:lang w:eastAsia="es-ES"/>
        </w:rPr>
        <w:fldChar w:fldCharType="separate"/>
      </w:r>
      <w:r w:rsidR="008E6D9E" w:rsidRPr="008E6D9E">
        <w:rPr>
          <w:sz w:val="20"/>
          <w:szCs w:val="20"/>
        </w:rPr>
        <w:t>Figure 3.7</w:t>
      </w:r>
      <w:r w:rsidRPr="00ED4569">
        <w:rPr>
          <w:rFonts w:eastAsia="Times New Roman" w:cs="Segoe UI"/>
          <w:b/>
          <w:bCs/>
          <w:sz w:val="20"/>
          <w:szCs w:val="20"/>
          <w:lang w:eastAsia="es-ES"/>
        </w:rPr>
        <w:fldChar w:fldCharType="end"/>
      </w:r>
      <w:r w:rsidR="001E4F6E" w:rsidRPr="00ED4569">
        <w:rPr>
          <w:rFonts w:eastAsia="Times New Roman" w:cs="Segoe UI"/>
          <w:sz w:val="20"/>
          <w:szCs w:val="20"/>
          <w:lang w:eastAsia="es-ES"/>
        </w:rPr>
        <w:t xml:space="preserve">), </w:t>
      </w:r>
      <w:r w:rsidR="009A0FFC" w:rsidRPr="00ED4569">
        <w:rPr>
          <w:rFonts w:eastAsia="Times New Roman" w:cs="Segoe UI"/>
          <w:sz w:val="20"/>
          <w:szCs w:val="20"/>
          <w:lang w:eastAsia="es-ES"/>
        </w:rPr>
        <w:t>allowing the work to move forward into the subsequent modelling phases with a more consistent and suitable dataset</w:t>
      </w:r>
      <w:r w:rsidR="001E4F6E" w:rsidRPr="00ED4569">
        <w:rPr>
          <w:rFonts w:eastAsia="Times New Roman" w:cs="Segoe UI"/>
          <w:sz w:val="20"/>
          <w:szCs w:val="20"/>
          <w:lang w:eastAsia="es-ES"/>
        </w:rPr>
        <w:t>.</w:t>
      </w:r>
    </w:p>
    <w:p w14:paraId="788EE07D" w14:textId="11BC9B5D" w:rsidR="00F66480" w:rsidRPr="00E16594" w:rsidRDefault="009A0FFC" w:rsidP="00F66480">
      <w:pPr>
        <w:spacing w:before="240"/>
        <w:jc w:val="both"/>
        <w:rPr>
          <w:rFonts w:eastAsia="Times New Roman" w:cs="Segoe UI"/>
          <w:lang w:eastAsia="es-ES"/>
        </w:rPr>
      </w:pPr>
      <w:r w:rsidRPr="00ED4569">
        <w:rPr>
          <w:rFonts w:eastAsia="Times New Roman" w:cs="Segoe UI"/>
          <w:sz w:val="20"/>
          <w:szCs w:val="20"/>
          <w:lang w:eastAsia="es-ES"/>
        </w:rPr>
        <w:t xml:space="preserve">At this point, the </w:t>
      </w:r>
      <w:proofErr w:type="spellStart"/>
      <w:r w:rsidRPr="00ED4569">
        <w:rPr>
          <w:rStyle w:val="CodeChar"/>
          <w:rFonts w:eastAsiaTheme="minorEastAsia"/>
          <w:szCs w:val="20"/>
          <w:lang w:val="en-GB"/>
        </w:rPr>
        <w:t>df_development</w:t>
      </w:r>
      <w:proofErr w:type="spellEnd"/>
      <w:r w:rsidRPr="00ED4569">
        <w:rPr>
          <w:rFonts w:eastAsia="Times New Roman" w:cs="Segoe UI"/>
          <w:sz w:val="20"/>
          <w:szCs w:val="20"/>
          <w:lang w:eastAsia="es-ES"/>
        </w:rPr>
        <w:t xml:space="preserve"> DataFrame is updated with the indicator removed and is saved as before, for subsequent use in both </w:t>
      </w:r>
      <w:r w:rsidRPr="00ED4569">
        <w:rPr>
          <w:rStyle w:val="CodeChar"/>
          <w:rFonts w:eastAsiaTheme="minorEastAsia"/>
          <w:szCs w:val="20"/>
          <w:lang w:val="en-GB"/>
        </w:rPr>
        <w:t>prod/03_train.py</w:t>
      </w:r>
      <w:r w:rsidRPr="00ED4569">
        <w:rPr>
          <w:rFonts w:eastAsia="Times New Roman" w:cs="Segoe UI"/>
          <w:sz w:val="20"/>
          <w:szCs w:val="20"/>
          <w:lang w:eastAsia="es-ES"/>
        </w:rPr>
        <w:t xml:space="preserve"> and </w:t>
      </w:r>
      <w:r w:rsidRPr="00ED4569">
        <w:rPr>
          <w:rStyle w:val="CodeChar"/>
          <w:rFonts w:eastAsiaTheme="minorEastAsia"/>
          <w:szCs w:val="20"/>
          <w:lang w:val="en-GB"/>
        </w:rPr>
        <w:t>notebooks/03_models.ipynb</w:t>
      </w:r>
      <w:r w:rsidRPr="00ED4569">
        <w:rPr>
          <w:rFonts w:eastAsia="Times New Roman" w:cs="Segoe UI"/>
          <w:sz w:val="20"/>
          <w:szCs w:val="20"/>
          <w:lang w:eastAsia="es-ES"/>
        </w:rPr>
        <w:t>.</w:t>
      </w:r>
      <w:r w:rsidR="00F66480" w:rsidRPr="00E16594">
        <w:rPr>
          <w:rFonts w:eastAsia="Times New Roman" w:cs="Segoe UI"/>
          <w:lang w:eastAsia="es-ES"/>
        </w:rPr>
        <w:t xml:space="preserve"> </w:t>
      </w:r>
    </w:p>
    <w:p w14:paraId="3B6315FD" w14:textId="70333BED" w:rsidR="00247DA2" w:rsidRPr="00E16594" w:rsidRDefault="007A0FF9" w:rsidP="007D4F51">
      <w:pPr>
        <w:pStyle w:val="Heading2"/>
      </w:pPr>
      <w:bookmarkStart w:id="56" w:name="_Toc235197977"/>
      <w:r w:rsidRPr="00E16594">
        <w:lastRenderedPageBreak/>
        <w:t>D</w:t>
      </w:r>
      <w:r w:rsidR="00C21D08" w:rsidRPr="00E16594">
        <w:t>ata preparation for modelling</w:t>
      </w:r>
      <w:bookmarkEnd w:id="56"/>
    </w:p>
    <w:p w14:paraId="6625145F" w14:textId="6FA1AEA9" w:rsidR="001E4F6E"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Once the set of variables has been refined and multicollinearity analysed, the data is prepared for use in predictive models. At this stage, two dataset-splitting strategies are defined, with the aim of evaluating different forms of model generalisation</w:t>
      </w:r>
      <w:r w:rsidR="001E4F6E" w:rsidRPr="00ED4569">
        <w:rPr>
          <w:rFonts w:eastAsia="Times New Roman" w:cs="Segoe UI"/>
          <w:sz w:val="20"/>
          <w:szCs w:val="20"/>
          <w:lang w:eastAsia="es-ES"/>
        </w:rPr>
        <w:t>.</w:t>
      </w:r>
    </w:p>
    <w:p w14:paraId="050D0DED" w14:textId="77777777"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A: </w:t>
      </w:r>
      <w:r w:rsidRPr="00ED4569">
        <w:rPr>
          <w:rFonts w:eastAsia="Times New Roman" w:cs="Segoe UI"/>
          <w:sz w:val="20"/>
          <w:szCs w:val="20"/>
          <w:lang w:eastAsia="es-ES"/>
        </w:rPr>
        <w:t>an approach based on a geographical split is proposed, with the aim of predicting the suicide rate in countries not observed during training. This approach makes it possible to evaluate the model's ability to generalise to new geographical contexts based on socioeconomic and health variables.</w:t>
      </w:r>
    </w:p>
    <w:p w14:paraId="60DBF31F" w14:textId="61798E6E" w:rsidR="009A0FFC" w:rsidRPr="00ED4569" w:rsidRDefault="009A0FFC" w:rsidP="009A0FFC">
      <w:pPr>
        <w:numPr>
          <w:ilvl w:val="0"/>
          <w:numId w:val="17"/>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OPTION B: </w:t>
      </w:r>
      <w:r w:rsidRPr="00ED4569">
        <w:rPr>
          <w:rFonts w:eastAsia="Times New Roman" w:cs="Segoe UI"/>
          <w:sz w:val="20"/>
          <w:szCs w:val="20"/>
          <w:lang w:eastAsia="es-ES"/>
        </w:rPr>
        <w:t>a temporal split is considered, to predict the evolution of the suicide rate in subsequent years. This approach is oriented towards capturing temporal patterns and evaluating predictive capability in future scenarios.</w:t>
      </w:r>
    </w:p>
    <w:p w14:paraId="36CED907" w14:textId="710AC4AD" w:rsidR="001E4F6E" w:rsidRPr="00E16594" w:rsidRDefault="009A0FFC" w:rsidP="009A0FFC">
      <w:pPr>
        <w:spacing w:before="240"/>
        <w:jc w:val="both"/>
        <w:rPr>
          <w:rFonts w:eastAsia="Times New Roman" w:cs="Segoe UI"/>
          <w:lang w:eastAsia="es-ES"/>
        </w:rPr>
      </w:pPr>
      <w:r w:rsidRPr="00ED4569">
        <w:rPr>
          <w:rFonts w:eastAsia="Times New Roman" w:cs="Segoe UI"/>
          <w:sz w:val="20"/>
          <w:szCs w:val="20"/>
          <w:lang w:eastAsia="es-ES"/>
        </w:rPr>
        <w:t>In both cases, 70% of the development dataset corresponding to the 2000–2021 period is used. As noted earlier in this thesis, the years 2022 and 2023 are excluded from the analysis due to the lack of availability of official WHO suicide rate data for that period</w:t>
      </w:r>
      <w:r w:rsidR="001E4F6E" w:rsidRPr="00ED4569">
        <w:rPr>
          <w:rFonts w:eastAsia="Times New Roman" w:cs="Segoe UI"/>
          <w:sz w:val="20"/>
          <w:szCs w:val="20"/>
          <w:lang w:eastAsia="es-ES"/>
        </w:rPr>
        <w:t>.</w:t>
      </w:r>
    </w:p>
    <w:p w14:paraId="3AD2318E" w14:textId="19146E8C" w:rsidR="001E4F6E" w:rsidRPr="00E16594" w:rsidRDefault="009A0FFC" w:rsidP="007D4F51">
      <w:pPr>
        <w:pStyle w:val="Heading3"/>
      </w:pPr>
      <w:bookmarkStart w:id="57" w:name="_Toc235197978"/>
      <w:r w:rsidRPr="00E16594">
        <w:t>Option A: geographical split</w:t>
      </w:r>
      <w:bookmarkEnd w:id="57"/>
    </w:p>
    <w:p w14:paraId="5B68ECAC" w14:textId="115C6BE8" w:rsidR="0010683C" w:rsidRPr="00ED4569" w:rsidRDefault="009A0FFC" w:rsidP="00CE37B5">
      <w:pPr>
        <w:spacing w:before="240"/>
        <w:jc w:val="both"/>
        <w:rPr>
          <w:rFonts w:eastAsia="Times New Roman" w:cs="Segoe UI"/>
          <w:sz w:val="20"/>
          <w:szCs w:val="20"/>
          <w:lang w:eastAsia="es-ES"/>
        </w:rPr>
      </w:pPr>
      <w:r w:rsidRPr="00ED4569">
        <w:rPr>
          <w:rFonts w:eastAsia="Times New Roman" w:cs="Segoe UI"/>
          <w:sz w:val="20"/>
          <w:szCs w:val="20"/>
          <w:lang w:eastAsia="es-ES"/>
        </w:rPr>
        <w:t>With the aim of evaluating the model's ability to generalise to countries not observed during training, and using only socioeconomic and health variables, a geographical split is proposed. To this end, the available countries are randomly selected, assigning approximately 70% to the training set, 15% to test, and 15% to validation, with a fixed seed (</w:t>
      </w:r>
      <w:proofErr w:type="spellStart"/>
      <w:r w:rsidRPr="00ED4569">
        <w:rPr>
          <w:rStyle w:val="CodeChar"/>
          <w:rFonts w:eastAsiaTheme="minorEastAsia"/>
          <w:szCs w:val="20"/>
          <w:lang w:val="en-GB"/>
        </w:rPr>
        <w:t>random_state</w:t>
      </w:r>
      <w:proofErr w:type="spellEnd"/>
      <w:r w:rsidRPr="00ED4569">
        <w:rPr>
          <w:rStyle w:val="CodeChar"/>
          <w:rFonts w:eastAsiaTheme="minorEastAsia"/>
          <w:szCs w:val="20"/>
          <w:lang w:val="en-GB"/>
        </w:rPr>
        <w:t>=42</w:t>
      </w:r>
      <w:r w:rsidRPr="00ED4569">
        <w:rPr>
          <w:rFonts w:eastAsia="Times New Roman" w:cs="Segoe UI"/>
          <w:sz w:val="20"/>
          <w:szCs w:val="20"/>
          <w:lang w:eastAsia="es-ES"/>
        </w:rPr>
        <w:t>) to ensure the reproducibility of the split. The function is</w:t>
      </w:r>
      <w:r w:rsidR="007A0FF9" w:rsidRPr="00ED4569">
        <w:rPr>
          <w:rFonts w:eastAsia="Times New Roman" w:cs="Segoe UI"/>
          <w:sz w:val="20"/>
          <w:szCs w:val="20"/>
          <w:lang w:eastAsia="es-ES"/>
        </w:rPr>
        <w:t xml:space="preserve"> </w:t>
      </w:r>
      <w:r w:rsidRPr="00ED4569">
        <w:rPr>
          <w:rFonts w:eastAsia="Times New Roman" w:cs="Segoe UI"/>
          <w:sz w:val="20"/>
          <w:szCs w:val="20"/>
          <w:lang w:eastAsia="es-ES"/>
        </w:rPr>
        <w:t>implemented in</w:t>
      </w:r>
      <w:r w:rsidR="007A0FF9" w:rsidRPr="00ED4569">
        <w:rPr>
          <w:rFonts w:eastAsia="Times New Roman" w:cs="Segoe UI"/>
          <w:sz w:val="20"/>
          <w:szCs w:val="20"/>
          <w:lang w:eastAsia="es-ES"/>
        </w:rPr>
        <w:t xml:space="preserve"> </w:t>
      </w:r>
      <w:proofErr w:type="spellStart"/>
      <w:proofErr w:type="gramStart"/>
      <w:r w:rsidR="007A0FF9" w:rsidRPr="00ED4569">
        <w:rPr>
          <w:rStyle w:val="CodeChar"/>
          <w:rFonts w:eastAsiaTheme="minorEastAsia"/>
          <w:szCs w:val="20"/>
          <w:lang w:val="en-GB"/>
        </w:rPr>
        <w:t>src</w:t>
      </w:r>
      <w:proofErr w:type="spellEnd"/>
      <w:r w:rsidR="007A0FF9" w:rsidRPr="00ED4569">
        <w:rPr>
          <w:rStyle w:val="CodeChar"/>
          <w:rFonts w:eastAsiaTheme="minorEastAsia"/>
          <w:szCs w:val="20"/>
          <w:lang w:val="en-GB"/>
        </w:rPr>
        <w:t>/splits.py::</w:t>
      </w:r>
      <w:proofErr w:type="spellStart"/>
      <w:proofErr w:type="gramEnd"/>
      <w:r w:rsidR="007A0FF9" w:rsidRPr="00ED4569">
        <w:rPr>
          <w:rStyle w:val="CodeChar"/>
          <w:rFonts w:eastAsiaTheme="minorEastAsia"/>
          <w:szCs w:val="20"/>
          <w:lang w:val="en-GB"/>
        </w:rPr>
        <w:t>geographical_split</w:t>
      </w:r>
      <w:proofErr w:type="spellEnd"/>
      <w:r w:rsidR="007A0FF9" w:rsidRPr="00ED4569">
        <w:rPr>
          <w:rFonts w:eastAsia="Times New Roman" w:cs="Segoe UI"/>
          <w:sz w:val="20"/>
          <w:szCs w:val="20"/>
          <w:lang w:eastAsia="es-ES"/>
        </w:rPr>
        <w:t>.</w:t>
      </w:r>
      <w:r w:rsidR="0010683C" w:rsidRPr="00ED4569">
        <w:rPr>
          <w:rFonts w:eastAsia="Times New Roman" w:cs="Segoe UI"/>
          <w:sz w:val="20"/>
          <w:szCs w:val="20"/>
          <w:lang w:eastAsia="es-ES"/>
        </w:rPr>
        <w:t xml:space="preserve"> </w:t>
      </w:r>
    </w:p>
    <w:p w14:paraId="369622C7" w14:textId="6D5EC772" w:rsidR="00D51D38" w:rsidRPr="00ED4569" w:rsidRDefault="009A0FFC" w:rsidP="00C26C83">
      <w:pPr>
        <w:spacing w:before="240"/>
        <w:jc w:val="both"/>
        <w:rPr>
          <w:rFonts w:eastAsia="Times New Roman" w:cs="Segoe UI"/>
          <w:sz w:val="20"/>
          <w:szCs w:val="20"/>
          <w:lang w:eastAsia="es-ES"/>
        </w:rPr>
      </w:pPr>
      <w:r w:rsidRPr="00ED4569">
        <w:rPr>
          <w:rFonts w:eastAsia="Times New Roman" w:cs="Segoe UI"/>
          <w:sz w:val="20"/>
          <w:szCs w:val="20"/>
          <w:lang w:eastAsia="es-ES"/>
        </w:rPr>
        <w:t>From this split, the data subsets</w:t>
      </w:r>
      <w:r w:rsidR="0010683C"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train_countries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test_countries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val_countries</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 xml:space="preserve">are built accordingly, with the subsequent creation of the associated </w:t>
      </w:r>
      <w:proofErr w:type="spellStart"/>
      <w:r w:rsidRPr="00ED4569">
        <w:rPr>
          <w:rFonts w:eastAsia="Times New Roman" w:cs="Segoe UI"/>
          <w:sz w:val="20"/>
          <w:szCs w:val="20"/>
          <w:lang w:eastAsia="es-ES"/>
        </w:rPr>
        <w:t>DataFrames</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df_train_A</w:t>
      </w:r>
      <w:proofErr w:type="spellEnd"/>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df_test_A</w:t>
      </w:r>
      <w:proofErr w:type="spellEnd"/>
      <w:r w:rsidR="006C70EB" w:rsidRPr="00ED4569">
        <w:rPr>
          <w:rFonts w:eastAsia="Times New Roman" w:cs="Segoe UI"/>
          <w:sz w:val="20"/>
          <w:szCs w:val="20"/>
          <w:lang w:eastAsia="es-ES"/>
        </w:rPr>
        <w:t xml:space="preserve"> </w:t>
      </w:r>
      <w:r w:rsidRPr="00ED4569">
        <w:rPr>
          <w:rFonts w:eastAsia="Times New Roman" w:cs="Segoe UI"/>
          <w:sz w:val="20"/>
          <w:szCs w:val="20"/>
          <w:lang w:eastAsia="es-ES"/>
        </w:rPr>
        <w:t>and</w:t>
      </w:r>
      <w:r w:rsidR="006C70EB" w:rsidRPr="00ED4569">
        <w:rPr>
          <w:rFonts w:eastAsia="Times New Roman" w:cs="Segoe UI"/>
          <w:sz w:val="20"/>
          <w:szCs w:val="20"/>
          <w:lang w:eastAsia="es-ES"/>
        </w:rPr>
        <w:t xml:space="preserve"> </w:t>
      </w:r>
      <w:proofErr w:type="spellStart"/>
      <w:r w:rsidR="006C70EB" w:rsidRPr="00ED4569">
        <w:rPr>
          <w:rStyle w:val="CodeChar"/>
          <w:rFonts w:eastAsiaTheme="minorEastAsia"/>
          <w:szCs w:val="20"/>
          <w:lang w:val="en-GB"/>
        </w:rPr>
        <w:t>df_val_A</w:t>
      </w:r>
      <w:proofErr w:type="spellEnd"/>
      <w:r w:rsidR="006C70EB" w:rsidRPr="00ED4569">
        <w:rPr>
          <w:rFonts w:eastAsia="Times New Roman" w:cs="Segoe UI"/>
          <w:sz w:val="20"/>
          <w:szCs w:val="20"/>
          <w:lang w:eastAsia="es-ES"/>
        </w:rPr>
        <w:t>.</w:t>
      </w:r>
      <w:bookmarkStart w:id="58" w:name="_Toc234511672"/>
      <w:bookmarkEnd w:id="58"/>
    </w:p>
    <w:p w14:paraId="3910E446" w14:textId="735A9958" w:rsidR="00D51D38" w:rsidRPr="00E16594" w:rsidRDefault="000F5FE0" w:rsidP="007D4F51">
      <w:pPr>
        <w:pStyle w:val="Heading3"/>
        <w:rPr>
          <w:lang w:eastAsia="es-ES"/>
        </w:rPr>
      </w:pPr>
      <w:bookmarkStart w:id="59" w:name="_Toc234511673"/>
      <w:bookmarkStart w:id="60" w:name="_Toc235197979"/>
      <w:bookmarkEnd w:id="59"/>
      <w:r w:rsidRPr="00E16594">
        <w:rPr>
          <w:lang w:eastAsia="es-ES"/>
        </w:rPr>
        <w:t>Option B: temporal split</w:t>
      </w:r>
      <w:bookmarkEnd w:id="60"/>
    </w:p>
    <w:p w14:paraId="4C3B4B33" w14:textId="77777777"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With the aim of evaluating the model's ability to predict the future evolution of the suicide rate, a temporal split of the dataset is proposed. In this approach, the earliest 70% of the years available in the dataset is used for training, while the remaining years are reserved for test (15%) and validation (15%). In this way, the model is trained on past information and its ability to predict future years is evaluated. The function is implemented in </w:t>
      </w:r>
      <w:proofErr w:type="spellStart"/>
      <w:proofErr w:type="gramStart"/>
      <w:r w:rsidRPr="00ED4569">
        <w:rPr>
          <w:rStyle w:val="CodeChar"/>
          <w:rFonts w:eastAsiaTheme="minorEastAsia"/>
          <w:szCs w:val="20"/>
          <w:lang w:val="en-GB"/>
        </w:rPr>
        <w:t>src</w:t>
      </w:r>
      <w:proofErr w:type="spellEnd"/>
      <w:r w:rsidRPr="00ED4569">
        <w:rPr>
          <w:rStyle w:val="CodeChar"/>
          <w:rFonts w:eastAsiaTheme="minorEastAsia"/>
          <w:szCs w:val="20"/>
          <w:lang w:val="en-GB"/>
        </w:rPr>
        <w:t>/splits.py::</w:t>
      </w:r>
      <w:proofErr w:type="spellStart"/>
      <w:proofErr w:type="gramEnd"/>
      <w:r w:rsidRPr="00ED4569">
        <w:rPr>
          <w:rStyle w:val="CodeChar"/>
          <w:rFonts w:eastAsiaTheme="minorEastAsia"/>
          <w:szCs w:val="20"/>
          <w:lang w:val="en-GB"/>
        </w:rPr>
        <w:t>temporal_split</w:t>
      </w:r>
      <w:proofErr w:type="spellEnd"/>
      <w:r w:rsidRPr="00ED4569">
        <w:rPr>
          <w:rFonts w:eastAsia="Times New Roman" w:cs="Segoe UI"/>
          <w:sz w:val="20"/>
          <w:szCs w:val="20"/>
          <w:lang w:eastAsia="es-ES"/>
        </w:rPr>
        <w:t>.</w:t>
      </w:r>
    </w:p>
    <w:p w14:paraId="2D1E6818" w14:textId="7891D28E" w:rsidR="000F5FE0" w:rsidRPr="00ED4569" w:rsidRDefault="000F5FE0" w:rsidP="00D51D38">
      <w:pPr>
        <w:spacing w:before="240"/>
        <w:jc w:val="both"/>
        <w:rPr>
          <w:rFonts w:eastAsia="Times New Roman" w:cs="Segoe UI"/>
          <w:sz w:val="20"/>
          <w:szCs w:val="20"/>
          <w:lang w:eastAsia="es-ES"/>
        </w:rPr>
      </w:pPr>
      <w:r w:rsidRPr="00ED4569">
        <w:rPr>
          <w:rFonts w:eastAsia="Times New Roman" w:cs="Segoe UI"/>
          <w:sz w:val="20"/>
          <w:szCs w:val="20"/>
          <w:lang w:eastAsia="es-ES"/>
        </w:rPr>
        <w:t xml:space="preserve">From this split, the data subsets </w:t>
      </w:r>
      <w:proofErr w:type="spellStart"/>
      <w:r w:rsidRPr="00ED4569">
        <w:rPr>
          <w:rStyle w:val="CodeChar"/>
          <w:rFonts w:eastAsiaTheme="minorEastAsia"/>
          <w:szCs w:val="20"/>
          <w:lang w:val="en-GB"/>
        </w:rPr>
        <w:t>train_years</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test_years</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val_years</w:t>
      </w:r>
      <w:proofErr w:type="spellEnd"/>
      <w:r w:rsidRPr="00ED4569">
        <w:rPr>
          <w:rFonts w:eastAsia="Times New Roman" w:cs="Segoe UI"/>
          <w:sz w:val="20"/>
          <w:szCs w:val="20"/>
          <w:lang w:eastAsia="es-ES"/>
        </w:rPr>
        <w:t xml:space="preserve"> are built accordingly, with the subsequent creation of the associated </w:t>
      </w:r>
      <w:proofErr w:type="spellStart"/>
      <w:r w:rsidRPr="00ED4569">
        <w:rPr>
          <w:rFonts w:eastAsia="Times New Roman" w:cs="Segoe UI"/>
          <w:sz w:val="20"/>
          <w:szCs w:val="20"/>
          <w:lang w:eastAsia="es-ES"/>
        </w:rPr>
        <w:t>DataFrames</w:t>
      </w:r>
      <w:proofErr w:type="spellEnd"/>
      <w:r w:rsidRPr="00ED4569">
        <w:rPr>
          <w:rFonts w:eastAsia="Times New Roman" w:cs="Segoe UI"/>
          <w:sz w:val="20"/>
          <w:szCs w:val="20"/>
          <w:lang w:eastAsia="es-ES"/>
        </w:rPr>
        <w:t xml:space="preserve"> </w:t>
      </w:r>
      <w:proofErr w:type="spellStart"/>
      <w:r w:rsidRPr="00ED4569">
        <w:rPr>
          <w:rStyle w:val="CodeChar"/>
          <w:rFonts w:eastAsiaTheme="minorEastAsia"/>
          <w:szCs w:val="20"/>
          <w:lang w:val="en-GB"/>
        </w:rPr>
        <w:t>df_train_B</w:t>
      </w:r>
      <w:proofErr w:type="spellEnd"/>
      <w:r w:rsidRPr="00ED4569">
        <w:rPr>
          <w:rStyle w:val="CodeChar"/>
          <w:rFonts w:eastAsiaTheme="minorEastAsia"/>
          <w:szCs w:val="20"/>
          <w:lang w:val="en-GB"/>
        </w:rPr>
        <w:t xml:space="preserve">, </w:t>
      </w:r>
      <w:proofErr w:type="spellStart"/>
      <w:r w:rsidRPr="00ED4569">
        <w:rPr>
          <w:rStyle w:val="CodeChar"/>
          <w:rFonts w:eastAsiaTheme="minorEastAsia"/>
          <w:szCs w:val="20"/>
          <w:lang w:val="en-GB"/>
        </w:rPr>
        <w:t>df_test_B</w:t>
      </w:r>
      <w:proofErr w:type="spellEnd"/>
      <w:r w:rsidRPr="00ED4569">
        <w:rPr>
          <w:rFonts w:eastAsia="Times New Roman" w:cs="Segoe UI"/>
          <w:sz w:val="20"/>
          <w:szCs w:val="20"/>
          <w:lang w:eastAsia="es-ES"/>
        </w:rPr>
        <w:t xml:space="preserve">, and </w:t>
      </w:r>
      <w:proofErr w:type="spellStart"/>
      <w:r w:rsidRPr="00ED4569">
        <w:rPr>
          <w:rStyle w:val="CodeChar"/>
          <w:rFonts w:eastAsiaTheme="minorEastAsia"/>
          <w:szCs w:val="20"/>
          <w:lang w:val="en-GB"/>
        </w:rPr>
        <w:t>df_val_B</w:t>
      </w:r>
      <w:proofErr w:type="spellEnd"/>
      <w:r w:rsidR="00ED4569" w:rsidRPr="00ED4569">
        <w:rPr>
          <w:rStyle w:val="CodeChar"/>
          <w:rFonts w:eastAsiaTheme="minorEastAsia"/>
          <w:szCs w:val="20"/>
          <w:lang w:val="en-GB"/>
        </w:rPr>
        <w:t>.</w:t>
      </w:r>
    </w:p>
    <w:p w14:paraId="6B8768F2" w14:textId="6CAFB026" w:rsidR="0010683C" w:rsidRPr="00E16594" w:rsidRDefault="000F5FE0" w:rsidP="007D4F51">
      <w:pPr>
        <w:pStyle w:val="Heading3"/>
      </w:pPr>
      <w:bookmarkStart w:id="61" w:name="_Ref235027112"/>
      <w:bookmarkStart w:id="62" w:name="_Toc235197980"/>
      <w:r w:rsidRPr="00E16594">
        <w:t>Correlation study</w:t>
      </w:r>
      <w:bookmarkEnd w:id="61"/>
      <w:bookmarkEnd w:id="62"/>
    </w:p>
    <w:p w14:paraId="502C2330" w14:textId="77777777" w:rsidR="00E16594" w:rsidRPr="00ED4569" w:rsidRDefault="00E16594" w:rsidP="00E16594">
      <w:pPr>
        <w:spacing w:before="240"/>
        <w:jc w:val="both"/>
        <w:rPr>
          <w:rFonts w:eastAsia="Times New Roman" w:cs="Segoe UI"/>
          <w:sz w:val="20"/>
          <w:szCs w:val="20"/>
          <w:lang w:eastAsia="es-ES"/>
        </w:rPr>
      </w:pPr>
      <w:r w:rsidRPr="00E16594">
        <w:rPr>
          <w:rFonts w:eastAsia="Times New Roman" w:cs="Segoe UI"/>
          <w:lang w:eastAsia="es-ES"/>
        </w:rPr>
        <w:t>O</w:t>
      </w:r>
      <w:r w:rsidRPr="00ED4569">
        <w:rPr>
          <w:rFonts w:eastAsia="Times New Roman" w:cs="Segoe UI"/>
          <w:sz w:val="20"/>
          <w:szCs w:val="20"/>
          <w:lang w:eastAsia="es-ES"/>
        </w:rPr>
        <w:t>nce the training sets have been defined, a correlation analysis is carried out with the aim of exploring linear relationships between the variables. This analysis is carried out exclusively on the training set, thereby avoiding any possible data leakage.</w:t>
      </w:r>
    </w:p>
    <w:p w14:paraId="0499B8FC" w14:textId="17C0B737" w:rsidR="00BA69F4" w:rsidRPr="00ED4569" w:rsidRDefault="00E16594" w:rsidP="00E16594">
      <w:pPr>
        <w:spacing w:before="240"/>
        <w:jc w:val="both"/>
        <w:rPr>
          <w:rFonts w:eastAsia="Times New Roman" w:cs="Segoe UI"/>
          <w:sz w:val="20"/>
          <w:szCs w:val="20"/>
          <w:lang w:eastAsia="es-ES"/>
        </w:rPr>
      </w:pPr>
      <w:r w:rsidRPr="00ED4569">
        <w:rPr>
          <w:rFonts w:eastAsia="Times New Roman" w:cs="Segoe UI"/>
          <w:sz w:val="20"/>
          <w:szCs w:val="20"/>
          <w:lang w:eastAsia="es-ES"/>
        </w:rPr>
        <w:lastRenderedPageBreak/>
        <w:t>To this end, three separate correlation matrices have been built to facilitate their reading: one for socioeconomic variables, another for mental-health-related variables, and a third including all the dataset's numerical variables. These matrices are visualised as heatmaps, with very similar results across both splits, albeit with very slight variations in the values</w:t>
      </w:r>
      <w:r w:rsidR="00F17D6E" w:rsidRPr="00ED4569">
        <w:rPr>
          <w:rFonts w:eastAsia="Times New Roman" w:cs="Segoe UI"/>
          <w:sz w:val="20"/>
          <w:szCs w:val="20"/>
          <w:lang w:eastAsia="es-ES"/>
        </w:rPr>
        <w:t xml:space="preserve"> (</w:t>
      </w:r>
      <w:proofErr w:type="spellStart"/>
      <w:proofErr w:type="gramStart"/>
      <w:r w:rsidR="00D51D38" w:rsidRPr="00ED4569">
        <w:rPr>
          <w:rStyle w:val="CodeChar"/>
          <w:rFonts w:eastAsiaTheme="minorEastAsia"/>
          <w:szCs w:val="20"/>
          <w:lang w:val="en-GB"/>
        </w:rPr>
        <w:t>src</w:t>
      </w:r>
      <w:proofErr w:type="spellEnd"/>
      <w:r w:rsidR="00D51D38" w:rsidRPr="00ED4569">
        <w:rPr>
          <w:rStyle w:val="CodeChar"/>
          <w:rFonts w:eastAsiaTheme="minorEastAsia"/>
          <w:szCs w:val="20"/>
          <w:lang w:val="en-GB"/>
        </w:rPr>
        <w:t>/diagnostics.py::</w:t>
      </w:r>
      <w:proofErr w:type="spellStart"/>
      <w:proofErr w:type="gramEnd"/>
      <w:r w:rsidR="00D51D38" w:rsidRPr="00ED4569">
        <w:rPr>
          <w:rStyle w:val="CodeChar"/>
          <w:rFonts w:eastAsiaTheme="minorEastAsia"/>
          <w:szCs w:val="20"/>
          <w:lang w:val="en-GB"/>
        </w:rPr>
        <w:t>plot_correlation_heatmaps</w:t>
      </w:r>
      <w:proofErr w:type="spellEnd"/>
      <w:r w:rsidR="00D51D38" w:rsidRPr="00ED4569">
        <w:rPr>
          <w:rFonts w:eastAsia="Times New Roman" w:cs="Segoe UI"/>
          <w:sz w:val="20"/>
          <w:szCs w:val="20"/>
          <w:lang w:eastAsia="es-ES"/>
        </w:rPr>
        <w:t xml:space="preserve">, </w:t>
      </w:r>
      <w:r w:rsidR="00D82E14" w:rsidRPr="00ED4569">
        <w:rPr>
          <w:rFonts w:eastAsia="Times New Roman" w:cs="Segoe UI"/>
          <w:b/>
          <w:bCs/>
          <w:color w:val="C00000"/>
          <w:sz w:val="20"/>
          <w:szCs w:val="20"/>
          <w:lang w:eastAsia="es-ES"/>
        </w:rPr>
        <w:fldChar w:fldCharType="begin"/>
      </w:r>
      <w:r w:rsidR="00D82E14" w:rsidRPr="00ED4569">
        <w:rPr>
          <w:rFonts w:eastAsia="Times New Roman" w:cs="Segoe UI"/>
          <w:sz w:val="20"/>
          <w:szCs w:val="20"/>
          <w:lang w:eastAsia="es-ES"/>
        </w:rPr>
        <w:instrText xml:space="preserve"> REF _Ref234495581 \h </w:instrText>
      </w:r>
      <w:r w:rsidR="00D82E14" w:rsidRPr="00ED4569">
        <w:rPr>
          <w:rFonts w:eastAsia="Times New Roman" w:cs="Segoe UI"/>
          <w:b/>
          <w:bCs/>
          <w:color w:val="C00000"/>
          <w:sz w:val="20"/>
          <w:szCs w:val="20"/>
          <w:lang w:eastAsia="es-ES"/>
        </w:rPr>
        <w:instrText xml:space="preserve"> \* MERGEFORMAT </w:instrText>
      </w:r>
      <w:r w:rsidR="00D82E14" w:rsidRPr="00ED4569">
        <w:rPr>
          <w:rFonts w:eastAsia="Times New Roman" w:cs="Segoe UI"/>
          <w:b/>
          <w:bCs/>
          <w:color w:val="C00000"/>
          <w:sz w:val="20"/>
          <w:szCs w:val="20"/>
          <w:lang w:eastAsia="es-ES"/>
        </w:rPr>
      </w:r>
      <w:r w:rsidR="00D82E14" w:rsidRPr="00ED4569">
        <w:rPr>
          <w:rFonts w:eastAsia="Times New Roman" w:cs="Segoe UI"/>
          <w:b/>
          <w:bCs/>
          <w:color w:val="C00000"/>
          <w:sz w:val="20"/>
          <w:szCs w:val="20"/>
          <w:lang w:eastAsia="es-ES"/>
        </w:rPr>
        <w:fldChar w:fldCharType="separate"/>
      </w:r>
      <w:r w:rsidR="008E6D9E" w:rsidRPr="008E6D9E">
        <w:rPr>
          <w:sz w:val="20"/>
          <w:szCs w:val="20"/>
        </w:rPr>
        <w:t>Figure 6.2</w:t>
      </w:r>
      <w:r w:rsidR="00D82E14" w:rsidRPr="00ED4569">
        <w:rPr>
          <w:rFonts w:eastAsia="Times New Roman" w:cs="Segoe UI"/>
          <w:b/>
          <w:bCs/>
          <w:color w:val="C00000"/>
          <w:sz w:val="20"/>
          <w:szCs w:val="20"/>
          <w:lang w:eastAsia="es-ES"/>
        </w:rPr>
        <w:fldChar w:fldCharType="end"/>
      </w:r>
      <w:r w:rsidR="00DA6F94" w:rsidRPr="00ED4569">
        <w:rPr>
          <w:rFonts w:eastAsia="Times New Roman" w:cs="Segoe UI"/>
          <w:b/>
          <w:bCs/>
          <w:color w:val="C00000"/>
          <w:sz w:val="20"/>
          <w:szCs w:val="20"/>
          <w:lang w:eastAsia="es-ES"/>
        </w:rPr>
        <w:t xml:space="preserve">, </w:t>
      </w:r>
      <w:r w:rsidR="00DA6F94" w:rsidRPr="00ED4569">
        <w:rPr>
          <w:rFonts w:eastAsia="Times New Roman" w:cs="Segoe UI"/>
          <w:b/>
          <w:bCs/>
          <w:color w:val="C00000"/>
          <w:sz w:val="20"/>
          <w:szCs w:val="20"/>
          <w:lang w:eastAsia="es-ES"/>
        </w:rPr>
        <w:fldChar w:fldCharType="begin"/>
      </w:r>
      <w:r w:rsidR="00DA6F94" w:rsidRPr="00ED4569">
        <w:rPr>
          <w:rFonts w:eastAsia="Times New Roman" w:cs="Segoe UI"/>
          <w:b/>
          <w:bCs/>
          <w:color w:val="C00000"/>
          <w:sz w:val="20"/>
          <w:szCs w:val="20"/>
          <w:lang w:eastAsia="es-ES"/>
        </w:rPr>
        <w:instrText xml:space="preserve"> REF _Ref234496361 \h  \* MERGEFORMAT </w:instrText>
      </w:r>
      <w:r w:rsidR="00DA6F94" w:rsidRPr="00ED4569">
        <w:rPr>
          <w:rFonts w:eastAsia="Times New Roman" w:cs="Segoe UI"/>
          <w:b/>
          <w:bCs/>
          <w:color w:val="C00000"/>
          <w:sz w:val="20"/>
          <w:szCs w:val="20"/>
          <w:lang w:eastAsia="es-ES"/>
        </w:rPr>
      </w:r>
      <w:r w:rsidR="00DA6F94" w:rsidRPr="00ED4569">
        <w:rPr>
          <w:rFonts w:eastAsia="Times New Roman" w:cs="Segoe UI"/>
          <w:b/>
          <w:bCs/>
          <w:color w:val="C00000"/>
          <w:sz w:val="20"/>
          <w:szCs w:val="20"/>
          <w:lang w:eastAsia="es-ES"/>
        </w:rPr>
        <w:fldChar w:fldCharType="separate"/>
      </w:r>
      <w:r w:rsidR="008E6D9E" w:rsidRPr="008E6D9E">
        <w:rPr>
          <w:sz w:val="20"/>
          <w:szCs w:val="20"/>
        </w:rPr>
        <w:t>Figure 6.3</w:t>
      </w:r>
      <w:r w:rsidR="00DA6F94" w:rsidRPr="00ED4569">
        <w:rPr>
          <w:rFonts w:eastAsia="Times New Roman" w:cs="Segoe UI"/>
          <w:b/>
          <w:bCs/>
          <w:color w:val="C00000"/>
          <w:sz w:val="20"/>
          <w:szCs w:val="20"/>
          <w:lang w:eastAsia="es-ES"/>
        </w:rPr>
        <w:fldChar w:fldCharType="end"/>
      </w:r>
      <w:r w:rsidR="00F17D6E" w:rsidRPr="00ED4569">
        <w:rPr>
          <w:rFonts w:eastAsia="Times New Roman" w:cs="Segoe UI"/>
          <w:sz w:val="20"/>
          <w:szCs w:val="20"/>
          <w:lang w:eastAsia="es-ES"/>
        </w:rPr>
        <w:t>).</w:t>
      </w:r>
    </w:p>
    <w:p w14:paraId="2AFE9836"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Socioeconomic variables: </w:t>
      </w:r>
      <w:r w:rsidRPr="00ED4569">
        <w:rPr>
          <w:rFonts w:eastAsia="Times New Roman" w:cs="Segoe UI"/>
          <w:sz w:val="20"/>
          <w:szCs w:val="20"/>
          <w:lang w:eastAsia="es-ES"/>
        </w:rPr>
        <w:t xml:space="preserve">generally moderate correlations are observed between the different indicators. The positive relationship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percentage of internet users stands out, as does its relationship with </w:t>
      </w:r>
      <w:r w:rsidRPr="00ED4569">
        <w:rPr>
          <w:rStyle w:val="CodeChar"/>
          <w:rFonts w:eastAsiaTheme="minorEastAsia"/>
          <w:szCs w:val="20"/>
          <w:lang w:val="en-GB"/>
        </w:rPr>
        <w:t>urban population</w:t>
      </w:r>
      <w:r w:rsidRPr="00ED4569">
        <w:rPr>
          <w:rFonts w:eastAsia="Times New Roman" w:cs="Segoe UI"/>
          <w:sz w:val="20"/>
          <w:szCs w:val="20"/>
          <w:lang w:eastAsia="es-ES"/>
        </w:rPr>
        <w:t xml:space="preserve">, indicating that a higher level of economic development is also associated with a higher degree of digitalisation and urbanisation. Likewise, a moderate negative correlation is observed between </w:t>
      </w:r>
      <w:r w:rsidRPr="00ED4569">
        <w:rPr>
          <w:rStyle w:val="CodeChar"/>
          <w:rFonts w:eastAsiaTheme="minorEastAsia"/>
          <w:szCs w:val="20"/>
          <w:lang w:val="en-GB"/>
        </w:rPr>
        <w:t>GDP per capita</w:t>
      </w:r>
      <w:r w:rsidRPr="00ED4569">
        <w:rPr>
          <w:rFonts w:eastAsia="Times New Roman" w:cs="Segoe UI"/>
          <w:sz w:val="20"/>
          <w:szCs w:val="20"/>
          <w:lang w:eastAsia="es-ES"/>
        </w:rPr>
        <w:t xml:space="preserve"> and the </w:t>
      </w:r>
      <w:r w:rsidRPr="00ED4569">
        <w:rPr>
          <w:rStyle w:val="CodeChar"/>
          <w:rFonts w:eastAsiaTheme="minorEastAsia"/>
          <w:szCs w:val="20"/>
          <w:lang w:val="en-GB"/>
        </w:rPr>
        <w:t>unemployment rate</w:t>
      </w:r>
      <w:r w:rsidRPr="00ED4569">
        <w:rPr>
          <w:rFonts w:eastAsia="Times New Roman" w:cs="Segoe UI"/>
          <w:sz w:val="20"/>
          <w:szCs w:val="20"/>
          <w:lang w:eastAsia="es-ES"/>
        </w:rPr>
        <w:t>, suggesting that countries with a higher economic level tend to show lower unemployment rates.</w:t>
      </w:r>
    </w:p>
    <w:p w14:paraId="3D9FCAFC" w14:textId="7CAD498A"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target variable,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shows negative correlations with all variables, most notably with the number of </w:t>
      </w:r>
      <w:r w:rsidR="00E16594" w:rsidRPr="00ED4569">
        <w:rPr>
          <w:rStyle w:val="CodeChar"/>
          <w:rFonts w:eastAsiaTheme="minorEastAsia"/>
          <w:szCs w:val="20"/>
          <w:lang w:val="en-GB"/>
        </w:rPr>
        <w:t>physicians per 100,000 inhabitants</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Gini index</w:t>
      </w:r>
      <w:r w:rsidR="00E16594" w:rsidRPr="00ED4569">
        <w:rPr>
          <w:rFonts w:eastAsia="Times New Roman" w:cs="Segoe UI"/>
          <w:sz w:val="20"/>
          <w:szCs w:val="20"/>
          <w:lang w:eastAsia="es-ES"/>
        </w:rPr>
        <w:t xml:space="preserve">, and </w:t>
      </w:r>
      <w:r w:rsidR="00E16594" w:rsidRPr="00ED4569">
        <w:rPr>
          <w:rStyle w:val="CodeChar"/>
          <w:rFonts w:eastAsiaTheme="minorEastAsia"/>
          <w:szCs w:val="20"/>
          <w:lang w:val="en-GB"/>
        </w:rPr>
        <w:t>urban population</w:t>
      </w:r>
      <w:r w:rsidR="00E16594" w:rsidRPr="00ED4569">
        <w:rPr>
          <w:rFonts w:eastAsia="Times New Roman" w:cs="Segoe UI"/>
          <w:sz w:val="20"/>
          <w:szCs w:val="20"/>
          <w:lang w:eastAsia="es-ES"/>
        </w:rPr>
        <w:t>. This indicates a possible inverse relationship between certain structural factors and the phenomenon under study.</w:t>
      </w:r>
    </w:p>
    <w:p w14:paraId="52B77BAD" w14:textId="77777777" w:rsidR="00E16594" w:rsidRPr="00ED4569" w:rsidRDefault="00E16594" w:rsidP="00E16594">
      <w:pPr>
        <w:numPr>
          <w:ilvl w:val="0"/>
          <w:numId w:val="18"/>
        </w:numPr>
        <w:spacing w:before="240"/>
        <w:jc w:val="both"/>
        <w:rPr>
          <w:rFonts w:eastAsia="Times New Roman" w:cs="Segoe UI"/>
          <w:sz w:val="20"/>
          <w:szCs w:val="20"/>
          <w:lang w:eastAsia="es-ES"/>
        </w:rPr>
      </w:pPr>
      <w:r w:rsidRPr="00ED4569">
        <w:rPr>
          <w:rFonts w:eastAsia="Times New Roman" w:cs="Segoe UI"/>
          <w:b/>
          <w:bCs/>
          <w:sz w:val="20"/>
          <w:szCs w:val="20"/>
          <w:lang w:eastAsia="es-ES"/>
        </w:rPr>
        <w:t xml:space="preserve">Mental-health-related variables: </w:t>
      </w:r>
      <w:r w:rsidRPr="00ED4569">
        <w:rPr>
          <w:rFonts w:eastAsia="Times New Roman" w:cs="Segoe UI"/>
          <w:sz w:val="20"/>
          <w:szCs w:val="20"/>
          <w:lang w:eastAsia="es-ES"/>
        </w:rPr>
        <w:t>positive correlations are identified between different disorders. For example, the positive correlation between depression and conduct disorders indicates that, in countries where the prevalence of one of these disorders increases, the other also tends to increase. A similar pattern occurs between autism spectrum disorders and anxiety disorders.</w:t>
      </w:r>
    </w:p>
    <w:p w14:paraId="256AF909" w14:textId="529DF039" w:rsidR="00E16594" w:rsidRPr="00ED4569" w:rsidRDefault="00355AEB" w:rsidP="00E16594">
      <w:pPr>
        <w:spacing w:before="240"/>
        <w:ind w:left="720"/>
        <w:jc w:val="both"/>
        <w:rPr>
          <w:rFonts w:eastAsia="Times New Roman" w:cs="Segoe UI"/>
          <w:sz w:val="20"/>
          <w:szCs w:val="20"/>
          <w:lang w:eastAsia="es-ES"/>
        </w:rPr>
      </w:pPr>
      <w:r w:rsidRPr="00ED4569">
        <w:rPr>
          <w:rFonts w:eastAsia="Times New Roman" w:cs="Segoe UI"/>
          <w:sz w:val="20"/>
          <w:szCs w:val="20"/>
          <w:lang w:eastAsia="es-ES"/>
        </w:rPr>
        <w:t>Related to</w:t>
      </w:r>
      <w:r w:rsidR="00E16594" w:rsidRPr="00ED4569">
        <w:rPr>
          <w:rFonts w:eastAsia="Times New Roman" w:cs="Segoe UI"/>
          <w:sz w:val="20"/>
          <w:szCs w:val="20"/>
          <w:lang w:eastAsia="es-ES"/>
        </w:rPr>
        <w:t xml:space="preserve">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xml:space="preserve">, moderate positive correlations are observed with variables such as </w:t>
      </w:r>
      <w:r w:rsidR="00E16594" w:rsidRPr="00ED4569">
        <w:rPr>
          <w:rStyle w:val="CodeChar"/>
          <w:rFonts w:eastAsiaTheme="minorEastAsia"/>
          <w:szCs w:val="20"/>
          <w:lang w:val="en-GB"/>
        </w:rPr>
        <w:t>alcohol use disorders</w:t>
      </w:r>
      <w:r w:rsidR="00E16594" w:rsidRPr="00ED4569">
        <w:rPr>
          <w:rFonts w:eastAsia="Times New Roman" w:cs="Segoe UI"/>
          <w:sz w:val="20"/>
          <w:szCs w:val="20"/>
          <w:lang w:eastAsia="es-ES"/>
        </w:rPr>
        <w:t xml:space="preserve">, indicating that an increase in this type of disorder is associated with an increase in the </w:t>
      </w:r>
      <w:r w:rsidR="00E16594" w:rsidRPr="00ED4569">
        <w:rPr>
          <w:rStyle w:val="CodeChar"/>
          <w:rFonts w:eastAsiaTheme="minorEastAsia"/>
          <w:szCs w:val="20"/>
          <w:lang w:val="en-GB"/>
        </w:rPr>
        <w:t>suicide rate</w:t>
      </w:r>
      <w:r w:rsidR="00E16594" w:rsidRPr="00ED4569">
        <w:rPr>
          <w:rFonts w:eastAsia="Times New Roman" w:cs="Segoe UI"/>
          <w:sz w:val="20"/>
          <w:szCs w:val="20"/>
          <w:lang w:eastAsia="es-ES"/>
        </w:rPr>
        <w:t>. In contrast, other variables show negative or weak correlations, reflecting that the relationship with the target variable is not uniform within this group.</w:t>
      </w:r>
    </w:p>
    <w:p w14:paraId="13E082E0" w14:textId="77777777" w:rsidR="00E16594" w:rsidRPr="00ED4569" w:rsidRDefault="00E16594" w:rsidP="00E16594">
      <w:pPr>
        <w:numPr>
          <w:ilvl w:val="0"/>
          <w:numId w:val="18"/>
        </w:numPr>
        <w:spacing w:before="240"/>
        <w:jc w:val="both"/>
        <w:rPr>
          <w:rFonts w:eastAsia="Times New Roman" w:cs="Segoe UI"/>
          <w:b/>
          <w:bCs/>
          <w:sz w:val="20"/>
          <w:szCs w:val="20"/>
          <w:lang w:eastAsia="es-ES"/>
        </w:rPr>
      </w:pPr>
      <w:r w:rsidRPr="00ED4569">
        <w:rPr>
          <w:rFonts w:eastAsia="Times New Roman" w:cs="Segoe UI"/>
          <w:b/>
          <w:bCs/>
          <w:sz w:val="20"/>
          <w:szCs w:val="20"/>
          <w:lang w:eastAsia="es-ES"/>
        </w:rPr>
        <w:t xml:space="preserve">All variables combined: </w:t>
      </w:r>
      <w:r w:rsidRPr="00ED4569">
        <w:rPr>
          <w:rFonts w:eastAsia="Times New Roman" w:cs="Segoe UI"/>
          <w:sz w:val="20"/>
          <w:szCs w:val="20"/>
          <w:lang w:eastAsia="es-ES"/>
        </w:rPr>
        <w:t>the global matrix confirms the existence of multiple relationships between variables of different natures, both positive and negative. Positive correlations indicate that two variables tend to increase together, while negative ones reflect an inverse relationship, where an increase in one variable is associated with a decrease in the other.</w:t>
      </w:r>
    </w:p>
    <w:p w14:paraId="27098320" w14:textId="77777777" w:rsidR="00E16594" w:rsidRPr="00E16594" w:rsidRDefault="00E16594" w:rsidP="00E16594">
      <w:pPr>
        <w:spacing w:before="240"/>
        <w:jc w:val="both"/>
        <w:rPr>
          <w:rFonts w:eastAsia="Times New Roman" w:cs="Segoe UI"/>
          <w:lang w:eastAsia="es-ES"/>
        </w:rPr>
      </w:pPr>
      <w:r w:rsidRPr="00ED4569">
        <w:rPr>
          <w:rFonts w:eastAsia="Times New Roman" w:cs="Segoe UI"/>
          <w:sz w:val="20"/>
          <w:szCs w:val="20"/>
          <w:lang w:eastAsia="es-ES"/>
        </w:rPr>
        <w:t>In particular, the suicide rate shows moderate correlations with several variables, both socioeconomic and mental-health-related. Among these, alcohol use disorders stand out, showing one of the highest positive correlations. This result suggests that, as the prevalence of this type of disorder increases, the suicide rate also tends to increase.</w:t>
      </w:r>
    </w:p>
    <w:p w14:paraId="32F81B7F" w14:textId="318AE584" w:rsidR="00E16594" w:rsidRPr="00960363" w:rsidRDefault="00E16594" w:rsidP="00E1659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Furthermore, no extremely high correlations are observed generally, which is consistent with the earlier multicollinearity analysis, in which only the </w:t>
      </w:r>
      <w:r w:rsidR="00960363">
        <w:rPr>
          <w:rStyle w:val="CodeChar"/>
          <w:rFonts w:eastAsiaTheme="minorEastAsia"/>
          <w:szCs w:val="20"/>
          <w:lang w:val="en-GB"/>
        </w:rPr>
        <w:t>e</w:t>
      </w:r>
      <w:r w:rsidRPr="00960363">
        <w:rPr>
          <w:rStyle w:val="CodeChar"/>
          <w:rFonts w:eastAsiaTheme="minorEastAsia"/>
          <w:szCs w:val="20"/>
          <w:lang w:val="en-GB"/>
        </w:rPr>
        <w:t>ating disorders</w:t>
      </w:r>
      <w:r w:rsidRPr="00960363">
        <w:rPr>
          <w:rFonts w:eastAsia="Times New Roman" w:cs="Segoe UI"/>
          <w:sz w:val="20"/>
          <w:szCs w:val="20"/>
          <w:lang w:eastAsia="es-ES"/>
        </w:rPr>
        <w:t xml:space="preserve"> indicator showed significant issues. Taken together, these results reinforce the idea that the suicide rate is a multifactorial phenomenon, influenced by the interaction of different factors.</w:t>
      </w:r>
    </w:p>
    <w:p w14:paraId="7F97909A" w14:textId="52B42F35" w:rsidR="00F17D6E" w:rsidRPr="00E16594" w:rsidRDefault="00FD6007" w:rsidP="007D4F51">
      <w:pPr>
        <w:pStyle w:val="Heading3"/>
      </w:pPr>
      <w:bookmarkStart w:id="63" w:name="_Ref234907146"/>
      <w:bookmarkStart w:id="64" w:name="_Toc235197981"/>
      <w:r>
        <w:lastRenderedPageBreak/>
        <w:t>Scaling of i</w:t>
      </w:r>
      <w:r w:rsidR="00AC4574">
        <w:t>ndicators</w:t>
      </w:r>
      <w:bookmarkEnd w:id="63"/>
      <w:bookmarkEnd w:id="64"/>
    </w:p>
    <w:p w14:paraId="5B025C72" w14:textId="77777777" w:rsidR="00AC4574" w:rsidRPr="00960363" w:rsidRDefault="00AC4574" w:rsidP="00AC4574">
      <w:pPr>
        <w:spacing w:before="240"/>
        <w:jc w:val="both"/>
        <w:rPr>
          <w:rFonts w:eastAsia="Times New Roman" w:cs="Segoe UI"/>
          <w:sz w:val="20"/>
          <w:szCs w:val="20"/>
          <w:lang w:val="es-ES" w:eastAsia="es-ES"/>
        </w:rPr>
      </w:pPr>
      <w:r w:rsidRPr="00960363">
        <w:rPr>
          <w:rFonts w:eastAsia="Times New Roman" w:cs="Segoe UI"/>
          <w:sz w:val="20"/>
          <w:szCs w:val="20"/>
          <w:lang w:eastAsia="es-ES"/>
        </w:rPr>
        <w:t>With the aim of homogenising their range and facilitating the correct functioning of the machine learning models, the variables are scaled.</w:t>
      </w:r>
    </w:p>
    <w:p w14:paraId="04A158EF" w14:textId="71D3C8F8"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Since the dataset shows outliers, previously identified in the exploratory analysis, the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method is chosen for both splits, which bases the transformation on the median and the interquartile range (IQR). Unlike other scaling methods, such as classic standardisation, this approach is less sensitive to extreme values</w:t>
      </w:r>
      <w:r w:rsidR="00B22198" w:rsidRPr="00960363">
        <w:rPr>
          <w:rFonts w:eastAsia="Times New Roman" w:cs="Segoe UI"/>
          <w:sz w:val="20"/>
          <w:szCs w:val="20"/>
          <w:lang w:eastAsia="es-ES"/>
        </w:rPr>
        <w:t xml:space="preserve"> found in </w:t>
      </w:r>
      <w:r w:rsidR="00B22198" w:rsidRPr="00960363">
        <w:rPr>
          <w:rFonts w:eastAsia="Times New Roman" w:cs="Segoe UI"/>
          <w:sz w:val="20"/>
          <w:szCs w:val="20"/>
          <w:lang w:eastAsia="es-ES"/>
        </w:rPr>
        <w:fldChar w:fldCharType="begin"/>
      </w:r>
      <w:r w:rsidR="00B22198" w:rsidRPr="00960363">
        <w:rPr>
          <w:rFonts w:eastAsia="Times New Roman" w:cs="Segoe UI"/>
          <w:sz w:val="20"/>
          <w:szCs w:val="20"/>
          <w:lang w:eastAsia="es-ES"/>
        </w:rPr>
        <w:instrText xml:space="preserve"> REF _Ref234512010 \h </w:instrText>
      </w:r>
      <w:r w:rsidR="00960363">
        <w:rPr>
          <w:rFonts w:eastAsia="Times New Roman" w:cs="Segoe UI"/>
          <w:sz w:val="20"/>
          <w:szCs w:val="20"/>
          <w:lang w:eastAsia="es-ES"/>
        </w:rPr>
        <w:instrText xml:space="preserve"> \* MERGEFORMAT </w:instrText>
      </w:r>
      <w:r w:rsidR="00B22198" w:rsidRPr="00960363">
        <w:rPr>
          <w:rFonts w:eastAsia="Times New Roman" w:cs="Segoe UI"/>
          <w:sz w:val="20"/>
          <w:szCs w:val="20"/>
          <w:lang w:eastAsia="es-ES"/>
        </w:rPr>
      </w:r>
      <w:r w:rsidR="00B22198" w:rsidRPr="00960363">
        <w:rPr>
          <w:rFonts w:eastAsia="Times New Roman" w:cs="Segoe UI"/>
          <w:sz w:val="20"/>
          <w:szCs w:val="20"/>
          <w:lang w:eastAsia="es-ES"/>
        </w:rPr>
        <w:fldChar w:fldCharType="separate"/>
      </w:r>
      <w:r w:rsidR="008E6D9E" w:rsidRPr="008E6D9E">
        <w:rPr>
          <w:sz w:val="20"/>
          <w:szCs w:val="20"/>
        </w:rPr>
        <w:t xml:space="preserve">Table </w:t>
      </w:r>
      <w:r w:rsidR="008E6D9E" w:rsidRPr="008E6D9E">
        <w:rPr>
          <w:noProof/>
          <w:sz w:val="20"/>
          <w:szCs w:val="20"/>
        </w:rPr>
        <w:t>2</w:t>
      </w:r>
      <w:r w:rsidR="00B22198" w:rsidRPr="00960363">
        <w:rPr>
          <w:rFonts w:eastAsia="Times New Roman" w:cs="Segoe UI"/>
          <w:sz w:val="20"/>
          <w:szCs w:val="20"/>
          <w:lang w:eastAsia="es-ES"/>
        </w:rPr>
        <w:fldChar w:fldCharType="end"/>
      </w:r>
      <w:r w:rsidRPr="00960363">
        <w:rPr>
          <w:rFonts w:eastAsia="Times New Roman" w:cs="Segoe UI"/>
          <w:sz w:val="20"/>
          <w:szCs w:val="20"/>
          <w:lang w:eastAsia="es-ES"/>
        </w:rPr>
        <w:t>, making it especially suitable for this case.</w:t>
      </w:r>
    </w:p>
    <w:p w14:paraId="2E217663" w14:textId="754EEAD5"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 xml:space="preserve">For each feature independently, </w:t>
      </w:r>
      <w:proofErr w:type="spellStart"/>
      <w:r w:rsidRPr="00960363">
        <w:rPr>
          <w:rStyle w:val="CodeChar"/>
          <w:rFonts w:eastAsiaTheme="minorEastAsia"/>
          <w:szCs w:val="20"/>
        </w:rPr>
        <w:t>RobustScaler</w:t>
      </w:r>
      <w:proofErr w:type="spellEnd"/>
      <w:r w:rsidRPr="00960363">
        <w:rPr>
          <w:rFonts w:eastAsia="Times New Roman" w:cs="Segoe UI"/>
          <w:sz w:val="20"/>
          <w:szCs w:val="20"/>
          <w:lang w:eastAsia="es-ES"/>
        </w:rPr>
        <w:t xml:space="preserve"> transforms every value as</w:t>
      </w:r>
    </w:p>
    <w:p w14:paraId="15738878" w14:textId="478ABB54" w:rsidR="00AC4574" w:rsidRPr="00960363" w:rsidRDefault="00000000" w:rsidP="00AC4574">
      <w:pPr>
        <w:spacing w:before="240"/>
        <w:jc w:val="both"/>
        <w:rPr>
          <w:rFonts w:eastAsia="Times New Roman" w:cs="Segoe UI"/>
          <w:sz w:val="20"/>
          <w:szCs w:val="20"/>
          <w:lang w:eastAsia="es-ES"/>
        </w:rPr>
      </w:pPr>
      <m:oMathPara>
        <m:oMath>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x</m:t>
              </m:r>
            </m:e>
            <m:sub>
              <m:r>
                <w:rPr>
                  <w:rFonts w:ascii="Cambria Math" w:eastAsia="Times New Roman" w:hAnsi="Cambria Math" w:cs="Segoe UI"/>
                  <w:sz w:val="20"/>
                  <w:szCs w:val="20"/>
                  <w:lang w:eastAsia="es-ES"/>
                </w:rPr>
                <m:t>scaled</m:t>
              </m:r>
            </m:sub>
          </m:sSub>
          <m:r>
            <w:rPr>
              <w:rFonts w:ascii="Cambria Math" w:eastAsia="Times New Roman" w:hAnsi="Cambria Math" w:cs="Segoe UI"/>
              <w:sz w:val="20"/>
              <w:szCs w:val="20"/>
              <w:lang w:eastAsia="es-ES"/>
            </w:rPr>
            <m:t>=</m:t>
          </m:r>
          <m:f>
            <m:fPr>
              <m:ctrlPr>
                <w:rPr>
                  <w:rFonts w:ascii="Cambria Math" w:eastAsia="Times New Roman" w:hAnsi="Cambria Math" w:cs="Segoe UI"/>
                  <w:i/>
                  <w:sz w:val="20"/>
                  <w:szCs w:val="20"/>
                  <w:lang w:eastAsia="es-ES"/>
                </w:rPr>
              </m:ctrlPr>
            </m:fPr>
            <m:num>
              <m:r>
                <w:rPr>
                  <w:rFonts w:ascii="Cambria Math" w:eastAsia="Times New Roman" w:hAnsi="Cambria Math" w:cs="Segoe UI"/>
                  <w:sz w:val="20"/>
                  <w:szCs w:val="20"/>
                  <w:lang w:eastAsia="es-ES"/>
                </w:rPr>
                <m:t>x-median</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num>
            <m:den>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den>
          </m:f>
        </m:oMath>
      </m:oMathPara>
    </w:p>
    <w:p w14:paraId="5864E37C" w14:textId="50F0DE48" w:rsidR="00AC4574" w:rsidRPr="00960363" w:rsidRDefault="00AC4574" w:rsidP="00AC4574">
      <w:pPr>
        <w:spacing w:before="240"/>
        <w:jc w:val="both"/>
        <w:rPr>
          <w:rFonts w:eastAsia="Times New Roman" w:cs="Segoe UI"/>
          <w:sz w:val="20"/>
          <w:szCs w:val="20"/>
          <w:lang w:eastAsia="es-ES"/>
        </w:rPr>
      </w:pPr>
      <w:proofErr w:type="gramStart"/>
      <w:r w:rsidRPr="00960363">
        <w:rPr>
          <w:rFonts w:eastAsia="Times New Roman" w:cs="Segoe UI"/>
          <w:sz w:val="20"/>
          <w:szCs w:val="20"/>
          <w:lang w:eastAsia="es-ES"/>
        </w:rPr>
        <w:t>where</w:t>
      </w:r>
      <w:proofErr w:type="gramEnd"/>
      <w:r w:rsidRPr="00960363">
        <w:rPr>
          <w:rFonts w:eastAsia="Times New Roman" w:cs="Segoe UI"/>
          <w:sz w:val="20"/>
          <w:szCs w:val="20"/>
          <w:lang w:eastAsia="es-ES"/>
        </w:rPr>
        <w:t xml:space="preserve"> </w:t>
      </w:r>
    </w:p>
    <w:p w14:paraId="498C9001" w14:textId="5014B76C" w:rsidR="00AC4574" w:rsidRPr="00960363" w:rsidRDefault="00AC4574" w:rsidP="00AC4574">
      <w:pPr>
        <w:spacing w:before="240"/>
        <w:jc w:val="both"/>
        <w:rPr>
          <w:rFonts w:eastAsia="Times New Roman" w:cs="Segoe UI"/>
          <w:sz w:val="20"/>
          <w:szCs w:val="20"/>
          <w:lang w:eastAsia="es-ES"/>
        </w:rPr>
      </w:pPr>
      <m:oMathPara>
        <m:oMath>
          <m:r>
            <w:rPr>
              <w:rFonts w:ascii="Cambria Math" w:eastAsia="Times New Roman" w:hAnsi="Cambria Math" w:cs="Segoe UI"/>
              <w:sz w:val="20"/>
              <w:szCs w:val="20"/>
              <w:lang w:eastAsia="es-ES"/>
            </w:rPr>
            <m:t>IQR</m:t>
          </m:r>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3</m:t>
              </m:r>
            </m:sub>
          </m:sSub>
          <m:d>
            <m:dPr>
              <m:ctrlPr>
                <w:rPr>
                  <w:rFonts w:ascii="Cambria Math" w:eastAsia="Times New Roman" w:hAnsi="Cambria Math" w:cs="Segoe UI"/>
                  <w:i/>
                  <w:sz w:val="20"/>
                  <w:szCs w:val="20"/>
                  <w:lang w:eastAsia="es-ES"/>
                </w:rPr>
              </m:ctrlPr>
            </m:dPr>
            <m:e>
              <m:r>
                <w:rPr>
                  <w:rFonts w:ascii="Cambria Math" w:eastAsia="Times New Roman" w:hAnsi="Cambria Math" w:cs="Segoe UI"/>
                  <w:sz w:val="20"/>
                  <w:szCs w:val="20"/>
                  <w:lang w:eastAsia="es-ES"/>
                </w:rPr>
                <m:t>x</m:t>
              </m:r>
            </m:e>
          </m:d>
          <m:r>
            <w:rPr>
              <w:rFonts w:ascii="Cambria Math" w:eastAsia="Times New Roman" w:hAnsi="Cambria Math" w:cs="Segoe UI"/>
              <w:sz w:val="20"/>
              <w:szCs w:val="20"/>
              <w:lang w:eastAsia="es-ES"/>
            </w:rPr>
            <m:t>-</m:t>
          </m:r>
          <m:sSub>
            <m:sSubPr>
              <m:ctrlPr>
                <w:rPr>
                  <w:rFonts w:ascii="Cambria Math" w:eastAsia="Times New Roman" w:hAnsi="Cambria Math" w:cs="Segoe UI"/>
                  <w:i/>
                  <w:sz w:val="20"/>
                  <w:szCs w:val="20"/>
                  <w:lang w:eastAsia="es-ES"/>
                </w:rPr>
              </m:ctrlPr>
            </m:sSubPr>
            <m:e>
              <m:r>
                <w:rPr>
                  <w:rFonts w:ascii="Cambria Math" w:eastAsia="Times New Roman" w:hAnsi="Cambria Math" w:cs="Segoe UI"/>
                  <w:sz w:val="20"/>
                  <w:szCs w:val="20"/>
                  <w:lang w:eastAsia="es-ES"/>
                </w:rPr>
                <m:t>Q</m:t>
              </m:r>
            </m:e>
            <m:sub>
              <m:r>
                <w:rPr>
                  <w:rFonts w:ascii="Cambria Math" w:eastAsia="Times New Roman" w:hAnsi="Cambria Math" w:cs="Segoe UI"/>
                  <w:sz w:val="20"/>
                  <w:szCs w:val="20"/>
                  <w:lang w:eastAsia="es-ES"/>
                </w:rPr>
                <m:t>1</m:t>
              </m:r>
            </m:sub>
          </m:sSub>
          <m:r>
            <w:rPr>
              <w:rFonts w:ascii="Cambria Math" w:eastAsia="Times New Roman" w:hAnsi="Cambria Math" w:cs="Segoe UI"/>
              <w:sz w:val="20"/>
              <w:szCs w:val="20"/>
              <w:lang w:eastAsia="es-ES"/>
            </w:rPr>
            <m:t>(x)</m:t>
          </m:r>
        </m:oMath>
      </m:oMathPara>
    </w:p>
    <w:p w14:paraId="409DE60A" w14:textId="0B9BE963"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being Q</w:t>
      </w:r>
      <w:r w:rsidRPr="00960363">
        <w:rPr>
          <w:rFonts w:eastAsia="Times New Roman" w:cs="Segoe UI"/>
          <w:sz w:val="20"/>
          <w:szCs w:val="20"/>
          <w:vertAlign w:val="subscript"/>
          <w:lang w:eastAsia="es-ES"/>
        </w:rPr>
        <w:t>1</w:t>
      </w:r>
      <w:r w:rsidRPr="00960363">
        <w:rPr>
          <w:rFonts w:eastAsia="Times New Roman" w:cs="Segoe UI"/>
          <w:sz w:val="20"/>
          <w:szCs w:val="20"/>
          <w:lang w:eastAsia="es-ES"/>
        </w:rPr>
        <w:t xml:space="preserve"> the 25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 and Q</w:t>
      </w:r>
      <w:r w:rsidRPr="00960363">
        <w:rPr>
          <w:rFonts w:eastAsia="Times New Roman" w:cs="Segoe UI"/>
          <w:sz w:val="20"/>
          <w:szCs w:val="20"/>
          <w:vertAlign w:val="subscript"/>
          <w:lang w:eastAsia="es-ES"/>
        </w:rPr>
        <w:t>3</w:t>
      </w:r>
      <w:r w:rsidRPr="00960363">
        <w:rPr>
          <w:rFonts w:eastAsia="Times New Roman" w:cs="Segoe UI"/>
          <w:sz w:val="20"/>
          <w:szCs w:val="20"/>
          <w:lang w:eastAsia="es-ES"/>
        </w:rPr>
        <w:t xml:space="preserve"> the 75</w:t>
      </w:r>
      <w:r w:rsidRPr="00960363">
        <w:rPr>
          <w:rFonts w:eastAsia="Times New Roman" w:cs="Segoe UI"/>
          <w:sz w:val="20"/>
          <w:szCs w:val="20"/>
          <w:vertAlign w:val="superscript"/>
          <w:lang w:eastAsia="es-ES"/>
        </w:rPr>
        <w:t>th</w:t>
      </w:r>
      <w:r w:rsidRPr="00960363">
        <w:rPr>
          <w:rFonts w:eastAsia="Times New Roman" w:cs="Segoe UI"/>
          <w:sz w:val="20"/>
          <w:szCs w:val="20"/>
          <w:lang w:eastAsia="es-ES"/>
        </w:rPr>
        <w:t xml:space="preserve"> percentile.</w:t>
      </w:r>
    </w:p>
    <w:p w14:paraId="3CDD824B" w14:textId="284A2C9A"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First, the predictor variables (</w:t>
      </w:r>
      <w:r w:rsidRPr="00960363">
        <w:rPr>
          <w:rStyle w:val="CodeChar"/>
          <w:rFonts w:eastAsiaTheme="minorEastAsia"/>
          <w:szCs w:val="20"/>
        </w:rPr>
        <w:t>X</w:t>
      </w:r>
      <w:r w:rsidRPr="00960363">
        <w:rPr>
          <w:rFonts w:eastAsia="Times New Roman" w:cs="Segoe UI"/>
          <w:sz w:val="20"/>
          <w:szCs w:val="20"/>
          <w:lang w:eastAsia="es-ES"/>
        </w:rPr>
        <w:t>) are separated from the target variable (</w:t>
      </w:r>
      <w:r w:rsidRPr="00960363">
        <w:rPr>
          <w:rStyle w:val="CodeChar"/>
          <w:rFonts w:eastAsiaTheme="minorEastAsia"/>
          <w:szCs w:val="20"/>
        </w:rPr>
        <w:t>y</w:t>
      </w:r>
      <w:r w:rsidRPr="00960363">
        <w:rPr>
          <w:rFonts w:eastAsia="Times New Roman" w:cs="Segoe UI"/>
          <w:sz w:val="20"/>
          <w:szCs w:val="20"/>
          <w:lang w:eastAsia="es-ES"/>
        </w:rPr>
        <w:t xml:space="preserve">) for each of the training, test, and validation data subsets. The scaler is then fitted exclusively on the training set using the </w:t>
      </w:r>
      <w:proofErr w:type="spellStart"/>
      <w:r w:rsidRPr="00960363">
        <w:rPr>
          <w:rStyle w:val="CodeChar"/>
          <w:rFonts w:eastAsiaTheme="minorEastAsia"/>
          <w:szCs w:val="20"/>
        </w:rPr>
        <w:t>fit_transform</w:t>
      </w:r>
      <w:proofErr w:type="spellEnd"/>
      <w:r w:rsidRPr="00960363">
        <w:rPr>
          <w:rFonts w:eastAsia="Times New Roman" w:cs="Segoe UI"/>
          <w:sz w:val="20"/>
          <w:szCs w:val="20"/>
          <w:lang w:eastAsia="es-ES"/>
        </w:rPr>
        <w:t xml:space="preserve"> function and applied to the remaining subsets using transform.</w:t>
      </w:r>
    </w:p>
    <w:p w14:paraId="18DC5D4D" w14:textId="77777777" w:rsidR="00AC4574" w:rsidRPr="00960363" w:rsidRDefault="00AC4574" w:rsidP="00AC4574">
      <w:pPr>
        <w:spacing w:before="240"/>
        <w:jc w:val="both"/>
        <w:rPr>
          <w:rFonts w:eastAsia="Times New Roman" w:cs="Segoe UI"/>
          <w:sz w:val="20"/>
          <w:szCs w:val="20"/>
          <w:lang w:eastAsia="es-ES"/>
        </w:rPr>
      </w:pPr>
      <w:r w:rsidRPr="00960363">
        <w:rPr>
          <w:rFonts w:eastAsia="Times New Roman" w:cs="Segoe UI"/>
          <w:sz w:val="20"/>
          <w:szCs w:val="20"/>
          <w:lang w:eastAsia="es-ES"/>
        </w:rPr>
        <w:t>This procedure ensures that the data transformation is performed without incorporating information from the test and validation sets, thereby avoiding data leakage issues.</w:t>
      </w:r>
    </w:p>
    <w:p w14:paraId="4FAD55DC" w14:textId="58F41595" w:rsidR="00F17D6E" w:rsidRPr="00960363" w:rsidRDefault="00AC4574" w:rsidP="00AC4574">
      <w:pPr>
        <w:spacing w:before="240"/>
        <w:jc w:val="both"/>
        <w:rPr>
          <w:rFonts w:eastAsia="Times New Roman" w:cs="Segoe UI"/>
          <w:b/>
          <w:bCs/>
          <w:sz w:val="20"/>
          <w:szCs w:val="20"/>
          <w:lang w:eastAsia="es-ES"/>
        </w:rPr>
      </w:pPr>
      <w:r w:rsidRPr="00960363">
        <w:rPr>
          <w:rFonts w:eastAsia="Times New Roman" w:cs="Segoe UI"/>
          <w:sz w:val="20"/>
          <w:szCs w:val="20"/>
          <w:lang w:eastAsia="es-ES"/>
        </w:rPr>
        <w:t>As a final safety check, it is verified that the medians of all scaled features are 0 and their interquartile ranges are 1, ensuring that all of them are centred around the median and scaled according to their dispersion. This improves the numerical stability of the models and ensures that no variable dominates the learning process due to its scale</w:t>
      </w:r>
      <w:r w:rsidR="00F17D6E" w:rsidRPr="00960363">
        <w:rPr>
          <w:rFonts w:eastAsia="Times New Roman" w:cs="Segoe UI"/>
          <w:sz w:val="20"/>
          <w:szCs w:val="20"/>
          <w:lang w:eastAsia="es-ES"/>
        </w:rPr>
        <w:t>.</w:t>
      </w:r>
    </w:p>
    <w:p w14:paraId="46EF1B8A" w14:textId="77777777" w:rsidR="00A4302C" w:rsidRDefault="00A4302C" w:rsidP="00A4302C">
      <w:pPr>
        <w:pStyle w:val="Heading2"/>
        <w:rPr>
          <w:lang w:eastAsia="es-ES"/>
        </w:rPr>
      </w:pPr>
      <w:bookmarkStart w:id="65" w:name="_Ref235087212"/>
      <w:bookmarkStart w:id="66" w:name="_Ref235091138"/>
      <w:bookmarkStart w:id="67" w:name="_Toc235197982"/>
      <w:r w:rsidRPr="00E16594">
        <w:rPr>
          <w:lang w:eastAsia="es-ES"/>
        </w:rPr>
        <w:t>Model creation (Supervised learning)</w:t>
      </w:r>
      <w:bookmarkEnd w:id="65"/>
      <w:bookmarkEnd w:id="66"/>
      <w:bookmarkEnd w:id="67"/>
    </w:p>
    <w:p w14:paraId="4B473A7F" w14:textId="1AD89A74" w:rsidR="00C46E44" w:rsidRPr="00960363" w:rsidRDefault="00C46E44" w:rsidP="00960363">
      <w:pPr>
        <w:spacing w:before="240"/>
        <w:jc w:val="both"/>
        <w:rPr>
          <w:sz w:val="20"/>
          <w:szCs w:val="20"/>
          <w:lang w:eastAsia="es-ES"/>
        </w:rPr>
      </w:pPr>
      <w:r w:rsidRPr="00960363">
        <w:rPr>
          <w:sz w:val="20"/>
          <w:szCs w:val="20"/>
          <w:lang w:eastAsia="es-ES"/>
        </w:rPr>
        <w:t xml:space="preserve">This section showcases the six panel regression models used for the development of the Thesis, each trained under both Option A (geographical split) and Option B (temporal split). All six share the same predictor set – the socioeconomic and mental health indicators surviving the multicollinearity check in Section </w:t>
      </w:r>
      <w:r w:rsidRPr="00960363">
        <w:rPr>
          <w:sz w:val="20"/>
          <w:szCs w:val="20"/>
          <w:lang w:eastAsia="es-ES"/>
        </w:rPr>
        <w:fldChar w:fldCharType="begin"/>
      </w:r>
      <w:r w:rsidRPr="00960363">
        <w:rPr>
          <w:sz w:val="20"/>
          <w:szCs w:val="20"/>
          <w:lang w:eastAsia="es-ES"/>
        </w:rPr>
        <w:instrText xml:space="preserve"> REF _Ref234907081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3.4.6</w:t>
      </w:r>
      <w:r w:rsidRPr="00960363">
        <w:rPr>
          <w:sz w:val="20"/>
          <w:szCs w:val="20"/>
          <w:lang w:eastAsia="es-ES"/>
        </w:rPr>
        <w:fldChar w:fldCharType="end"/>
      </w:r>
      <w:r w:rsidRPr="00960363">
        <w:rPr>
          <w:sz w:val="20"/>
          <w:szCs w:val="20"/>
          <w:lang w:eastAsia="es-ES"/>
        </w:rPr>
        <w:t xml:space="preserve"> – scaled with </w:t>
      </w:r>
      <w:proofErr w:type="spellStart"/>
      <w:r w:rsidRPr="00960363">
        <w:rPr>
          <w:rStyle w:val="CodeChar"/>
          <w:rFonts w:eastAsiaTheme="minorEastAsia"/>
          <w:szCs w:val="20"/>
        </w:rPr>
        <w:t>RobustScaler</w:t>
      </w:r>
      <w:proofErr w:type="spellEnd"/>
      <w:r w:rsidRPr="00960363">
        <w:rPr>
          <w:sz w:val="20"/>
          <w:szCs w:val="20"/>
          <w:lang w:eastAsia="es-ES"/>
        </w:rPr>
        <w:t xml:space="preserve"> described in Section </w:t>
      </w:r>
      <w:r w:rsidRPr="00960363">
        <w:rPr>
          <w:sz w:val="20"/>
          <w:szCs w:val="20"/>
          <w:lang w:eastAsia="es-ES"/>
        </w:rPr>
        <w:fldChar w:fldCharType="begin"/>
      </w:r>
      <w:r w:rsidRPr="00960363">
        <w:rPr>
          <w:sz w:val="20"/>
          <w:szCs w:val="20"/>
          <w:lang w:eastAsia="es-ES"/>
        </w:rPr>
        <w:instrText xml:space="preserve"> REF _Ref234907146 \r \h </w:instrText>
      </w:r>
      <w:r w:rsidR="008037B4" w:rsidRPr="00960363">
        <w:rPr>
          <w:sz w:val="20"/>
          <w:szCs w:val="20"/>
          <w:lang w:eastAsia="es-ES"/>
        </w:rPr>
        <w:instrText xml:space="preserve"> \* MERGEFORMAT </w:instrText>
      </w:r>
      <w:r w:rsidRPr="00960363">
        <w:rPr>
          <w:sz w:val="20"/>
          <w:szCs w:val="20"/>
          <w:lang w:eastAsia="es-ES"/>
        </w:rPr>
      </w:r>
      <w:r w:rsidRPr="00960363">
        <w:rPr>
          <w:sz w:val="20"/>
          <w:szCs w:val="20"/>
          <w:lang w:eastAsia="es-ES"/>
        </w:rPr>
        <w:fldChar w:fldCharType="separate"/>
      </w:r>
      <w:r w:rsidR="008E6D9E">
        <w:rPr>
          <w:sz w:val="20"/>
          <w:szCs w:val="20"/>
          <w:lang w:eastAsia="es-ES"/>
        </w:rPr>
        <w:t>3.5.4</w:t>
      </w:r>
      <w:r w:rsidRPr="00960363">
        <w:rPr>
          <w:sz w:val="20"/>
          <w:szCs w:val="20"/>
          <w:lang w:eastAsia="es-ES"/>
        </w:rPr>
        <w:fldChar w:fldCharType="end"/>
      </w:r>
      <w:r w:rsidRPr="00960363">
        <w:rPr>
          <w:sz w:val="20"/>
          <w:szCs w:val="20"/>
          <w:lang w:eastAsia="es-ES"/>
        </w:rPr>
        <w:t>.</w:t>
      </w:r>
    </w:p>
    <w:p w14:paraId="5E005E17" w14:textId="77777777" w:rsidR="00A4302C" w:rsidRDefault="00A4302C" w:rsidP="008037B4">
      <w:pPr>
        <w:pStyle w:val="Heading3"/>
        <w:spacing w:before="240"/>
        <w:jc w:val="both"/>
        <w:rPr>
          <w:lang w:eastAsia="es-ES"/>
        </w:rPr>
      </w:pPr>
      <w:bookmarkStart w:id="68" w:name="_Ref235095133"/>
      <w:bookmarkStart w:id="69" w:name="_Toc235197983"/>
      <w:r w:rsidRPr="00E16594">
        <w:rPr>
          <w:lang w:eastAsia="es-ES"/>
        </w:rPr>
        <w:t>Model selection and applicability</w:t>
      </w:r>
      <w:bookmarkEnd w:id="68"/>
      <w:bookmarkEnd w:id="69"/>
    </w:p>
    <w:p w14:paraId="52133802" w14:textId="18D8D7E6" w:rsidR="00C46E44" w:rsidRPr="00960363" w:rsidRDefault="00C46E44" w:rsidP="008037B4">
      <w:pPr>
        <w:jc w:val="both"/>
        <w:rPr>
          <w:sz w:val="20"/>
          <w:szCs w:val="20"/>
          <w:lang w:eastAsia="es-ES"/>
        </w:rPr>
      </w:pPr>
      <w:r w:rsidRPr="00960363">
        <w:rPr>
          <w:sz w:val="20"/>
          <w:szCs w:val="20"/>
          <w:lang w:eastAsia="es-ES"/>
        </w:rPr>
        <w:t xml:space="preserve">Six models were selected to span a spectrum from fully interpretable linear baselines to non-linear kernel and tree-ensemble methos, implemented via </w:t>
      </w:r>
      <w:r w:rsidRPr="00960363">
        <w:rPr>
          <w:rStyle w:val="CodeChar"/>
          <w:rFonts w:eastAsiaTheme="minorEastAsia"/>
          <w:szCs w:val="20"/>
        </w:rPr>
        <w:t>src/models.py</w:t>
      </w:r>
      <w:r w:rsidRPr="00960363">
        <w:rPr>
          <w:sz w:val="20"/>
          <w:szCs w:val="20"/>
          <w:lang w:eastAsia="es-ES"/>
        </w:rPr>
        <w:t xml:space="preserve"> and tuned with </w:t>
      </w:r>
      <w:proofErr w:type="spellStart"/>
      <w:r w:rsidRPr="00960363">
        <w:rPr>
          <w:rStyle w:val="CodeChar"/>
          <w:rFonts w:eastAsiaTheme="minorEastAsia"/>
          <w:szCs w:val="20"/>
        </w:rPr>
        <w:t>GridSearchCV</w:t>
      </w:r>
      <w:proofErr w:type="spellEnd"/>
      <w:r w:rsidRPr="00960363">
        <w:rPr>
          <w:sz w:val="20"/>
          <w:szCs w:val="20"/>
          <w:lang w:eastAsia="es-ES"/>
        </w:rPr>
        <w:t>, which performs an exhaustive search over a fixed hyperparameter grid, using cross-validation exclusively within the training set.</w:t>
      </w:r>
    </w:p>
    <w:p w14:paraId="4A5D55AB" w14:textId="3DBB38FA" w:rsidR="007802A7" w:rsidRPr="00960363" w:rsidRDefault="007802A7" w:rsidP="008037B4">
      <w:pPr>
        <w:jc w:val="both"/>
        <w:rPr>
          <w:b/>
          <w:bCs/>
          <w:sz w:val="20"/>
          <w:szCs w:val="20"/>
          <w:lang w:eastAsia="es-ES"/>
        </w:rPr>
      </w:pPr>
      <w:r w:rsidRPr="00960363">
        <w:rPr>
          <w:sz w:val="20"/>
          <w:szCs w:val="20"/>
          <w:lang w:eastAsia="es-ES"/>
        </w:rPr>
        <w:t xml:space="preserve">The choice to span linear, kernel-based, and tree-ensemble families rather than committing to a single paradigm follows the comparative framework laid out in </w:t>
      </w:r>
      <w:r w:rsidR="00CC74A3" w:rsidRPr="00960363">
        <w:rPr>
          <w:sz w:val="20"/>
          <w:szCs w:val="20"/>
          <w:lang w:eastAsia="es-ES"/>
        </w:rPr>
        <w:fldChar w:fldCharType="begin"/>
      </w:r>
      <w:r w:rsidR="00CC74A3" w:rsidRPr="00960363">
        <w:rPr>
          <w:sz w:val="20"/>
          <w:szCs w:val="20"/>
          <w:lang w:eastAsia="es-ES"/>
        </w:rPr>
        <w:instrText xml:space="preserve"> ADDIN ZOTERO_ITEM CSL_CITATION {"citationID":"b0abzrHA","properties":{"unsorted":false,"formattedCitation":"(Hastie et al., 2017)","plainCitation":"(Hastie et al., 2017)","noteIndex":0},"citationItems":[{"id":50,"uris":["http://zotero.org/users/21067783/items/KIQWKNNI"],"itemData":{"id":50,"type":"book","abstract":"This major new edition features many topics not covered in the original, including graphical models, random forests, and ensemble methods. As before, it covers the conceptual framework for statistical data in our rapidly expanding computerized world","collection-title":"Springer Series in Statistics","edition":"Second edition","ISBN":"978-0-387-84857-0","language":"eng","number-of-pages":"1","publisher":"Springer","publisher-place":"New York, NY","source":"K10plus ISBN","title":"The elements of statistical learning: data mining, inference, and prediction","title-short":"The elements of statistical learning","author":[{"family":"Hastie","given":"Trevor"},{"family":"Tibshirani","given":"Robert"},{"family":"Friedman","given":"Jerome H."}],"issued":{"date-parts":[["2017"]]}}}],"schema":"https://github.com/citation-style-language/schema/raw/master/csl-citation.json"} </w:instrText>
      </w:r>
      <w:r w:rsidR="00CC74A3" w:rsidRPr="00960363">
        <w:rPr>
          <w:sz w:val="20"/>
          <w:szCs w:val="20"/>
          <w:lang w:eastAsia="es-ES"/>
        </w:rPr>
        <w:fldChar w:fldCharType="separate"/>
      </w:r>
      <w:r w:rsidR="00CC74A3" w:rsidRPr="00960363">
        <w:rPr>
          <w:sz w:val="20"/>
          <w:szCs w:val="20"/>
          <w:lang w:eastAsia="es-ES"/>
        </w:rPr>
        <w:t>(Hastie et al., 2017)</w:t>
      </w:r>
      <w:r w:rsidR="00CC74A3" w:rsidRPr="00960363">
        <w:rPr>
          <w:sz w:val="20"/>
          <w:szCs w:val="20"/>
          <w:lang w:eastAsia="es-ES"/>
        </w:rPr>
        <w:fldChar w:fldCharType="end"/>
      </w:r>
      <w:r w:rsidR="00CC74A3" w:rsidRPr="00960363">
        <w:rPr>
          <w:sz w:val="20"/>
          <w:szCs w:val="20"/>
          <w:lang w:eastAsia="es-ES"/>
        </w:rPr>
        <w:t xml:space="preserve">, which </w:t>
      </w:r>
      <w:r w:rsidR="00CC74A3" w:rsidRPr="00960363">
        <w:rPr>
          <w:sz w:val="20"/>
          <w:szCs w:val="20"/>
          <w:lang w:eastAsia="es-ES"/>
        </w:rPr>
        <w:lastRenderedPageBreak/>
        <w:t>characterises regularised linear methods as best suited to controlling variance under multicollinearity, margin-based methods as effective at capturing non-linear structure in continuous outcomes, and tree-ensemble methods as combining many weak learners to reduce either variance (bagging) or bias (boosting) — the same three families this section evaluates against each other. Including three distinct gradient-boosting and bagging implementations rather than one</w:t>
      </w:r>
      <w:r w:rsidR="00C85195">
        <w:rPr>
          <w:sz w:val="20"/>
          <w:szCs w:val="20"/>
          <w:lang w:eastAsia="es-ES"/>
        </w:rPr>
        <w:t xml:space="preserve"> is supported by a comparative study</w:t>
      </w:r>
      <w:r w:rsidR="00CC74A3" w:rsidRPr="00960363">
        <w:rPr>
          <w:sz w:val="20"/>
          <w:szCs w:val="20"/>
          <w:lang w:eastAsia="es-ES"/>
        </w:rPr>
        <w:t xml:space="preserve"> </w:t>
      </w:r>
      <w:r w:rsidR="00DA49BE" w:rsidRPr="00960363">
        <w:rPr>
          <w:sz w:val="20"/>
          <w:szCs w:val="20"/>
          <w:lang w:eastAsia="es-ES"/>
        </w:rPr>
        <w:fldChar w:fldCharType="begin"/>
      </w:r>
      <w:r w:rsidR="00DA49BE" w:rsidRPr="00960363">
        <w:rPr>
          <w:sz w:val="20"/>
          <w:szCs w:val="20"/>
          <w:lang w:eastAsia="es-ES"/>
        </w:rPr>
        <w:instrText xml:space="preserve"> ADDIN ZOTERO_ITEM CSL_CITATION {"citationID":"u6xnsWwd","properties":{"unsorted":false,"formattedCitation":"(Bent\\uc0\\u233{}jac et al., 2021)","plainCitation":"(Bentéjac et al., 2021)","noteIndex":0},"citationItems":[{"id":34,"uris":["http://zotero.org/users/21067783/items/QB96LM3X"],"itemData":{"id":34,"type":"article-journal","container-title":"Artificial Intelligence Review","DOI":"10.1007/s10462-020-09896-5","ISSN":"0269-2821, 1573-7462","issue":"3","journalAbbreviation":"Artif Intell Rev","language":"en","page":"1937-1967","source":"DOI.org (Crossref)","title":"A comparative analysis of gradient boosting algorithms","volume":"54","author":[{"family":"Bentéjac","given":"Candice"},{"family":"Csörgő","given":"Anna"},{"family":"Martínez-Muñoz","given":"Gonzalo"}],"issued":{"date-parts":[["2021",3]]}}}],"schema":"https://github.com/citation-style-language/schema/raw/master/csl-citation.json"} </w:instrText>
      </w:r>
      <w:r w:rsidR="00DA49BE" w:rsidRPr="00960363">
        <w:rPr>
          <w:sz w:val="20"/>
          <w:szCs w:val="20"/>
          <w:lang w:eastAsia="es-ES"/>
        </w:rPr>
        <w:fldChar w:fldCharType="separate"/>
      </w:r>
      <w:r w:rsidR="00DA49BE" w:rsidRPr="00960363">
        <w:rPr>
          <w:rFonts w:cs="Times New Roman"/>
          <w:sz w:val="20"/>
          <w:szCs w:val="20"/>
        </w:rPr>
        <w:t>(Bentéjac et al., 2021)</w:t>
      </w:r>
      <w:r w:rsidR="00DA49BE" w:rsidRPr="00960363">
        <w:rPr>
          <w:sz w:val="20"/>
          <w:szCs w:val="20"/>
          <w:lang w:eastAsia="es-ES"/>
        </w:rPr>
        <w:fldChar w:fldCharType="end"/>
      </w:r>
      <w:r w:rsidR="008D3D27" w:rsidRPr="00960363">
        <w:rPr>
          <w:sz w:val="20"/>
          <w:szCs w:val="20"/>
          <w:lang w:eastAsia="es-ES"/>
        </w:rPr>
        <w:t xml:space="preserve">, </w:t>
      </w:r>
      <w:r w:rsidR="00C85195">
        <w:rPr>
          <w:sz w:val="20"/>
          <w:szCs w:val="20"/>
          <w:lang w:eastAsia="es-ES"/>
        </w:rPr>
        <w:t>which found</w:t>
      </w:r>
      <w:r w:rsidR="00CC74A3" w:rsidRPr="00960363">
        <w:rPr>
          <w:sz w:val="20"/>
          <w:szCs w:val="20"/>
          <w:lang w:eastAsia="es-ES"/>
        </w:rPr>
        <w:t xml:space="preserve"> XGBoost, Random Forest, and CatBoost to offer competitive, robust performance across varied prediction domains — motivating a direct comparison here to test whether either variance reduction (Random Forest) or sequential bias reduction (XGBoost, CatBoost) meaningfully improves on simpler linear baselines for this specific problem.</w:t>
      </w:r>
    </w:p>
    <w:p w14:paraId="2D62198E" w14:textId="40BA14FE" w:rsidR="00C46E44" w:rsidRDefault="008037B4" w:rsidP="008037B4">
      <w:pPr>
        <w:pStyle w:val="Heading4"/>
        <w:rPr>
          <w:lang w:eastAsia="es-ES"/>
        </w:rPr>
      </w:pPr>
      <w:r>
        <w:rPr>
          <w:lang w:eastAsia="es-ES"/>
        </w:rPr>
        <w:t>Cross-validation strategy</w:t>
      </w:r>
    </w:p>
    <w:p w14:paraId="2B12B5BC" w14:textId="1E4A439F" w:rsidR="008037B4" w:rsidRPr="00960363" w:rsidRDefault="008037B4" w:rsidP="00960363">
      <w:pPr>
        <w:spacing w:before="240"/>
        <w:rPr>
          <w:sz w:val="20"/>
          <w:szCs w:val="20"/>
          <w:lang w:eastAsia="es-ES"/>
        </w:rPr>
      </w:pPr>
      <w:r w:rsidRPr="00960363">
        <w:rPr>
          <w:sz w:val="20"/>
          <w:szCs w:val="20"/>
          <w:lang w:eastAsia="es-ES"/>
        </w:rPr>
        <w:t>The two options require different validation strategies, since Option B rows are not exchangeable with the way Option A rows are:</w:t>
      </w:r>
    </w:p>
    <w:tbl>
      <w:tblPr>
        <w:tblStyle w:val="PlainTable5"/>
        <w:tblW w:w="9000" w:type="dxa"/>
        <w:tblInd w:w="-284" w:type="dxa"/>
        <w:tblLook w:val="04A0" w:firstRow="1" w:lastRow="0" w:firstColumn="1" w:lastColumn="0" w:noHBand="0" w:noVBand="1"/>
      </w:tblPr>
      <w:tblGrid>
        <w:gridCol w:w="2600"/>
        <w:gridCol w:w="2600"/>
        <w:gridCol w:w="3800"/>
      </w:tblGrid>
      <w:tr w:rsidR="008037B4" w:rsidRPr="00960363" w14:paraId="1F2E88AB" w14:textId="77777777" w:rsidTr="00DA49B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600" w:type="dxa"/>
            <w:tcBorders>
              <w:top w:val="nil"/>
              <w:left w:val="nil"/>
            </w:tcBorders>
            <w:shd w:val="clear" w:color="auto" w:fill="D9D9D9"/>
            <w:hideMark/>
          </w:tcPr>
          <w:p w14:paraId="42A2A65E" w14:textId="77777777" w:rsidR="008037B4" w:rsidRPr="00960363" w:rsidRDefault="008037B4" w:rsidP="008037B4">
            <w:pPr>
              <w:spacing w:after="160" w:line="259" w:lineRule="auto"/>
              <w:jc w:val="left"/>
              <w:rPr>
                <w:i w:val="0"/>
                <w:iCs w:val="0"/>
                <w:sz w:val="16"/>
                <w:szCs w:val="16"/>
                <w:lang w:eastAsia="es-ES"/>
              </w:rPr>
            </w:pPr>
            <w:r w:rsidRPr="00960363">
              <w:rPr>
                <w:b/>
                <w:bCs/>
                <w:i w:val="0"/>
                <w:iCs w:val="0"/>
                <w:sz w:val="16"/>
                <w:szCs w:val="16"/>
                <w:lang w:eastAsia="es-ES"/>
              </w:rPr>
              <w:t>Approach</w:t>
            </w:r>
          </w:p>
        </w:tc>
        <w:tc>
          <w:tcPr>
            <w:tcW w:w="2600" w:type="dxa"/>
            <w:tcBorders>
              <w:top w:val="nil"/>
              <w:left w:val="nil"/>
              <w:right w:val="nil"/>
            </w:tcBorders>
            <w:shd w:val="clear" w:color="auto" w:fill="D9D9D9"/>
            <w:hideMark/>
          </w:tcPr>
          <w:p w14:paraId="74D53930"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Strategy</w:t>
            </w:r>
          </w:p>
        </w:tc>
        <w:tc>
          <w:tcPr>
            <w:tcW w:w="3800" w:type="dxa"/>
            <w:tcBorders>
              <w:top w:val="nil"/>
              <w:left w:val="nil"/>
              <w:right w:val="nil"/>
            </w:tcBorders>
            <w:shd w:val="clear" w:color="auto" w:fill="D9D9D9"/>
            <w:hideMark/>
          </w:tcPr>
          <w:p w14:paraId="32FFECDC" w14:textId="77777777" w:rsidR="008037B4" w:rsidRPr="00960363" w:rsidRDefault="008037B4" w:rsidP="008037B4">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960363">
              <w:rPr>
                <w:b/>
                <w:bCs/>
                <w:i w:val="0"/>
                <w:iCs w:val="0"/>
                <w:sz w:val="16"/>
                <w:szCs w:val="16"/>
                <w:lang w:eastAsia="es-ES"/>
              </w:rPr>
              <w:t>Justification</w:t>
            </w:r>
          </w:p>
        </w:tc>
      </w:tr>
      <w:tr w:rsidR="008037B4" w:rsidRPr="00960363" w14:paraId="6F864ACE" w14:textId="77777777" w:rsidTr="00DA49B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573DCC4E"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A (geographical split)</w:t>
            </w:r>
          </w:p>
        </w:tc>
        <w:tc>
          <w:tcPr>
            <w:tcW w:w="2600" w:type="dxa"/>
            <w:hideMark/>
          </w:tcPr>
          <w:p w14:paraId="78D3B169" w14:textId="77777777" w:rsidR="008037B4" w:rsidRPr="00960363" w:rsidRDefault="008037B4" w:rsidP="008037B4">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Standard 5-fold CV (</w:t>
            </w:r>
            <w:proofErr w:type="spellStart"/>
            <w:r w:rsidRPr="00960363">
              <w:rPr>
                <w:rStyle w:val="CodeChar"/>
                <w:rFonts w:eastAsiaTheme="minorEastAsia"/>
                <w:sz w:val="16"/>
                <w:szCs w:val="16"/>
              </w:rPr>
              <w:t>cv_A</w:t>
            </w:r>
            <w:proofErr w:type="spellEnd"/>
            <w:r w:rsidRPr="00960363">
              <w:rPr>
                <w:rStyle w:val="CodeChar"/>
                <w:rFonts w:eastAsiaTheme="minorEastAsia"/>
                <w:sz w:val="16"/>
                <w:szCs w:val="16"/>
              </w:rPr>
              <w:t xml:space="preserve"> = 5</w:t>
            </w:r>
            <w:r w:rsidRPr="00960363">
              <w:rPr>
                <w:sz w:val="16"/>
                <w:szCs w:val="16"/>
                <w:lang w:eastAsia="es-ES"/>
              </w:rPr>
              <w:t>)</w:t>
            </w:r>
          </w:p>
        </w:tc>
        <w:tc>
          <w:tcPr>
            <w:tcW w:w="3800" w:type="dxa"/>
            <w:hideMark/>
          </w:tcPr>
          <w:p w14:paraId="6C4A0A9E" w14:textId="77777777" w:rsidR="008037B4" w:rsidRPr="00960363" w:rsidRDefault="008037B4" w:rsidP="008037B4">
            <w:pPr>
              <w:spacing w:after="160" w:line="259" w:lineRule="auto"/>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960363">
              <w:rPr>
                <w:sz w:val="16"/>
                <w:szCs w:val="16"/>
                <w:lang w:eastAsia="es-ES"/>
              </w:rPr>
              <w:t>Countries are independent observations, so no temporal order needs to be preserved.</w:t>
            </w:r>
          </w:p>
        </w:tc>
      </w:tr>
      <w:tr w:rsidR="008037B4" w:rsidRPr="00960363" w14:paraId="309F23E7" w14:textId="77777777" w:rsidTr="00DA49BE">
        <w:tc>
          <w:tcPr>
            <w:cnfStyle w:val="001000000000" w:firstRow="0" w:lastRow="0" w:firstColumn="1" w:lastColumn="0" w:oddVBand="0" w:evenVBand="0" w:oddHBand="0" w:evenHBand="0" w:firstRowFirstColumn="0" w:firstRowLastColumn="0" w:lastRowFirstColumn="0" w:lastRowLastColumn="0"/>
            <w:tcW w:w="2600" w:type="dxa"/>
            <w:tcBorders>
              <w:top w:val="nil"/>
              <w:left w:val="nil"/>
              <w:bottom w:val="nil"/>
            </w:tcBorders>
            <w:hideMark/>
          </w:tcPr>
          <w:p w14:paraId="0DF0A0F9" w14:textId="77777777" w:rsidR="008037B4" w:rsidRPr="00960363" w:rsidRDefault="008037B4" w:rsidP="008037B4">
            <w:pPr>
              <w:spacing w:after="160" w:line="259" w:lineRule="auto"/>
              <w:jc w:val="left"/>
              <w:rPr>
                <w:i w:val="0"/>
                <w:iCs w:val="0"/>
                <w:sz w:val="16"/>
                <w:szCs w:val="16"/>
                <w:lang w:eastAsia="es-ES"/>
              </w:rPr>
            </w:pPr>
            <w:r w:rsidRPr="00960363">
              <w:rPr>
                <w:i w:val="0"/>
                <w:iCs w:val="0"/>
                <w:sz w:val="16"/>
                <w:szCs w:val="16"/>
                <w:lang w:eastAsia="es-ES"/>
              </w:rPr>
              <w:t>Option B (temporal split)</w:t>
            </w:r>
          </w:p>
        </w:tc>
        <w:tc>
          <w:tcPr>
            <w:tcW w:w="2600" w:type="dxa"/>
            <w:hideMark/>
          </w:tcPr>
          <w:p w14:paraId="635C25BB" w14:textId="77777777" w:rsidR="008037B4" w:rsidRPr="00960363" w:rsidRDefault="008037B4" w:rsidP="008037B4">
            <w:pPr>
              <w:pStyle w:val="Code"/>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960363">
              <w:rPr>
                <w:sz w:val="16"/>
                <w:szCs w:val="16"/>
              </w:rPr>
              <w:t>TimeSeriesSplit</w:t>
            </w:r>
            <w:proofErr w:type="spellEnd"/>
            <w:r w:rsidRPr="00960363">
              <w:rPr>
                <w:sz w:val="16"/>
                <w:szCs w:val="16"/>
              </w:rPr>
              <w:t>(</w:t>
            </w:r>
            <w:proofErr w:type="spellStart"/>
            <w:r w:rsidRPr="00960363">
              <w:rPr>
                <w:sz w:val="16"/>
                <w:szCs w:val="16"/>
              </w:rPr>
              <w:t>n_splits</w:t>
            </w:r>
            <w:proofErr w:type="spellEnd"/>
            <w:r w:rsidRPr="00960363">
              <w:rPr>
                <w:sz w:val="16"/>
                <w:szCs w:val="16"/>
              </w:rPr>
              <w:t>=5)</w:t>
            </w:r>
          </w:p>
        </w:tc>
        <w:tc>
          <w:tcPr>
            <w:tcW w:w="3800" w:type="dxa"/>
            <w:hideMark/>
          </w:tcPr>
          <w:p w14:paraId="61205664" w14:textId="77777777" w:rsidR="008037B4" w:rsidRPr="00960363" w:rsidRDefault="008037B4" w:rsidP="00F42431">
            <w:pPr>
              <w:keepNext/>
              <w:spacing w:after="160" w:line="259" w:lineRule="auto"/>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960363">
              <w:rPr>
                <w:sz w:val="16"/>
                <w:szCs w:val="16"/>
                <w:lang w:eastAsia="es-ES"/>
              </w:rPr>
              <w:t xml:space="preserve">Standard k-fold CV could leak temporal information by mixing future and past years within a fold; </w:t>
            </w:r>
            <w:proofErr w:type="spellStart"/>
            <w:r w:rsidRPr="00960363">
              <w:rPr>
                <w:rStyle w:val="CodeChar"/>
                <w:rFonts w:eastAsiaTheme="minorEastAsia"/>
                <w:sz w:val="16"/>
                <w:szCs w:val="16"/>
              </w:rPr>
              <w:t>TimeSeriesSplit</w:t>
            </w:r>
            <w:proofErr w:type="spellEnd"/>
            <w:r w:rsidRPr="00960363">
              <w:rPr>
                <w:sz w:val="16"/>
                <w:szCs w:val="16"/>
                <w:lang w:eastAsia="es-ES"/>
              </w:rPr>
              <w:t xml:space="preserve"> avoids this by always training on earlier data and validating on later data.</w:t>
            </w:r>
          </w:p>
        </w:tc>
      </w:tr>
    </w:tbl>
    <w:p w14:paraId="48D16484" w14:textId="79CAB19C"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3</w:t>
      </w:r>
      <w:r w:rsidR="007E2ABB">
        <w:rPr>
          <w:noProof/>
        </w:rPr>
        <w:fldChar w:fldCharType="end"/>
      </w:r>
      <w:r>
        <w:t>: Cross-validation strategy and justification</w:t>
      </w:r>
    </w:p>
    <w:p w14:paraId="1E5960FF" w14:textId="025B6C4E" w:rsidR="00DA49BE" w:rsidRPr="00960363" w:rsidRDefault="00DA49BE" w:rsidP="008037B4">
      <w:pPr>
        <w:jc w:val="both"/>
        <w:rPr>
          <w:sz w:val="20"/>
          <w:szCs w:val="20"/>
          <w:lang w:eastAsia="es-ES"/>
        </w:rPr>
      </w:pPr>
      <w:r w:rsidRPr="00960363">
        <w:rPr>
          <w:sz w:val="20"/>
          <w:szCs w:val="20"/>
        </w:rPr>
        <w:t xml:space="preserve">The choice of a rolling </w:t>
      </w:r>
      <w:proofErr w:type="spellStart"/>
      <w:r w:rsidRPr="00960363">
        <w:rPr>
          <w:rStyle w:val="CodeChar"/>
          <w:rFonts w:eastAsiaTheme="minorEastAsia"/>
          <w:szCs w:val="20"/>
        </w:rPr>
        <w:t>TimeSeriesSplit</w:t>
      </w:r>
      <w:proofErr w:type="spellEnd"/>
      <w:r w:rsidRPr="00960363">
        <w:rPr>
          <w:sz w:val="20"/>
          <w:szCs w:val="20"/>
        </w:rPr>
        <w:t xml:space="preserve"> for Option B rather than standard k-fold follows the broader principle surveyed </w:t>
      </w:r>
      <w:r w:rsidR="008C3EB8" w:rsidRPr="00960363">
        <w:rPr>
          <w:sz w:val="20"/>
          <w:szCs w:val="20"/>
        </w:rPr>
        <w:t xml:space="preserve">in </w:t>
      </w:r>
      <w:r w:rsidR="008C3EB8" w:rsidRPr="00960363">
        <w:rPr>
          <w:sz w:val="20"/>
          <w:szCs w:val="20"/>
        </w:rPr>
        <w:fldChar w:fldCharType="begin"/>
      </w:r>
      <w:r w:rsidR="008C3EB8" w:rsidRPr="00960363">
        <w:rPr>
          <w:sz w:val="20"/>
          <w:szCs w:val="20"/>
        </w:rPr>
        <w:instrText xml:space="preserve"> ADDIN ZOTERO_ITEM CSL_CITATION {"citationID":"E2XSAB1d","properties":{"unsorted":false,"formattedCitation":"(Arlot &amp; Celisse, 2010)","plainCitation":"(Arlot &amp; Celisse, 2010)","noteIndex":0},"citationItems":[{"id":36,"uris":["http://zotero.org/users/21067783/items/YEL37DME"],"itemData":{"id":36,"type":"article-journal","container-title":"Statistics Surveys","DOI":"10.1214/09-SS054","ISSN":"1935-7516","issue":"none","journalAbbreviation":"Statist. Surv.","source":"DOI.org (Crossref)","title":"A survey of cross-validation procedures for model selection","URL":"https://projecteuclid.org/journals/statistics-surveys/volume-4/issue-none/A-survey-of-cross-validation-procedures-for-model-selection/10.1214/09-SS054.full","volume":"4","author":[{"family":"Arlot","given":"Sylvain"},{"family":"Celisse","given":"Alain"}],"accessed":{"date-parts":[["2026",7,17]]},"issued":{"date-parts":[["2010",1,1]]}}}],"schema":"https://github.com/citation-style-language/schema/raw/master/csl-citation.json"} </w:instrText>
      </w:r>
      <w:r w:rsidR="008C3EB8" w:rsidRPr="00960363">
        <w:rPr>
          <w:sz w:val="20"/>
          <w:szCs w:val="20"/>
        </w:rPr>
        <w:fldChar w:fldCharType="separate"/>
      </w:r>
      <w:r w:rsidR="008C3EB8" w:rsidRPr="00960363">
        <w:rPr>
          <w:sz w:val="20"/>
          <w:szCs w:val="20"/>
        </w:rPr>
        <w:t>(Arlot &amp; Celisse, 2010)</w:t>
      </w:r>
      <w:r w:rsidR="008C3EB8" w:rsidRPr="00960363">
        <w:rPr>
          <w:sz w:val="20"/>
          <w:szCs w:val="20"/>
        </w:rPr>
        <w:fldChar w:fldCharType="end"/>
      </w:r>
      <w:r w:rsidRPr="00960363">
        <w:rPr>
          <w:sz w:val="20"/>
          <w:szCs w:val="20"/>
        </w:rPr>
        <w:t>: cross-validation schemes must respect whatever independence assumption the data actually satisfies, and standard k-fold's implicit assumption of exchangeable observations does not hold once rows are ordered in time — the same justification given above for using different CV strategies under Option A and Option B.</w:t>
      </w:r>
    </w:p>
    <w:p w14:paraId="46F192FE" w14:textId="53C09678" w:rsidR="008037B4" w:rsidRPr="00960363" w:rsidRDefault="008037B4" w:rsidP="008037B4">
      <w:pPr>
        <w:jc w:val="both"/>
        <w:rPr>
          <w:sz w:val="20"/>
          <w:szCs w:val="20"/>
          <w:lang w:eastAsia="es-ES"/>
        </w:rPr>
      </w:pPr>
      <w:r w:rsidRPr="00960363">
        <w:rPr>
          <w:sz w:val="20"/>
          <w:szCs w:val="20"/>
          <w:lang w:eastAsia="es-ES"/>
        </w:rPr>
        <w:t xml:space="preserve">The choice of hyperparameters is not free of consequence — an under-regularised model overfits the 594 training rows (Option A) or the training years (Option B), while an over-regularised one underfits determinants that genuinely matter. </w:t>
      </w:r>
      <w:proofErr w:type="spellStart"/>
      <w:r w:rsidRPr="00960363">
        <w:rPr>
          <w:rStyle w:val="CodeChar"/>
          <w:rFonts w:eastAsiaTheme="minorEastAsia"/>
          <w:szCs w:val="20"/>
        </w:rPr>
        <w:t>GridSearchCV</w:t>
      </w:r>
      <w:proofErr w:type="spellEnd"/>
      <w:r w:rsidRPr="00960363">
        <w:rPr>
          <w:sz w:val="20"/>
          <w:szCs w:val="20"/>
          <w:lang w:eastAsia="es-ES"/>
        </w:rPr>
        <w:t xml:space="preserve"> was preferred over randomised or Bayesian search because every grid used here is small enough (24–36 combinations per model) to search exhaustively at negligible computational cost, which removes the additional source of variability a stochastic search would introduce — the same grid always produces the same selected combination, which matters for a result meant to be reproduced. Combined with cross-validation restricted to the training set, it gives an estimate of each combination's generalisation performance without ever touching the Test or Validation sets — the same discipline enforced everywhere else in this thesis.</w:t>
      </w:r>
    </w:p>
    <w:p w14:paraId="7397081A" w14:textId="2DC586BF" w:rsidR="008037B4" w:rsidRPr="00960363" w:rsidRDefault="008037B4" w:rsidP="008037B4">
      <w:pPr>
        <w:jc w:val="both"/>
        <w:rPr>
          <w:sz w:val="20"/>
          <w:szCs w:val="20"/>
          <w:lang w:eastAsia="es-ES"/>
        </w:rPr>
      </w:pPr>
      <w:r w:rsidRPr="00960363">
        <w:rPr>
          <w:sz w:val="20"/>
          <w:szCs w:val="20"/>
          <w:lang w:eastAsia="es-ES"/>
        </w:rPr>
        <w:t>Each grid is centred on values reported as reasonable defaults in the literature for datasets of comparable size, then widened symmetrically enough to let the search itself decide rather than presupposing the answer — the per-parameter tables below each model give the specific reasoning; two points apply across all six. Regularisation-strength parameters (</w:t>
      </w:r>
      <m:oMath>
        <m:r>
          <w:rPr>
            <w:rFonts w:ascii="Cambria Math" w:hAnsi="Cambria Math"/>
            <w:sz w:val="20"/>
            <w:szCs w:val="20"/>
            <w:lang w:eastAsia="es-ES"/>
          </w:rPr>
          <m:t>α</m:t>
        </m:r>
      </m:oMath>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Ridge/Lasso, </w:t>
      </w:r>
      <w:r w:rsidR="00960363" w:rsidRPr="00960363">
        <w:rPr>
          <w:sz w:val="20"/>
          <w:szCs w:val="20"/>
          <w:lang w:val="en-US" w:eastAsia="es-ES"/>
        </w:rPr>
        <w:t>l2_leaf_reg</w:t>
      </w:r>
      <w:r w:rsidR="00960363" w:rsidRPr="00960363">
        <w:rPr>
          <w:sz w:val="20"/>
          <w:szCs w:val="20"/>
          <w:lang w:eastAsia="es-ES"/>
        </w:rPr>
        <w:t xml:space="preserve"> </w:t>
      </w:r>
      <w:r w:rsidR="00960363">
        <w:rPr>
          <w:sz w:val="20"/>
          <w:szCs w:val="20"/>
          <w:lang w:eastAsia="es-ES"/>
        </w:rPr>
        <w:t xml:space="preserve">in </w:t>
      </w:r>
      <w:r w:rsidRPr="00960363">
        <w:rPr>
          <w:sz w:val="20"/>
          <w:szCs w:val="20"/>
          <w:lang w:eastAsia="es-ES"/>
        </w:rPr>
        <w:t xml:space="preserve">CatBoost) are searched on a multiplicative/log scale rather than a linear one, since their effect on the loss is itself multiplicative — evenly-spaced linear candidates would waste most of the grid on regimes that behave almost identically. Tree-based models (Random Forest, XGBoost, CatBoost) all cap depth at modest values deliberately: with roughly 600 training rows </w:t>
      </w:r>
      <w:r w:rsidRPr="00960363">
        <w:rPr>
          <w:sz w:val="20"/>
          <w:szCs w:val="20"/>
          <w:lang w:eastAsia="es-ES"/>
        </w:rPr>
        <w:lastRenderedPageBreak/>
        <w:t xml:space="preserve">for Option A and fewer for Option B, deep trees memorise rather than generalise, so the grids intentionally under-cover the "deeper is better" region rather than over-cover it. </w:t>
      </w:r>
      <w:proofErr w:type="spellStart"/>
      <w:r w:rsidRPr="00960363">
        <w:rPr>
          <w:sz w:val="20"/>
          <w:szCs w:val="20"/>
          <w:lang w:eastAsia="es-ES"/>
        </w:rPr>
        <w:t>CatBoost's</w:t>
      </w:r>
      <w:proofErr w:type="spellEnd"/>
      <w:r w:rsidRPr="00960363">
        <w:rPr>
          <w:sz w:val="20"/>
          <w:szCs w:val="20"/>
          <w:lang w:eastAsia="es-ES"/>
        </w:rPr>
        <w:t xml:space="preserve"> </w:t>
      </w:r>
      <w:r w:rsidRPr="00960363">
        <w:rPr>
          <w:rStyle w:val="CodeChar"/>
          <w:rFonts w:eastAsiaTheme="minorEastAsia"/>
          <w:szCs w:val="20"/>
        </w:rPr>
        <w:t>l2_leaf_reg</w:t>
      </w:r>
      <w:r w:rsidRPr="00960363">
        <w:rPr>
          <w:sz w:val="20"/>
          <w:szCs w:val="20"/>
          <w:lang w:eastAsia="es-ES"/>
        </w:rPr>
        <w:t xml:space="preserve"> grid was extended to include 15 specifically to test whether the optimum lay beyond the originally narrower range — it did not (Section</w:t>
      </w:r>
      <w:r w:rsidR="00960363">
        <w:rPr>
          <w:sz w:val="20"/>
          <w:szCs w:val="20"/>
          <w:lang w:eastAsia="es-ES"/>
        </w:rPr>
        <w:t xml:space="preserve"> </w:t>
      </w:r>
      <w:r w:rsidR="00960363">
        <w:rPr>
          <w:sz w:val="20"/>
          <w:szCs w:val="20"/>
          <w:lang w:eastAsia="es-ES"/>
        </w:rPr>
        <w:fldChar w:fldCharType="begin"/>
      </w:r>
      <w:r w:rsidR="00960363">
        <w:rPr>
          <w:sz w:val="20"/>
          <w:szCs w:val="20"/>
          <w:lang w:eastAsia="es-ES"/>
        </w:rPr>
        <w:instrText xml:space="preserve"> REF _Ref235185221 \r \h </w:instrText>
      </w:r>
      <w:r w:rsidR="00960363">
        <w:rPr>
          <w:sz w:val="20"/>
          <w:szCs w:val="20"/>
          <w:lang w:eastAsia="es-ES"/>
        </w:rPr>
      </w:r>
      <w:r w:rsidR="00960363">
        <w:rPr>
          <w:sz w:val="20"/>
          <w:szCs w:val="20"/>
          <w:lang w:eastAsia="es-ES"/>
        </w:rPr>
        <w:fldChar w:fldCharType="separate"/>
      </w:r>
      <w:r w:rsidR="008E6D9E">
        <w:rPr>
          <w:sz w:val="20"/>
          <w:szCs w:val="20"/>
          <w:lang w:eastAsia="es-ES"/>
        </w:rPr>
        <w:t>4.1.3</w:t>
      </w:r>
      <w:r w:rsidR="00960363">
        <w:rPr>
          <w:sz w:val="20"/>
          <w:szCs w:val="20"/>
          <w:lang w:eastAsia="es-ES"/>
        </w:rPr>
        <w:fldChar w:fldCharType="end"/>
      </w:r>
      <w:r w:rsidRPr="00960363">
        <w:rPr>
          <w:sz w:val="20"/>
          <w:szCs w:val="20"/>
          <w:lang w:eastAsia="es-ES"/>
        </w:rPr>
        <w:t>).</w:t>
      </w:r>
    </w:p>
    <w:p w14:paraId="7549A039" w14:textId="6ED4F4B1" w:rsidR="00D30C33" w:rsidRDefault="00D30C33" w:rsidP="00D30C33">
      <w:pPr>
        <w:pStyle w:val="Heading4"/>
        <w:rPr>
          <w:lang w:eastAsia="es-ES"/>
        </w:rPr>
      </w:pPr>
      <w:r>
        <w:rPr>
          <w:lang w:eastAsia="es-ES"/>
        </w:rPr>
        <w:t>Ridge Regression</w:t>
      </w:r>
    </w:p>
    <w:p w14:paraId="79804CE9" w14:textId="3E71FE13" w:rsidR="00D30C33" w:rsidRPr="00960363" w:rsidRDefault="00D30C33" w:rsidP="00D30C33">
      <w:pPr>
        <w:spacing w:before="240" w:after="0"/>
        <w:jc w:val="both"/>
        <w:rPr>
          <w:sz w:val="20"/>
          <w:szCs w:val="20"/>
        </w:rPr>
      </w:pPr>
      <w:r w:rsidRPr="00960363">
        <w:rPr>
          <w:sz w:val="20"/>
          <w:szCs w:val="20"/>
        </w:rPr>
        <w:t xml:space="preserve">Ridge Regression is a regularised extension of Ordinary Least Squares (OLS) that reduces overfitting by adding an </w:t>
      </w:r>
      <w:r w:rsidRPr="00960363">
        <w:rPr>
          <w:b/>
          <w:bCs/>
          <w:sz w:val="20"/>
          <w:szCs w:val="20"/>
        </w:rPr>
        <w:t>L2 penalty</w:t>
      </w:r>
      <w:r w:rsidRPr="00960363">
        <w:rPr>
          <w:sz w:val="20"/>
          <w:szCs w:val="20"/>
        </w:rPr>
        <w:t xml:space="preserve"> on the magnitude of the coefficients to the loss function. It is a natural starting point for the analysis: an easily interpretable linear model, robust enough to moderate multicollinearity to be usable directly on the feature set.</w:t>
      </w:r>
    </w:p>
    <w:p w14:paraId="4A138EF0" w14:textId="77777777" w:rsidR="00D30C33" w:rsidRPr="00960363" w:rsidRDefault="00D30C33" w:rsidP="00D30C33">
      <w:pPr>
        <w:spacing w:before="240" w:after="0"/>
        <w:jc w:val="both"/>
        <w:rPr>
          <w:sz w:val="20"/>
          <w:szCs w:val="20"/>
        </w:rPr>
      </w:pPr>
      <w:r w:rsidRPr="00960363">
        <w:rPr>
          <w:sz w:val="20"/>
          <w:szCs w:val="20"/>
        </w:rPr>
        <w:t>Loss function:</w:t>
      </w:r>
    </w:p>
    <w:p w14:paraId="6B5F769C" w14:textId="508F3815" w:rsidR="00D30C33" w:rsidRPr="00960363" w:rsidRDefault="004F210C" w:rsidP="00D30C33">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oMath>
      </m:oMathPara>
    </w:p>
    <w:p w14:paraId="43C33288" w14:textId="77777777" w:rsidR="004F210C" w:rsidRPr="00960363" w:rsidRDefault="00D30C33" w:rsidP="00D30C33">
      <w:pPr>
        <w:spacing w:before="240" w:after="0"/>
        <w:jc w:val="both"/>
        <w:rPr>
          <w:sz w:val="20"/>
          <w:szCs w:val="20"/>
        </w:rPr>
      </w:pPr>
      <w:r w:rsidRPr="00960363">
        <w:rPr>
          <w:sz w:val="20"/>
          <w:szCs w:val="20"/>
        </w:rPr>
        <w:t xml:space="preserve">where </w:t>
      </w:r>
      <m:oMath>
        <m:r>
          <w:rPr>
            <w:rFonts w:ascii="Cambria Math" w:hAnsi="Cambria Math"/>
            <w:sz w:val="20"/>
            <w:szCs w:val="20"/>
          </w:rPr>
          <m:t>α≥0</m:t>
        </m:r>
      </m:oMath>
      <w:r w:rsidRPr="00960363">
        <w:rPr>
          <w:sz w:val="20"/>
          <w:szCs w:val="20"/>
        </w:rPr>
        <w:t xml:space="preserve"> is the regularisation strength</w:t>
      </w:r>
      <w:r w:rsidR="004F210C" w:rsidRPr="00960363">
        <w:rPr>
          <w:sz w:val="20"/>
          <w:szCs w:val="20"/>
        </w:rPr>
        <w:t xml:space="preserve"> and </w:t>
      </w:r>
      <m:oMath>
        <m:r>
          <w:rPr>
            <w:rFonts w:ascii="Cambria Math" w:hAnsi="Cambria Math"/>
            <w:sz w:val="20"/>
            <w:szCs w:val="20"/>
          </w:rPr>
          <m:t>α</m:t>
        </m:r>
        <m:sSup>
          <m:sSupPr>
            <m:ctrlPr>
              <w:rPr>
                <w:rFonts w:ascii="Cambria Math" w:hAnsi="Cambria Math"/>
                <w:sz w:val="20"/>
                <w:szCs w:val="20"/>
              </w:rPr>
            </m:ctrlPr>
          </m:sSupPr>
          <m:e>
            <m:sSub>
              <m:sSubPr>
                <m:ctrlPr>
                  <w:rPr>
                    <w:rFonts w:ascii="Cambria Math" w:hAnsi="Cambria Math"/>
                    <w:sz w:val="20"/>
                    <w:szCs w:val="20"/>
                  </w:rPr>
                </m:ctrlPr>
              </m:sSubPr>
              <m:e>
                <m:d>
                  <m:dPr>
                    <m:begChr m:val="‖"/>
                    <m:endChr m:val="‖"/>
                    <m:ctrlPr>
                      <w:rPr>
                        <w:rFonts w:ascii="Cambria Math" w:hAnsi="Cambria Math"/>
                        <w:sz w:val="20"/>
                        <w:szCs w:val="20"/>
                      </w:rPr>
                    </m:ctrlPr>
                  </m:dPr>
                  <m:e>
                    <m:r>
                      <w:rPr>
                        <w:rFonts w:ascii="Cambria Math" w:hAnsi="Cambria Math"/>
                        <w:sz w:val="20"/>
                        <w:szCs w:val="20"/>
                      </w:rPr>
                      <m:t>β</m:t>
                    </m:r>
                  </m:e>
                </m:d>
              </m:e>
              <m:sub>
                <m:r>
                  <w:rPr>
                    <w:rFonts w:ascii="Cambria Math" w:hAnsi="Cambria Math"/>
                    <w:sz w:val="20"/>
                    <w:szCs w:val="20"/>
                  </w:rPr>
                  <m:t>2</m:t>
                </m:r>
              </m:sub>
            </m:sSub>
          </m:e>
          <m:sup>
            <m:r>
              <w:rPr>
                <w:rFonts w:ascii="Cambria Math" w:hAnsi="Cambria Math"/>
                <w:sz w:val="20"/>
                <w:szCs w:val="20"/>
              </w:rPr>
              <m:t>2</m:t>
            </m:r>
          </m:sup>
        </m:sSup>
      </m:oMath>
      <w:r w:rsidR="004F210C" w:rsidRPr="00960363">
        <w:rPr>
          <w:sz w:val="20"/>
          <w:szCs w:val="20"/>
        </w:rPr>
        <w:t xml:space="preserve"> is the L2 penalty</w:t>
      </w:r>
      <w:r w:rsidRPr="00960363">
        <w:rPr>
          <w:sz w:val="20"/>
          <w:szCs w:val="20"/>
        </w:rPr>
        <w:t xml:space="preserve">. </w:t>
      </w:r>
    </w:p>
    <w:p w14:paraId="14096E7A" w14:textId="50F24686" w:rsidR="00D7154A" w:rsidRPr="00960363" w:rsidRDefault="00000000" w:rsidP="00D30C33">
      <w:pPr>
        <w:spacing w:before="240" w:after="0"/>
        <w:jc w:val="both"/>
        <w:rPr>
          <w:sz w:val="20"/>
          <w:szCs w:val="20"/>
        </w:rPr>
      </w:pPr>
      <m:oMathPara>
        <m:oMath>
          <m:sSubSup>
            <m:sSubSupPr>
              <m:ctrlPr>
                <w:rPr>
                  <w:rFonts w:ascii="Cambria Math" w:hAnsi="Cambria Math"/>
                  <w:i/>
                  <w:sz w:val="20"/>
                  <w:szCs w:val="20"/>
                </w:rPr>
              </m:ctrlPr>
            </m:sSubSup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2</m:t>
              </m:r>
            </m:sub>
            <m:sup>
              <m:r>
                <w:rPr>
                  <w:rFonts w:ascii="Cambria Math" w:hAnsi="Cambria Math"/>
                  <w:sz w:val="20"/>
                  <w:szCs w:val="20"/>
                </w:rPr>
                <m:t>2</m:t>
              </m:r>
            </m:sup>
          </m:sSubSup>
          <m:r>
            <w:rPr>
              <w:rFonts w:ascii="Cambria Math"/>
              <w:sz w:val="20"/>
              <w:szCs w:val="20"/>
            </w:rPr>
            <m:t>=</m:t>
          </m:r>
          <m:nary>
            <m:naryPr>
              <m:chr m:val="∑"/>
              <m:limLoc m:val="subSup"/>
              <m:ctrlPr>
                <w:rPr>
                  <w:rFonts w:ascii="Cambria Math" w:hAnsi="Cambria Math"/>
                  <w:i/>
                  <w:sz w:val="20"/>
                  <w:szCs w:val="20"/>
                </w:rPr>
              </m:ctrlPr>
            </m:naryPr>
            <m:sub>
              <m:r>
                <w:rPr>
                  <w:rFonts w:ascii="Cambria Math"/>
                  <w:sz w:val="20"/>
                  <w:szCs w:val="20"/>
                </w:rPr>
                <m:t>j=1</m:t>
              </m:r>
            </m:sub>
            <m:sup>
              <m:r>
                <w:rPr>
                  <w:rFonts w:ascii="Cambria Math"/>
                  <w:sz w:val="20"/>
                  <w:szCs w:val="20"/>
                </w:rPr>
                <m:t>p</m:t>
              </m:r>
            </m:sup>
            <m:e>
              <m:sSubSup>
                <m:sSubSupPr>
                  <m:ctrlPr>
                    <w:rPr>
                      <w:rFonts w:ascii="Cambria Math" w:hAnsi="Cambria Math"/>
                      <w:i/>
                      <w:sz w:val="20"/>
                      <w:szCs w:val="20"/>
                    </w:rPr>
                  </m:ctrlPr>
                </m:sSubSupPr>
                <m:e>
                  <m:r>
                    <w:rPr>
                      <w:rFonts w:ascii="Cambria Math"/>
                      <w:sz w:val="20"/>
                      <w:szCs w:val="20"/>
                    </w:rPr>
                    <m:t>β</m:t>
                  </m:r>
                </m:e>
                <m:sub>
                  <m:r>
                    <w:rPr>
                      <w:rFonts w:ascii="Cambria Math"/>
                      <w:sz w:val="20"/>
                      <w:szCs w:val="20"/>
                    </w:rPr>
                    <m:t>j</m:t>
                  </m:r>
                </m:sub>
                <m:sup>
                  <m:r>
                    <w:rPr>
                      <w:rFonts w:ascii="Cambria Math"/>
                      <w:sz w:val="20"/>
                      <w:szCs w:val="20"/>
                    </w:rPr>
                    <m:t>2</m:t>
                  </m:r>
                </m:sup>
              </m:sSubSup>
            </m:e>
          </m:nary>
        </m:oMath>
      </m:oMathPara>
    </w:p>
    <w:p w14:paraId="48562E51" w14:textId="4E8D1D30" w:rsidR="00D30C33" w:rsidRPr="00960363" w:rsidRDefault="00FE6517" w:rsidP="00D30C33">
      <w:pPr>
        <w:spacing w:before="240" w:after="0"/>
        <w:jc w:val="both"/>
        <w:rPr>
          <w:sz w:val="20"/>
          <w:szCs w:val="20"/>
        </w:rPr>
      </w:pPr>
      <w:r w:rsidRPr="00960363">
        <w:rPr>
          <w:sz w:val="20"/>
          <w:szCs w:val="20"/>
        </w:rPr>
        <w:t>Or i</w:t>
      </w:r>
      <w:r w:rsidR="004F210C" w:rsidRPr="00960363">
        <w:rPr>
          <w:sz w:val="20"/>
          <w:szCs w:val="20"/>
        </w:rPr>
        <w:t>ts c</w:t>
      </w:r>
      <w:r w:rsidR="00D30C33" w:rsidRPr="00960363">
        <w:rPr>
          <w:sz w:val="20"/>
          <w:szCs w:val="20"/>
        </w:rPr>
        <w:t>losed-form solution:</w:t>
      </w:r>
    </w:p>
    <w:p w14:paraId="2D3BA5C7" w14:textId="3CF6EAAD" w:rsidR="00D30C33" w:rsidRPr="00960363" w:rsidRDefault="00000000" w:rsidP="00D30C33">
      <w:pPr>
        <w:spacing w:before="120" w:after="120"/>
        <w:jc w:val="center"/>
        <w:rPr>
          <w:sz w:val="20"/>
          <w:szCs w:val="20"/>
        </w:rPr>
      </w:pPr>
      <m:oMathPara>
        <m:oMath>
          <m:sSup>
            <m:sSupPr>
              <m:ctrlPr>
                <w:rPr>
                  <w:rFonts w:ascii="Cambria Math" w:hAnsi="Cambria Math"/>
                  <w:i/>
                  <w:sz w:val="20"/>
                  <w:szCs w:val="20"/>
                </w:rPr>
              </m:ctrlPr>
            </m:sSupPr>
            <m:e>
              <m:r>
                <w:rPr>
                  <w:rFonts w:ascii="Cambria Math" w:hAnsi="Cambria Math"/>
                  <w:sz w:val="20"/>
                  <w:szCs w:val="20"/>
                </w:rPr>
                <m:t>β</m:t>
              </m:r>
            </m:e>
            <m:sup>
              <m:r>
                <w:rPr>
                  <w:rFonts w:ascii="Cambria Math" w:hAnsi="Cambria Math"/>
                  <w:sz w:val="20"/>
                  <w:szCs w:val="20"/>
                </w:rPr>
                <m:t>Ridge</m:t>
              </m:r>
            </m:sup>
          </m:sSup>
          <m:r>
            <w:rPr>
              <w:rFonts w:ascii="Cambria Math" w:hAnsi="Cambria Math"/>
              <w:sz w:val="20"/>
              <w:szCs w:val="20"/>
            </w:rPr>
            <m:t xml:space="preserve"> = </m:t>
          </m:r>
          <m:sSup>
            <m:sSupPr>
              <m:ctrlPr>
                <w:rPr>
                  <w:rFonts w:ascii="Cambria Math" w:hAnsi="Cambria Math"/>
                  <w:sz w:val="20"/>
                  <w:szCs w:val="20"/>
                </w:rPr>
              </m:ctrlPr>
            </m:sSupPr>
            <m:e>
              <m:d>
                <m:dPr>
                  <m:ctrlPr>
                    <w:rPr>
                      <w:rFonts w:ascii="Cambria Math" w:hAnsi="Cambria Math"/>
                      <w:i/>
                      <w:sz w:val="20"/>
                      <w:szCs w:val="20"/>
                    </w:rPr>
                  </m:ctrlPr>
                </m:dPr>
                <m:e>
                  <m:sSup>
                    <m:sSupPr>
                      <m:ctrlPr>
                        <w:rPr>
                          <w:rFonts w:ascii="Cambria Math" w:hAnsi="Cambria Math"/>
                          <w:i/>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X + αI</m:t>
                  </m:r>
                </m:e>
              </m:d>
            </m:e>
            <m:sup>
              <m:r>
                <w:rPr>
                  <w:rFonts w:ascii="Cambria Math" w:hAnsi="Cambria Math"/>
                  <w:sz w:val="20"/>
                  <w:szCs w:val="20"/>
                </w:rPr>
                <m:t>-1</m:t>
              </m:r>
            </m:sup>
          </m:sSup>
          <m:sSup>
            <m:sSupPr>
              <m:ctrlPr>
                <w:rPr>
                  <w:rFonts w:ascii="Cambria Math" w:hAnsi="Cambria Math"/>
                  <w:sz w:val="20"/>
                  <w:szCs w:val="20"/>
                </w:rPr>
              </m:ctrlPr>
            </m:sSupPr>
            <m:e>
              <m:r>
                <w:rPr>
                  <w:rFonts w:ascii="Cambria Math" w:hAnsi="Cambria Math"/>
                  <w:sz w:val="20"/>
                  <w:szCs w:val="20"/>
                </w:rPr>
                <m:t>X</m:t>
              </m:r>
            </m:e>
            <m:sup>
              <m:r>
                <w:rPr>
                  <w:rFonts w:ascii="Cambria Math" w:hAnsi="Cambria Math"/>
                  <w:sz w:val="20"/>
                  <w:szCs w:val="20"/>
                </w:rPr>
                <m:t>T</m:t>
              </m:r>
            </m:sup>
          </m:sSup>
          <m:r>
            <w:rPr>
              <w:rFonts w:ascii="Cambria Math" w:hAnsi="Cambria Math"/>
              <w:sz w:val="20"/>
              <w:szCs w:val="20"/>
            </w:rPr>
            <m:t>y</m:t>
          </m:r>
        </m:oMath>
      </m:oMathPara>
    </w:p>
    <w:p w14:paraId="6453A0A7" w14:textId="5D6041EA" w:rsidR="00D30C33" w:rsidRPr="00960363" w:rsidRDefault="00D30C33" w:rsidP="00D30C33">
      <w:pPr>
        <w:spacing w:before="240" w:after="0"/>
        <w:jc w:val="both"/>
        <w:rPr>
          <w:sz w:val="20"/>
          <w:szCs w:val="20"/>
        </w:rPr>
      </w:pPr>
      <w:r w:rsidRPr="00960363">
        <w:rPr>
          <w:sz w:val="20"/>
          <w:szCs w:val="20"/>
        </w:rPr>
        <w:t xml:space="preserve">Adding αI to </w:t>
      </w:r>
      <m:oMath>
        <m:r>
          <w:rPr>
            <w:rFonts w:ascii="Cambria Math" w:hAnsi="Cambria Math"/>
            <w:sz w:val="20"/>
            <w:szCs w:val="20"/>
          </w:rPr>
          <m:t>XᵀX</m:t>
        </m:r>
      </m:oMath>
      <w:r w:rsidRPr="00960363">
        <w:rPr>
          <w:sz w:val="20"/>
          <w:szCs w:val="20"/>
        </w:rPr>
        <w:t xml:space="preserve"> guarantees the matrix is invertible even when correlated variables are present — one of the main reasons to include Ridge here, given the multicollinearity levels identified via VIF</w:t>
      </w:r>
      <w:r w:rsidR="004F210C" w:rsidRPr="00960363">
        <w:rPr>
          <w:sz w:val="20"/>
          <w:szCs w:val="20"/>
        </w:rPr>
        <w:t xml:space="preserve"> in Section </w:t>
      </w:r>
      <w:r w:rsidR="00C85195">
        <w:rPr>
          <w:sz w:val="20"/>
          <w:szCs w:val="20"/>
        </w:rPr>
        <w:fldChar w:fldCharType="begin"/>
      </w:r>
      <w:r w:rsidR="00C85195">
        <w:rPr>
          <w:sz w:val="20"/>
          <w:szCs w:val="20"/>
        </w:rPr>
        <w:instrText xml:space="preserve"> REF _Ref234907074 \r \h </w:instrText>
      </w:r>
      <w:r w:rsidR="00C85195">
        <w:rPr>
          <w:sz w:val="20"/>
          <w:szCs w:val="20"/>
        </w:rPr>
      </w:r>
      <w:r w:rsidR="00C85195">
        <w:rPr>
          <w:sz w:val="20"/>
          <w:szCs w:val="20"/>
        </w:rPr>
        <w:fldChar w:fldCharType="separate"/>
      </w:r>
      <w:r w:rsidR="008E6D9E">
        <w:rPr>
          <w:sz w:val="20"/>
          <w:szCs w:val="20"/>
        </w:rPr>
        <w:t>3.4.6</w:t>
      </w:r>
      <w:r w:rsidR="00C85195">
        <w:rPr>
          <w:sz w:val="20"/>
          <w:szCs w:val="20"/>
        </w:rPr>
        <w:fldChar w:fldCharType="end"/>
      </w:r>
      <w:r w:rsidRPr="00960363">
        <w:rPr>
          <w:sz w:val="20"/>
          <w:szCs w:val="20"/>
        </w:rPr>
        <w:t>.</w:t>
      </w:r>
    </w:p>
    <w:p w14:paraId="405F1A86" w14:textId="7C2B7019" w:rsidR="0061166D" w:rsidRPr="00960363" w:rsidRDefault="0061166D" w:rsidP="00D30C33">
      <w:pPr>
        <w:spacing w:before="240" w:after="0"/>
        <w:jc w:val="both"/>
        <w:rPr>
          <w:sz w:val="20"/>
          <w:szCs w:val="20"/>
        </w:rPr>
      </w:pPr>
      <w:r w:rsidRPr="00960363">
        <w:rPr>
          <w:sz w:val="20"/>
          <w:szCs w:val="20"/>
        </w:rPr>
        <w:t xml:space="preserve">Ridge Regression specifically addresses the instability of ordinary least squares under multicollinearity </w:t>
      </w:r>
      <w:r w:rsidRPr="00960363">
        <w:rPr>
          <w:sz w:val="20"/>
          <w:szCs w:val="20"/>
        </w:rPr>
        <w:fldChar w:fldCharType="begin"/>
      </w:r>
      <w:r w:rsidRPr="00960363">
        <w:rPr>
          <w:sz w:val="20"/>
          <w:szCs w:val="20"/>
        </w:rPr>
        <w:instrText xml:space="preserve"> ADDIN ZOTERO_ITEM CSL_CITATION {"citationID":"6V3J0Z4g","properties":{"unsorted":false,"formattedCitation":"(Hoerl &amp; Kennard, 1970)","plainCitation":"(Hoerl &amp; Kennard, 1970)","noteIndex":0},"citationItems":[{"id":38,"uris":["http://zotero.org/users/21067783/items/XQLHU9FL"],"itemData":{"id":38,"type":"article-journal","container-title":"Technometrics","DOI":"10.1080/00401706.1970.10488634","ISSN":"0040-1706, 1537-2723","issue":"1","journalAbbreviation":"Technometrics","language":"en","page":"55-67","source":"DOI.org (Crossref)","title":"Ridge Regression: Biased Estimation for Nonorthogonal Problems","title-short":"Ridge Regression","volume":"12","author":[{"family":"Hoerl","given":"Arthur E."},{"family":"Kennard","given":"Robert W."}],"issued":{"date-parts":[["1970",2]]}}}],"schema":"https://github.com/citation-style-language/schema/raw/master/csl-citation.json"} </w:instrText>
      </w:r>
      <w:r w:rsidRPr="00960363">
        <w:rPr>
          <w:sz w:val="20"/>
          <w:szCs w:val="20"/>
        </w:rPr>
        <w:fldChar w:fldCharType="separate"/>
      </w:r>
      <w:r w:rsidRPr="00960363">
        <w:rPr>
          <w:sz w:val="20"/>
          <w:szCs w:val="20"/>
        </w:rPr>
        <w:t>(Hoerl &amp; Kennard, 1970)</w:t>
      </w:r>
      <w:r w:rsidRPr="00960363">
        <w:rPr>
          <w:sz w:val="20"/>
          <w:szCs w:val="20"/>
        </w:rPr>
        <w:fldChar w:fldCharType="end"/>
      </w:r>
      <w:r w:rsidRPr="00960363">
        <w:rPr>
          <w:sz w:val="20"/>
          <w:szCs w:val="20"/>
        </w:rPr>
        <w:t xml:space="preserve"> – the same condition, quantified via VIF in Section </w:t>
      </w:r>
      <w:r w:rsidRPr="00960363">
        <w:rPr>
          <w:sz w:val="20"/>
          <w:szCs w:val="20"/>
        </w:rPr>
        <w:fldChar w:fldCharType="begin"/>
      </w:r>
      <w:r w:rsidRPr="00960363">
        <w:rPr>
          <w:sz w:val="20"/>
          <w:szCs w:val="20"/>
        </w:rPr>
        <w:instrText xml:space="preserve"> REF _Ref234907074 \r \h </w:instrText>
      </w:r>
      <w:r w:rsidR="00960363">
        <w:rPr>
          <w:sz w:val="20"/>
          <w:szCs w:val="20"/>
        </w:rPr>
        <w:instrText xml:space="preserve"> \* MERGEFORMAT </w:instrText>
      </w:r>
      <w:r w:rsidRPr="00960363">
        <w:rPr>
          <w:sz w:val="20"/>
          <w:szCs w:val="20"/>
        </w:rPr>
      </w:r>
      <w:r w:rsidRPr="00960363">
        <w:rPr>
          <w:sz w:val="20"/>
          <w:szCs w:val="20"/>
        </w:rPr>
        <w:fldChar w:fldCharType="separate"/>
      </w:r>
      <w:r w:rsidR="008E6D9E">
        <w:rPr>
          <w:sz w:val="20"/>
          <w:szCs w:val="20"/>
        </w:rPr>
        <w:t>3.4.6</w:t>
      </w:r>
      <w:r w:rsidRPr="00960363">
        <w:rPr>
          <w:sz w:val="20"/>
          <w:szCs w:val="20"/>
        </w:rPr>
        <w:fldChar w:fldCharType="end"/>
      </w:r>
      <w:r w:rsidRPr="00960363">
        <w:rPr>
          <w:sz w:val="20"/>
          <w:szCs w:val="20"/>
        </w:rPr>
        <w:t>, that motivates its inclusion here as a model to evaluate.</w:t>
      </w:r>
    </w:p>
    <w:p w14:paraId="77470CF1" w14:textId="77777777" w:rsidR="00D30C33" w:rsidRPr="00960363" w:rsidRDefault="00D30C33" w:rsidP="00D30C33">
      <w:pPr>
        <w:numPr>
          <w:ilvl w:val="0"/>
          <w:numId w:val="5"/>
        </w:numPr>
        <w:spacing w:before="120" w:after="0"/>
        <w:jc w:val="both"/>
        <w:rPr>
          <w:sz w:val="20"/>
          <w:szCs w:val="20"/>
        </w:rPr>
      </w:pPr>
      <w:r w:rsidRPr="00960363">
        <w:rPr>
          <w:sz w:val="20"/>
          <w:szCs w:val="20"/>
        </w:rPr>
        <w:t>Coefficients shrink toward zero but never reach exactly zero.</w:t>
      </w:r>
    </w:p>
    <w:p w14:paraId="7BC8776D" w14:textId="729DE236" w:rsidR="00D30C33" w:rsidRPr="00960363" w:rsidRDefault="00D30C33" w:rsidP="00D30C33">
      <w:pPr>
        <w:numPr>
          <w:ilvl w:val="0"/>
          <w:numId w:val="5"/>
        </w:numPr>
        <w:spacing w:before="120" w:after="0"/>
        <w:jc w:val="both"/>
        <w:rPr>
          <w:sz w:val="20"/>
          <w:szCs w:val="20"/>
        </w:rPr>
      </w:pPr>
      <w:r w:rsidRPr="00960363">
        <w:rPr>
          <w:sz w:val="20"/>
          <w:szCs w:val="20"/>
        </w:rPr>
        <w:t xml:space="preserve">As </w:t>
      </w:r>
      <m:oMath>
        <m:r>
          <w:rPr>
            <w:rFonts w:ascii="Cambria Math" w:hAnsi="Cambria Math"/>
            <w:sz w:val="20"/>
            <w:szCs w:val="20"/>
          </w:rPr>
          <m:t>α</m:t>
        </m:r>
        <m:r>
          <w:rPr>
            <w:rFonts w:ascii="Cambria Math" w:hAnsi="Cambria Math" w:cs="Times New Roman"/>
            <w:sz w:val="20"/>
            <w:szCs w:val="20"/>
          </w:rPr>
          <m:t>→</m:t>
        </m:r>
        <m:r>
          <w:rPr>
            <w:rFonts w:ascii="Cambria Math" w:hAnsi="Cambria Math"/>
            <w:sz w:val="20"/>
            <w:szCs w:val="20"/>
          </w:rPr>
          <m:t>0</m:t>
        </m:r>
      </m:oMath>
      <w:r w:rsidRPr="00960363">
        <w:rPr>
          <w:sz w:val="20"/>
          <w:szCs w:val="20"/>
        </w:rPr>
        <w:t xml:space="preserve"> the model converges to OLS; as </w:t>
      </w:r>
      <m:oMath>
        <m:r>
          <w:rPr>
            <w:rFonts w:ascii="Cambria Math" w:hAnsi="Cambria Math" w:cs="Roboto"/>
            <w:sz w:val="20"/>
            <w:szCs w:val="20"/>
          </w:rPr>
          <m:t>α</m:t>
        </m:r>
        <m:r>
          <w:rPr>
            <w:rFonts w:ascii="Cambria Math" w:hAnsi="Cambria Math" w:cs="Times New Roman"/>
            <w:sz w:val="20"/>
            <w:szCs w:val="20"/>
          </w:rPr>
          <m:t>→</m:t>
        </m:r>
        <m:r>
          <w:rPr>
            <w:rFonts w:ascii="Cambria Math" w:hAnsi="Cambria Math" w:cs="Roboto"/>
            <w:sz w:val="20"/>
            <w:szCs w:val="20"/>
          </w:rPr>
          <m:t>∞</m:t>
        </m:r>
      </m:oMath>
      <w:r w:rsidRPr="00960363">
        <w:rPr>
          <w:sz w:val="20"/>
          <w:szCs w:val="20"/>
        </w:rPr>
        <w:t xml:space="preserve"> every coefficient tends to zero.</w:t>
      </w:r>
    </w:p>
    <w:p w14:paraId="5808FE72" w14:textId="503DAA2D" w:rsidR="0061166D" w:rsidRPr="00960363" w:rsidRDefault="0061166D" w:rsidP="0061166D">
      <w:pPr>
        <w:spacing w:before="120" w:after="0"/>
        <w:jc w:val="both"/>
        <w:rPr>
          <w:sz w:val="20"/>
          <w:szCs w:val="20"/>
        </w:rPr>
      </w:pPr>
      <w:r w:rsidRPr="00960363">
        <w:rPr>
          <w:sz w:val="20"/>
          <w:szCs w:val="20"/>
        </w:rPr>
        <w:t xml:space="preserve">This shrinkage </w:t>
      </w:r>
      <w:proofErr w:type="spellStart"/>
      <w:r w:rsidRPr="00960363">
        <w:rPr>
          <w:sz w:val="20"/>
          <w:szCs w:val="20"/>
        </w:rPr>
        <w:t>behavior</w:t>
      </w:r>
      <w:proofErr w:type="spellEnd"/>
      <w:r w:rsidRPr="00960363">
        <w:rPr>
          <w:sz w:val="20"/>
          <w:szCs w:val="20"/>
        </w:rPr>
        <w:t xml:space="preserve"> is characterised more generally as a bias-variance trade-off </w:t>
      </w:r>
      <w:r w:rsidRPr="00960363">
        <w:rPr>
          <w:sz w:val="20"/>
          <w:szCs w:val="20"/>
        </w:rPr>
        <w:fldChar w:fldCharType="begin"/>
      </w:r>
      <w:r w:rsidRPr="00960363">
        <w:rPr>
          <w:sz w:val="20"/>
          <w:szCs w:val="20"/>
        </w:rPr>
        <w:instrText xml:space="preserve"> ADDIN ZOTERO_ITEM CSL_CITATION {"citationID":"jfoZU22s","properties":{"unsorted":false,"formattedCitation":"(Hastie, 2020)","plainCitation":"(Hastie, 2020)","noteIndex":0},"citationItems":[{"id":39,"uris":["http://zotero.org/users/21067783/items/LIRV6UBB"],"itemData":{"id":39,"type":"article-journal","container-title":"Technometrics","DOI":"10.1080/00401706.2020.1791959","ISSN":"0040-1706, 1537-2723","issue":"4","journalAbbreviation":"Technometrics","language":"en","page":"426-433","source":"DOI.org (Crossref)","title":"Ridge Regularization: An Essential Concept in Data Science","title-short":"Ridge Regularization","volume":"62","author":[{"family":"Hastie","given":"Trevor"}],"issued":{"date-parts":[["2020",10,1]]}}}],"schema":"https://github.com/citation-style-language/schema/raw/master/csl-citation.json"} </w:instrText>
      </w:r>
      <w:r w:rsidRPr="00960363">
        <w:rPr>
          <w:sz w:val="20"/>
          <w:szCs w:val="20"/>
        </w:rPr>
        <w:fldChar w:fldCharType="separate"/>
      </w:r>
      <w:r w:rsidRPr="00960363">
        <w:rPr>
          <w:sz w:val="20"/>
          <w:szCs w:val="20"/>
        </w:rPr>
        <w:t>(Hastie, 2020)</w:t>
      </w:r>
      <w:r w:rsidRPr="00960363">
        <w:rPr>
          <w:sz w:val="20"/>
          <w:szCs w:val="20"/>
        </w:rPr>
        <w:fldChar w:fldCharType="end"/>
      </w:r>
      <w:r w:rsidRPr="00960363">
        <w:rPr>
          <w:sz w:val="20"/>
          <w:szCs w:val="20"/>
        </w:rPr>
        <w:t>: shrinkage trades a small increase in bias for a larger reduction in variance, which is why Ridge remains a useful baseline even where OLS would already be unbiased.</w:t>
      </w:r>
    </w:p>
    <w:p w14:paraId="549A96CB" w14:textId="77777777" w:rsidR="00D30C33" w:rsidRPr="00960363" w:rsidRDefault="00D30C33" w:rsidP="00D30C33">
      <w:pPr>
        <w:numPr>
          <w:ilvl w:val="0"/>
          <w:numId w:val="5"/>
        </w:numPr>
        <w:spacing w:before="120" w:after="0"/>
        <w:jc w:val="both"/>
        <w:rPr>
          <w:sz w:val="20"/>
          <w:szCs w:val="20"/>
        </w:rPr>
      </w:pPr>
      <w:r w:rsidRPr="00960363">
        <w:rPr>
          <w:sz w:val="20"/>
          <w:szCs w:val="20"/>
        </w:rPr>
        <w:t xml:space="preserve">After </w:t>
      </w:r>
      <w:proofErr w:type="spellStart"/>
      <w:r w:rsidRPr="00960363">
        <w:rPr>
          <w:rStyle w:val="CodeChar"/>
          <w:rFonts w:eastAsiaTheme="minorEastAsia"/>
          <w:szCs w:val="20"/>
        </w:rPr>
        <w:t>RobustScaler</w:t>
      </w:r>
      <w:proofErr w:type="spellEnd"/>
      <w:r w:rsidRPr="00960363">
        <w:rPr>
          <w:sz w:val="20"/>
          <w:szCs w:val="20"/>
        </w:rPr>
        <w:t>, coefficients remain on a comparable scale, making them interpretable as each variable's relative contribution to the model.</w:t>
      </w:r>
    </w:p>
    <w:p w14:paraId="373CCB84" w14:textId="77777777" w:rsidR="0092446C" w:rsidRDefault="0092446C" w:rsidP="0092446C">
      <w:pPr>
        <w:spacing w:before="120" w:after="0"/>
        <w:ind w:left="720"/>
        <w:jc w:val="both"/>
      </w:pPr>
    </w:p>
    <w:tbl>
      <w:tblPr>
        <w:tblStyle w:val="PlainTable5"/>
        <w:tblW w:w="9000" w:type="dxa"/>
        <w:tblLook w:val="04A0" w:firstRow="1" w:lastRow="0" w:firstColumn="1" w:lastColumn="0" w:noHBand="0" w:noVBand="1"/>
      </w:tblPr>
      <w:tblGrid>
        <w:gridCol w:w="1800"/>
        <w:gridCol w:w="2600"/>
        <w:gridCol w:w="4600"/>
      </w:tblGrid>
      <w:tr w:rsidR="0092446C" w:rsidRPr="0092446C" w14:paraId="24DA672D"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3353BC72" w14:textId="77777777" w:rsidR="0092446C" w:rsidRPr="0092446C" w:rsidRDefault="0092446C" w:rsidP="0092446C">
            <w:pPr>
              <w:spacing w:before="120" w:line="259" w:lineRule="auto"/>
              <w:jc w:val="both"/>
              <w:rPr>
                <w:i w:val="0"/>
                <w:iCs w:val="0"/>
                <w:sz w:val="16"/>
                <w:szCs w:val="12"/>
              </w:rPr>
            </w:pPr>
            <w:r w:rsidRPr="0092446C">
              <w:rPr>
                <w:b/>
                <w:bCs/>
                <w:i w:val="0"/>
                <w:iCs w:val="0"/>
                <w:sz w:val="16"/>
                <w:szCs w:val="12"/>
              </w:rPr>
              <w:t>Parameter</w:t>
            </w:r>
          </w:p>
        </w:tc>
        <w:tc>
          <w:tcPr>
            <w:tcW w:w="2600" w:type="dxa"/>
            <w:tcBorders>
              <w:top w:val="nil"/>
              <w:left w:val="nil"/>
              <w:right w:val="nil"/>
            </w:tcBorders>
            <w:shd w:val="clear" w:color="auto" w:fill="D9D9D9"/>
            <w:hideMark/>
          </w:tcPr>
          <w:p w14:paraId="2E713D21"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Values tested</w:t>
            </w:r>
          </w:p>
        </w:tc>
        <w:tc>
          <w:tcPr>
            <w:tcW w:w="4600" w:type="dxa"/>
            <w:tcBorders>
              <w:top w:val="nil"/>
              <w:left w:val="nil"/>
              <w:right w:val="nil"/>
            </w:tcBorders>
            <w:shd w:val="clear" w:color="auto" w:fill="D9D9D9"/>
            <w:hideMark/>
          </w:tcPr>
          <w:p w14:paraId="4942DB0D" w14:textId="77777777" w:rsidR="0092446C" w:rsidRPr="0092446C" w:rsidRDefault="0092446C" w:rsidP="0092446C">
            <w:pPr>
              <w:spacing w:before="120" w:line="259" w:lineRule="auto"/>
              <w:jc w:val="both"/>
              <w:cnfStyle w:val="100000000000" w:firstRow="1" w:lastRow="0" w:firstColumn="0" w:lastColumn="0" w:oddVBand="0" w:evenVBand="0" w:oddHBand="0" w:evenHBand="0" w:firstRowFirstColumn="0" w:firstRowLastColumn="0" w:lastRowFirstColumn="0" w:lastRowLastColumn="0"/>
              <w:rPr>
                <w:i w:val="0"/>
                <w:iCs w:val="0"/>
                <w:sz w:val="16"/>
                <w:szCs w:val="12"/>
              </w:rPr>
            </w:pPr>
            <w:r w:rsidRPr="0092446C">
              <w:rPr>
                <w:b/>
                <w:bCs/>
                <w:i w:val="0"/>
                <w:iCs w:val="0"/>
                <w:sz w:val="16"/>
                <w:szCs w:val="12"/>
              </w:rPr>
              <w:t>Justification</w:t>
            </w:r>
          </w:p>
        </w:tc>
      </w:tr>
      <w:tr w:rsidR="0092446C" w:rsidRPr="0092446C" w14:paraId="4ED2657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69B500F0" w14:textId="77777777" w:rsidR="0092446C" w:rsidRPr="0092446C" w:rsidRDefault="0092446C" w:rsidP="0092446C">
            <w:pPr>
              <w:spacing w:before="120" w:line="259" w:lineRule="auto"/>
              <w:jc w:val="both"/>
              <w:rPr>
                <w:i w:val="0"/>
                <w:iCs w:val="0"/>
                <w:sz w:val="16"/>
                <w:szCs w:val="12"/>
              </w:rPr>
            </w:pPr>
            <w:r w:rsidRPr="0092446C">
              <w:rPr>
                <w:i w:val="0"/>
                <w:iCs w:val="0"/>
                <w:sz w:val="16"/>
                <w:szCs w:val="12"/>
              </w:rPr>
              <w:t>alpha</w:t>
            </w:r>
          </w:p>
        </w:tc>
        <w:tc>
          <w:tcPr>
            <w:tcW w:w="2600" w:type="dxa"/>
            <w:hideMark/>
          </w:tcPr>
          <w:p w14:paraId="5FF1DDFD" w14:textId="77777777" w:rsidR="0092446C" w:rsidRPr="0092446C" w:rsidRDefault="0092446C" w:rsidP="0092446C">
            <w:pPr>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[0.01, 0.1, 1, 10, 100, 1000]</w:t>
            </w:r>
          </w:p>
        </w:tc>
        <w:tc>
          <w:tcPr>
            <w:tcW w:w="4600" w:type="dxa"/>
            <w:hideMark/>
          </w:tcPr>
          <w:p w14:paraId="5CDE14D7" w14:textId="716697F1" w:rsidR="0092446C" w:rsidRPr="0092446C" w:rsidRDefault="0092446C" w:rsidP="00F42431">
            <w:pPr>
              <w:keepNext/>
              <w:spacing w:before="120" w:line="259" w:lineRule="auto"/>
              <w:jc w:val="both"/>
              <w:cnfStyle w:val="000000100000" w:firstRow="0" w:lastRow="0" w:firstColumn="0" w:lastColumn="0" w:oddVBand="0" w:evenVBand="0" w:oddHBand="1" w:evenHBand="0" w:firstRowFirstColumn="0" w:firstRowLastColumn="0" w:lastRowFirstColumn="0" w:lastRowLastColumn="0"/>
              <w:rPr>
                <w:sz w:val="16"/>
                <w:szCs w:val="12"/>
              </w:rPr>
            </w:pPr>
            <w:r w:rsidRPr="0092446C">
              <w:rPr>
                <w:sz w:val="16"/>
                <w:szCs w:val="12"/>
              </w:rPr>
              <w:t xml:space="preserve">Log-scale search from near-OLS (0.01) to strong regularisation (1000); a log scale suits the multiplicative effect of </w:t>
            </w:r>
            <m:oMath>
              <m:r>
                <w:rPr>
                  <w:rFonts w:ascii="Cambria Math" w:hAnsi="Cambria Math"/>
                  <w:sz w:val="16"/>
                  <w:szCs w:val="12"/>
                </w:rPr>
                <m:t>α</m:t>
              </m:r>
            </m:oMath>
            <w:r w:rsidRPr="0092446C">
              <w:rPr>
                <w:sz w:val="16"/>
                <w:szCs w:val="12"/>
              </w:rPr>
              <w:t xml:space="preserve"> on the penalty.</w:t>
            </w:r>
          </w:p>
        </w:tc>
      </w:tr>
    </w:tbl>
    <w:p w14:paraId="3F44A44E" w14:textId="00C2550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4</w:t>
      </w:r>
      <w:r w:rsidR="007E2ABB">
        <w:rPr>
          <w:noProof/>
        </w:rPr>
        <w:fldChar w:fldCharType="end"/>
      </w:r>
      <w:r>
        <w:t>: Ridge model hyperparameters</w:t>
      </w:r>
    </w:p>
    <w:p w14:paraId="03E765B4" w14:textId="4B3EE40C" w:rsidR="0092446C" w:rsidRDefault="0092446C" w:rsidP="0092446C">
      <w:pPr>
        <w:pStyle w:val="Heading4"/>
      </w:pPr>
      <w:r>
        <w:lastRenderedPageBreak/>
        <w:t>Lasso Regression</w:t>
      </w:r>
    </w:p>
    <w:p w14:paraId="27441D95" w14:textId="77777777" w:rsidR="0092446C" w:rsidRPr="00BD5DF3" w:rsidRDefault="0092446C" w:rsidP="0092446C">
      <w:pPr>
        <w:spacing w:before="240" w:after="0"/>
        <w:jc w:val="both"/>
        <w:rPr>
          <w:sz w:val="20"/>
          <w:szCs w:val="20"/>
        </w:rPr>
      </w:pPr>
      <w:r w:rsidRPr="00BD5DF3">
        <w:rPr>
          <w:sz w:val="20"/>
          <w:szCs w:val="20"/>
        </w:rPr>
        <w:t>Lasso (Least Absolute Shrinkage and Selection Operator) is a regularised linear model that uses an L1 penalty instead of an L2 one. Unlike Ridge, the L1 penalty has the geometric property of producing sparse solutions — some coefficients are shrunk exactly to zero, giving automatic variable selection.</w:t>
      </w:r>
    </w:p>
    <w:p w14:paraId="288EC123" w14:textId="469FCFD1" w:rsidR="00432DC4" w:rsidRPr="00BD5DF3" w:rsidRDefault="0013171D" w:rsidP="0092446C">
      <w:pPr>
        <w:spacing w:before="240" w:after="0"/>
        <w:jc w:val="both"/>
        <w:rPr>
          <w:sz w:val="20"/>
          <w:szCs w:val="20"/>
        </w:rPr>
      </w:pPr>
      <w:r w:rsidRPr="00BD5DF3">
        <w:rPr>
          <w:sz w:val="20"/>
          <w:szCs w:val="20"/>
        </w:rPr>
        <w:t xml:space="preserve">Lasso was introduced as an alternative to Ridge that performs continuous shrinkage and variable selection simultaneously, through this geometric property of the L1 penalty </w:t>
      </w:r>
      <w:r w:rsidRPr="00BD5DF3">
        <w:rPr>
          <w:sz w:val="20"/>
          <w:szCs w:val="20"/>
        </w:rPr>
        <w:fldChar w:fldCharType="begin"/>
      </w:r>
      <w:r w:rsidRPr="00BD5DF3">
        <w:rPr>
          <w:sz w:val="20"/>
          <w:szCs w:val="20"/>
        </w:rPr>
        <w:instrText xml:space="preserve"> ADDIN ZOTERO_ITEM CSL_CITATION {"citationID":"TcmRKIEJ","properties":{"unsorted":false,"formattedCitation":"(Tibshirani, 1996)","plainCitation":"(Tibshirani, 1996)","noteIndex":0},"citationItems":[{"id":52,"uris":["http://zotero.org/users/21067783/items/RN4QV7YY"],"itemData":{"id":52,"type":"article-journal","abstract":"SUMMARY\n            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described.","container-title":"Journal of the Royal Statistical Society Series B: Statistical Methodology","DOI":"10.1111/j.2517-6161.1996.tb02080.x","ISSN":"1369-7412, 1467-9868","issue":"1","language":"en","license":"https://academic.oup.com/journals/pages/open_access/funder_policies/chorus/standard_publication_model","page":"267-288","source":"DOI.org (Crossref)","title":"Regression Shrinkage and Selection Via the Lasso","volume":"58","author":[{"family":"Tibshirani","given":"Robert"}],"issued":{"date-parts":[["1996",1,1]]}}}],"schema":"https://github.com/citation-style-language/schema/raw/master/csl-citation.json"} </w:instrText>
      </w:r>
      <w:r w:rsidRPr="00BD5DF3">
        <w:rPr>
          <w:sz w:val="20"/>
          <w:szCs w:val="20"/>
        </w:rPr>
        <w:fldChar w:fldCharType="separate"/>
      </w:r>
      <w:r w:rsidRPr="00BD5DF3">
        <w:rPr>
          <w:sz w:val="20"/>
          <w:szCs w:val="20"/>
        </w:rPr>
        <w:t>(Tibshirani, 1996)</w:t>
      </w:r>
      <w:r w:rsidRPr="00BD5DF3">
        <w:rPr>
          <w:sz w:val="20"/>
          <w:szCs w:val="20"/>
        </w:rPr>
        <w:fldChar w:fldCharType="end"/>
      </w:r>
      <w:r w:rsidRPr="00BD5DF3">
        <w:rPr>
          <w:sz w:val="20"/>
          <w:szCs w:val="20"/>
        </w:rPr>
        <w:t xml:space="preserve"> – the reason it is evaluated here specifically for its capacity to indicate which determinants carry independent predictive signal. Recent analysis of Lasso’s predictive performance under spar</w:t>
      </w:r>
      <w:r w:rsidR="00C85195">
        <w:rPr>
          <w:sz w:val="20"/>
          <w:szCs w:val="20"/>
        </w:rPr>
        <w:t>s</w:t>
      </w:r>
      <w:r w:rsidRPr="00BD5DF3">
        <w:rPr>
          <w:sz w:val="20"/>
          <w:szCs w:val="20"/>
        </w:rPr>
        <w:t>e regularisation confirm</w:t>
      </w:r>
      <w:r w:rsidR="00C85195">
        <w:rPr>
          <w:sz w:val="20"/>
          <w:szCs w:val="20"/>
        </w:rPr>
        <w:t>s</w:t>
      </w:r>
      <w:r w:rsidRPr="00BD5DF3">
        <w:rPr>
          <w:sz w:val="20"/>
          <w:szCs w:val="20"/>
        </w:rPr>
        <w:t xml:space="preserve"> this sparsity property remains a genuine practical advantage for prediction </w:t>
      </w:r>
      <w:r w:rsidRPr="00BD5DF3">
        <w:rPr>
          <w:sz w:val="20"/>
          <w:szCs w:val="20"/>
        </w:rPr>
        <w:fldChar w:fldCharType="begin"/>
      </w:r>
      <w:r w:rsidR="00FD1244" w:rsidRPr="00BD5DF3">
        <w:rPr>
          <w:sz w:val="20"/>
          <w:szCs w:val="20"/>
        </w:rPr>
        <w:instrText xml:space="preserve"> ADDIN ZOTERO_ITEM CSL_CITATION {"citationID":"5oxk7phq","properties":{"unsorted":false,"formattedCitation":"(W. Chen et al., 2025)","plainCitation":"(W. Chen et al., 2025)","noteIndex":0},"citationItems":[{"id":40,"uris":["http://zotero.org/users/21067783/items/64YGPLYN"],"itemData":{"id":40,"type":"article-journal","abstract":"The incorporation of ℓ1 regularization in Lasso regression plays a crucial role by inducing convexity to the objective function, thereby facilitating its minimization; when compared to non-convex regularization, the utilization of ℓ1 regularization introduces bias through artificial coefficient shrinkage towards zero. Recently, the convex non-convex (CNC) regularization framework has emerged as a powerful technique that enables the incorporation of non-convex regularization terms while maintaining the overall convexity of the optimization problem. Although this method has shown remarkable performance in various empirical studies, its theoretical understanding is still relatively limited. In this paper, we provide a theoretical investigation into the prediction performance of the Lasso model with CNC sparse regularization. By leveraging oracle inequalities, we establish a tighter upper bound on prediction performance compared to the traditional ℓ1 regularizer. Additionally, we propose an alternating direction method of multipliers (ADMM) algorithm to efficiently solve the proposed model and rigorously analyze its convergence property. Our numerical results, evaluated on both synthetic data and real-world magnetic resonance imaging (MRI) reconstruction tasks, confirm the superior effectiveness of our proposed approach.","container-title":"Algorithms","DOI":"10.3390/a18040195","ISSN":"1999-4893","issue":"4","journalAbbreviation":"Algorithms","language":"en","page":"195","source":"DOI.org (Crossref)","title":"The Prediction Performance Analysis of the Lasso Model with Convex Non-Convex Sparse Regularization","volume":"18","author":[{"family":"Chen","given":"Wei"},{"family":"Liu","given":"Qiuyue"},{"family":"Li","given":"Hancong"},{"family":"Zou","given":"Jian"}],"issued":{"date-parts":[["2025",4,1]]}}}],"schema":"https://github.com/citation-style-language/schema/raw/master/csl-citation.json"} </w:instrText>
      </w:r>
      <w:r w:rsidRPr="00BD5DF3">
        <w:rPr>
          <w:sz w:val="20"/>
          <w:szCs w:val="20"/>
        </w:rPr>
        <w:fldChar w:fldCharType="separate"/>
      </w:r>
      <w:r w:rsidR="00FD1244" w:rsidRPr="00BD5DF3">
        <w:rPr>
          <w:sz w:val="20"/>
          <w:szCs w:val="20"/>
        </w:rPr>
        <w:t>(W. Chen et al., 2025)</w:t>
      </w:r>
      <w:r w:rsidRPr="00BD5DF3">
        <w:rPr>
          <w:sz w:val="20"/>
          <w:szCs w:val="20"/>
        </w:rPr>
        <w:fldChar w:fldCharType="end"/>
      </w:r>
      <w:r w:rsidRPr="00BD5DF3">
        <w:rPr>
          <w:sz w:val="20"/>
          <w:szCs w:val="20"/>
        </w:rPr>
        <w:t>, not only for interpretability, on datasets with a comparable ratio of observations to predictors to the one used here.</w:t>
      </w:r>
    </w:p>
    <w:p w14:paraId="7B2F9C71" w14:textId="77777777" w:rsidR="0092446C" w:rsidRPr="00BD5DF3" w:rsidRDefault="0092446C" w:rsidP="0092446C">
      <w:pPr>
        <w:spacing w:before="240" w:after="0"/>
        <w:jc w:val="both"/>
        <w:rPr>
          <w:sz w:val="20"/>
          <w:szCs w:val="20"/>
        </w:rPr>
      </w:pPr>
      <w:r w:rsidRPr="00BD5DF3">
        <w:rPr>
          <w:sz w:val="20"/>
          <w:szCs w:val="20"/>
        </w:rPr>
        <w:t>Loss function:</w:t>
      </w:r>
    </w:p>
    <w:p w14:paraId="6C91878B" w14:textId="43F67C68" w:rsidR="0092446C" w:rsidRPr="00BD5DF3" w:rsidRDefault="0092446C" w:rsidP="0092446C">
      <w:pPr>
        <w:spacing w:before="120" w:after="120"/>
        <w:jc w:val="center"/>
        <w:rPr>
          <w:sz w:val="20"/>
          <w:szCs w:val="20"/>
        </w:rPr>
      </w:pPr>
      <m:oMathPara>
        <m:oMath>
          <m:r>
            <m:rPr>
              <m:scr m:val="script"/>
            </m:rPr>
            <w:rPr>
              <w:rFonts w:ascii="Cambria Math" w:hAnsi="Cambria Math"/>
              <w:sz w:val="20"/>
              <w:szCs w:val="20"/>
            </w:rPr>
            <m:t>L(</m:t>
          </m:r>
          <m:r>
            <w:rPr>
              <w:rFonts w:ascii="Cambria Math" w:hAnsi="Cambria Math"/>
              <w:sz w:val="20"/>
              <w:szCs w:val="20"/>
            </w:rPr>
            <m:t xml:space="preserve">β) = </m:t>
          </m:r>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y - Xβ</m:t>
                  </m:r>
                </m:e>
              </m:d>
            </m:e>
            <m:sup>
              <m:r>
                <w:rPr>
                  <w:rFonts w:ascii="Cambria Math" w:hAnsi="Cambria Math"/>
                  <w:sz w:val="20"/>
                  <w:szCs w:val="20"/>
                </w:rPr>
                <m:t>2</m:t>
              </m:r>
            </m:sup>
          </m:sSup>
          <m:r>
            <w:rPr>
              <w:rFonts w:ascii="Cambria Math" w:hAnsi="Cambria Math"/>
              <w:sz w:val="20"/>
              <w:szCs w:val="20"/>
            </w:rPr>
            <m:t xml:space="preserve"> + α</m:t>
          </m:r>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oMath>
      </m:oMathPara>
    </w:p>
    <w:p w14:paraId="2609E04D" w14:textId="77777777" w:rsidR="0092446C" w:rsidRPr="00BD5DF3" w:rsidRDefault="0092446C" w:rsidP="0092446C">
      <w:pPr>
        <w:spacing w:before="240" w:after="0"/>
        <w:jc w:val="both"/>
        <w:rPr>
          <w:sz w:val="20"/>
          <w:szCs w:val="20"/>
        </w:rPr>
      </w:pPr>
      <w:r w:rsidRPr="00BD5DF3">
        <w:rPr>
          <w:sz w:val="20"/>
          <w:szCs w:val="20"/>
        </w:rPr>
        <w:t>where:</w:t>
      </w:r>
    </w:p>
    <w:p w14:paraId="63EEA6BD" w14:textId="619FB002" w:rsidR="0092446C" w:rsidRPr="00BD5DF3" w:rsidRDefault="00000000" w:rsidP="0092446C">
      <w:pPr>
        <w:spacing w:before="120" w:after="120"/>
        <w:jc w:val="center"/>
        <w:rPr>
          <w:sz w:val="20"/>
          <w:szCs w:val="20"/>
        </w:rPr>
      </w:pPr>
      <m:oMathPara>
        <m:oMath>
          <m:sSub>
            <m:sSubPr>
              <m:ctrlPr>
                <w:rPr>
                  <w:rFonts w:ascii="Cambria Math" w:hAnsi="Cambria Math"/>
                  <w:sz w:val="20"/>
                  <w:szCs w:val="20"/>
                </w:rPr>
              </m:ctrlPr>
            </m:sSubPr>
            <m:e>
              <m:d>
                <m:dPr>
                  <m:begChr m:val="‖"/>
                  <m:endChr m:val="‖"/>
                  <m:ctrlPr>
                    <w:rPr>
                      <w:rFonts w:ascii="Cambria Math" w:hAnsi="Cambria Math"/>
                      <w:i/>
                      <w:sz w:val="20"/>
                      <w:szCs w:val="20"/>
                    </w:rPr>
                  </m:ctrlPr>
                </m:dPr>
                <m:e>
                  <m:r>
                    <w:rPr>
                      <w:rFonts w:ascii="Cambria Math" w:hAnsi="Cambria Math"/>
                      <w:sz w:val="20"/>
                      <w:szCs w:val="20"/>
                    </w:rPr>
                    <m:t>β</m:t>
                  </m:r>
                </m:e>
              </m:d>
            </m:e>
            <m:sub>
              <m:r>
                <w:rPr>
                  <w:rFonts w:ascii="Cambria Math" w:hAnsi="Cambria Math"/>
                  <w:sz w:val="20"/>
                  <w:szCs w:val="20"/>
                </w:rPr>
                <m:t>1</m:t>
              </m:r>
            </m:sub>
          </m:sSub>
          <m:r>
            <w:rPr>
              <w:rFonts w:ascii="Cambria Math" w:hAnsi="Cambria Math"/>
              <w:sz w:val="20"/>
              <w:szCs w:val="20"/>
            </w:rPr>
            <m:t xml:space="preserve"> = </m:t>
          </m:r>
          <m:nary>
            <m:naryPr>
              <m:chr m:val="∑"/>
              <m:limLoc m:val="subSup"/>
              <m:ctrlPr>
                <w:rPr>
                  <w:rFonts w:ascii="Cambria Math" w:hAnsi="Cambria Math"/>
                  <w:sz w:val="20"/>
                  <w:szCs w:val="20"/>
                </w:rPr>
              </m:ctrlPr>
            </m:naryPr>
            <m:sub>
              <m:r>
                <w:rPr>
                  <w:rFonts w:ascii="Cambria Math" w:hAnsi="Cambria Math"/>
                  <w:sz w:val="20"/>
                  <w:szCs w:val="20"/>
                </w:rPr>
                <m:t>j=1</m:t>
              </m:r>
            </m:sub>
            <m:sup>
              <m:r>
                <w:rPr>
                  <w:rFonts w:ascii="Cambria Math" w:hAnsi="Cambria Math"/>
                  <w:sz w:val="20"/>
                  <w:szCs w:val="20"/>
                </w:rPr>
                <m:t>p</m:t>
              </m:r>
            </m:sup>
            <m:e>
              <m:d>
                <m:dPr>
                  <m:begChr m:val="|"/>
                  <m:endChr m:val="|"/>
                  <m:ctrlPr>
                    <w:rPr>
                      <w:rFonts w:ascii="Cambria Math" w:hAnsi="Cambria Math"/>
                      <w:sz w:val="20"/>
                      <w:szCs w:val="20"/>
                    </w:rPr>
                  </m:ctrlPr>
                </m:dPr>
                <m:e>
                  <m:sSub>
                    <m:sSubPr>
                      <m:ctrlPr>
                        <w:rPr>
                          <w:rFonts w:ascii="Cambria Math" w:hAnsi="Cambria Math"/>
                          <w:i/>
                          <w:sz w:val="20"/>
                          <w:szCs w:val="20"/>
                        </w:rPr>
                      </m:ctrlPr>
                    </m:sSubPr>
                    <m:e>
                      <m:r>
                        <w:rPr>
                          <w:rFonts w:ascii="Cambria Math" w:hAnsi="Cambria Math"/>
                          <w:sz w:val="20"/>
                          <w:szCs w:val="20"/>
                        </w:rPr>
                        <m:t>β</m:t>
                      </m:r>
                    </m:e>
                    <m:sub>
                      <m:r>
                        <w:rPr>
                          <w:rFonts w:ascii="Cambria Math" w:hAnsi="Cambria Math"/>
                          <w:sz w:val="20"/>
                          <w:szCs w:val="20"/>
                        </w:rPr>
                        <m:t>j</m:t>
                      </m:r>
                    </m:sub>
                  </m:sSub>
                </m:e>
              </m:d>
            </m:e>
          </m:nary>
        </m:oMath>
      </m:oMathPara>
    </w:p>
    <w:p w14:paraId="5E093CD5" w14:textId="77777777" w:rsidR="00F42431" w:rsidRDefault="0092446C" w:rsidP="00F42431">
      <w:pPr>
        <w:spacing w:before="240" w:after="0"/>
        <w:jc w:val="both"/>
        <w:rPr>
          <w:sz w:val="20"/>
          <w:szCs w:val="20"/>
        </w:rPr>
      </w:pPr>
      <w:r w:rsidRPr="00BD5DF3">
        <w:rPr>
          <w:b/>
          <w:bCs/>
          <w:sz w:val="20"/>
          <w:szCs w:val="20"/>
        </w:rPr>
        <w:t xml:space="preserve">No closed-form solution: </w:t>
      </w:r>
      <w:r w:rsidRPr="00BD5DF3">
        <w:rPr>
          <w:sz w:val="20"/>
          <w:szCs w:val="20"/>
        </w:rPr>
        <w:t xml:space="preserve">the absolute value in the L1 penalty makes the objective non-differentiable at </w:t>
      </w:r>
      <m:oMath>
        <m:r>
          <w:rPr>
            <w:rFonts w:ascii="Cambria Math" w:hAnsi="Cambria Math"/>
            <w:sz w:val="20"/>
            <w:szCs w:val="20"/>
          </w:rPr>
          <m:t>βⱼ = 0</m:t>
        </m:r>
      </m:oMath>
      <w:r w:rsidRPr="00BD5DF3">
        <w:rPr>
          <w:sz w:val="20"/>
          <w:szCs w:val="20"/>
        </w:rPr>
        <w:t xml:space="preserve">, so there is no analytical solution. The implementation in </w:t>
      </w:r>
      <w:r w:rsidRPr="00BD5DF3">
        <w:rPr>
          <w:rStyle w:val="CodeChar"/>
          <w:rFonts w:eastAsiaTheme="minorEastAsia"/>
          <w:szCs w:val="20"/>
        </w:rPr>
        <w:t>scikit-learn</w:t>
      </w:r>
      <w:r w:rsidRPr="00BD5DF3">
        <w:rPr>
          <w:sz w:val="20"/>
          <w:szCs w:val="20"/>
        </w:rPr>
        <w:t xml:space="preserve"> uses coordinate descent — minimising with respect to one coefficient at a time while holding the others fixed, repeating until convergence. For this </w:t>
      </w:r>
      <w:proofErr w:type="gramStart"/>
      <w:r w:rsidRPr="00BD5DF3">
        <w:rPr>
          <w:sz w:val="20"/>
          <w:szCs w:val="20"/>
        </w:rPr>
        <w:t>reason</w:t>
      </w:r>
      <w:proofErr w:type="gramEnd"/>
      <w:r w:rsidRPr="00BD5DF3">
        <w:rPr>
          <w:sz w:val="20"/>
          <w:szCs w:val="20"/>
        </w:rPr>
        <w:t xml:space="preserve"> </w:t>
      </w:r>
      <w:proofErr w:type="spellStart"/>
      <w:r w:rsidRPr="00BD5DF3">
        <w:rPr>
          <w:rStyle w:val="CodeChar"/>
          <w:rFonts w:eastAsiaTheme="minorEastAsia"/>
          <w:szCs w:val="20"/>
        </w:rPr>
        <w:t>max_iter</w:t>
      </w:r>
      <w:proofErr w:type="spellEnd"/>
      <w:r w:rsidRPr="00BD5DF3">
        <w:rPr>
          <w:rStyle w:val="CodeChar"/>
          <w:rFonts w:eastAsiaTheme="minorEastAsia"/>
          <w:szCs w:val="20"/>
        </w:rPr>
        <w:t>=10000</w:t>
      </w:r>
      <w:r w:rsidRPr="00BD5DF3">
        <w:rPr>
          <w:sz w:val="20"/>
          <w:szCs w:val="20"/>
        </w:rPr>
        <w:t xml:space="preserve"> is set in </w:t>
      </w:r>
      <w:proofErr w:type="spellStart"/>
      <w:r w:rsidRPr="00BD5DF3">
        <w:rPr>
          <w:rStyle w:val="CodeChar"/>
          <w:rFonts w:eastAsiaTheme="minorEastAsia"/>
          <w:szCs w:val="20"/>
        </w:rPr>
        <w:t>make_</w:t>
      </w:r>
      <w:proofErr w:type="gramStart"/>
      <w:r w:rsidRPr="00BD5DF3">
        <w:rPr>
          <w:rStyle w:val="CodeChar"/>
          <w:rFonts w:eastAsiaTheme="minorEastAsia"/>
          <w:szCs w:val="20"/>
        </w:rPr>
        <w:t>models</w:t>
      </w:r>
      <w:proofErr w:type="spellEnd"/>
      <w:r w:rsidRPr="00BD5DF3">
        <w:rPr>
          <w:rStyle w:val="CodeChar"/>
          <w:rFonts w:eastAsiaTheme="minorEastAsia"/>
          <w:szCs w:val="20"/>
        </w:rPr>
        <w:t>(</w:t>
      </w:r>
      <w:proofErr w:type="gramEnd"/>
      <w:r w:rsidRPr="00BD5DF3">
        <w:rPr>
          <w:rStyle w:val="CodeChar"/>
          <w:rFonts w:eastAsiaTheme="minorEastAsia"/>
          <w:szCs w:val="20"/>
        </w:rPr>
        <w:t>)</w:t>
      </w:r>
      <w:r w:rsidRPr="00BD5DF3">
        <w:rPr>
          <w:sz w:val="20"/>
          <w:szCs w:val="20"/>
        </w:rPr>
        <w:t xml:space="preserve"> (</w:t>
      </w:r>
      <w:r w:rsidRPr="00BD5DF3">
        <w:rPr>
          <w:rStyle w:val="CodeChar"/>
          <w:rFonts w:eastAsiaTheme="minorEastAsia"/>
          <w:szCs w:val="20"/>
        </w:rPr>
        <w:t>src/models.py</w:t>
      </w:r>
      <w:r w:rsidRPr="00BD5DF3">
        <w:rPr>
          <w:sz w:val="20"/>
          <w:szCs w:val="20"/>
        </w:rPr>
        <w:t>): the default of 1,000 iterations does not always reach convergence on this dataset.</w:t>
      </w:r>
    </w:p>
    <w:p w14:paraId="18545D9D" w14:textId="07839574" w:rsidR="0092446C" w:rsidRPr="00F42431" w:rsidRDefault="0092446C" w:rsidP="00C85195">
      <w:pPr>
        <w:spacing w:before="240"/>
        <w:jc w:val="both"/>
        <w:rPr>
          <w:sz w:val="20"/>
          <w:szCs w:val="20"/>
        </w:rPr>
      </w:pPr>
      <w:r w:rsidRPr="00F42431">
        <w:rPr>
          <w:b/>
          <w:bCs/>
          <w:sz w:val="20"/>
          <w:szCs w:val="20"/>
        </w:rPr>
        <w:t>Why Lasso complements Ridge:</w:t>
      </w:r>
    </w:p>
    <w:tbl>
      <w:tblPr>
        <w:tblStyle w:val="PlainTable5"/>
        <w:tblW w:w="9000" w:type="dxa"/>
        <w:tblInd w:w="-284" w:type="dxa"/>
        <w:tblLook w:val="04A0" w:firstRow="1" w:lastRow="0" w:firstColumn="1" w:lastColumn="0" w:noHBand="0" w:noVBand="1"/>
      </w:tblPr>
      <w:tblGrid>
        <w:gridCol w:w="2200"/>
        <w:gridCol w:w="3400"/>
        <w:gridCol w:w="3400"/>
      </w:tblGrid>
      <w:tr w:rsidR="0092446C" w:rsidRPr="0092446C" w14:paraId="5CDCCB7F"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7797FFFC" w14:textId="77777777" w:rsidR="0092446C" w:rsidRPr="0092446C" w:rsidRDefault="0092446C">
            <w:pPr>
              <w:spacing w:before="40" w:after="40"/>
              <w:rPr>
                <w:i w:val="0"/>
                <w:iCs w:val="0"/>
                <w:sz w:val="16"/>
                <w:szCs w:val="16"/>
              </w:rPr>
            </w:pPr>
            <w:r w:rsidRPr="0092446C">
              <w:rPr>
                <w:b/>
                <w:bCs/>
                <w:i w:val="0"/>
                <w:iCs w:val="0"/>
                <w:sz w:val="16"/>
                <w:szCs w:val="16"/>
              </w:rPr>
              <w:t>Property</w:t>
            </w:r>
          </w:p>
        </w:tc>
        <w:tc>
          <w:tcPr>
            <w:tcW w:w="3400" w:type="dxa"/>
            <w:tcBorders>
              <w:top w:val="nil"/>
              <w:left w:val="nil"/>
              <w:right w:val="nil"/>
            </w:tcBorders>
            <w:shd w:val="clear" w:color="auto" w:fill="D9D9D9"/>
            <w:hideMark/>
          </w:tcPr>
          <w:p w14:paraId="1D447058"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Ridge</w:t>
            </w:r>
          </w:p>
        </w:tc>
        <w:tc>
          <w:tcPr>
            <w:tcW w:w="3400" w:type="dxa"/>
            <w:tcBorders>
              <w:top w:val="nil"/>
              <w:left w:val="nil"/>
              <w:right w:val="nil"/>
            </w:tcBorders>
            <w:shd w:val="clear" w:color="auto" w:fill="D9D9D9"/>
            <w:hideMark/>
          </w:tcPr>
          <w:p w14:paraId="659694F1"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Lasso</w:t>
            </w:r>
          </w:p>
        </w:tc>
      </w:tr>
      <w:tr w:rsidR="0092446C" w:rsidRPr="0092446C" w14:paraId="4F8367AC"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D77C133" w14:textId="77777777" w:rsidR="0092446C" w:rsidRPr="0092446C" w:rsidRDefault="0092446C">
            <w:pPr>
              <w:spacing w:before="40" w:after="40"/>
              <w:rPr>
                <w:i w:val="0"/>
                <w:iCs w:val="0"/>
                <w:sz w:val="16"/>
                <w:szCs w:val="16"/>
              </w:rPr>
            </w:pPr>
            <w:r w:rsidRPr="0092446C">
              <w:rPr>
                <w:i w:val="0"/>
                <w:iCs w:val="0"/>
                <w:sz w:val="16"/>
                <w:szCs w:val="16"/>
              </w:rPr>
              <w:t>Penalty</w:t>
            </w:r>
          </w:p>
        </w:tc>
        <w:tc>
          <w:tcPr>
            <w:tcW w:w="3400" w:type="dxa"/>
            <w:hideMark/>
          </w:tcPr>
          <w:p w14:paraId="163B70E3" w14:textId="5BF32252" w:rsidR="0092446C" w:rsidRPr="0092446C"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Sup>
                  <m:sSubSupPr>
                    <m:ctrlPr>
                      <w:rPr>
                        <w:rFonts w:ascii="Cambria Math" w:hAnsi="Cambria Math"/>
                        <w:i/>
                        <w:sz w:val="16"/>
                        <w:szCs w:val="16"/>
                        <w:lang w:val="es-ES_tradnl"/>
                      </w:rPr>
                    </m:ctrlPr>
                  </m:sSubSupPr>
                  <m:e>
                    <m:d>
                      <m:dPr>
                        <m:begChr m:val="|"/>
                        <m:endChr m:val="|"/>
                        <m:ctrlPr>
                          <w:rPr>
                            <w:rFonts w:ascii="Cambria Math" w:hAnsi="Cambria Math"/>
                            <w:i/>
                            <w:sz w:val="16"/>
                            <w:szCs w:val="16"/>
                            <w:lang w:val="es-ES_tradnl"/>
                          </w:rPr>
                        </m:ctrlPr>
                      </m:dPr>
                      <m:e>
                        <m:r>
                          <w:rPr>
                            <w:rFonts w:ascii="Cambria Math" w:hAnsi="Cambria Math"/>
                            <w:sz w:val="16"/>
                            <w:szCs w:val="16"/>
                            <w:lang w:val="es-ES_tradnl"/>
                          </w:rPr>
                          <m:t>β</m:t>
                        </m:r>
                      </m:e>
                    </m:d>
                  </m:e>
                  <m:sub>
                    <m:r>
                      <w:rPr>
                        <w:rFonts w:ascii="Cambria Math" w:hAnsi="Cambria Math"/>
                        <w:sz w:val="16"/>
                        <w:szCs w:val="16"/>
                        <w:lang w:val="es-ES_tradnl"/>
                      </w:rPr>
                      <m:t>2</m:t>
                    </m:r>
                  </m:sub>
                  <m:sup>
                    <m:r>
                      <w:rPr>
                        <w:rFonts w:ascii="Cambria Math" w:hAnsi="Cambria Math"/>
                        <w:sz w:val="16"/>
                        <w:szCs w:val="16"/>
                        <w:lang w:val="es-ES_tradnl"/>
                      </w:rPr>
                      <m:t>2</m:t>
                    </m:r>
                  </m:sup>
                </m:sSubSup>
              </m:oMath>
            </m:oMathPara>
          </w:p>
        </w:tc>
        <w:tc>
          <w:tcPr>
            <w:tcW w:w="3400" w:type="dxa"/>
            <w:hideMark/>
          </w:tcPr>
          <w:p w14:paraId="01666027" w14:textId="4C744F90" w:rsidR="0092446C" w:rsidRPr="00520B94" w:rsidRDefault="00000000">
            <w:pPr>
              <w:spacing w:before="40" w:after="40"/>
              <w:cnfStyle w:val="000000100000" w:firstRow="0" w:lastRow="0" w:firstColumn="0" w:lastColumn="0" w:oddVBand="0" w:evenVBand="0" w:oddHBand="1" w:evenHBand="0" w:firstRowFirstColumn="0" w:firstRowLastColumn="0" w:lastRowFirstColumn="0" w:lastRowLastColumn="0"/>
              <w:rPr>
                <w:rFonts w:ascii="Cambria Math" w:hAnsi="Cambria Math"/>
                <w:i/>
                <w:sz w:val="16"/>
                <w:szCs w:val="16"/>
                <w:lang w:val="es-ES_tradnl"/>
              </w:rPr>
            </w:pPr>
            <m:oMathPara>
              <m:oMathParaPr>
                <m:jc m:val="left"/>
              </m:oMathParaPr>
              <m:oMath>
                <m:sSub>
                  <m:sSubPr>
                    <m:ctrlPr>
                      <w:rPr>
                        <w:rFonts w:ascii="Cambria Math" w:hAnsi="Cambria Math"/>
                        <w:i/>
                        <w:sz w:val="16"/>
                        <w:szCs w:val="16"/>
                      </w:rPr>
                    </m:ctrlPr>
                  </m:sSubPr>
                  <m:e>
                    <m:d>
                      <m:dPr>
                        <m:begChr m:val="|"/>
                        <m:endChr m:val="|"/>
                        <m:ctrlPr>
                          <w:rPr>
                            <w:rFonts w:ascii="Cambria Math" w:hAnsi="Cambria Math"/>
                            <w:i/>
                            <w:sz w:val="16"/>
                            <w:szCs w:val="16"/>
                          </w:rPr>
                        </m:ctrlPr>
                      </m:dPr>
                      <m:e>
                        <m:r>
                          <w:rPr>
                            <w:rFonts w:ascii="Cambria Math" w:hAnsi="Cambria Math"/>
                            <w:sz w:val="16"/>
                            <w:szCs w:val="16"/>
                            <w:lang w:val="es-ES_tradnl"/>
                          </w:rPr>
                          <m:t>β</m:t>
                        </m:r>
                      </m:e>
                    </m:d>
                  </m:e>
                  <m:sub>
                    <m:r>
                      <w:rPr>
                        <w:rFonts w:ascii="Cambria Math" w:hAnsi="Cambria Math"/>
                        <w:sz w:val="16"/>
                        <w:szCs w:val="16"/>
                      </w:rPr>
                      <m:t>1</m:t>
                    </m:r>
                  </m:sub>
                </m:sSub>
              </m:oMath>
            </m:oMathPara>
          </w:p>
        </w:tc>
      </w:tr>
      <w:tr w:rsidR="0092446C" w:rsidRPr="0092446C" w14:paraId="32DA2611"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F2D1177" w14:textId="77777777" w:rsidR="0092446C" w:rsidRPr="0092446C" w:rsidRDefault="0092446C">
            <w:pPr>
              <w:spacing w:before="40" w:after="40"/>
              <w:rPr>
                <w:i w:val="0"/>
                <w:iCs w:val="0"/>
                <w:sz w:val="16"/>
                <w:szCs w:val="16"/>
              </w:rPr>
            </w:pPr>
            <w:r w:rsidRPr="0092446C">
              <w:rPr>
                <w:i w:val="0"/>
                <w:iCs w:val="0"/>
                <w:sz w:val="16"/>
                <w:szCs w:val="16"/>
              </w:rPr>
              <w:t>Solution sparsity</w:t>
            </w:r>
          </w:p>
        </w:tc>
        <w:tc>
          <w:tcPr>
            <w:tcW w:w="3400" w:type="dxa"/>
            <w:hideMark/>
          </w:tcPr>
          <w:p w14:paraId="7F0401AE"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Coefficients are never exactly zero</w:t>
            </w:r>
          </w:p>
        </w:tc>
        <w:tc>
          <w:tcPr>
            <w:tcW w:w="3400" w:type="dxa"/>
            <w:hideMark/>
          </w:tcPr>
          <w:p w14:paraId="57C16F5D"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Some coefficients can shrink to exactly zero</w:t>
            </w:r>
          </w:p>
        </w:tc>
      </w:tr>
      <w:tr w:rsidR="0092446C" w:rsidRPr="0092446C" w14:paraId="0D16EDB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5F32780" w14:textId="77777777" w:rsidR="0092446C" w:rsidRPr="0092446C" w:rsidRDefault="0092446C">
            <w:pPr>
              <w:spacing w:before="40" w:after="40"/>
              <w:rPr>
                <w:i w:val="0"/>
                <w:iCs w:val="0"/>
                <w:sz w:val="16"/>
                <w:szCs w:val="16"/>
              </w:rPr>
            </w:pPr>
            <w:r w:rsidRPr="0092446C">
              <w:rPr>
                <w:i w:val="0"/>
                <w:iCs w:val="0"/>
                <w:sz w:val="16"/>
                <w:szCs w:val="16"/>
              </w:rPr>
              <w:t>Variable selection</w:t>
            </w:r>
          </w:p>
        </w:tc>
        <w:tc>
          <w:tcPr>
            <w:tcW w:w="3400" w:type="dxa"/>
            <w:hideMark/>
          </w:tcPr>
          <w:p w14:paraId="0C3F44BA"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Not automatic</w:t>
            </w:r>
          </w:p>
        </w:tc>
        <w:tc>
          <w:tcPr>
            <w:tcW w:w="3400" w:type="dxa"/>
            <w:hideMark/>
          </w:tcPr>
          <w:p w14:paraId="723C4459"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Automatic</w:t>
            </w:r>
          </w:p>
        </w:tc>
      </w:tr>
      <w:tr w:rsidR="0092446C" w:rsidRPr="0092446C" w14:paraId="11B5C2E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3A94D62" w14:textId="77777777" w:rsidR="0092446C" w:rsidRPr="0092446C" w:rsidRDefault="0092446C">
            <w:pPr>
              <w:spacing w:before="40" w:after="40"/>
              <w:rPr>
                <w:i w:val="0"/>
                <w:iCs w:val="0"/>
                <w:sz w:val="16"/>
                <w:szCs w:val="16"/>
              </w:rPr>
            </w:pPr>
            <w:r w:rsidRPr="0092446C">
              <w:rPr>
                <w:i w:val="0"/>
                <w:iCs w:val="0"/>
                <w:sz w:val="16"/>
                <w:szCs w:val="16"/>
              </w:rPr>
              <w:t>Closed-form solution</w:t>
            </w:r>
          </w:p>
        </w:tc>
        <w:tc>
          <w:tcPr>
            <w:tcW w:w="3400" w:type="dxa"/>
            <w:hideMark/>
          </w:tcPr>
          <w:p w14:paraId="510A7747" w14:textId="77777777" w:rsidR="0092446C" w:rsidRPr="0092446C" w:rsidRDefault="0092446C">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Yes</w:t>
            </w:r>
          </w:p>
        </w:tc>
        <w:tc>
          <w:tcPr>
            <w:tcW w:w="3400" w:type="dxa"/>
            <w:hideMark/>
          </w:tcPr>
          <w:p w14:paraId="198EADFF" w14:textId="77777777" w:rsidR="0092446C" w:rsidRPr="0092446C" w:rsidRDefault="0092446C" w:rsidP="00F42431">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No</w:t>
            </w:r>
          </w:p>
        </w:tc>
      </w:tr>
    </w:tbl>
    <w:p w14:paraId="79315047" w14:textId="37497BD0"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5</w:t>
      </w:r>
      <w:r w:rsidR="007E2ABB">
        <w:rPr>
          <w:noProof/>
        </w:rPr>
        <w:fldChar w:fldCharType="end"/>
      </w:r>
      <w:r>
        <w:t xml:space="preserve">: Ridge vs Lasso </w:t>
      </w:r>
      <w:proofErr w:type="spellStart"/>
      <w:r>
        <w:t>comparisson</w:t>
      </w:r>
      <w:proofErr w:type="spellEnd"/>
    </w:p>
    <w:p w14:paraId="4766E9F9" w14:textId="77777777" w:rsidR="0092446C" w:rsidRPr="00BD5DF3" w:rsidRDefault="0092446C" w:rsidP="00BD5DF3">
      <w:pPr>
        <w:spacing w:before="240"/>
        <w:jc w:val="both"/>
        <w:rPr>
          <w:sz w:val="20"/>
          <w:szCs w:val="20"/>
        </w:rPr>
      </w:pPr>
      <w:r w:rsidRPr="00BD5DF3">
        <w:rPr>
          <w:sz w:val="20"/>
          <w:szCs w:val="20"/>
        </w:rPr>
        <w:t>The comparison justifies including both: Ridge provides stability under multicollinearity, while Lasso identifies the most relevant variables directly — its non-zero coefficients show which socioeconomic and mental-health factors retain an independent predictive signal, speaking directly to the thesis's research question.</w:t>
      </w:r>
    </w:p>
    <w:tbl>
      <w:tblPr>
        <w:tblStyle w:val="PlainTable5"/>
        <w:tblW w:w="9000" w:type="dxa"/>
        <w:tblInd w:w="-284" w:type="dxa"/>
        <w:tblLook w:val="04A0" w:firstRow="1" w:lastRow="0" w:firstColumn="1" w:lastColumn="0" w:noHBand="0" w:noVBand="1"/>
      </w:tblPr>
      <w:tblGrid>
        <w:gridCol w:w="1800"/>
        <w:gridCol w:w="2600"/>
        <w:gridCol w:w="4600"/>
      </w:tblGrid>
      <w:tr w:rsidR="0092446C" w:rsidRPr="0092446C" w14:paraId="1DED659E" w14:textId="77777777" w:rsidTr="00BD5DF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tcBorders>
              <w:top w:val="nil"/>
              <w:left w:val="nil"/>
            </w:tcBorders>
            <w:shd w:val="clear" w:color="auto" w:fill="D9D9D9"/>
            <w:hideMark/>
          </w:tcPr>
          <w:p w14:paraId="522AC28F" w14:textId="77777777" w:rsidR="0092446C" w:rsidRPr="0092446C" w:rsidRDefault="0092446C">
            <w:pPr>
              <w:spacing w:before="40" w:after="40"/>
              <w:rPr>
                <w:i w:val="0"/>
                <w:iCs w:val="0"/>
                <w:sz w:val="16"/>
                <w:szCs w:val="16"/>
              </w:rPr>
            </w:pPr>
            <w:r w:rsidRPr="0092446C">
              <w:rPr>
                <w:b/>
                <w:bCs/>
                <w:i w:val="0"/>
                <w:iCs w:val="0"/>
                <w:sz w:val="16"/>
                <w:szCs w:val="16"/>
              </w:rPr>
              <w:t>Parameter</w:t>
            </w:r>
          </w:p>
        </w:tc>
        <w:tc>
          <w:tcPr>
            <w:tcW w:w="2600" w:type="dxa"/>
            <w:tcBorders>
              <w:top w:val="nil"/>
              <w:left w:val="nil"/>
              <w:right w:val="nil"/>
            </w:tcBorders>
            <w:shd w:val="clear" w:color="auto" w:fill="D9D9D9"/>
            <w:hideMark/>
          </w:tcPr>
          <w:p w14:paraId="4D76BE44"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4600" w:type="dxa"/>
            <w:tcBorders>
              <w:top w:val="nil"/>
              <w:left w:val="nil"/>
              <w:right w:val="nil"/>
            </w:tcBorders>
            <w:shd w:val="clear" w:color="auto" w:fill="D9D9D9"/>
            <w:hideMark/>
          </w:tcPr>
          <w:p w14:paraId="5F6E1A22" w14:textId="77777777" w:rsidR="0092446C" w:rsidRPr="0092446C" w:rsidRDefault="0092446C">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4702CDCA" w14:textId="77777777" w:rsidTr="00BD5DF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Borders>
              <w:top w:val="nil"/>
              <w:left w:val="nil"/>
              <w:bottom w:val="nil"/>
            </w:tcBorders>
            <w:hideMark/>
          </w:tcPr>
          <w:p w14:paraId="37601B04" w14:textId="77777777" w:rsidR="0092446C" w:rsidRPr="0092446C" w:rsidRDefault="0092446C">
            <w:pPr>
              <w:spacing w:before="40" w:after="40"/>
              <w:rPr>
                <w:i w:val="0"/>
                <w:iCs w:val="0"/>
                <w:sz w:val="16"/>
                <w:szCs w:val="16"/>
              </w:rPr>
            </w:pPr>
            <w:r w:rsidRPr="0092446C">
              <w:rPr>
                <w:i w:val="0"/>
                <w:iCs w:val="0"/>
                <w:sz w:val="16"/>
                <w:szCs w:val="16"/>
              </w:rPr>
              <w:t>alpha</w:t>
            </w:r>
          </w:p>
        </w:tc>
        <w:tc>
          <w:tcPr>
            <w:tcW w:w="2600" w:type="dxa"/>
            <w:hideMark/>
          </w:tcPr>
          <w:p w14:paraId="7CF94044" w14:textId="77777777" w:rsidR="0092446C" w:rsidRPr="0092446C" w:rsidRDefault="0092446C">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[0.001, 0.01, 0.1, 1, 10, 100]</w:t>
            </w:r>
          </w:p>
        </w:tc>
        <w:tc>
          <w:tcPr>
            <w:tcW w:w="4600" w:type="dxa"/>
            <w:hideMark/>
          </w:tcPr>
          <w:p w14:paraId="01236C6A"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The lower bound is extended to 0.001 relative to Ridge, since Lasso needs smaller alpha values to keep most variables at a non-zero coefficient on a standardised dataset.</w:t>
            </w:r>
          </w:p>
        </w:tc>
      </w:tr>
    </w:tbl>
    <w:p w14:paraId="0177E9E9" w14:textId="608E26E6"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6</w:t>
      </w:r>
      <w:r w:rsidR="007E2ABB">
        <w:rPr>
          <w:noProof/>
        </w:rPr>
        <w:fldChar w:fldCharType="end"/>
      </w:r>
      <w:r>
        <w:t>: Lasso regression hyperparameters</w:t>
      </w:r>
    </w:p>
    <w:p w14:paraId="1DA68069" w14:textId="37B3A7A3" w:rsidR="00D30C33" w:rsidRDefault="0092446C" w:rsidP="0092446C">
      <w:pPr>
        <w:pStyle w:val="Heading4"/>
        <w:rPr>
          <w:lang w:eastAsia="es-ES"/>
        </w:rPr>
      </w:pPr>
      <w:r>
        <w:rPr>
          <w:lang w:eastAsia="es-ES"/>
        </w:rPr>
        <w:lastRenderedPageBreak/>
        <w:t>Support Vector Regression (SVR)</w:t>
      </w:r>
    </w:p>
    <w:p w14:paraId="1EDD7AA5" w14:textId="073D5BA6" w:rsidR="0092446C" w:rsidRPr="00261E9F" w:rsidRDefault="0092446C" w:rsidP="0092446C">
      <w:pPr>
        <w:spacing w:before="240" w:after="0"/>
        <w:jc w:val="both"/>
        <w:rPr>
          <w:sz w:val="20"/>
          <w:szCs w:val="20"/>
        </w:rPr>
      </w:pPr>
      <w:r w:rsidRPr="00261E9F">
        <w:rPr>
          <w:sz w:val="20"/>
          <w:szCs w:val="20"/>
        </w:rPr>
        <w:t>SVR extends the Support Vector Machine framework to continuous targets</w:t>
      </w:r>
      <w:r w:rsidR="003A65AE" w:rsidRPr="00261E9F">
        <w:rPr>
          <w:sz w:val="20"/>
          <w:szCs w:val="20"/>
        </w:rPr>
        <w:t xml:space="preserve">, retaining the same margin-maximisation principle described below </w:t>
      </w:r>
      <w:r w:rsidR="003A65AE" w:rsidRPr="00261E9F">
        <w:rPr>
          <w:sz w:val="20"/>
          <w:szCs w:val="20"/>
        </w:rPr>
        <w:fldChar w:fldCharType="begin"/>
      </w:r>
      <w:r w:rsidR="003A65AE" w:rsidRPr="00261E9F">
        <w:rPr>
          <w:sz w:val="20"/>
          <w:szCs w:val="20"/>
        </w:rPr>
        <w:instrText xml:space="preserve"> ADDIN ZOTERO_ITEM CSL_CITATION {"citationID":"oRVhOjCT","properties":{"unsorted":false,"formattedCitation":"(Drucker et al., 1996)","plainCitation":"(Drucker et al., 1996)","noteIndex":0},"citationItems":[{"id":53,"uris":["http://zotero.org/users/21067783/items/5M4DSX4V"],"itemData":{"id":53,"type":"paper-conference","container-title":"Advances in Neural Information Processing Systems","publisher":"MIT Press","title":"Support Vector Regression Machines","URL":"https://proceedings.neurips.cc/paper_files/paper/1996/file/d38901788c533e8286cb6400b40b386d-Paper.pdf","volume":"9","author":[{"family":"Drucker","given":"Harris"},{"family":"Burges","given":"Christopher J. C."},{"family":"Kaufman","given":"Linda"},{"family":"Smola","given":"Alex"},{"family":"Vapnik","given":"Vladimir"}],"editor":[{"family":"Mozer","given":"M. C."},{"family":"Jordan","given":"M."},{"family":"Petsche","given":"T."}],"issued":{"date-parts":[["1996"]]}}}],"schema":"https://github.com/citation-style-language/schema/raw/master/csl-citation.json"} </w:instrText>
      </w:r>
      <w:r w:rsidR="003A65AE" w:rsidRPr="00261E9F">
        <w:rPr>
          <w:sz w:val="20"/>
          <w:szCs w:val="20"/>
        </w:rPr>
        <w:fldChar w:fldCharType="separate"/>
      </w:r>
      <w:r w:rsidR="003A65AE" w:rsidRPr="00261E9F">
        <w:rPr>
          <w:sz w:val="20"/>
          <w:szCs w:val="20"/>
        </w:rPr>
        <w:t>(Drucker et al., 1996)</w:t>
      </w:r>
      <w:r w:rsidR="003A65AE" w:rsidRPr="00261E9F">
        <w:rPr>
          <w:sz w:val="20"/>
          <w:szCs w:val="20"/>
        </w:rPr>
        <w:fldChar w:fldCharType="end"/>
      </w:r>
      <w:r w:rsidRPr="00261E9F">
        <w:rPr>
          <w:sz w:val="20"/>
          <w:szCs w:val="20"/>
        </w:rPr>
        <w:t xml:space="preserve">. Rather than directly minimising prediction error, it finds a function </w:t>
      </w:r>
      <m:oMath>
        <m:r>
          <w:rPr>
            <w:rFonts w:ascii="Cambria Math" w:hAnsi="Cambria Math"/>
            <w:sz w:val="20"/>
            <w:szCs w:val="20"/>
          </w:rPr>
          <m:t>f(x)</m:t>
        </m:r>
      </m:oMath>
      <w:r w:rsidRPr="00261E9F">
        <w:rPr>
          <w:sz w:val="20"/>
          <w:szCs w:val="20"/>
        </w:rPr>
        <w:t xml:space="preserve"> that deviates from the true values </w:t>
      </w:r>
      <m:oMath>
        <m:r>
          <w:rPr>
            <w:rFonts w:ascii="Cambria Math" w:hAnsi="Cambria Math"/>
            <w:sz w:val="20"/>
            <w:szCs w:val="20"/>
          </w:rPr>
          <m:t>y</m:t>
        </m:r>
      </m:oMath>
      <w:r w:rsidRPr="00261E9F">
        <w:rPr>
          <w:sz w:val="20"/>
          <w:szCs w:val="20"/>
        </w:rPr>
        <w:t xml:space="preserve"> by at most </w:t>
      </w:r>
      <m:oMath>
        <m:r>
          <w:rPr>
            <w:rFonts w:ascii="Cambria Math" w:hAnsi="Cambria Math"/>
            <w:sz w:val="20"/>
            <w:szCs w:val="20"/>
          </w:rPr>
          <m:t>ε</m:t>
        </m:r>
      </m:oMath>
      <w:r w:rsidRPr="00261E9F">
        <w:rPr>
          <w:sz w:val="20"/>
          <w:szCs w:val="20"/>
        </w:rPr>
        <w:t xml:space="preserve"> while staying as flat as possible to favour generalisation — predictions within a tube of width </w:t>
      </w:r>
      <m:oMath>
        <m:r>
          <w:rPr>
            <w:rFonts w:ascii="Cambria Math" w:hAnsi="Cambria Math"/>
            <w:sz w:val="20"/>
            <w:szCs w:val="20"/>
          </w:rPr>
          <m:t>2ε</m:t>
        </m:r>
      </m:oMath>
      <w:r w:rsidRPr="00261E9F">
        <w:rPr>
          <w:sz w:val="20"/>
          <w:szCs w:val="20"/>
        </w:rPr>
        <w:t xml:space="preserve"> around the true value incur no loss.</w:t>
      </w:r>
    </w:p>
    <w:p w14:paraId="31B6CF01" w14:textId="77777777" w:rsidR="0092446C" w:rsidRPr="00261E9F" w:rsidRDefault="0092446C" w:rsidP="0092446C">
      <w:pPr>
        <w:spacing w:before="240" w:after="0"/>
        <w:jc w:val="both"/>
        <w:rPr>
          <w:sz w:val="20"/>
          <w:szCs w:val="20"/>
        </w:rPr>
      </w:pPr>
      <w:r w:rsidRPr="00261E9F">
        <w:rPr>
          <w:sz w:val="20"/>
          <w:szCs w:val="20"/>
        </w:rPr>
        <w:t>Primal optimisation problem:</w:t>
      </w:r>
    </w:p>
    <w:p w14:paraId="4D3022A5" w14:textId="141D2E2A" w:rsidR="0092446C" w:rsidRPr="00261E9F" w:rsidRDefault="0092446C" w:rsidP="0092446C">
      <w:pPr>
        <w:spacing w:before="120" w:after="120"/>
        <w:jc w:val="center"/>
        <w:rPr>
          <w:sz w:val="20"/>
          <w:szCs w:val="20"/>
        </w:rPr>
      </w:pPr>
      <m:oMathPara>
        <m:oMath>
          <m:r>
            <w:rPr>
              <w:rFonts w:ascii="Cambria Math" w:hAnsi="Cambria Math"/>
              <w:sz w:val="20"/>
              <w:szCs w:val="20"/>
            </w:rPr>
            <m:t xml:space="preserve">min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2</m:t>
              </m:r>
            </m:den>
          </m:f>
          <m:sSup>
            <m:sSupPr>
              <m:ctrlPr>
                <w:rPr>
                  <w:rFonts w:ascii="Cambria Math" w:hAnsi="Cambria Math"/>
                  <w:sz w:val="20"/>
                  <w:szCs w:val="20"/>
                </w:rPr>
              </m:ctrlPr>
            </m:sSupPr>
            <m:e>
              <m:d>
                <m:dPr>
                  <m:begChr m:val="‖"/>
                  <m:endChr m:val="‖"/>
                  <m:ctrlPr>
                    <w:rPr>
                      <w:rFonts w:ascii="Cambria Math" w:hAnsi="Cambria Math"/>
                      <w:sz w:val="20"/>
                      <w:szCs w:val="20"/>
                    </w:rPr>
                  </m:ctrlPr>
                </m:dPr>
                <m:e>
                  <m:r>
                    <w:rPr>
                      <w:rFonts w:ascii="Cambria Math" w:hAnsi="Cambria Math"/>
                      <w:sz w:val="20"/>
                      <w:szCs w:val="20"/>
                    </w:rPr>
                    <m:t>w</m:t>
                  </m:r>
                </m:e>
              </m:d>
            </m:e>
            <m:sup>
              <m:r>
                <w:rPr>
                  <w:rFonts w:ascii="Cambria Math" w:hAnsi="Cambria Math"/>
                  <w:sz w:val="20"/>
                  <w:szCs w:val="20"/>
                </w:rPr>
                <m:t>2</m:t>
              </m:r>
            </m:sup>
          </m:sSup>
          <m:r>
            <w:rPr>
              <w:rFonts w:ascii="Cambria Math" w:hAnsi="Cambria Math"/>
              <w:sz w:val="20"/>
              <w:szCs w:val="20"/>
            </w:rPr>
            <m:t xml:space="preserve"> + C·</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e>
              </m:d>
            </m:e>
          </m:nary>
        </m:oMath>
      </m:oMathPara>
    </w:p>
    <w:p w14:paraId="4AADE025" w14:textId="132FC428" w:rsidR="0092446C" w:rsidRPr="00261E9F" w:rsidRDefault="0092446C" w:rsidP="0092446C">
      <w:pPr>
        <w:spacing w:before="240" w:after="0"/>
        <w:jc w:val="both"/>
        <w:rPr>
          <w:sz w:val="20"/>
          <w:szCs w:val="20"/>
        </w:rPr>
      </w:pPr>
      <w:r w:rsidRPr="00261E9F">
        <w:rPr>
          <w:sz w:val="20"/>
          <w:szCs w:val="20"/>
        </w:rPr>
        <w:t xml:space="preserve">subject to </w:t>
      </w:r>
      <m:oMath>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-b≤ε+</m:t>
        </m:r>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w:t>
      </w:r>
      <m:oMath>
        <m:r>
          <w:rPr>
            <w:rFonts w:ascii="Cambria Math" w:hAnsi="Cambria Math"/>
            <w:sz w:val="20"/>
            <w:szCs w:val="20"/>
          </w:rPr>
          <m:t>wᵀ</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+b-</m:t>
        </m:r>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≤ε+</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r>
          <w:rPr>
            <w:rFonts w:ascii="Cambria Math" w:hAnsi="Cambria Math"/>
            <w:sz w:val="20"/>
            <w:szCs w:val="20"/>
          </w:rPr>
          <m:t>≥0</m:t>
        </m:r>
      </m:oMath>
      <w:r w:rsidRPr="00261E9F">
        <w:rPr>
          <w:sz w:val="20"/>
          <w:szCs w:val="20"/>
        </w:rPr>
        <w:t xml:space="preserve"> — the slack variables </w:t>
      </w:r>
      <m:oMath>
        <m:sSub>
          <m:sSubPr>
            <m:ctrlPr>
              <w:rPr>
                <w:rFonts w:ascii="Cambria Math" w:hAnsi="Cambria Math"/>
                <w:i/>
                <w:sz w:val="20"/>
                <w:szCs w:val="20"/>
              </w:rPr>
            </m:ctrlPr>
          </m:sSubPr>
          <m:e>
            <m:r>
              <w:rPr>
                <w:rFonts w:ascii="Cambria Math" w:hAnsi="Cambria Math"/>
                <w:sz w:val="20"/>
                <w:szCs w:val="20"/>
              </w:rPr>
              <m:t>ξ</m:t>
            </m:r>
          </m:e>
          <m:sub>
            <m:r>
              <w:rPr>
                <w:rFonts w:ascii="Cambria Math" w:hAnsi="Cambria Math"/>
                <w:sz w:val="20"/>
                <w:szCs w:val="20"/>
              </w:rPr>
              <m:t>i</m:t>
            </m:r>
          </m:sub>
        </m:sSub>
      </m:oMath>
      <w:r w:rsidRPr="00261E9F">
        <w:rPr>
          <w:sz w:val="20"/>
          <w:szCs w:val="20"/>
        </w:rPr>
        <w:t xml:space="preserve"> and </w:t>
      </w:r>
      <m:oMath>
        <m:sSubSup>
          <m:sSubSupPr>
            <m:ctrlPr>
              <w:rPr>
                <w:rFonts w:ascii="Cambria Math" w:hAnsi="Cambria Math"/>
                <w:i/>
                <w:sz w:val="20"/>
                <w:szCs w:val="20"/>
              </w:rPr>
            </m:ctrlPr>
          </m:sSubSupPr>
          <m:e>
            <m:r>
              <w:rPr>
                <w:rFonts w:ascii="Cambria Math" w:hAnsi="Cambria Math"/>
                <w:sz w:val="20"/>
                <w:szCs w:val="20"/>
              </w:rPr>
              <m:t>ξ</m:t>
            </m:r>
          </m:e>
          <m:sub>
            <m:r>
              <w:rPr>
                <w:rFonts w:ascii="Cambria Math" w:hAnsi="Cambria Math"/>
                <w:sz w:val="20"/>
                <w:szCs w:val="20"/>
              </w:rPr>
              <m:t>i</m:t>
            </m:r>
          </m:sub>
          <m:sup>
            <m:r>
              <w:rPr>
                <w:rFonts w:ascii="Cambria Math" w:hAnsi="Cambria Math"/>
                <w:sz w:val="20"/>
                <w:szCs w:val="20"/>
              </w:rPr>
              <m:t>*</m:t>
            </m:r>
          </m:sup>
        </m:sSubSup>
      </m:oMath>
      <w:r w:rsidRPr="00261E9F">
        <w:rPr>
          <w:sz w:val="20"/>
          <w:szCs w:val="20"/>
        </w:rPr>
        <w:t xml:space="preserve"> let some predictions fall outside the </w:t>
      </w:r>
      <m:oMath>
        <m:r>
          <w:rPr>
            <w:rFonts w:ascii="Cambria Math" w:hAnsi="Cambria Math"/>
            <w:sz w:val="20"/>
            <w:szCs w:val="20"/>
          </w:rPr>
          <m:t>ε</m:t>
        </m:r>
      </m:oMath>
      <w:r w:rsidRPr="00261E9F">
        <w:rPr>
          <w:sz w:val="20"/>
          <w:szCs w:val="20"/>
        </w:rPr>
        <w:t xml:space="preserve">-tube, penalised via </w:t>
      </w:r>
      <m:oMath>
        <m:r>
          <w:rPr>
            <w:rFonts w:ascii="Cambria Math" w:hAnsi="Cambria Math"/>
            <w:sz w:val="20"/>
            <w:szCs w:val="20"/>
          </w:rPr>
          <m:t>C</m:t>
        </m:r>
      </m:oMath>
      <w:r w:rsidRPr="00261E9F">
        <w:rPr>
          <w:sz w:val="20"/>
          <w:szCs w:val="20"/>
        </w:rPr>
        <w:t>.</w:t>
      </w:r>
    </w:p>
    <w:p w14:paraId="0B7CBADE" w14:textId="0C6956DC" w:rsidR="0092446C" w:rsidRPr="00261E9F" w:rsidRDefault="0092446C" w:rsidP="0092446C">
      <w:pPr>
        <w:spacing w:before="240" w:after="0"/>
        <w:jc w:val="both"/>
        <w:rPr>
          <w:sz w:val="20"/>
          <w:szCs w:val="20"/>
        </w:rPr>
      </w:pPr>
      <w:r w:rsidRPr="00261E9F">
        <w:rPr>
          <w:b/>
          <w:bCs/>
          <w:sz w:val="20"/>
          <w:szCs w:val="20"/>
        </w:rPr>
        <w:t xml:space="preserve">The kernel trick: </w:t>
      </w:r>
      <w:r w:rsidRPr="00261E9F">
        <w:rPr>
          <w:sz w:val="20"/>
          <w:szCs w:val="20"/>
        </w:rPr>
        <w:t>SVR is solved via its dual formulation</w:t>
      </w:r>
      <w:r w:rsidR="00AB6F62" w:rsidRPr="00261E9F">
        <w:rPr>
          <w:sz w:val="20"/>
          <w:szCs w:val="20"/>
        </w:rPr>
        <w:t xml:space="preserve"> </w:t>
      </w:r>
      <w:r w:rsidR="00AB6F62" w:rsidRPr="00261E9F">
        <w:rPr>
          <w:sz w:val="20"/>
          <w:szCs w:val="20"/>
        </w:rPr>
        <w:fldChar w:fldCharType="begin"/>
      </w:r>
      <w:r w:rsidR="00AB6F62" w:rsidRPr="00261E9F">
        <w:rPr>
          <w:sz w:val="20"/>
          <w:szCs w:val="20"/>
        </w:rPr>
        <w:instrText xml:space="preserve"> ADDIN ZOTERO_ITEM CSL_CITATION {"citationID":"oQTiizMz","properties":{"unsorted":false,"formattedCitation":"(Smola &amp; Sch\\uc0\\u246{}lkopf, 2004)","plainCitation":"(Smola &amp; Schölkopf, 2004)","noteIndex":0},"citationItems":[{"id":41,"uris":["http://zotero.org/users/21067783/items/NMFW39I6"],"itemData":{"id":41,"type":"article-journal","container-title":"Statistics and Computing","DOI":"10.1023/B:STCO.0000035301.49549.88","ISSN":"0960-3174, 1573-1375","issue":"3","journalAbbreviation":"Statistics and Computing","language":"en","license":"https://www.springernature.com/gp/researchers/text-and-data-mining","page":"199-222","source":"DOI.org (Crossref)","title":"A tutorial on support vector regression","volume":"14","author":[{"family":"Smola","given":"Alex J."},{"family":"Schölkopf","given":"Bernhard"}],"issued":{"date-parts":[["2004",8]]}}}],"schema":"https://github.com/citation-style-language/schema/raw/master/csl-citation.json"} </w:instrText>
      </w:r>
      <w:r w:rsidR="00AB6F62" w:rsidRPr="00261E9F">
        <w:rPr>
          <w:sz w:val="20"/>
          <w:szCs w:val="20"/>
        </w:rPr>
        <w:fldChar w:fldCharType="separate"/>
      </w:r>
      <w:r w:rsidR="00AB6F62" w:rsidRPr="00261E9F">
        <w:rPr>
          <w:rFonts w:cs="Times New Roman"/>
          <w:sz w:val="20"/>
          <w:szCs w:val="20"/>
        </w:rPr>
        <w:t>(Smola &amp; Schölkopf, 2004)</w:t>
      </w:r>
      <w:r w:rsidR="00AB6F62" w:rsidRPr="00261E9F">
        <w:rPr>
          <w:sz w:val="20"/>
          <w:szCs w:val="20"/>
        </w:rPr>
        <w:fldChar w:fldCharType="end"/>
      </w:r>
      <w:r w:rsidRPr="00261E9F">
        <w:rPr>
          <w:sz w:val="20"/>
          <w:szCs w:val="20"/>
        </w:rPr>
        <w:t xml:space="preserve">, where data enters only through inner products </w:t>
      </w:r>
      <m:oMath>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replacing these with a kernel function </w:t>
      </w:r>
      <m:oMath>
        <m:r>
          <w:rPr>
            <w:rFonts w:ascii="Cambria Math" w:hAnsi="Cambria Math"/>
            <w:sz w:val="20"/>
            <w:szCs w:val="20"/>
          </w:rPr>
          <m:t>K(</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m:t>
        </m:r>
      </m:oMath>
      <w:r w:rsidRPr="00261E9F">
        <w:rPr>
          <w:sz w:val="20"/>
          <w:szCs w:val="20"/>
        </w:rPr>
        <w:t xml:space="preserve"> implicitly maps the data into a higher-dimensional space without explicitly computing that mapping:</w:t>
      </w:r>
    </w:p>
    <w:p w14:paraId="4B199ECE" w14:textId="1E93A479" w:rsidR="0092446C" w:rsidRPr="00261E9F" w:rsidRDefault="0092446C" w:rsidP="0092446C">
      <w:pPr>
        <w:spacing w:before="120" w:after="120"/>
        <w:jc w:val="center"/>
        <w:rPr>
          <w:sz w:val="20"/>
          <w:szCs w:val="20"/>
        </w:rPr>
      </w:pPr>
      <m:oMathPara>
        <m:oMath>
          <m:r>
            <w:rPr>
              <w:rFonts w:ascii="Cambria Math" w:hAnsi="Cambria Math"/>
              <w:sz w:val="20"/>
              <w:szCs w:val="20"/>
            </w:rPr>
            <m:t xml:space="preserve">f(x) = </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α</m:t>
                      </m:r>
                    </m:e>
                    <m:sub>
                      <m:r>
                        <w:rPr>
                          <w:rFonts w:ascii="Cambria Math" w:hAnsi="Cambria Math"/>
                          <w:sz w:val="20"/>
                          <w:szCs w:val="20"/>
                        </w:rPr>
                        <m:t>i</m:t>
                      </m:r>
                    </m:sub>
                  </m:sSub>
                  <m:r>
                    <w:rPr>
                      <w:rFonts w:ascii="Cambria Math" w:hAnsi="Cambria Math"/>
                      <w:sz w:val="20"/>
                      <w:szCs w:val="20"/>
                    </w:rPr>
                    <m:t xml:space="preserve"> - </m:t>
                  </m:r>
                  <m:sSubSup>
                    <m:sSubSupPr>
                      <m:ctrlPr>
                        <w:rPr>
                          <w:rFonts w:ascii="Cambria Math" w:hAnsi="Cambria Math"/>
                          <w:sz w:val="20"/>
                          <w:szCs w:val="20"/>
                        </w:rPr>
                      </m:ctrlPr>
                    </m:sSubSupPr>
                    <m:e>
                      <m:r>
                        <w:rPr>
                          <w:rFonts w:ascii="Cambria Math" w:hAnsi="Cambria Math"/>
                          <w:sz w:val="20"/>
                          <w:szCs w:val="20"/>
                        </w:rPr>
                        <m:t>α</m:t>
                      </m:r>
                    </m:e>
                    <m:sub>
                      <m:r>
                        <w:rPr>
                          <w:rFonts w:ascii="Cambria Math" w:hAnsi="Cambria Math"/>
                          <w:sz w:val="20"/>
                          <w:szCs w:val="20"/>
                        </w:rPr>
                        <m:t>i</m:t>
                      </m:r>
                    </m:sub>
                    <m:sup>
                      <m:r>
                        <w:rPr>
                          <w:rFonts w:ascii="Cambria Math" w:hAnsi="Cambria Math"/>
                          <w:sz w:val="20"/>
                          <w:szCs w:val="20"/>
                        </w:rPr>
                        <m:t>*</m:t>
                      </m:r>
                    </m:sup>
                  </m:sSubSup>
                </m:e>
              </m:d>
            </m:e>
          </m:nary>
          <m:r>
            <w:rPr>
              <w:rFonts w:ascii="Cambria Math" w:hAnsi="Cambria Math"/>
              <w:sz w:val="20"/>
              <w:szCs w:val="20"/>
            </w:rPr>
            <m:t xml:space="preserve"> 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 + b</m:t>
          </m:r>
        </m:oMath>
      </m:oMathPara>
    </w:p>
    <w:p w14:paraId="30EE1B9B" w14:textId="77777777" w:rsidR="0092446C" w:rsidRPr="00261E9F" w:rsidRDefault="0092446C" w:rsidP="0092446C">
      <w:pPr>
        <w:spacing w:before="240" w:after="0"/>
        <w:jc w:val="both"/>
        <w:rPr>
          <w:sz w:val="20"/>
          <w:szCs w:val="20"/>
        </w:rPr>
      </w:pPr>
      <w:r w:rsidRPr="00261E9F">
        <w:rPr>
          <w:sz w:val="20"/>
          <w:szCs w:val="20"/>
        </w:rPr>
        <w:t>The grid tests both a linear kernel and the RBF (Radial Basis Function) kernel, which captures non-linear relationships by measuring similarity between observations via a Gaussian function of their Euclidean distance:</w:t>
      </w:r>
    </w:p>
    <w:p w14:paraId="39A5C9D3" w14:textId="520B2C21" w:rsidR="0092446C" w:rsidRPr="0092446C" w:rsidRDefault="0092446C" w:rsidP="0092446C">
      <w:pPr>
        <w:spacing w:before="120" w:after="120"/>
        <w:jc w:val="center"/>
      </w:pPr>
      <m:oMathPara>
        <m:oMath>
          <m:r>
            <w:rPr>
              <w:rFonts w:ascii="Cambria Math" w:hAnsi="Cambria Math"/>
              <w:sz w:val="20"/>
              <w:szCs w:val="20"/>
            </w:rPr>
            <m:t>K(</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r>
            <w:rPr>
              <w:rFonts w:ascii="Cambria Math" w:hAnsi="Cambria Math"/>
              <w:sz w:val="20"/>
              <w:szCs w:val="20"/>
            </w:rPr>
            <m:t>)=exp(-γ</m:t>
          </m:r>
          <m:sSup>
            <m:sSupPr>
              <m:ctrlPr>
                <w:rPr>
                  <w:rFonts w:ascii="Cambria Math" w:hAnsi="Cambria Math"/>
                  <w:sz w:val="20"/>
                  <w:szCs w:val="20"/>
                </w:rPr>
              </m:ctrlPr>
            </m:sSupPr>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j</m:t>
                      </m:r>
                    </m:sub>
                  </m:sSub>
                </m:e>
              </m:d>
            </m:e>
            <m:sup>
              <m:r>
                <w:rPr>
                  <w:rFonts w:ascii="Cambria Math" w:hAnsi="Cambria Math"/>
                  <w:sz w:val="20"/>
                  <w:szCs w:val="20"/>
                </w:rPr>
                <m:t>2</m:t>
              </m:r>
            </m:sup>
          </m:sSup>
          <m:r>
            <w:rPr>
              <w:rFonts w:ascii="Cambria Math" w:hAnsi="Cambria Math"/>
              <w:sz w:val="20"/>
              <w:szCs w:val="20"/>
            </w:rPr>
            <m:t>)</m:t>
          </m:r>
        </m:oMath>
      </m:oMathPara>
    </w:p>
    <w:tbl>
      <w:tblPr>
        <w:tblStyle w:val="PlainTable5"/>
        <w:tblW w:w="9000" w:type="dxa"/>
        <w:tblInd w:w="-284" w:type="dxa"/>
        <w:tblLook w:val="04A0" w:firstRow="1" w:lastRow="0" w:firstColumn="1" w:lastColumn="0" w:noHBand="0" w:noVBand="1"/>
      </w:tblPr>
      <w:tblGrid>
        <w:gridCol w:w="1800"/>
        <w:gridCol w:w="2200"/>
        <w:gridCol w:w="5000"/>
      </w:tblGrid>
      <w:tr w:rsidR="0092446C" w:rsidRPr="0092446C" w14:paraId="368AB000"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00" w:type="dxa"/>
            <w:shd w:val="clear" w:color="auto" w:fill="D9D9D9"/>
          </w:tcPr>
          <w:p w14:paraId="283C6631" w14:textId="77777777" w:rsidR="0092446C" w:rsidRPr="0092446C" w:rsidRDefault="0092446C" w:rsidP="00FF15E1">
            <w:pPr>
              <w:spacing w:before="40" w:after="40"/>
              <w:rPr>
                <w:i w:val="0"/>
                <w:iCs w:val="0"/>
                <w:sz w:val="16"/>
                <w:szCs w:val="16"/>
              </w:rPr>
            </w:pPr>
            <w:r w:rsidRPr="0092446C">
              <w:rPr>
                <w:b/>
                <w:bCs/>
                <w:i w:val="0"/>
                <w:iCs w:val="0"/>
                <w:sz w:val="16"/>
                <w:szCs w:val="16"/>
              </w:rPr>
              <w:t>Parameter</w:t>
            </w:r>
          </w:p>
        </w:tc>
        <w:tc>
          <w:tcPr>
            <w:tcW w:w="2200" w:type="dxa"/>
            <w:shd w:val="clear" w:color="auto" w:fill="D9D9D9"/>
          </w:tcPr>
          <w:p w14:paraId="302924AB"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Values tested</w:t>
            </w:r>
          </w:p>
        </w:tc>
        <w:tc>
          <w:tcPr>
            <w:tcW w:w="5000" w:type="dxa"/>
            <w:shd w:val="clear" w:color="auto" w:fill="D9D9D9"/>
          </w:tcPr>
          <w:p w14:paraId="357076CF" w14:textId="77777777" w:rsidR="0092446C" w:rsidRPr="0092446C" w:rsidRDefault="0092446C" w:rsidP="00FF15E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92446C">
              <w:rPr>
                <w:b/>
                <w:bCs/>
                <w:i w:val="0"/>
                <w:iCs w:val="0"/>
                <w:sz w:val="16"/>
                <w:szCs w:val="16"/>
              </w:rPr>
              <w:t>Justification</w:t>
            </w:r>
          </w:p>
        </w:tc>
      </w:tr>
      <w:tr w:rsidR="0092446C" w:rsidRPr="0092446C" w14:paraId="0E95532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018ED0D0" w14:textId="77777777" w:rsidR="0092446C" w:rsidRPr="0092446C" w:rsidRDefault="0092446C" w:rsidP="00FF15E1">
            <w:pPr>
              <w:spacing w:before="40" w:after="40"/>
              <w:rPr>
                <w:i w:val="0"/>
                <w:iCs w:val="0"/>
                <w:sz w:val="16"/>
                <w:szCs w:val="16"/>
              </w:rPr>
            </w:pPr>
            <w:r w:rsidRPr="0092446C">
              <w:rPr>
                <w:i w:val="0"/>
                <w:iCs w:val="0"/>
                <w:sz w:val="16"/>
                <w:szCs w:val="16"/>
              </w:rPr>
              <w:t>C</w:t>
            </w:r>
          </w:p>
        </w:tc>
        <w:tc>
          <w:tcPr>
            <w:tcW w:w="2200" w:type="dxa"/>
          </w:tcPr>
          <w:p w14:paraId="5EED62C0"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[0.1, 1, 10, 100]</w:t>
            </w:r>
          </w:p>
        </w:tc>
        <w:tc>
          <w:tcPr>
            <w:tcW w:w="5000" w:type="dxa"/>
          </w:tcPr>
          <w:p w14:paraId="53F23984"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Controls the trade-off between model flatness and error tolerance. Low values favour simpler models; high values can increase overfitting risk.</w:t>
            </w:r>
          </w:p>
        </w:tc>
      </w:tr>
      <w:tr w:rsidR="0092446C" w:rsidRPr="0092446C" w14:paraId="20429E5A" w14:textId="77777777" w:rsidTr="002E10E1">
        <w:tc>
          <w:tcPr>
            <w:cnfStyle w:val="001000000000" w:firstRow="0" w:lastRow="0" w:firstColumn="1" w:lastColumn="0" w:oddVBand="0" w:evenVBand="0" w:oddHBand="0" w:evenHBand="0" w:firstRowFirstColumn="0" w:firstRowLastColumn="0" w:lastRowFirstColumn="0" w:lastRowLastColumn="0"/>
            <w:tcW w:w="1800" w:type="dxa"/>
          </w:tcPr>
          <w:p w14:paraId="11A2A1C2" w14:textId="77777777" w:rsidR="0092446C" w:rsidRPr="0092446C" w:rsidRDefault="0092446C" w:rsidP="00FF15E1">
            <w:pPr>
              <w:spacing w:before="40" w:after="40"/>
              <w:rPr>
                <w:i w:val="0"/>
                <w:iCs w:val="0"/>
                <w:sz w:val="16"/>
                <w:szCs w:val="16"/>
              </w:rPr>
            </w:pPr>
            <w:r w:rsidRPr="0092446C">
              <w:rPr>
                <w:i w:val="0"/>
                <w:iCs w:val="0"/>
                <w:sz w:val="16"/>
                <w:szCs w:val="16"/>
              </w:rPr>
              <w:t>epsilon</w:t>
            </w:r>
          </w:p>
        </w:tc>
        <w:tc>
          <w:tcPr>
            <w:tcW w:w="2200" w:type="dxa"/>
          </w:tcPr>
          <w:p w14:paraId="27244C9F"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[0.1, 0.5, 1.0]</w:t>
            </w:r>
          </w:p>
        </w:tc>
        <w:tc>
          <w:tcPr>
            <w:tcW w:w="5000" w:type="dxa"/>
          </w:tcPr>
          <w:p w14:paraId="369C2BA1" w14:textId="77777777" w:rsidR="0092446C" w:rsidRPr="0092446C" w:rsidRDefault="0092446C" w:rsidP="00FF15E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92446C">
              <w:rPr>
                <w:sz w:val="16"/>
                <w:szCs w:val="16"/>
              </w:rPr>
              <w:t>Sets the width of the insensitivity tube, chosen relative to the target's own scale (suicide rate per 100,000 inhabitants): ε=0.1 sets a tight tolerance, ε=1.0 allows roughly one unit of error without penalty.</w:t>
            </w:r>
          </w:p>
        </w:tc>
      </w:tr>
      <w:tr w:rsidR="0092446C" w:rsidRPr="0092446C" w14:paraId="32FCA600"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0" w:type="dxa"/>
          </w:tcPr>
          <w:p w14:paraId="36C19486" w14:textId="77777777" w:rsidR="0092446C" w:rsidRPr="0092446C" w:rsidRDefault="0092446C" w:rsidP="00FF15E1">
            <w:pPr>
              <w:spacing w:before="40" w:after="40"/>
              <w:rPr>
                <w:i w:val="0"/>
                <w:iCs w:val="0"/>
                <w:sz w:val="16"/>
                <w:szCs w:val="16"/>
              </w:rPr>
            </w:pPr>
            <w:r w:rsidRPr="0092446C">
              <w:rPr>
                <w:i w:val="0"/>
                <w:iCs w:val="0"/>
                <w:sz w:val="16"/>
                <w:szCs w:val="16"/>
              </w:rPr>
              <w:t>kernel</w:t>
            </w:r>
          </w:p>
        </w:tc>
        <w:tc>
          <w:tcPr>
            <w:tcW w:w="2200" w:type="dxa"/>
          </w:tcPr>
          <w:p w14:paraId="3B6BAA81" w14:textId="77777777" w:rsidR="0092446C" w:rsidRPr="0092446C" w:rsidRDefault="0092446C" w:rsidP="00FF15E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['linear', '</w:t>
            </w:r>
            <w:proofErr w:type="spellStart"/>
            <w:r w:rsidRPr="0092446C">
              <w:rPr>
                <w:sz w:val="16"/>
                <w:szCs w:val="16"/>
              </w:rPr>
              <w:t>rbf</w:t>
            </w:r>
            <w:proofErr w:type="spellEnd"/>
            <w:r w:rsidRPr="0092446C">
              <w:rPr>
                <w:sz w:val="16"/>
                <w:szCs w:val="16"/>
              </w:rPr>
              <w:t>']</w:t>
            </w:r>
          </w:p>
        </w:tc>
        <w:tc>
          <w:tcPr>
            <w:tcW w:w="5000" w:type="dxa"/>
          </w:tcPr>
          <w:p w14:paraId="2C78D7D4" w14:textId="77777777" w:rsidR="0092446C" w:rsidRPr="0092446C" w:rsidRDefault="0092446C"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92446C">
              <w:rPr>
                <w:sz w:val="16"/>
                <w:szCs w:val="16"/>
              </w:rPr>
              <w:t>Tests whether the relationship between variables is approximately linear or requires the non-linear modelling capacity of the RBF kernel.</w:t>
            </w:r>
          </w:p>
        </w:tc>
      </w:tr>
    </w:tbl>
    <w:p w14:paraId="52420B48" w14:textId="6D908727"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7</w:t>
      </w:r>
      <w:r w:rsidR="007E2ABB">
        <w:rPr>
          <w:noProof/>
        </w:rPr>
        <w:fldChar w:fldCharType="end"/>
      </w:r>
      <w:r>
        <w:t>: SVR hyperparameters</w:t>
      </w:r>
    </w:p>
    <w:p w14:paraId="00EDE9EB" w14:textId="77777777" w:rsidR="00707BBC" w:rsidRDefault="00896045" w:rsidP="00896045">
      <w:pPr>
        <w:pStyle w:val="Heading4"/>
        <w:jc w:val="both"/>
        <w:rPr>
          <w:lang w:eastAsia="es-ES"/>
        </w:rPr>
      </w:pPr>
      <w:r>
        <w:rPr>
          <w:lang w:eastAsia="es-ES"/>
        </w:rPr>
        <w:t>Random Forest Regressor</w:t>
      </w:r>
    </w:p>
    <w:p w14:paraId="4E3F1F5C" w14:textId="509CC6FE" w:rsidR="00896045" w:rsidRPr="00261E9F" w:rsidRDefault="00896045" w:rsidP="00075167">
      <w:pPr>
        <w:spacing w:before="240"/>
        <w:jc w:val="both"/>
        <w:rPr>
          <w:sz w:val="20"/>
          <w:szCs w:val="20"/>
          <w:lang w:eastAsia="es-ES"/>
        </w:rPr>
      </w:pPr>
      <w:r w:rsidRPr="00261E9F">
        <w:rPr>
          <w:sz w:val="20"/>
          <w:szCs w:val="20"/>
          <w:lang w:eastAsia="es-ES"/>
        </w:rPr>
        <w:t>Random Forest is a bagging ensemble that combines</w:t>
      </w:r>
      <w:r w:rsidR="00D43FAA" w:rsidRPr="00261E9F">
        <w:rPr>
          <w:sz w:val="20"/>
          <w:szCs w:val="20"/>
          <w:lang w:eastAsia="es-ES"/>
        </w:rPr>
        <w:t xml:space="preserve"> bootstrap aggregation with random feature selection at each split specifically to decorrelate the individual trees </w:t>
      </w:r>
      <w:r w:rsidR="00D43FAA" w:rsidRPr="00261E9F">
        <w:rPr>
          <w:sz w:val="20"/>
          <w:szCs w:val="20"/>
          <w:lang w:eastAsia="es-ES"/>
        </w:rPr>
        <w:fldChar w:fldCharType="begin"/>
      </w:r>
      <w:r w:rsidR="00D43FAA" w:rsidRPr="00261E9F">
        <w:rPr>
          <w:sz w:val="20"/>
          <w:szCs w:val="20"/>
          <w:lang w:eastAsia="es-ES"/>
        </w:rPr>
        <w:instrText xml:space="preserve"> ADDIN ZOTERO_ITEM CSL_CITATION {"citationID":"JesLjri1","properties":{"unsorted":false,"formattedCitation":"(Breiman, 2001)","plainCitation":"(Breiman, 2001)","noteIndex":0},"citationItems":[{"id":42,"uris":["http://zotero.org/users/21067783/items/T34BDETY"],"itemData":{"id":42,"type":"article-journal","container-title":"Machine Learning","DOI":"10.1023/A:1010933404324","ISSN":"0885-6125, 1573-0565","issue":"1","journalAbbreviation":"Machine Learning","language":"en","page":"5-32","source":"DOI.org (Crossref)","title":"Random Forests","volume":"45","author":[{"family":"Breiman","given":"Leo"}],"issued":{"date-parts":[["2001",10]]}}}],"schema":"https://github.com/citation-style-language/schema/raw/master/csl-citation.json"} </w:instrText>
      </w:r>
      <w:r w:rsidR="00D43FAA" w:rsidRPr="00261E9F">
        <w:rPr>
          <w:sz w:val="20"/>
          <w:szCs w:val="20"/>
          <w:lang w:eastAsia="es-ES"/>
        </w:rPr>
        <w:fldChar w:fldCharType="separate"/>
      </w:r>
      <w:r w:rsidR="00D43FAA" w:rsidRPr="00261E9F">
        <w:rPr>
          <w:sz w:val="20"/>
          <w:szCs w:val="20"/>
          <w:lang w:eastAsia="es-ES"/>
        </w:rPr>
        <w:t>(Breiman, 2001)</w:t>
      </w:r>
      <w:r w:rsidR="00D43FAA" w:rsidRPr="00261E9F">
        <w:rPr>
          <w:sz w:val="20"/>
          <w:szCs w:val="20"/>
          <w:lang w:eastAsia="es-ES"/>
        </w:rPr>
        <w:fldChar w:fldCharType="end"/>
      </w:r>
      <w:r w:rsidR="00D43FAA" w:rsidRPr="00261E9F">
        <w:rPr>
          <w:sz w:val="20"/>
          <w:szCs w:val="20"/>
          <w:lang w:eastAsia="es-ES"/>
        </w:rPr>
        <w:t>– the mechanism described below as the reason averaging reduces variance without materially increasing bias</w:t>
      </w:r>
      <w:r w:rsidRPr="00261E9F">
        <w:rPr>
          <w:sz w:val="20"/>
          <w:szCs w:val="20"/>
          <w:lang w:eastAsia="es-ES"/>
        </w:rPr>
        <w:t>.</w:t>
      </w:r>
    </w:p>
    <w:p w14:paraId="66A2F9F7" w14:textId="4A5D179C" w:rsidR="00896045" w:rsidRPr="00261E9F" w:rsidRDefault="00896045" w:rsidP="00896045">
      <w:pPr>
        <w:jc w:val="both"/>
        <w:rPr>
          <w:sz w:val="20"/>
          <w:szCs w:val="20"/>
          <w:lang w:eastAsia="es-ES"/>
        </w:rPr>
      </w:pPr>
      <w:r w:rsidRPr="00261E9F">
        <w:rPr>
          <w:sz w:val="20"/>
          <w:szCs w:val="20"/>
          <w:lang w:eastAsia="es-ES"/>
        </w:rPr>
        <w:t xml:space="preserve">For each of the </w:t>
      </w:r>
      <m:oMath>
        <m:r>
          <m:rPr>
            <m:scr m:val="script"/>
          </m:rPr>
          <w:rPr>
            <w:rFonts w:ascii="Cambria Math" w:hAnsi="Cambria Math"/>
            <w:sz w:val="20"/>
            <w:szCs w:val="20"/>
            <w:lang w:eastAsia="es-ES"/>
          </w:rPr>
          <m:t>B</m:t>
        </m:r>
      </m:oMath>
      <w:r w:rsidRPr="00261E9F">
        <w:rPr>
          <w:sz w:val="20"/>
          <w:szCs w:val="20"/>
          <w:lang w:eastAsia="es-ES"/>
        </w:rPr>
        <w:t xml:space="preserve"> trees in the forest:</w:t>
      </w:r>
    </w:p>
    <w:p w14:paraId="155C6800"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A </w:t>
      </w:r>
      <w:r w:rsidRPr="00261E9F">
        <w:rPr>
          <w:b/>
          <w:bCs/>
          <w:sz w:val="20"/>
          <w:szCs w:val="20"/>
          <w:lang w:eastAsia="es-ES"/>
        </w:rPr>
        <w:t>bootstrap sample</w:t>
      </w:r>
      <w:r w:rsidRPr="00261E9F">
        <w:rPr>
          <w:sz w:val="20"/>
          <w:szCs w:val="20"/>
          <w:lang w:eastAsia="es-ES"/>
        </w:rPr>
        <w:t xml:space="preserve"> of size N is drawn from the training set, with replacement.</w:t>
      </w:r>
    </w:p>
    <w:p w14:paraId="150E97BA"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lastRenderedPageBreak/>
        <w:t>At each node, only a random subset of m candidate features (out of p total) is considered for the split.</w:t>
      </w:r>
    </w:p>
    <w:p w14:paraId="6BDF783C" w14:textId="4041B70A" w:rsidR="00896045" w:rsidRPr="00261E9F" w:rsidRDefault="00896045" w:rsidP="00896045">
      <w:pPr>
        <w:numPr>
          <w:ilvl w:val="0"/>
          <w:numId w:val="19"/>
        </w:numPr>
        <w:jc w:val="both"/>
        <w:rPr>
          <w:sz w:val="20"/>
          <w:szCs w:val="20"/>
          <w:lang w:eastAsia="es-ES"/>
        </w:rPr>
      </w:pPr>
      <w:r w:rsidRPr="00261E9F">
        <w:rPr>
          <w:sz w:val="20"/>
          <w:szCs w:val="20"/>
          <w:lang w:eastAsia="es-ES"/>
        </w:rPr>
        <w:t>The split minimising the weighted Mean Squared Error (</w:t>
      </w:r>
      <m:oMath>
        <m:r>
          <w:rPr>
            <w:rFonts w:ascii="Cambria Math" w:hAnsi="Cambria Math"/>
            <w:sz w:val="20"/>
            <w:szCs w:val="20"/>
            <w:lang w:eastAsia="es-ES"/>
          </w:rPr>
          <m:t>MSE</m:t>
        </m:r>
      </m:oMath>
      <w:r w:rsidRPr="00261E9F">
        <w:rPr>
          <w:sz w:val="20"/>
          <w:szCs w:val="20"/>
          <w:lang w:eastAsia="es-ES"/>
        </w:rPr>
        <w:t>) of the child nodes is selected:</w:t>
      </w:r>
    </w:p>
    <w:p w14:paraId="77148271" w14:textId="032DEBB7" w:rsidR="00896045" w:rsidRPr="00261E9F" w:rsidRDefault="00000000" w:rsidP="00896045">
      <w:pPr>
        <w:jc w:val="both"/>
        <w:rPr>
          <w:sz w:val="20"/>
          <w:szCs w:val="20"/>
          <w:lang w:eastAsia="es-ES"/>
        </w:rPr>
      </w:pPr>
      <m:oMathPara>
        <m:oMath>
          <m:sSub>
            <m:sSubPr>
              <m:ctrlPr>
                <w:rPr>
                  <w:rFonts w:ascii="Cambria Math" w:hAnsi="Cambria Math"/>
                  <w:sz w:val="20"/>
                  <w:szCs w:val="20"/>
                  <w:lang w:eastAsia="es-ES"/>
                </w:rPr>
              </m:ctrlPr>
            </m:sSubPr>
            <m:e>
              <m:r>
                <w:rPr>
                  <w:rFonts w:ascii="Cambria Math" w:hAnsi="Cambria Math"/>
                  <w:sz w:val="20"/>
                  <w:szCs w:val="20"/>
                  <w:lang w:eastAsia="es-ES"/>
                </w:rPr>
                <m:t>MSE</m:t>
              </m:r>
            </m:e>
            <m:sub>
              <m:r>
                <w:rPr>
                  <w:rFonts w:ascii="Cambria Math" w:hAnsi="Cambria Math"/>
                  <w:sz w:val="20"/>
                  <w:szCs w:val="20"/>
                  <w:lang w:eastAsia="es-ES"/>
                </w:rPr>
                <m:t>split</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L</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L</m:t>
              </m:r>
            </m:sub>
          </m:sSub>
          <m:r>
            <w:rPr>
              <w:rFonts w:ascii="Cambria Math" w:hAnsi="Cambria Math"/>
              <w:sz w:val="20"/>
              <w:szCs w:val="20"/>
              <w:lang w:eastAsia="es-ES"/>
            </w:rPr>
            <m:t xml:space="preserve">) + </m:t>
          </m:r>
          <m:f>
            <m:fPr>
              <m:ctrlPr>
                <w:rPr>
                  <w:rFonts w:ascii="Cambria Math" w:hAnsi="Cambria Math"/>
                  <w:sz w:val="20"/>
                  <w:szCs w:val="20"/>
                  <w:lang w:eastAsia="es-ES"/>
                </w:rPr>
              </m:ctrlPr>
            </m:fPr>
            <m:num>
              <m:sSub>
                <m:sSubPr>
                  <m:ctrlPr>
                    <w:rPr>
                      <w:rFonts w:ascii="Cambria Math" w:hAnsi="Cambria Math"/>
                      <w:sz w:val="20"/>
                      <w:szCs w:val="20"/>
                      <w:lang w:eastAsia="es-ES"/>
                    </w:rPr>
                  </m:ctrlPr>
                </m:sSubPr>
                <m:e>
                  <m:r>
                    <w:rPr>
                      <w:rFonts w:ascii="Cambria Math" w:hAnsi="Cambria Math"/>
                      <w:sz w:val="20"/>
                      <w:szCs w:val="20"/>
                      <w:lang w:eastAsia="es-ES"/>
                    </w:rPr>
                    <m:t>n</m:t>
                  </m:r>
                </m:e>
                <m:sub>
                  <m:r>
                    <w:rPr>
                      <w:rFonts w:ascii="Cambria Math" w:hAnsi="Cambria Math"/>
                      <w:sz w:val="20"/>
                      <w:szCs w:val="20"/>
                      <w:lang w:eastAsia="es-ES"/>
                    </w:rPr>
                    <m:t>R</m:t>
                  </m:r>
                </m:sub>
              </m:sSub>
            </m:num>
            <m:den>
              <m:r>
                <w:rPr>
                  <w:rFonts w:ascii="Cambria Math" w:hAnsi="Cambria Math"/>
                  <w:sz w:val="20"/>
                  <w:szCs w:val="20"/>
                  <w:lang w:eastAsia="es-ES"/>
                </w:rPr>
                <m:t>n</m:t>
              </m:r>
            </m:den>
          </m:f>
          <m:r>
            <w:rPr>
              <w:rFonts w:ascii="Cambria Math" w:hAnsi="Cambria Math"/>
              <w:sz w:val="20"/>
              <w:szCs w:val="20"/>
              <w:lang w:eastAsia="es-ES"/>
            </w:rPr>
            <m:t>·Var(</m:t>
          </m:r>
          <m:sSub>
            <m:sSubPr>
              <m:ctrlPr>
                <w:rPr>
                  <w:rFonts w:ascii="Cambria Math" w:hAnsi="Cambria Math"/>
                  <w:sz w:val="20"/>
                  <w:szCs w:val="20"/>
                  <w:lang w:eastAsia="es-ES"/>
                </w:rPr>
              </m:ctrlPr>
            </m:sSubPr>
            <m:e>
              <m:r>
                <w:rPr>
                  <w:rFonts w:ascii="Cambria Math" w:hAnsi="Cambria Math"/>
                  <w:sz w:val="20"/>
                  <w:szCs w:val="20"/>
                  <w:lang w:eastAsia="es-ES"/>
                </w:rPr>
                <m:t>y</m:t>
              </m:r>
            </m:e>
            <m:sub>
              <m:r>
                <w:rPr>
                  <w:rFonts w:ascii="Cambria Math" w:hAnsi="Cambria Math"/>
                  <w:sz w:val="20"/>
                  <w:szCs w:val="20"/>
                  <w:lang w:eastAsia="es-ES"/>
                </w:rPr>
                <m:t>R</m:t>
              </m:r>
            </m:sub>
          </m:sSub>
          <m:r>
            <w:rPr>
              <w:rFonts w:ascii="Cambria Math" w:hAnsi="Cambria Math"/>
              <w:sz w:val="20"/>
              <w:szCs w:val="20"/>
              <w:lang w:eastAsia="es-ES"/>
            </w:rPr>
            <m:t>)</m:t>
          </m:r>
        </m:oMath>
      </m:oMathPara>
    </w:p>
    <w:p w14:paraId="68DD1193" w14:textId="77777777" w:rsidR="00896045" w:rsidRPr="00261E9F" w:rsidRDefault="00896045" w:rsidP="00896045">
      <w:pPr>
        <w:numPr>
          <w:ilvl w:val="0"/>
          <w:numId w:val="19"/>
        </w:numPr>
        <w:jc w:val="both"/>
        <w:rPr>
          <w:sz w:val="20"/>
          <w:szCs w:val="20"/>
          <w:lang w:eastAsia="es-ES"/>
        </w:rPr>
      </w:pPr>
      <w:r w:rsidRPr="00261E9F">
        <w:rPr>
          <w:sz w:val="20"/>
          <w:szCs w:val="20"/>
          <w:lang w:eastAsia="es-ES"/>
        </w:rPr>
        <w:t xml:space="preserve">The tree keeps growing until it reaches </w:t>
      </w:r>
      <w:proofErr w:type="spellStart"/>
      <w:r w:rsidRPr="00261E9F">
        <w:rPr>
          <w:rStyle w:val="CodeChar"/>
          <w:rFonts w:eastAsiaTheme="minorEastAsia"/>
          <w:szCs w:val="20"/>
        </w:rPr>
        <w:t>max_depth</w:t>
      </w:r>
      <w:proofErr w:type="spellEnd"/>
      <w:r w:rsidRPr="00261E9F">
        <w:rPr>
          <w:sz w:val="20"/>
          <w:szCs w:val="20"/>
          <w:lang w:eastAsia="es-ES"/>
        </w:rPr>
        <w:t xml:space="preserve"> or the stopping criterion set by </w:t>
      </w:r>
      <w:proofErr w:type="spellStart"/>
      <w:r w:rsidRPr="00261E9F">
        <w:rPr>
          <w:rStyle w:val="CodeChar"/>
          <w:rFonts w:eastAsiaTheme="minorEastAsia"/>
          <w:szCs w:val="20"/>
        </w:rPr>
        <w:t>min_samples_split</w:t>
      </w:r>
      <w:proofErr w:type="spellEnd"/>
      <w:r w:rsidRPr="00261E9F">
        <w:rPr>
          <w:sz w:val="20"/>
          <w:szCs w:val="20"/>
          <w:lang w:eastAsia="es-ES"/>
        </w:rPr>
        <w:t xml:space="preserve"> is met.</w:t>
      </w:r>
    </w:p>
    <w:p w14:paraId="03F81D3B" w14:textId="77777777" w:rsidR="00896045" w:rsidRPr="00261E9F" w:rsidRDefault="00896045" w:rsidP="00896045">
      <w:pPr>
        <w:jc w:val="both"/>
        <w:rPr>
          <w:sz w:val="20"/>
          <w:szCs w:val="20"/>
          <w:lang w:eastAsia="es-ES"/>
        </w:rPr>
      </w:pPr>
      <w:r w:rsidRPr="00261E9F">
        <w:rPr>
          <w:sz w:val="20"/>
          <w:szCs w:val="20"/>
          <w:lang w:eastAsia="es-ES"/>
        </w:rPr>
        <w:t>Prediction:</w:t>
      </w:r>
    </w:p>
    <w:p w14:paraId="60861854" w14:textId="5D51672C" w:rsidR="00896045" w:rsidRPr="00261E9F" w:rsidRDefault="00896045" w:rsidP="00896045">
      <w:pPr>
        <w:rPr>
          <w:sz w:val="20"/>
          <w:szCs w:val="20"/>
          <w:lang w:eastAsia="es-ES"/>
        </w:rPr>
      </w:pPr>
      <m:oMathPara>
        <m:oMath>
          <m:r>
            <w:rPr>
              <w:rFonts w:ascii="Cambria Math" w:hAnsi="Cambria Math"/>
              <w:sz w:val="20"/>
              <w:szCs w:val="20"/>
              <w:lang w:eastAsia="es-ES"/>
            </w:rPr>
            <m:t xml:space="preserve">ŷ = </m:t>
          </m:r>
          <m:f>
            <m:fPr>
              <m:ctrlPr>
                <w:rPr>
                  <w:rFonts w:ascii="Cambria Math" w:hAnsi="Cambria Math"/>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B</m:t>
              </m:r>
            </m:den>
          </m:f>
          <m:nary>
            <m:naryPr>
              <m:chr m:val="∑"/>
              <m:limLoc m:val="subSup"/>
              <m:ctrlPr>
                <w:rPr>
                  <w:rFonts w:ascii="Cambria Math" w:hAnsi="Cambria Math"/>
                  <w:sz w:val="20"/>
                  <w:szCs w:val="20"/>
                  <w:lang w:eastAsia="es-ES"/>
                </w:rPr>
              </m:ctrlPr>
            </m:naryPr>
            <m:sub>
              <m:r>
                <w:rPr>
                  <w:rFonts w:ascii="Cambria Math" w:hAnsi="Cambria Math"/>
                  <w:sz w:val="20"/>
                  <w:szCs w:val="20"/>
                  <w:lang w:eastAsia="es-ES"/>
                </w:rPr>
                <m:t>b</m:t>
              </m:r>
            </m:sub>
            <m:sup>
              <m:r>
                <w:rPr>
                  <w:rFonts w:ascii="Cambria Math" w:hAnsi="Cambria Math"/>
                  <w:sz w:val="20"/>
                  <w:szCs w:val="20"/>
                  <w:lang w:eastAsia="es-ES"/>
                </w:rPr>
                <m:t>B</m:t>
              </m:r>
            </m:sup>
            <m:e>
              <m:sSub>
                <m:sSubPr>
                  <m:ctrlPr>
                    <w:rPr>
                      <w:rFonts w:ascii="Cambria Math" w:hAnsi="Cambria Math"/>
                      <w:i/>
                      <w:sz w:val="20"/>
                      <w:szCs w:val="20"/>
                      <w:lang w:eastAsia="es-ES"/>
                    </w:rPr>
                  </m:ctrlPr>
                </m:sSubPr>
                <m:e>
                  <m:r>
                    <w:rPr>
                      <w:rFonts w:ascii="Cambria Math" w:hAnsi="Cambria Math"/>
                      <w:sz w:val="20"/>
                      <w:szCs w:val="20"/>
                      <w:lang w:eastAsia="es-ES"/>
                    </w:rPr>
                    <m:t>f</m:t>
                  </m:r>
                </m:e>
                <m:sub>
                  <m:r>
                    <w:rPr>
                      <w:rFonts w:ascii="Cambria Math" w:hAnsi="Cambria Math"/>
                      <w:sz w:val="20"/>
                      <w:szCs w:val="20"/>
                      <w:lang w:eastAsia="es-ES"/>
                    </w:rPr>
                    <m:t>b</m:t>
                  </m:r>
                </m:sub>
              </m:sSub>
              <m:r>
                <w:rPr>
                  <w:rFonts w:ascii="Cambria Math" w:hAnsi="Cambria Math"/>
                  <w:sz w:val="20"/>
                  <w:szCs w:val="20"/>
                  <w:lang w:eastAsia="es-ES"/>
                </w:rPr>
                <m:t>(x)</m:t>
              </m:r>
            </m:e>
          </m:nary>
        </m:oMath>
      </m:oMathPara>
    </w:p>
    <w:p w14:paraId="13603BB0" w14:textId="77777777" w:rsidR="00896045" w:rsidRPr="00261E9F" w:rsidRDefault="00896045" w:rsidP="00896045">
      <w:pPr>
        <w:jc w:val="both"/>
        <w:rPr>
          <w:sz w:val="20"/>
          <w:szCs w:val="20"/>
          <w:lang w:eastAsia="es-ES"/>
        </w:rPr>
      </w:pPr>
      <w:r w:rsidRPr="00261E9F">
        <w:rPr>
          <w:b/>
          <w:bCs/>
          <w:sz w:val="20"/>
          <w:szCs w:val="20"/>
          <w:lang w:eastAsia="es-ES"/>
        </w:rPr>
        <w:t xml:space="preserve">Decorrelating the trees. </w:t>
      </w:r>
      <w:r w:rsidRPr="00261E9F">
        <w:rPr>
          <w:sz w:val="20"/>
          <w:szCs w:val="20"/>
          <w:lang w:eastAsia="es-ES"/>
        </w:rPr>
        <w:t>Restricting each tree to a random subset of features reduces correlation between them, so each tree makes different errors in different regions of the input space. Averaging their predictions then reduces the model's variance without materially increasing bias.</w:t>
      </w:r>
    </w:p>
    <w:p w14:paraId="7B40E09A" w14:textId="67A7DCB2" w:rsidR="00707BBC" w:rsidRPr="00896045" w:rsidRDefault="00896045" w:rsidP="00896045">
      <w:pPr>
        <w:jc w:val="both"/>
        <w:rPr>
          <w:lang w:eastAsia="es-ES"/>
        </w:rPr>
      </w:pPr>
      <w:r w:rsidRPr="00261E9F">
        <w:rPr>
          <w:b/>
          <w:bCs/>
          <w:sz w:val="20"/>
          <w:szCs w:val="20"/>
          <w:lang w:eastAsia="es-ES"/>
        </w:rPr>
        <w:t xml:space="preserve">Variable importance. </w:t>
      </w:r>
      <w:r w:rsidRPr="00261E9F">
        <w:rPr>
          <w:sz w:val="20"/>
          <w:szCs w:val="20"/>
          <w:lang w:eastAsia="es-ES"/>
        </w:rPr>
        <w:t>Random Forest computes feature importance from the total reduction in impurity — the decrease in mean squared error produced by splits on each variable, averaged across every tree in the forest. This gives a direct answer to this thesis's research question: which determinants contribute most to reducing prediction error.</w:t>
      </w:r>
    </w:p>
    <w:tbl>
      <w:tblPr>
        <w:tblStyle w:val="PlainTable5"/>
        <w:tblW w:w="9000" w:type="dxa"/>
        <w:tblLook w:val="04A0" w:firstRow="1" w:lastRow="0" w:firstColumn="1" w:lastColumn="0" w:noHBand="0" w:noVBand="1"/>
      </w:tblPr>
      <w:tblGrid>
        <w:gridCol w:w="2200"/>
        <w:gridCol w:w="2200"/>
        <w:gridCol w:w="4600"/>
      </w:tblGrid>
      <w:tr w:rsidR="00896045" w:rsidRPr="00896045" w14:paraId="5933FD00"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FFB231E" w14:textId="77777777" w:rsidR="00896045" w:rsidRPr="00896045" w:rsidRDefault="00896045" w:rsidP="00896045">
            <w:pPr>
              <w:spacing w:after="160" w:line="259" w:lineRule="auto"/>
              <w:jc w:val="left"/>
              <w:rPr>
                <w:i w:val="0"/>
                <w:iCs w:val="0"/>
                <w:sz w:val="16"/>
                <w:szCs w:val="16"/>
                <w:lang w:eastAsia="es-ES"/>
              </w:rPr>
            </w:pPr>
            <w:r w:rsidRPr="00896045">
              <w:rPr>
                <w:b/>
                <w:bCs/>
                <w:i w:val="0"/>
                <w:iCs w:val="0"/>
                <w:sz w:val="16"/>
                <w:szCs w:val="16"/>
                <w:lang w:eastAsia="es-ES"/>
              </w:rPr>
              <w:t>Parameter</w:t>
            </w:r>
          </w:p>
        </w:tc>
        <w:tc>
          <w:tcPr>
            <w:tcW w:w="2200" w:type="dxa"/>
            <w:tcBorders>
              <w:top w:val="nil"/>
              <w:left w:val="nil"/>
              <w:right w:val="nil"/>
            </w:tcBorders>
            <w:shd w:val="clear" w:color="auto" w:fill="D9D9D9"/>
            <w:hideMark/>
          </w:tcPr>
          <w:p w14:paraId="307EF1C4"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Values tested</w:t>
            </w:r>
          </w:p>
        </w:tc>
        <w:tc>
          <w:tcPr>
            <w:tcW w:w="4600" w:type="dxa"/>
            <w:tcBorders>
              <w:top w:val="nil"/>
              <w:left w:val="nil"/>
              <w:right w:val="nil"/>
            </w:tcBorders>
            <w:shd w:val="clear" w:color="auto" w:fill="D9D9D9"/>
            <w:hideMark/>
          </w:tcPr>
          <w:p w14:paraId="110DCB11" w14:textId="77777777" w:rsidR="00896045" w:rsidRPr="00896045" w:rsidRDefault="00896045" w:rsidP="00896045">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896045">
              <w:rPr>
                <w:b/>
                <w:bCs/>
                <w:i w:val="0"/>
                <w:iCs w:val="0"/>
                <w:sz w:val="16"/>
                <w:szCs w:val="16"/>
                <w:lang w:eastAsia="es-ES"/>
              </w:rPr>
              <w:t>Justification</w:t>
            </w:r>
          </w:p>
        </w:tc>
      </w:tr>
      <w:tr w:rsidR="00896045" w:rsidRPr="00896045" w14:paraId="1DC9E3EC"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3A7DE130"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n_estimators</w:t>
            </w:r>
            <w:proofErr w:type="spellEnd"/>
          </w:p>
        </w:tc>
        <w:tc>
          <w:tcPr>
            <w:tcW w:w="2200" w:type="dxa"/>
            <w:hideMark/>
          </w:tcPr>
          <w:p w14:paraId="0A34AF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[100, 200, 300]</w:t>
            </w:r>
          </w:p>
        </w:tc>
        <w:tc>
          <w:tcPr>
            <w:tcW w:w="4600" w:type="dxa"/>
            <w:hideMark/>
          </w:tcPr>
          <w:p w14:paraId="2239C867"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More trees reduce variance; 300 is a practical ceiling for this dataset.</w:t>
            </w:r>
          </w:p>
        </w:tc>
      </w:tr>
      <w:tr w:rsidR="00896045" w:rsidRPr="00896045" w14:paraId="0FAE140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53999AB"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max_depth</w:t>
            </w:r>
            <w:proofErr w:type="spellEnd"/>
          </w:p>
        </w:tc>
        <w:tc>
          <w:tcPr>
            <w:tcW w:w="2200" w:type="dxa"/>
            <w:hideMark/>
          </w:tcPr>
          <w:p w14:paraId="6DC91327"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[5, 10, 15, None]</w:t>
            </w:r>
          </w:p>
        </w:tc>
        <w:tc>
          <w:tcPr>
            <w:tcW w:w="4600" w:type="dxa"/>
            <w:hideMark/>
          </w:tcPr>
          <w:p w14:paraId="55F0BDCC"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tree complexity and overfitting risk.</w:t>
            </w:r>
          </w:p>
        </w:tc>
      </w:tr>
      <w:tr w:rsidR="00896045" w:rsidRPr="00896045" w14:paraId="083715A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4440181"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min_samples_split</w:t>
            </w:r>
            <w:proofErr w:type="spellEnd"/>
          </w:p>
        </w:tc>
        <w:tc>
          <w:tcPr>
            <w:tcW w:w="2200" w:type="dxa"/>
            <w:hideMark/>
          </w:tcPr>
          <w:p w14:paraId="5FFA6FF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[2, 5, 10]</w:t>
            </w:r>
          </w:p>
        </w:tc>
        <w:tc>
          <w:tcPr>
            <w:tcW w:w="4600" w:type="dxa"/>
            <w:hideMark/>
          </w:tcPr>
          <w:p w14:paraId="25A6B9EA" w14:textId="77777777" w:rsidR="00896045" w:rsidRPr="00896045" w:rsidRDefault="00896045" w:rsidP="00896045">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896045">
              <w:rPr>
                <w:sz w:val="16"/>
                <w:szCs w:val="16"/>
                <w:lang w:eastAsia="es-ES"/>
              </w:rPr>
              <w:t>Larger values produce more general splits and reduce overfitting.</w:t>
            </w:r>
          </w:p>
        </w:tc>
      </w:tr>
      <w:tr w:rsidR="00896045" w:rsidRPr="00896045" w14:paraId="3D5333AD"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446AB18" w14:textId="77777777" w:rsidR="00896045" w:rsidRPr="00896045" w:rsidRDefault="00896045" w:rsidP="00896045">
            <w:pPr>
              <w:spacing w:after="160" w:line="259" w:lineRule="auto"/>
              <w:jc w:val="left"/>
              <w:rPr>
                <w:i w:val="0"/>
                <w:iCs w:val="0"/>
                <w:sz w:val="16"/>
                <w:szCs w:val="16"/>
                <w:lang w:eastAsia="es-ES"/>
              </w:rPr>
            </w:pPr>
            <w:proofErr w:type="spellStart"/>
            <w:r w:rsidRPr="00896045">
              <w:rPr>
                <w:i w:val="0"/>
                <w:iCs w:val="0"/>
                <w:sz w:val="16"/>
                <w:szCs w:val="16"/>
                <w:lang w:eastAsia="es-ES"/>
              </w:rPr>
              <w:t>max_features</w:t>
            </w:r>
            <w:proofErr w:type="spellEnd"/>
          </w:p>
        </w:tc>
        <w:tc>
          <w:tcPr>
            <w:tcW w:w="2200" w:type="dxa"/>
            <w:hideMark/>
          </w:tcPr>
          <w:p w14:paraId="661E821F" w14:textId="77777777" w:rsidR="00896045" w:rsidRPr="00896045" w:rsidRDefault="00896045" w:rsidP="00896045">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['sqrt', 0.5]</w:t>
            </w:r>
          </w:p>
        </w:tc>
        <w:tc>
          <w:tcPr>
            <w:tcW w:w="4600" w:type="dxa"/>
            <w:hideMark/>
          </w:tcPr>
          <w:p w14:paraId="3B72C743" w14:textId="77777777" w:rsidR="00896045" w:rsidRPr="00896045" w:rsidRDefault="00896045" w:rsidP="00F42431">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896045">
              <w:rPr>
                <w:sz w:val="16"/>
                <w:szCs w:val="16"/>
                <w:lang w:eastAsia="es-ES"/>
              </w:rPr>
              <w:t>Controls how many features are evaluated at each split, increasing diversity between trees.</w:t>
            </w:r>
          </w:p>
        </w:tc>
      </w:tr>
    </w:tbl>
    <w:p w14:paraId="6D0B4541" w14:textId="4DC2C02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8</w:t>
      </w:r>
      <w:r w:rsidR="007E2ABB">
        <w:rPr>
          <w:noProof/>
        </w:rPr>
        <w:fldChar w:fldCharType="end"/>
      </w:r>
      <w:r>
        <w:t>: Random Forest Regressor hyperparameters</w:t>
      </w:r>
    </w:p>
    <w:p w14:paraId="556160EE" w14:textId="4BE4ECC5" w:rsidR="00896045" w:rsidRDefault="00896045" w:rsidP="00896045">
      <w:pPr>
        <w:pStyle w:val="Heading4"/>
        <w:rPr>
          <w:lang w:eastAsia="es-ES"/>
        </w:rPr>
      </w:pPr>
      <w:r>
        <w:rPr>
          <w:lang w:eastAsia="es-ES"/>
        </w:rPr>
        <w:t>XGBoost</w:t>
      </w:r>
    </w:p>
    <w:p w14:paraId="69531D8B" w14:textId="62B362D0" w:rsidR="00896045" w:rsidRPr="00261E9F" w:rsidRDefault="00896045" w:rsidP="00896045">
      <w:pPr>
        <w:spacing w:before="240" w:after="0"/>
        <w:jc w:val="both"/>
        <w:rPr>
          <w:sz w:val="20"/>
          <w:szCs w:val="20"/>
        </w:rPr>
      </w:pPr>
      <w:r w:rsidRPr="00261E9F">
        <w:rPr>
          <w:sz w:val="20"/>
          <w:szCs w:val="20"/>
        </w:rPr>
        <w:t>XGBoost (Extreme Gradient Boosting) is a</w:t>
      </w:r>
      <w:r w:rsidR="00FD1244" w:rsidRPr="00261E9F">
        <w:rPr>
          <w:sz w:val="20"/>
          <w:szCs w:val="20"/>
        </w:rPr>
        <w:t xml:space="preserve"> scalable implementation of </w:t>
      </w:r>
      <w:r w:rsidRPr="00261E9F">
        <w:rPr>
          <w:sz w:val="20"/>
          <w:szCs w:val="20"/>
        </w:rPr>
        <w:t>gradient boosting</w:t>
      </w:r>
      <w:r w:rsidR="00FD1244" w:rsidRPr="00261E9F">
        <w:rPr>
          <w:sz w:val="20"/>
          <w:szCs w:val="20"/>
        </w:rPr>
        <w:t xml:space="preserve">, adding the explicit leaf-complexity regularisation term on top of the general gradient-boosting framework it extends </w:t>
      </w:r>
      <w:r w:rsidR="00FD1244" w:rsidRPr="00261E9F">
        <w:rPr>
          <w:sz w:val="20"/>
          <w:szCs w:val="20"/>
        </w:rPr>
        <w:fldChar w:fldCharType="begin"/>
      </w:r>
      <w:r w:rsidR="00FD1244" w:rsidRPr="00261E9F">
        <w:rPr>
          <w:sz w:val="20"/>
          <w:szCs w:val="20"/>
        </w:rPr>
        <w:instrText xml:space="preserve"> ADDIN ZOTERO_ITEM CSL_CITATION {"citationID":"vecugox4","properties":{"unsorted":false,"formattedCitation":"(T. Chen &amp; Guestrin, 2016)","plainCitation":"(T. Chen &amp; Guestrin, 2016)","noteIndex":0},"citationItems":[{"id":43,"uris":["http://zotero.org/users/21067783/items/C39SIZB9"],"itemData":{"id":43,"type":"paper-conference","container-title":"Proceedings of the 22nd ACM SIGKDD International Conference on Knowledge Discovery and Data Mining","DOI":"10.1145/2939672.2939785","event-title":"KDD '16: The 22nd ACM SIGKDD International Conference on Knowledge Discovery and Data Mining","ISBN":"978-1-4503-4232-2","language":"en","page":"785-794","publisher":"ACM","publisher-place":"San Francisco California USA","source":"DOI.org (Crossref)","title":"XGBoost: A Scalable Tree Boosting System","title-short":"XGBoost","URL":"https://dl.acm.org/doi/10.1145/2939672.2939785","author":[{"family":"Chen","given":"Tianqi"},{"family":"Guestrin","given":"Carlos"}],"accessed":{"date-parts":[["2026",7,17]]},"issued":{"date-parts":[["2016",8,13]]}}}],"schema":"https://github.com/citation-style-language/schema/raw/master/csl-citation.json"} </w:instrText>
      </w:r>
      <w:r w:rsidR="00FD1244" w:rsidRPr="00261E9F">
        <w:rPr>
          <w:sz w:val="20"/>
          <w:szCs w:val="20"/>
        </w:rPr>
        <w:fldChar w:fldCharType="separate"/>
      </w:r>
      <w:r w:rsidR="00FD1244" w:rsidRPr="00261E9F">
        <w:rPr>
          <w:sz w:val="20"/>
          <w:szCs w:val="20"/>
        </w:rPr>
        <w:t>(T. Chen &amp; Guestrin, 2016)</w:t>
      </w:r>
      <w:r w:rsidR="00FD1244" w:rsidRPr="00261E9F">
        <w:rPr>
          <w:sz w:val="20"/>
          <w:szCs w:val="20"/>
        </w:rPr>
        <w:fldChar w:fldCharType="end"/>
      </w:r>
      <w:r w:rsidRPr="00261E9F">
        <w:rPr>
          <w:sz w:val="20"/>
          <w:szCs w:val="20"/>
        </w:rPr>
        <w:t>. Unlike Random Forest, where trees are trained independently, XGBoost builds trees sequentially, so each new tree learns to correct the errors made by the ensemble built so far. Where Random Forest mainly reduces variance by averaging decorrelated trees, XGBoost reduces bias by iteratively focusing on residual errors.</w:t>
      </w:r>
    </w:p>
    <w:p w14:paraId="34A14652" w14:textId="5A911301" w:rsidR="00896045" w:rsidRPr="00261E9F" w:rsidRDefault="00896045" w:rsidP="00896045">
      <w:pPr>
        <w:spacing w:before="240" w:after="0"/>
        <w:jc w:val="both"/>
        <w:rPr>
          <w:sz w:val="20"/>
          <w:szCs w:val="20"/>
        </w:rPr>
      </w:pPr>
      <w:r w:rsidRPr="00261E9F">
        <w:rPr>
          <w:sz w:val="20"/>
          <w:szCs w:val="20"/>
        </w:rPr>
        <w:t xml:space="preserve">The prediction after </w:t>
      </w:r>
      <m:oMath>
        <m:r>
          <w:rPr>
            <w:rFonts w:ascii="Cambria Math" w:hAnsi="Cambria Math"/>
            <w:sz w:val="20"/>
            <w:szCs w:val="20"/>
          </w:rPr>
          <m:t>t</m:t>
        </m:r>
      </m:oMath>
      <w:r w:rsidRPr="00261E9F">
        <w:rPr>
          <w:sz w:val="20"/>
          <w:szCs w:val="20"/>
        </w:rPr>
        <w:t xml:space="preserve"> iterations is the sum of every tree's contribution built so far:</w:t>
      </w:r>
    </w:p>
    <w:p w14:paraId="2A13960D" w14:textId="7F404773" w:rsidR="00896045" w:rsidRPr="00261E9F" w:rsidRDefault="00000000" w:rsidP="00896045">
      <w:pPr>
        <w:spacing w:before="120" w:after="120"/>
        <w:jc w:val="center"/>
        <w:rPr>
          <w:sz w:val="20"/>
          <w:szCs w:val="20"/>
        </w:rPr>
      </w:pPr>
      <m:oMathPara>
        <m:oMath>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m:t>
                  </m:r>
                </m:e>
              </m:d>
            </m:sup>
          </m:sSubSup>
          <m:r>
            <w:rPr>
              <w:rFonts w:ascii="Cambria Math" w:hAnsi="Cambria Math"/>
              <w:sz w:val="20"/>
              <w:szCs w:val="20"/>
            </w:rPr>
            <m:t>=</m:t>
          </m:r>
          <m:nary>
            <m:naryPr>
              <m:chr m:val="∑"/>
              <m:limLoc m:val="subSup"/>
              <m:ctrlPr>
                <w:rPr>
                  <w:rFonts w:ascii="Cambria Math" w:hAnsi="Cambria Math"/>
                  <w:sz w:val="20"/>
                  <w:szCs w:val="20"/>
                </w:rPr>
              </m:ctrlPr>
            </m:naryPr>
            <m:sub>
              <m:r>
                <m:rPr>
                  <m:sty m:val="p"/>
                </m:rPr>
                <w:rPr>
                  <w:rFonts w:ascii="Cambria Math" w:hAnsi="Cambria Math"/>
                  <w:sz w:val="20"/>
                  <w:szCs w:val="20"/>
                </w:rPr>
                <m:t>k=1</m:t>
              </m:r>
            </m:sub>
            <m:sup>
              <m:r>
                <m:rPr>
                  <m:sty m:val="p"/>
                </m:rPr>
                <w:rPr>
                  <w:rFonts w:ascii="Cambria Math" w:hAnsi="Cambria Math"/>
                  <w:sz w:val="20"/>
                  <w:szCs w:val="20"/>
                </w:rPr>
                <m:t>t</m:t>
              </m:r>
            </m:sup>
            <m:e>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k</m:t>
                  </m:r>
                </m:sub>
              </m:sSub>
            </m:e>
          </m:nary>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oMath>
      </m:oMathPara>
    </w:p>
    <w:p w14:paraId="4C703788" w14:textId="77777777" w:rsidR="00896045" w:rsidRPr="00261E9F" w:rsidRDefault="00896045" w:rsidP="00896045">
      <w:pPr>
        <w:spacing w:before="240" w:after="0"/>
        <w:jc w:val="both"/>
        <w:rPr>
          <w:sz w:val="20"/>
          <w:szCs w:val="20"/>
        </w:rPr>
      </w:pPr>
      <w:r w:rsidRPr="00261E9F">
        <w:rPr>
          <w:sz w:val="20"/>
          <w:szCs w:val="20"/>
        </w:rPr>
        <w:t>At each iteration, XGBoost adds a new tree fₜ that minimises a regularised objective:</w:t>
      </w:r>
    </w:p>
    <w:p w14:paraId="080F28D6" w14:textId="2EEF7EC2" w:rsidR="00896045" w:rsidRPr="00261E9F" w:rsidRDefault="00000000" w:rsidP="00896045">
      <w:pPr>
        <w:spacing w:before="120" w:after="120"/>
        <w:jc w:val="center"/>
        <w:rPr>
          <w:sz w:val="20"/>
          <w:szCs w:val="20"/>
        </w:rPr>
      </w:pPr>
      <m:oMathPara>
        <m:oMath>
          <m:sSup>
            <m:sSupPr>
              <m:ctrlPr>
                <w:rPr>
                  <w:rFonts w:ascii="Cambria Math" w:hAnsi="Cambria Math"/>
                  <w:sz w:val="20"/>
                  <w:szCs w:val="20"/>
                </w:rPr>
              </m:ctrlPr>
            </m:sSupPr>
            <m:e>
              <m:r>
                <m:rPr>
                  <m:scr m:val="script"/>
                </m:rPr>
                <w:rPr>
                  <w:rFonts w:ascii="Cambria Math" w:hAnsi="Cambria Math"/>
                  <w:sz w:val="20"/>
                  <w:szCs w:val="20"/>
                </w:rPr>
                <m:t>L</m:t>
              </m:r>
            </m:e>
            <m:sup>
              <m:d>
                <m:dPr>
                  <m:ctrlPr>
                    <w:rPr>
                      <w:rFonts w:ascii="Cambria Math" w:hAnsi="Cambria Math"/>
                      <w:sz w:val="20"/>
                      <w:szCs w:val="20"/>
                    </w:rPr>
                  </m:ctrlPr>
                </m:dPr>
                <m:e>
                  <m:r>
                    <w:rPr>
                      <w:rFonts w:ascii="Cambria Math" w:hAnsi="Cambria Math"/>
                      <w:sz w:val="20"/>
                      <w:szCs w:val="20"/>
                    </w:rPr>
                    <m:t>t</m:t>
                  </m:r>
                </m:e>
              </m:d>
            </m:sup>
          </m:sSup>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r>
                <w:rPr>
                  <w:rFonts w:ascii="Cambria Math" w:hAnsi="Cambria Math"/>
                  <w:sz w:val="20"/>
                  <w:szCs w:val="20"/>
                </w:rPr>
                <m:t>l(</m:t>
              </m:r>
            </m:e>
          </m:nary>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m:t>
          </m:r>
          <m:sSubSup>
            <m:sSubSupPr>
              <m:ctrlPr>
                <w:rPr>
                  <w:rFonts w:ascii="Cambria Math" w:hAnsi="Cambria Math"/>
                  <w:sz w:val="20"/>
                  <w:szCs w:val="20"/>
                </w:rPr>
              </m:ctrlPr>
            </m:sSubSupPr>
            <m:e>
              <m:r>
                <w:rPr>
                  <w:rFonts w:ascii="Cambria Math" w:hAnsi="Cambria Math"/>
                  <w:sz w:val="20"/>
                  <w:szCs w:val="20"/>
                </w:rPr>
                <m:t>ŷ</m:t>
              </m:r>
            </m:e>
            <m:sub>
              <m:r>
                <w:rPr>
                  <w:rFonts w:ascii="Cambria Math" w:hAnsi="Cambria Math"/>
                  <w:sz w:val="20"/>
                  <w:szCs w:val="20"/>
                </w:rPr>
                <m:t>i</m:t>
              </m:r>
            </m:sub>
            <m:sup>
              <m:d>
                <m:dPr>
                  <m:ctrlPr>
                    <w:rPr>
                      <w:rFonts w:ascii="Cambria Math" w:hAnsi="Cambria Math"/>
                      <w:sz w:val="20"/>
                      <w:szCs w:val="20"/>
                    </w:rPr>
                  </m:ctrlPr>
                </m:dPr>
                <m:e>
                  <m:r>
                    <w:rPr>
                      <w:rFonts w:ascii="Cambria Math" w:hAnsi="Cambria Math"/>
                      <w:sz w:val="20"/>
                      <w:szCs w:val="20"/>
                    </w:rPr>
                    <m:t>t-1</m:t>
                  </m:r>
                </m:e>
              </m:d>
            </m:sup>
          </m:sSubSup>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x</m:t>
              </m:r>
            </m:e>
            <m:sub>
              <m:r>
                <w:rPr>
                  <w:rFonts w:ascii="Cambria Math" w:hAnsi="Cambria Math"/>
                  <w:sz w:val="20"/>
                  <w:szCs w:val="20"/>
                </w:rPr>
                <m:t>i</m:t>
              </m:r>
            </m:sub>
          </m:sSub>
          <m:r>
            <w:rPr>
              <w:rFonts w:ascii="Cambria Math" w:hAnsi="Cambria Math"/>
              <w:sz w:val="20"/>
              <w:szCs w:val="20"/>
            </w:rPr>
            <m:t>))+</m:t>
          </m:r>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m:oMathPara>
    </w:p>
    <w:p w14:paraId="489E57B5" w14:textId="023A3FD4" w:rsidR="00896045" w:rsidRPr="00261E9F" w:rsidRDefault="00896045" w:rsidP="00896045">
      <w:pPr>
        <w:spacing w:before="240" w:after="0"/>
        <w:jc w:val="both"/>
        <w:rPr>
          <w:sz w:val="20"/>
          <w:szCs w:val="20"/>
        </w:rPr>
      </w:pPr>
      <w:r w:rsidRPr="00261E9F">
        <w:rPr>
          <w:sz w:val="20"/>
          <w:szCs w:val="20"/>
        </w:rPr>
        <w:t xml:space="preserve">where </w:t>
      </w:r>
      <m:oMath>
        <m:r>
          <w:rPr>
            <w:rFonts w:ascii="Cambria Math" w:hAnsi="Cambria Math"/>
            <w:sz w:val="20"/>
            <w:szCs w:val="20"/>
          </w:rPr>
          <m:t>l</m:t>
        </m:r>
      </m:oMath>
      <w:r w:rsidRPr="00261E9F">
        <w:rPr>
          <w:sz w:val="20"/>
          <w:szCs w:val="20"/>
        </w:rPr>
        <w:t xml:space="preserve"> is the loss function (squared error for regression) and </w:t>
      </w:r>
      <m:oMath>
        <m:r>
          <m:rPr>
            <m:sty m:val="p"/>
          </m:rPr>
          <w:rPr>
            <w:rFonts w:ascii="Cambria Math" w:hAnsi="Cambria Math"/>
            <w:sz w:val="20"/>
            <w:szCs w:val="20"/>
          </w:rPr>
          <m:t>Ω</m:t>
        </m:r>
        <m:r>
          <w:rPr>
            <w:rFonts w:ascii="Cambria Math" w:hAnsi="Cambria Math"/>
            <w:sz w:val="20"/>
            <w:szCs w:val="20"/>
          </w:rPr>
          <m:t>(</m:t>
        </m:r>
        <m:sSub>
          <m:sSubPr>
            <m:ctrlPr>
              <w:rPr>
                <w:rFonts w:ascii="Cambria Math" w:hAnsi="Cambria Math"/>
                <w:i/>
                <w:sz w:val="20"/>
                <w:szCs w:val="20"/>
              </w:rPr>
            </m:ctrlPr>
          </m:sSubPr>
          <m:e>
            <m:r>
              <w:rPr>
                <w:rFonts w:ascii="Cambria Math" w:hAnsi="Cambria Math"/>
                <w:sz w:val="20"/>
                <w:szCs w:val="20"/>
              </w:rPr>
              <m:t>f</m:t>
            </m:r>
          </m:e>
          <m:sub>
            <m:r>
              <w:rPr>
                <w:rFonts w:ascii="Cambria Math" w:hAnsi="Cambria Math"/>
                <w:sz w:val="20"/>
                <w:szCs w:val="20"/>
              </w:rPr>
              <m:t>t</m:t>
            </m:r>
          </m:sub>
        </m:sSub>
        <m:r>
          <w:rPr>
            <w:rFonts w:ascii="Cambria Math" w:hAnsi="Cambria Math"/>
            <w:sz w:val="20"/>
            <w:szCs w:val="20"/>
          </w:rPr>
          <m:t>)</m:t>
        </m:r>
      </m:oMath>
      <w:r w:rsidRPr="00261E9F">
        <w:rPr>
          <w:sz w:val="20"/>
          <w:szCs w:val="20"/>
        </w:rPr>
        <w:t xml:space="preserve"> is the regularisation term, penalising tree complexity (number of leaves and the magnitude of leaf weights) — an additional defence against overfitting on top of hyperparameter tuning. In practice, the objective is optimised via a second-order Taylor approximation around the current prediction, using both the gradient and the Hessian — the foundation of the gradient boosting algorithm.</w:t>
      </w:r>
    </w:p>
    <w:p w14:paraId="1F4F1962" w14:textId="2DCA77F9" w:rsidR="00BB7291" w:rsidRPr="00896045" w:rsidRDefault="00896045" w:rsidP="00261E9F">
      <w:pPr>
        <w:spacing w:before="240"/>
        <w:jc w:val="both"/>
      </w:pPr>
      <w:r w:rsidRPr="00261E9F">
        <w:rPr>
          <w:b/>
          <w:bCs/>
          <w:sz w:val="20"/>
          <w:szCs w:val="20"/>
        </w:rPr>
        <w:t xml:space="preserve">Why it complements Random Forest: </w:t>
      </w:r>
      <w:r w:rsidRPr="00261E9F">
        <w:rPr>
          <w:sz w:val="20"/>
          <w:szCs w:val="20"/>
        </w:rPr>
        <w:t xml:space="preserve">although both are tree-based ensemble methods, they behave differently. Random Forest reduces variance by averaging </w:t>
      </w:r>
      <w:r w:rsidR="00BB7291" w:rsidRPr="00261E9F">
        <w:rPr>
          <w:sz w:val="20"/>
          <w:szCs w:val="20"/>
        </w:rPr>
        <w:t>independently trained</w:t>
      </w:r>
      <w:r w:rsidRPr="00261E9F">
        <w:rPr>
          <w:sz w:val="20"/>
          <w:szCs w:val="20"/>
        </w:rPr>
        <w:t xml:space="preserve"> trees; XGBoost reduces bias by sequentially building trees that correct the ensemble's residual errors</w:t>
      </w:r>
      <w:r w:rsidR="00FD1244" w:rsidRPr="00261E9F">
        <w:rPr>
          <w:sz w:val="20"/>
          <w:szCs w:val="20"/>
        </w:rPr>
        <w:t xml:space="preserve"> </w:t>
      </w:r>
      <w:r w:rsidR="00FD1244" w:rsidRPr="00261E9F">
        <w:rPr>
          <w:sz w:val="20"/>
          <w:szCs w:val="20"/>
        </w:rPr>
        <w:fldChar w:fldCharType="begin"/>
      </w:r>
      <w:r w:rsidR="00FD1244" w:rsidRPr="00261E9F">
        <w:rPr>
          <w:sz w:val="20"/>
          <w:szCs w:val="20"/>
        </w:rPr>
        <w:instrText xml:space="preserve"> ADDIN ZOTERO_ITEM CSL_CITATION {"citationID":"vrfXEKGB","properties":{"unsorted":false,"formattedCitation":"(Friedman, 2001)","plainCitation":"(Friedman, 2001)","noteIndex":0},"citationItems":[{"id":45,"uris":["http://zotero.org/users/21067783/items/TEL9MZDA"],"itemData":{"id":45,"type":"article-journal","container-title":"The Annals of Statistics","DOI":"10.1214/aos/1013203451","ISSN":"0090-5364","issue":"5","journalAbbreviation":"Ann. Statist.","source":"DOI.org (Crossref)","title":"Greedy function approximation: A gradient boosting machine.","title-short":"Greedy function approximation","URL":"https://projecteuclid.org/journals/annals-of-statistics/volume-29/issue-5/Greedy-function-approximation-A-gradient-boosting-machine/10.1214/aos/1013203451.full","volume":"29","author":[{"family":"Friedman","given":"Jerome H."}],"accessed":{"date-parts":[["2026",7,17]]},"issued":{"date-parts":[["2001",10,1]]}}}],"schema":"https://github.com/citation-style-language/schema/raw/master/csl-citation.json"} </w:instrText>
      </w:r>
      <w:r w:rsidR="00FD1244" w:rsidRPr="00261E9F">
        <w:rPr>
          <w:sz w:val="20"/>
          <w:szCs w:val="20"/>
        </w:rPr>
        <w:fldChar w:fldCharType="separate"/>
      </w:r>
      <w:r w:rsidR="00FD1244" w:rsidRPr="00261E9F">
        <w:rPr>
          <w:sz w:val="20"/>
          <w:szCs w:val="20"/>
        </w:rPr>
        <w:t>(Friedman, 2001)</w:t>
      </w:r>
      <w:r w:rsidR="00FD1244" w:rsidRPr="00261E9F">
        <w:rPr>
          <w:sz w:val="20"/>
          <w:szCs w:val="20"/>
        </w:rPr>
        <w:fldChar w:fldCharType="end"/>
      </w:r>
      <w:r w:rsidRPr="00261E9F">
        <w:rPr>
          <w:sz w:val="20"/>
          <w:szCs w:val="20"/>
        </w:rPr>
        <w:t xml:space="preserve">. Comparing both on the same splits shows whether </w:t>
      </w:r>
      <w:r w:rsidR="00BB7291" w:rsidRPr="00261E9F">
        <w:rPr>
          <w:sz w:val="20"/>
          <w:szCs w:val="20"/>
        </w:rPr>
        <w:t>XGBoost</w:t>
      </w:r>
      <w:r w:rsidRPr="00261E9F">
        <w:rPr>
          <w:sz w:val="20"/>
          <w:szCs w:val="20"/>
        </w:rPr>
        <w:t xml:space="preserve"> sequential-correction strategy captures relationships Random Forest misses, or conversely, introduces a higher overfitting risk.</w:t>
      </w:r>
    </w:p>
    <w:tbl>
      <w:tblPr>
        <w:tblStyle w:val="PlainTable5"/>
        <w:tblW w:w="9000" w:type="dxa"/>
        <w:tblInd w:w="-284" w:type="dxa"/>
        <w:tblLook w:val="04A0" w:firstRow="1" w:lastRow="0" w:firstColumn="1" w:lastColumn="0" w:noHBand="0" w:noVBand="1"/>
      </w:tblPr>
      <w:tblGrid>
        <w:gridCol w:w="2200"/>
        <w:gridCol w:w="2200"/>
        <w:gridCol w:w="4600"/>
      </w:tblGrid>
      <w:tr w:rsidR="00896045" w:rsidRPr="00896045" w14:paraId="12E192A5"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3C6B6E89" w14:textId="77777777" w:rsidR="00896045" w:rsidRPr="00BB7291" w:rsidRDefault="00896045">
            <w:pPr>
              <w:spacing w:before="40" w:after="40"/>
              <w:rPr>
                <w:i w:val="0"/>
                <w:iCs w:val="0"/>
                <w:sz w:val="16"/>
                <w:szCs w:val="16"/>
              </w:rPr>
            </w:pPr>
            <w:r w:rsidRPr="00BB7291">
              <w:rPr>
                <w:b/>
                <w:bCs/>
                <w:i w:val="0"/>
                <w:iCs w:val="0"/>
                <w:sz w:val="16"/>
                <w:szCs w:val="16"/>
              </w:rPr>
              <w:t>Parameter</w:t>
            </w:r>
          </w:p>
        </w:tc>
        <w:tc>
          <w:tcPr>
            <w:tcW w:w="2200" w:type="dxa"/>
            <w:tcBorders>
              <w:top w:val="nil"/>
              <w:left w:val="nil"/>
              <w:right w:val="nil"/>
            </w:tcBorders>
            <w:shd w:val="clear" w:color="auto" w:fill="D9D9D9"/>
            <w:hideMark/>
          </w:tcPr>
          <w:p w14:paraId="007C5A29"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3D9B88F2" w14:textId="77777777" w:rsidR="00896045" w:rsidRPr="00BB7291" w:rsidRDefault="00896045">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896045" w:rsidRPr="00896045" w14:paraId="64958A7F"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2C38401" w14:textId="77777777" w:rsidR="00896045" w:rsidRPr="00BB7291" w:rsidRDefault="00896045">
            <w:pPr>
              <w:spacing w:before="40" w:after="40"/>
              <w:rPr>
                <w:i w:val="0"/>
                <w:iCs w:val="0"/>
                <w:sz w:val="16"/>
                <w:szCs w:val="16"/>
              </w:rPr>
            </w:pPr>
            <w:proofErr w:type="spellStart"/>
            <w:r w:rsidRPr="00BB7291">
              <w:rPr>
                <w:i w:val="0"/>
                <w:iCs w:val="0"/>
                <w:sz w:val="16"/>
                <w:szCs w:val="16"/>
              </w:rPr>
              <w:t>n_estimators</w:t>
            </w:r>
            <w:proofErr w:type="spellEnd"/>
          </w:p>
        </w:tc>
        <w:tc>
          <w:tcPr>
            <w:tcW w:w="2200" w:type="dxa"/>
            <w:hideMark/>
          </w:tcPr>
          <w:p w14:paraId="51ABFFD1"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[100, 200]</w:t>
            </w:r>
          </w:p>
        </w:tc>
        <w:tc>
          <w:tcPr>
            <w:tcW w:w="4600" w:type="dxa"/>
            <w:hideMark/>
          </w:tcPr>
          <w:p w14:paraId="4E81CCAB"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kept lower than Random Forest since each tree corrects residual errors.</w:t>
            </w:r>
          </w:p>
        </w:tc>
      </w:tr>
      <w:tr w:rsidR="00896045" w:rsidRPr="00896045" w14:paraId="4168FF14"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7EF03D3" w14:textId="77777777" w:rsidR="00896045" w:rsidRPr="00BB7291" w:rsidRDefault="00896045">
            <w:pPr>
              <w:spacing w:before="40" w:after="40"/>
              <w:rPr>
                <w:i w:val="0"/>
                <w:iCs w:val="0"/>
                <w:sz w:val="16"/>
                <w:szCs w:val="16"/>
              </w:rPr>
            </w:pPr>
            <w:proofErr w:type="spellStart"/>
            <w:r w:rsidRPr="00BB7291">
              <w:rPr>
                <w:i w:val="0"/>
                <w:iCs w:val="0"/>
                <w:sz w:val="16"/>
                <w:szCs w:val="16"/>
              </w:rPr>
              <w:t>max_depth</w:t>
            </w:r>
            <w:proofErr w:type="spellEnd"/>
          </w:p>
        </w:tc>
        <w:tc>
          <w:tcPr>
            <w:tcW w:w="2200" w:type="dxa"/>
            <w:hideMark/>
          </w:tcPr>
          <w:p w14:paraId="07729FC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[2, 3, 4]</w:t>
            </w:r>
          </w:p>
        </w:tc>
        <w:tc>
          <w:tcPr>
            <w:tcW w:w="4600" w:type="dxa"/>
            <w:hideMark/>
          </w:tcPr>
          <w:p w14:paraId="53676A61"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trees act as weak learners, reducing overfitting.</w:t>
            </w:r>
          </w:p>
        </w:tc>
      </w:tr>
      <w:tr w:rsidR="00896045" w:rsidRPr="00896045" w14:paraId="43A64D11"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740E750F" w14:textId="77777777" w:rsidR="00896045" w:rsidRPr="00BB7291" w:rsidRDefault="00896045">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69ADB5A3"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481E0B5A"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smaller values tend to improve generalisation.</w:t>
            </w:r>
          </w:p>
        </w:tc>
      </w:tr>
      <w:tr w:rsidR="00896045" w:rsidRPr="00896045" w14:paraId="282B31DA"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DE7690E" w14:textId="77777777" w:rsidR="00896045" w:rsidRPr="00BB7291" w:rsidRDefault="00896045">
            <w:pPr>
              <w:spacing w:before="40" w:after="40"/>
              <w:rPr>
                <w:i w:val="0"/>
                <w:iCs w:val="0"/>
                <w:sz w:val="16"/>
                <w:szCs w:val="16"/>
              </w:rPr>
            </w:pPr>
            <w:r w:rsidRPr="00BB7291">
              <w:rPr>
                <w:i w:val="0"/>
                <w:iCs w:val="0"/>
                <w:sz w:val="16"/>
                <w:szCs w:val="16"/>
              </w:rPr>
              <w:t>subsample</w:t>
            </w:r>
          </w:p>
        </w:tc>
        <w:tc>
          <w:tcPr>
            <w:tcW w:w="2200" w:type="dxa"/>
            <w:hideMark/>
          </w:tcPr>
          <w:p w14:paraId="11B61CCC"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[0.8, 1.0]</w:t>
            </w:r>
          </w:p>
        </w:tc>
        <w:tc>
          <w:tcPr>
            <w:tcW w:w="4600" w:type="dxa"/>
            <w:hideMark/>
          </w:tcPr>
          <w:p w14:paraId="127B885E" w14:textId="77777777" w:rsidR="00896045" w:rsidRPr="00BB7291" w:rsidRDefault="00896045">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Fraction of samples used per iteration; smaller values add randomness and reduce overfitting.</w:t>
            </w:r>
          </w:p>
        </w:tc>
      </w:tr>
      <w:tr w:rsidR="00896045" w:rsidRPr="00896045" w14:paraId="6471B86E"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C243869" w14:textId="77777777" w:rsidR="00896045" w:rsidRPr="00BB7291" w:rsidRDefault="00896045">
            <w:pPr>
              <w:spacing w:before="40" w:after="40"/>
              <w:rPr>
                <w:i w:val="0"/>
                <w:iCs w:val="0"/>
                <w:sz w:val="16"/>
                <w:szCs w:val="16"/>
              </w:rPr>
            </w:pPr>
            <w:proofErr w:type="spellStart"/>
            <w:r w:rsidRPr="00BB7291">
              <w:rPr>
                <w:i w:val="0"/>
                <w:iCs w:val="0"/>
                <w:sz w:val="16"/>
                <w:szCs w:val="16"/>
              </w:rPr>
              <w:t>colsample_bytree</w:t>
            </w:r>
            <w:proofErr w:type="spellEnd"/>
          </w:p>
        </w:tc>
        <w:tc>
          <w:tcPr>
            <w:tcW w:w="2200" w:type="dxa"/>
            <w:hideMark/>
          </w:tcPr>
          <w:p w14:paraId="3494E12C" w14:textId="77777777" w:rsidR="00896045" w:rsidRPr="00BB7291" w:rsidRDefault="00896045">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[0.8, 1.0]</w:t>
            </w:r>
          </w:p>
        </w:tc>
        <w:tc>
          <w:tcPr>
            <w:tcW w:w="4600" w:type="dxa"/>
            <w:hideMark/>
          </w:tcPr>
          <w:p w14:paraId="4E8F2455" w14:textId="77777777" w:rsidR="00896045" w:rsidRPr="00BB7291" w:rsidRDefault="00896045" w:rsidP="00F42431">
            <w:pPr>
              <w:keepNext/>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Fraction of features used per tree; increases decorrelation between trees.</w:t>
            </w:r>
          </w:p>
        </w:tc>
      </w:tr>
    </w:tbl>
    <w:p w14:paraId="48F97411" w14:textId="6AD31DFE" w:rsidR="00F42431" w:rsidRDefault="00F42431">
      <w:pPr>
        <w:pStyle w:val="Caption"/>
      </w:pPr>
      <w:r>
        <w:t xml:space="preserve">Table </w:t>
      </w:r>
      <w:r w:rsidR="007E2ABB">
        <w:fldChar w:fldCharType="begin"/>
      </w:r>
      <w:r w:rsidR="007E2ABB">
        <w:instrText xml:space="preserve"> SEQ Table \* ARABIC </w:instrText>
      </w:r>
      <w:r w:rsidR="007E2ABB">
        <w:fldChar w:fldCharType="separate"/>
      </w:r>
      <w:r w:rsidR="008E6D9E">
        <w:rPr>
          <w:noProof/>
        </w:rPr>
        <w:t>9</w:t>
      </w:r>
      <w:r w:rsidR="007E2ABB">
        <w:rPr>
          <w:noProof/>
        </w:rPr>
        <w:fldChar w:fldCharType="end"/>
      </w:r>
      <w:r>
        <w:t>: XGBoost hyperparameters</w:t>
      </w:r>
    </w:p>
    <w:p w14:paraId="71718C7E" w14:textId="2070B5A9" w:rsidR="00896045" w:rsidRDefault="00BB7291" w:rsidP="00BB7291">
      <w:pPr>
        <w:pStyle w:val="Heading4"/>
        <w:rPr>
          <w:lang w:eastAsia="es-ES"/>
        </w:rPr>
      </w:pPr>
      <w:r>
        <w:rPr>
          <w:lang w:eastAsia="es-ES"/>
        </w:rPr>
        <w:t>CatBoost</w:t>
      </w:r>
    </w:p>
    <w:p w14:paraId="0CC90881" w14:textId="0EDD1F93" w:rsidR="00BB7291" w:rsidRPr="00261E9F" w:rsidRDefault="00BB7291" w:rsidP="00BB7291">
      <w:pPr>
        <w:spacing w:before="240" w:after="0"/>
        <w:jc w:val="both"/>
        <w:rPr>
          <w:sz w:val="20"/>
          <w:szCs w:val="20"/>
        </w:rPr>
      </w:pPr>
      <w:r w:rsidRPr="00261E9F">
        <w:rPr>
          <w:sz w:val="20"/>
          <w:szCs w:val="20"/>
        </w:rPr>
        <w:t>CatBoost is also a gradient-boosted, tree-based model, but has two distinguishing features relative to XGBoost that are especially relevant for small, structured datasets</w:t>
      </w:r>
      <w:r w:rsidR="00BE1D35" w:rsidRPr="00261E9F">
        <w:rPr>
          <w:sz w:val="20"/>
          <w:szCs w:val="20"/>
        </w:rPr>
        <w:t xml:space="preserve"> </w:t>
      </w:r>
      <w:r w:rsidR="00BE1D35" w:rsidRPr="00261E9F">
        <w:rPr>
          <w:sz w:val="20"/>
          <w:szCs w:val="20"/>
        </w:rPr>
        <w:fldChar w:fldCharType="begin"/>
      </w:r>
      <w:r w:rsidR="00BE1D35" w:rsidRPr="00261E9F">
        <w:rPr>
          <w:sz w:val="20"/>
          <w:szCs w:val="20"/>
        </w:rPr>
        <w:instrText xml:space="preserve"> ADDIN ZOTERO_ITEM CSL_CITATION {"citationID":"a7sMU0u4","properties":{"unsorted":false,"formattedCitation":"(Prokhorenkova et al., 2017)","plainCitation":"(Prokhorenkova et al., 2017)","noteIndex":0},"citationItems":[{"id":54,"uris":["http://zotero.org/users/21067783/items/2CM8LQV4"],"itemData":{"id":54,"type":"article","abstract":"This paper presents the key algorithmic techniques behind CatBoost, a new gradient boosting toolkit. Their combination leads to CatBoost outperforming other publicly available boosting implementations in terms of quality on a variety of datasets. Two critical algorithmic advances introduced in CatBoost are the implementation of ordered boosting, a permutation-driven alternative to the classic algorithm, and an innovative algorithm for processing categorical features. Both techniques were created to fight a prediction shift caused by a special kind of target leakage present in all currently existing implementations of gradient boosting algorithms. In this paper, we provide a detailed analysis of this problem and demonstrate that proposed algorithms solve it effectively, leading to excellent empirical results.","DOI":"10.48550/ARXIV.1706.09516","license":"arXiv.org perpetual, non-exclusive license","note":"version: 5","publisher":"arXiv","source":"DOI.org (Datacite)","title":"CatBoost: unbiased boosting with categorical features","title-short":"CatBoost","URL":"https://arxiv.org/abs/1706.09516","author":[{"family":"Prokhorenkova","given":"Liudmila"},{"family":"Gusev","given":"Gleb"},{"family":"Vorobev","given":"Aleksandr"},{"family":"Dorogush","given":"Anna Veronika"},{"family":"Gulin","given":"Andrey"}],"accessed":{"date-parts":[["2026",7,17]]},"issued":{"date-parts":[["2017"]]}}}],"schema":"https://github.com/citation-style-language/schema/raw/master/csl-citation.json"} </w:instrText>
      </w:r>
      <w:r w:rsidR="00BE1D35" w:rsidRPr="00261E9F">
        <w:rPr>
          <w:sz w:val="20"/>
          <w:szCs w:val="20"/>
        </w:rPr>
        <w:fldChar w:fldCharType="separate"/>
      </w:r>
      <w:r w:rsidR="00BE1D35" w:rsidRPr="00261E9F">
        <w:rPr>
          <w:sz w:val="20"/>
          <w:szCs w:val="20"/>
        </w:rPr>
        <w:t>(Prokhorenkova et al., 2017)</w:t>
      </w:r>
      <w:r w:rsidR="00BE1D35" w:rsidRPr="00261E9F">
        <w:rPr>
          <w:sz w:val="20"/>
          <w:szCs w:val="20"/>
        </w:rPr>
        <w:fldChar w:fldCharType="end"/>
      </w:r>
      <w:r w:rsidRPr="00261E9F">
        <w:rPr>
          <w:sz w:val="20"/>
          <w:szCs w:val="20"/>
        </w:rPr>
        <w:t xml:space="preserve">: </w:t>
      </w:r>
      <w:r w:rsidRPr="00261E9F">
        <w:rPr>
          <w:b/>
          <w:bCs/>
          <w:sz w:val="20"/>
          <w:szCs w:val="20"/>
        </w:rPr>
        <w:t>ordered boosting</w:t>
      </w:r>
      <w:r w:rsidRPr="00261E9F">
        <w:rPr>
          <w:sz w:val="20"/>
          <w:szCs w:val="20"/>
        </w:rPr>
        <w:t xml:space="preserve"> and </w:t>
      </w:r>
      <w:r w:rsidRPr="00261E9F">
        <w:rPr>
          <w:b/>
          <w:bCs/>
          <w:sz w:val="20"/>
          <w:szCs w:val="20"/>
        </w:rPr>
        <w:t>symmetric (oblivious) trees</w:t>
      </w:r>
      <w:r w:rsidRPr="00261E9F">
        <w:rPr>
          <w:sz w:val="20"/>
          <w:szCs w:val="20"/>
        </w:rPr>
        <w:t>.</w:t>
      </w:r>
    </w:p>
    <w:p w14:paraId="1757EC39" w14:textId="77777777" w:rsidR="00BB7291" w:rsidRPr="00261E9F" w:rsidRDefault="00BB7291" w:rsidP="00BB7291">
      <w:pPr>
        <w:spacing w:before="240" w:after="0"/>
        <w:jc w:val="both"/>
        <w:rPr>
          <w:sz w:val="20"/>
          <w:szCs w:val="20"/>
        </w:rPr>
      </w:pPr>
      <w:r w:rsidRPr="00261E9F">
        <w:rPr>
          <w:b/>
          <w:bCs/>
          <w:sz w:val="20"/>
          <w:szCs w:val="20"/>
        </w:rPr>
        <w:t xml:space="preserve">Ordered boosting. </w:t>
      </w:r>
      <w:r w:rsidRPr="00261E9F">
        <w:rPr>
          <w:sz w:val="20"/>
          <w:szCs w:val="20"/>
        </w:rPr>
        <w:t xml:space="preserve">Traditional gradient boosting estimates each observation's gradient using a model that has already seen that same observation in earlier iterations, which can introduce a slight prediction shift resembling information leakage — more relevant on small datasets. CatBoost avoids this: for each observation, the gradient is computed using only a model trained on a random permutation of the other observations, so no observation influences the computation of its own gradient. This is the main reason to include CatBoost alongside XGBoost here, since </w:t>
      </w:r>
      <w:proofErr w:type="spellStart"/>
      <w:r w:rsidRPr="00261E9F">
        <w:rPr>
          <w:rStyle w:val="CodeChar"/>
          <w:rFonts w:eastAsiaTheme="minorEastAsia"/>
          <w:szCs w:val="20"/>
        </w:rPr>
        <w:t>df_development</w:t>
      </w:r>
      <w:proofErr w:type="spellEnd"/>
      <w:r w:rsidRPr="00261E9F">
        <w:rPr>
          <w:sz w:val="20"/>
          <w:szCs w:val="20"/>
        </w:rPr>
        <w:t xml:space="preserve"> contains a limited number of observations, where this effect can matter.</w:t>
      </w:r>
    </w:p>
    <w:p w14:paraId="230DF264" w14:textId="65021453" w:rsidR="00BB7291" w:rsidRDefault="00BB7291" w:rsidP="006C3A22">
      <w:pPr>
        <w:spacing w:before="240"/>
        <w:jc w:val="both"/>
        <w:rPr>
          <w:sz w:val="20"/>
          <w:szCs w:val="20"/>
        </w:rPr>
      </w:pPr>
      <w:r w:rsidRPr="00261E9F">
        <w:rPr>
          <w:b/>
          <w:bCs/>
          <w:sz w:val="20"/>
          <w:szCs w:val="20"/>
        </w:rPr>
        <w:t xml:space="preserve">Symmetric trees. </w:t>
      </w:r>
      <w:r w:rsidRPr="00261E9F">
        <w:rPr>
          <w:sz w:val="20"/>
          <w:szCs w:val="20"/>
        </w:rPr>
        <w:t>While XGBoost trees can use different split rules at each node, CatBoost builds symmetric (oblivious) trees, where every node at the same depth uses the same split condition. This acts as an additional regulariser — reducing each tree's effective degrees of freedom and speeding up prediction — at the cost of less flexibility per tree, compensated with a larger number of shallower trees.</w:t>
      </w:r>
    </w:p>
    <w:p w14:paraId="5CE99377" w14:textId="77777777" w:rsidR="007E2ABB" w:rsidRPr="00261E9F" w:rsidRDefault="007E2ABB" w:rsidP="006C3A22">
      <w:pPr>
        <w:spacing w:before="240"/>
        <w:jc w:val="both"/>
        <w:rPr>
          <w:sz w:val="20"/>
          <w:szCs w:val="20"/>
        </w:rPr>
      </w:pPr>
    </w:p>
    <w:tbl>
      <w:tblPr>
        <w:tblStyle w:val="PlainTable5"/>
        <w:tblW w:w="9000" w:type="dxa"/>
        <w:tblInd w:w="-284" w:type="dxa"/>
        <w:tblLook w:val="04A0" w:firstRow="1" w:lastRow="0" w:firstColumn="1" w:lastColumn="0" w:noHBand="0" w:noVBand="1"/>
      </w:tblPr>
      <w:tblGrid>
        <w:gridCol w:w="2200"/>
        <w:gridCol w:w="2200"/>
        <w:gridCol w:w="4600"/>
      </w:tblGrid>
      <w:tr w:rsidR="00BB7291" w:rsidRPr="00BB7291" w14:paraId="726EF9B1" w14:textId="77777777" w:rsidTr="002E10E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6918BC32" w14:textId="77777777" w:rsidR="00BB7291" w:rsidRPr="00BB7291" w:rsidRDefault="00BB7291">
            <w:pPr>
              <w:spacing w:before="40" w:after="40"/>
              <w:rPr>
                <w:i w:val="0"/>
                <w:iCs w:val="0"/>
                <w:sz w:val="16"/>
                <w:szCs w:val="16"/>
              </w:rPr>
            </w:pPr>
            <w:r w:rsidRPr="00BB7291">
              <w:rPr>
                <w:b/>
                <w:bCs/>
                <w:i w:val="0"/>
                <w:iCs w:val="0"/>
                <w:sz w:val="16"/>
                <w:szCs w:val="16"/>
              </w:rPr>
              <w:lastRenderedPageBreak/>
              <w:t>Parameter</w:t>
            </w:r>
          </w:p>
        </w:tc>
        <w:tc>
          <w:tcPr>
            <w:tcW w:w="2200" w:type="dxa"/>
            <w:tcBorders>
              <w:top w:val="nil"/>
              <w:left w:val="nil"/>
              <w:right w:val="nil"/>
            </w:tcBorders>
            <w:shd w:val="clear" w:color="auto" w:fill="D9D9D9"/>
            <w:hideMark/>
          </w:tcPr>
          <w:p w14:paraId="74F8AA25"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Values tested</w:t>
            </w:r>
          </w:p>
        </w:tc>
        <w:tc>
          <w:tcPr>
            <w:tcW w:w="4600" w:type="dxa"/>
            <w:tcBorders>
              <w:top w:val="nil"/>
              <w:left w:val="nil"/>
              <w:right w:val="nil"/>
            </w:tcBorders>
            <w:shd w:val="clear" w:color="auto" w:fill="D9D9D9"/>
            <w:hideMark/>
          </w:tcPr>
          <w:p w14:paraId="02A4416F" w14:textId="77777777" w:rsidR="00BB7291" w:rsidRPr="00BB7291" w:rsidRDefault="00BB7291">
            <w:pPr>
              <w:spacing w:before="40" w:after="40"/>
              <w:cnfStyle w:val="100000000000" w:firstRow="1" w:lastRow="0" w:firstColumn="0" w:lastColumn="0" w:oddVBand="0" w:evenVBand="0" w:oddHBand="0" w:evenHBand="0" w:firstRowFirstColumn="0" w:firstRowLastColumn="0" w:lastRowFirstColumn="0" w:lastRowLastColumn="0"/>
              <w:rPr>
                <w:i w:val="0"/>
                <w:iCs w:val="0"/>
                <w:sz w:val="16"/>
                <w:szCs w:val="16"/>
              </w:rPr>
            </w:pPr>
            <w:r w:rsidRPr="00BB7291">
              <w:rPr>
                <w:b/>
                <w:bCs/>
                <w:i w:val="0"/>
                <w:iCs w:val="0"/>
                <w:sz w:val="16"/>
                <w:szCs w:val="16"/>
              </w:rPr>
              <w:t>Justification</w:t>
            </w:r>
          </w:p>
        </w:tc>
      </w:tr>
      <w:tr w:rsidR="00BB7291" w:rsidRPr="00BB7291" w14:paraId="373DCF55"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66DE840" w14:textId="77777777" w:rsidR="00BB7291" w:rsidRPr="00BB7291" w:rsidRDefault="00BB7291">
            <w:pPr>
              <w:spacing w:before="40" w:after="40"/>
              <w:rPr>
                <w:i w:val="0"/>
                <w:iCs w:val="0"/>
                <w:sz w:val="16"/>
                <w:szCs w:val="16"/>
              </w:rPr>
            </w:pPr>
            <w:r w:rsidRPr="00BB7291">
              <w:rPr>
                <w:i w:val="0"/>
                <w:iCs w:val="0"/>
                <w:sz w:val="16"/>
                <w:szCs w:val="16"/>
              </w:rPr>
              <w:t>iterations</w:t>
            </w:r>
          </w:p>
        </w:tc>
        <w:tc>
          <w:tcPr>
            <w:tcW w:w="2200" w:type="dxa"/>
            <w:hideMark/>
          </w:tcPr>
          <w:p w14:paraId="6173ADD9"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[200, 400]</w:t>
            </w:r>
          </w:p>
        </w:tc>
        <w:tc>
          <w:tcPr>
            <w:tcW w:w="4600" w:type="dxa"/>
            <w:hideMark/>
          </w:tcPr>
          <w:p w14:paraId="2DE14C6D"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Number of boosting rounds, controlling model complexity and learning capacity.</w:t>
            </w:r>
          </w:p>
        </w:tc>
      </w:tr>
      <w:tr w:rsidR="00BB7291" w:rsidRPr="00BB7291" w14:paraId="154D3453"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947D2A2" w14:textId="77777777" w:rsidR="00BB7291" w:rsidRPr="00BB7291" w:rsidRDefault="00BB7291">
            <w:pPr>
              <w:spacing w:before="40" w:after="40"/>
              <w:rPr>
                <w:i w:val="0"/>
                <w:iCs w:val="0"/>
                <w:sz w:val="16"/>
                <w:szCs w:val="16"/>
              </w:rPr>
            </w:pPr>
            <w:r w:rsidRPr="00BB7291">
              <w:rPr>
                <w:i w:val="0"/>
                <w:iCs w:val="0"/>
                <w:sz w:val="16"/>
                <w:szCs w:val="16"/>
              </w:rPr>
              <w:t>depth</w:t>
            </w:r>
          </w:p>
        </w:tc>
        <w:tc>
          <w:tcPr>
            <w:tcW w:w="2200" w:type="dxa"/>
            <w:hideMark/>
          </w:tcPr>
          <w:p w14:paraId="33687A20"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4, 5]</w:t>
            </w:r>
          </w:p>
        </w:tc>
        <w:tc>
          <w:tcPr>
            <w:tcW w:w="4600" w:type="dxa"/>
            <w:hideMark/>
          </w:tcPr>
          <w:p w14:paraId="4A21FF55"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Shallow symmetric trees were tested to balance learning complex patterns against overfitting risk on a small dataset.</w:t>
            </w:r>
          </w:p>
        </w:tc>
      </w:tr>
      <w:tr w:rsidR="00BB7291" w:rsidRPr="00BB7291" w14:paraId="0C5CE35A" w14:textId="77777777" w:rsidTr="002E10E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DDD22D4" w14:textId="77777777" w:rsidR="00BB7291" w:rsidRPr="00BB7291" w:rsidRDefault="00BB7291">
            <w:pPr>
              <w:spacing w:before="40" w:after="40"/>
              <w:rPr>
                <w:i w:val="0"/>
                <w:iCs w:val="0"/>
                <w:sz w:val="16"/>
                <w:szCs w:val="16"/>
              </w:rPr>
            </w:pPr>
            <w:proofErr w:type="spellStart"/>
            <w:r w:rsidRPr="00BB7291">
              <w:rPr>
                <w:i w:val="0"/>
                <w:iCs w:val="0"/>
                <w:sz w:val="16"/>
                <w:szCs w:val="16"/>
              </w:rPr>
              <w:t>learning_rate</w:t>
            </w:r>
            <w:proofErr w:type="spellEnd"/>
          </w:p>
        </w:tc>
        <w:tc>
          <w:tcPr>
            <w:tcW w:w="2200" w:type="dxa"/>
            <w:hideMark/>
          </w:tcPr>
          <w:p w14:paraId="378DEE37"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[0.05, 0.1]</w:t>
            </w:r>
          </w:p>
        </w:tc>
        <w:tc>
          <w:tcPr>
            <w:tcW w:w="4600" w:type="dxa"/>
            <w:hideMark/>
          </w:tcPr>
          <w:p w14:paraId="5AF88D98" w14:textId="77777777" w:rsidR="00BB7291" w:rsidRPr="00BB7291" w:rsidRDefault="00BB7291">
            <w:pPr>
              <w:spacing w:before="40" w:after="40"/>
              <w:cnfStyle w:val="000000100000" w:firstRow="0" w:lastRow="0" w:firstColumn="0" w:lastColumn="0" w:oddVBand="0" w:evenVBand="0" w:oddHBand="1" w:evenHBand="0" w:firstRowFirstColumn="0" w:firstRowLastColumn="0" w:lastRowFirstColumn="0" w:lastRowLastColumn="0"/>
              <w:rPr>
                <w:sz w:val="16"/>
                <w:szCs w:val="16"/>
              </w:rPr>
            </w:pPr>
            <w:r w:rsidRPr="00BB7291">
              <w:rPr>
                <w:sz w:val="16"/>
                <w:szCs w:val="16"/>
              </w:rPr>
              <w:t>Controls each tree's contribution, helping regulate learning speed and generalisation.</w:t>
            </w:r>
          </w:p>
        </w:tc>
      </w:tr>
      <w:tr w:rsidR="00BB7291" w:rsidRPr="00BB7291" w14:paraId="7B26AFB2" w14:textId="77777777" w:rsidTr="002E10E1">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628AB315" w14:textId="77777777" w:rsidR="00BB7291" w:rsidRPr="00BB7291" w:rsidRDefault="00BB7291">
            <w:pPr>
              <w:spacing w:before="40" w:after="40"/>
              <w:rPr>
                <w:i w:val="0"/>
                <w:iCs w:val="0"/>
                <w:sz w:val="16"/>
                <w:szCs w:val="16"/>
              </w:rPr>
            </w:pPr>
            <w:r w:rsidRPr="00BB7291">
              <w:rPr>
                <w:i w:val="0"/>
                <w:iCs w:val="0"/>
                <w:sz w:val="16"/>
                <w:szCs w:val="16"/>
              </w:rPr>
              <w:t>l2_leaf_reg</w:t>
            </w:r>
          </w:p>
        </w:tc>
        <w:tc>
          <w:tcPr>
            <w:tcW w:w="2200" w:type="dxa"/>
            <w:hideMark/>
          </w:tcPr>
          <w:p w14:paraId="7E052017" w14:textId="77777777" w:rsidR="00BB7291" w:rsidRPr="00BB7291" w:rsidRDefault="00BB7291">
            <w:pPr>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[3, 7, 15]</w:t>
            </w:r>
          </w:p>
        </w:tc>
        <w:tc>
          <w:tcPr>
            <w:tcW w:w="4600" w:type="dxa"/>
            <w:hideMark/>
          </w:tcPr>
          <w:p w14:paraId="25AD0F0A" w14:textId="77777777" w:rsidR="00BB7291" w:rsidRPr="00BB7291" w:rsidRDefault="00BB7291" w:rsidP="007E2ABB">
            <w:pPr>
              <w:keepNext/>
              <w:spacing w:before="40" w:after="40"/>
              <w:cnfStyle w:val="000000000000" w:firstRow="0" w:lastRow="0" w:firstColumn="0" w:lastColumn="0" w:oddVBand="0" w:evenVBand="0" w:oddHBand="0" w:evenHBand="0" w:firstRowFirstColumn="0" w:firstRowLastColumn="0" w:lastRowFirstColumn="0" w:lastRowLastColumn="0"/>
              <w:rPr>
                <w:sz w:val="16"/>
                <w:szCs w:val="16"/>
              </w:rPr>
            </w:pPr>
            <w:r w:rsidRPr="00BB7291">
              <w:rPr>
                <w:sz w:val="16"/>
                <w:szCs w:val="16"/>
              </w:rPr>
              <w:t>L2 regularisation applied to leaf values, reducing overfitting by penalising large leaf weights.</w:t>
            </w:r>
          </w:p>
        </w:tc>
      </w:tr>
    </w:tbl>
    <w:p w14:paraId="0E77347A" w14:textId="733D9086" w:rsidR="007E2ABB" w:rsidRDefault="007E2ABB">
      <w:pPr>
        <w:pStyle w:val="Caption"/>
      </w:pPr>
      <w:bookmarkStart w:id="70" w:name="_Ref235183180"/>
      <w:r>
        <w:t xml:space="preserve">Table </w:t>
      </w:r>
      <w:r>
        <w:fldChar w:fldCharType="begin"/>
      </w:r>
      <w:r>
        <w:instrText xml:space="preserve"> SEQ Table \* ARABIC </w:instrText>
      </w:r>
      <w:r>
        <w:fldChar w:fldCharType="separate"/>
      </w:r>
      <w:r w:rsidR="008E6D9E">
        <w:rPr>
          <w:noProof/>
        </w:rPr>
        <w:t>10</w:t>
      </w:r>
      <w:r>
        <w:rPr>
          <w:noProof/>
        </w:rPr>
        <w:fldChar w:fldCharType="end"/>
      </w:r>
      <w:r>
        <w:t>: CatBoost hyperparameters</w:t>
      </w:r>
    </w:p>
    <w:p w14:paraId="580130AA" w14:textId="33C18DBB" w:rsidR="00BB7291" w:rsidRDefault="00D866F7" w:rsidP="00D866F7">
      <w:pPr>
        <w:pStyle w:val="Heading3"/>
        <w:rPr>
          <w:lang w:eastAsia="es-ES"/>
        </w:rPr>
      </w:pPr>
      <w:bookmarkStart w:id="71" w:name="_Toc235197984"/>
      <w:bookmarkStart w:id="72" w:name="_Ref235199301"/>
      <w:r>
        <w:rPr>
          <w:lang w:eastAsia="es-ES"/>
        </w:rPr>
        <w:t>Evaluation metrics</w:t>
      </w:r>
      <w:bookmarkEnd w:id="70"/>
      <w:bookmarkEnd w:id="71"/>
      <w:bookmarkEnd w:id="72"/>
    </w:p>
    <w:p w14:paraId="0209CECE" w14:textId="0C86AADD" w:rsidR="00AF05CB" w:rsidRPr="00296CDE" w:rsidRDefault="00D866F7" w:rsidP="00D866F7">
      <w:pPr>
        <w:spacing w:before="240" w:after="0"/>
        <w:jc w:val="both"/>
        <w:rPr>
          <w:sz w:val="20"/>
          <w:szCs w:val="20"/>
        </w:rPr>
      </w:pPr>
      <w:r w:rsidRPr="00296CDE">
        <w:rPr>
          <w:sz w:val="20"/>
          <w:szCs w:val="20"/>
        </w:rPr>
        <w:t>Every result table from here on reports four numbers: CV RMSE, RMSE, MAE, and R².</w:t>
      </w:r>
      <w:r w:rsidR="00AF05CB" w:rsidRPr="00296CDE">
        <w:rPr>
          <w:sz w:val="20"/>
          <w:szCs w:val="20"/>
        </w:rPr>
        <w:t xml:space="preserve"> These four metrics follow standard practice for evaluating regression-based prediction models </w:t>
      </w:r>
      <w:r w:rsidR="00AF05CB" w:rsidRPr="00296CDE">
        <w:rPr>
          <w:sz w:val="20"/>
          <w:szCs w:val="20"/>
        </w:rPr>
        <w:fldChar w:fldCharType="begin"/>
      </w:r>
      <w:r w:rsidR="00AF05CB" w:rsidRPr="00296CDE">
        <w:rPr>
          <w:sz w:val="20"/>
          <w:szCs w:val="20"/>
        </w:rPr>
        <w:instrText xml:space="preserve"> ADDIN ZOTERO_ITEM CSL_CITATION {"citationID":"bHpnqSyI","properties":{"unsorted":false,"formattedCitation":"(Steyerberg et al., 2011)","plainCitation":"(Steyerberg et al., 2011)","noteIndex":0},"citationItems":[{"id":47,"uris":["http://zotero.org/users/21067783/items/G8PIJAP4"],"itemData":{"id":47,"type":"article-journal","container-title":"Revista Española de Cardiología","DOI":"10.1016/j.recesp.2011.04.017","ISSN":"03008932","issue":"9","journalAbbreviation":"Revista Española de Cardiología","language":"es","page":"788-794","source":"DOI.org (Crossref)","title":"Medidas del rendimiento de modelos de predicción y marcadores pronósticos: evaluación de las predicciones y clasificaciones","title-short":"Medidas del rendimiento de modelos de predicción y marcadores pronósticos","volume":"64","author":[{"family":"Steyerberg","given":"Ewout W."},{"family":"Van Calster","given":"Ben"},{"family":"Pencina","given":"Michael J."}],"issued":{"date-parts":[["2011",9]]}}}],"schema":"https://github.com/citation-style-language/schema/raw/master/csl-citation.json"} </w:instrText>
      </w:r>
      <w:r w:rsidR="00AF05CB" w:rsidRPr="00296CDE">
        <w:rPr>
          <w:sz w:val="20"/>
          <w:szCs w:val="20"/>
        </w:rPr>
        <w:fldChar w:fldCharType="separate"/>
      </w:r>
      <w:r w:rsidR="00AF05CB" w:rsidRPr="00296CDE">
        <w:rPr>
          <w:sz w:val="20"/>
          <w:szCs w:val="20"/>
        </w:rPr>
        <w:t>(Steyerberg et al., 2011)</w:t>
      </w:r>
      <w:r w:rsidR="00AF05CB" w:rsidRPr="00296CDE">
        <w:rPr>
          <w:sz w:val="20"/>
          <w:szCs w:val="20"/>
        </w:rPr>
        <w:fldChar w:fldCharType="end"/>
      </w:r>
      <w:r w:rsidR="00AF05CB" w:rsidRPr="00296CDE">
        <w:rPr>
          <w:sz w:val="20"/>
          <w:szCs w:val="20"/>
        </w:rPr>
        <w:t>, emphasizing reporting complementary error measures – one outlier-sensitive, one outlier-robust – alongside a normalised, baseline-relative score rather than relying on a single number.</w:t>
      </w:r>
    </w:p>
    <w:p w14:paraId="4196E835" w14:textId="77777777" w:rsidR="00D866F7" w:rsidRPr="00296CDE" w:rsidRDefault="00D866F7" w:rsidP="00D866F7">
      <w:pPr>
        <w:spacing w:before="240" w:after="0"/>
        <w:jc w:val="both"/>
        <w:rPr>
          <w:sz w:val="20"/>
          <w:szCs w:val="20"/>
        </w:rPr>
      </w:pPr>
      <w:r w:rsidRPr="00296CDE">
        <w:rPr>
          <w:b/>
          <w:bCs/>
          <w:sz w:val="20"/>
          <w:szCs w:val="20"/>
        </w:rPr>
        <w:t xml:space="preserve">RMSE (Root Mean Squared Error). </w:t>
      </w:r>
      <w:r w:rsidRPr="00296CDE">
        <w:rPr>
          <w:sz w:val="20"/>
          <w:szCs w:val="20"/>
        </w:rPr>
        <w:t>The square root of the average squared prediction error:</w:t>
      </w:r>
    </w:p>
    <w:p w14:paraId="55571C3C" w14:textId="7784C01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RMSE = </m:t>
          </m:r>
          <m:rad>
            <m:radPr>
              <m:degHide m:val="1"/>
              <m:ctrlPr>
                <w:rPr>
                  <w:rFonts w:ascii="Cambria Math" w:hAnsi="Cambria Math"/>
                  <w:sz w:val="20"/>
                  <w:szCs w:val="20"/>
                </w:rPr>
              </m:ctrlPr>
            </m:radPr>
            <m:deg/>
            <m:e>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e>
          </m:rad>
          <m:r>
            <w:rPr>
              <w:rFonts w:ascii="Cambria Math" w:hAnsi="Cambria Math"/>
              <w:sz w:val="20"/>
              <w:szCs w:val="20"/>
            </w:rPr>
            <m:t>·</m:t>
          </m:r>
          <m:rad>
            <m:radPr>
              <m:degHide m:val="1"/>
              <m:ctrlPr>
                <w:rPr>
                  <w:rFonts w:ascii="Cambria Math" w:hAnsi="Cambria Math"/>
                  <w:sz w:val="20"/>
                  <w:szCs w:val="20"/>
                </w:rPr>
              </m:ctrlPr>
            </m:radPr>
            <m:deg/>
            <m:e>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sSup>
                    <m:sSupPr>
                      <m:ctrlPr>
                        <w:rPr>
                          <w:rFonts w:ascii="Cambria Math" w:hAnsi="Cambria Math"/>
                          <w:sz w:val="20"/>
                          <w:szCs w:val="20"/>
                        </w:rPr>
                      </m:ctrlPr>
                    </m:sSupPr>
                    <m:e>
                      <m:d>
                        <m:dPr>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e>
          </m:rad>
        </m:oMath>
      </m:oMathPara>
    </w:p>
    <w:p w14:paraId="09E3019E" w14:textId="77777777" w:rsidR="00D866F7" w:rsidRPr="00296CDE" w:rsidRDefault="00D866F7" w:rsidP="00D866F7">
      <w:pPr>
        <w:spacing w:before="240" w:after="0"/>
        <w:jc w:val="both"/>
        <w:rPr>
          <w:sz w:val="20"/>
          <w:szCs w:val="20"/>
        </w:rPr>
      </w:pPr>
      <w:r w:rsidRPr="00296CDE">
        <w:rPr>
          <w:sz w:val="20"/>
          <w:szCs w:val="20"/>
        </w:rPr>
        <w:t xml:space="preserve">Expressed in the same units as the target (suicide rate per 100,000 inhabitants), which makes it directly interpretable — an RMSE of 2 means predictions are typically off by around 2 deaths per 100,000. Squaring the errors before averaging means RMSE penalises large errors disproportionately more than small ones, so it is sensitive to a handful of </w:t>
      </w:r>
      <w:proofErr w:type="gramStart"/>
      <w:r w:rsidRPr="00296CDE">
        <w:rPr>
          <w:sz w:val="20"/>
          <w:szCs w:val="20"/>
        </w:rPr>
        <w:t>badly-predicted</w:t>
      </w:r>
      <w:proofErr w:type="gramEnd"/>
      <w:r w:rsidRPr="00296CDE">
        <w:rPr>
          <w:sz w:val="20"/>
          <w:szCs w:val="20"/>
        </w:rPr>
        <w:t xml:space="preserve"> countries or years rather than reflecting typical performance alone.</w:t>
      </w:r>
    </w:p>
    <w:p w14:paraId="64C1B960" w14:textId="77777777" w:rsidR="00D866F7" w:rsidRPr="00296CDE" w:rsidRDefault="00D866F7" w:rsidP="00D866F7">
      <w:pPr>
        <w:spacing w:before="240" w:after="0"/>
        <w:jc w:val="both"/>
        <w:rPr>
          <w:sz w:val="20"/>
          <w:szCs w:val="20"/>
        </w:rPr>
      </w:pPr>
      <w:r w:rsidRPr="00296CDE">
        <w:rPr>
          <w:b/>
          <w:bCs/>
          <w:sz w:val="20"/>
          <w:szCs w:val="20"/>
        </w:rPr>
        <w:t xml:space="preserve">MAE (Mean Absolute Error). </w:t>
      </w:r>
      <w:r w:rsidRPr="00296CDE">
        <w:rPr>
          <w:sz w:val="20"/>
          <w:szCs w:val="20"/>
        </w:rPr>
        <w:t>The average absolute prediction error:</w:t>
      </w:r>
    </w:p>
    <w:p w14:paraId="76F193CE" w14:textId="2641D4D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MAE = </m:t>
          </m:r>
          <m:f>
            <m:fPr>
              <m:ctrlPr>
                <w:rPr>
                  <w:rFonts w:ascii="Cambria Math" w:hAnsi="Cambria Math"/>
                  <w:sz w:val="20"/>
                  <w:szCs w:val="20"/>
                </w:rPr>
              </m:ctrlPr>
            </m:fPr>
            <m:num>
              <m:r>
                <w:rPr>
                  <w:rFonts w:ascii="Cambria Math" w:hAnsi="Cambria Math"/>
                  <w:sz w:val="20"/>
                  <w:szCs w:val="20"/>
                </w:rPr>
                <m:t>1</m:t>
              </m:r>
            </m:num>
            <m:den>
              <m:r>
                <w:rPr>
                  <w:rFonts w:ascii="Cambria Math" w:hAnsi="Cambria Math"/>
                  <w:sz w:val="20"/>
                  <w:szCs w:val="20"/>
                </w:rPr>
                <m:t>n</m:t>
              </m:r>
            </m:den>
          </m:f>
          <m:r>
            <w:rPr>
              <w:rFonts w:ascii="Cambria Math" w:hAnsi="Cambria Math"/>
              <w:sz w:val="20"/>
              <w:szCs w:val="20"/>
            </w:rPr>
            <m:t>·</m:t>
          </m:r>
          <m:nary>
            <m:naryPr>
              <m:chr m:val="∑"/>
              <m:limLoc m:val="subSup"/>
              <m:ctrlPr>
                <w:rPr>
                  <w:rFonts w:ascii="Cambria Math" w:hAnsi="Cambria Math"/>
                  <w:sz w:val="20"/>
                  <w:szCs w:val="20"/>
                </w:rPr>
              </m:ctrlPr>
            </m:naryPr>
            <m:sub>
              <m:r>
                <w:rPr>
                  <w:rFonts w:ascii="Cambria Math" w:hAnsi="Cambria Math"/>
                  <w:sz w:val="20"/>
                  <w:szCs w:val="20"/>
                </w:rPr>
                <m:t>i</m:t>
              </m:r>
            </m:sub>
            <m:sup>
              <m:r>
                <w:rPr>
                  <w:rFonts w:ascii="Cambria Math" w:hAnsi="Cambria Math"/>
                  <w:sz w:val="20"/>
                  <w:szCs w:val="20"/>
                </w:rPr>
                <m:t>n</m:t>
              </m:r>
            </m:sup>
            <m:e>
              <m:d>
                <m:dPr>
                  <m:begChr m:val="|"/>
                  <m:endChr m:val="|"/>
                  <m:ctrlPr>
                    <w:rPr>
                      <w:rFonts w:ascii="Cambria Math" w:hAnsi="Cambria Math"/>
                      <w:sz w:val="20"/>
                      <w:szCs w:val="20"/>
                    </w:rPr>
                  </m:ctrlPr>
                </m:dPr>
                <m:e>
                  <m:sSub>
                    <m:sSubPr>
                      <m:ctrlPr>
                        <w:rPr>
                          <w:rFonts w:ascii="Cambria Math" w:hAnsi="Cambria Math"/>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nary>
        </m:oMath>
      </m:oMathPara>
    </w:p>
    <w:p w14:paraId="2CC0304F" w14:textId="74914A69" w:rsidR="00D866F7" w:rsidRPr="00296CDE" w:rsidRDefault="00D866F7" w:rsidP="00D866F7">
      <w:pPr>
        <w:spacing w:before="240" w:after="0"/>
        <w:jc w:val="both"/>
        <w:rPr>
          <w:sz w:val="20"/>
          <w:szCs w:val="20"/>
        </w:rPr>
      </w:pPr>
      <w:r w:rsidRPr="00296CDE">
        <w:rPr>
          <w:sz w:val="20"/>
          <w:szCs w:val="20"/>
        </w:rPr>
        <w:t>Also expressed in the target own units, but without RMSE squaring — every unit of error contributes proportionally, so MAE is more robust to a small number of outlier errors. Reporting both side by side is informative on its own: when RMSE is noticeably larger than MAE, the gap indicates a few large errors are pulling RMSE up, rather than error being spread evenly across every prediction.</w:t>
      </w:r>
    </w:p>
    <w:p w14:paraId="640A24E2" w14:textId="6B35D272" w:rsidR="00D866F7" w:rsidRPr="00296CDE" w:rsidRDefault="00D866F7" w:rsidP="00D866F7">
      <w:pPr>
        <w:spacing w:before="240" w:after="0"/>
        <w:jc w:val="both"/>
        <w:rPr>
          <w:sz w:val="20"/>
          <w:szCs w:val="20"/>
        </w:rPr>
      </w:pPr>
      <w:r w:rsidRPr="00296CDE">
        <w:rPr>
          <w:b/>
          <w:bCs/>
          <w:sz w:val="20"/>
          <w:szCs w:val="20"/>
        </w:rPr>
        <w:t xml:space="preserve">R² (coefficient of determination). </w:t>
      </w:r>
      <w:r w:rsidRPr="00296CDE">
        <w:rPr>
          <w:sz w:val="20"/>
          <w:szCs w:val="20"/>
        </w:rPr>
        <w:t xml:space="preserve">The proportion of the </w:t>
      </w:r>
      <w:r w:rsidR="00662161" w:rsidRPr="00296CDE">
        <w:rPr>
          <w:sz w:val="20"/>
          <w:szCs w:val="20"/>
        </w:rPr>
        <w:t xml:space="preserve">variance of the </w:t>
      </w:r>
      <w:r w:rsidRPr="00296CDE">
        <w:rPr>
          <w:sz w:val="20"/>
          <w:szCs w:val="20"/>
        </w:rPr>
        <w:t>target explained by the model, relative to a naive baseline that always predicts the training mean ȳ:</w:t>
      </w:r>
    </w:p>
    <w:p w14:paraId="7435D84D" w14:textId="710915EA" w:rsidR="00D866F7" w:rsidRPr="00296CDE" w:rsidRDefault="00D866F7" w:rsidP="00D866F7">
      <w:pPr>
        <w:spacing w:before="120" w:after="120"/>
        <w:jc w:val="center"/>
        <w:rPr>
          <w:sz w:val="20"/>
          <w:szCs w:val="20"/>
        </w:rPr>
      </w:pPr>
      <m:oMathPara>
        <m:oMath>
          <m:r>
            <w:rPr>
              <w:rFonts w:ascii="Cambria Math" w:hAnsi="Cambria Math"/>
              <w:sz w:val="20"/>
              <w:szCs w:val="20"/>
            </w:rPr>
            <m:t xml:space="preserve">R² = 1 - </m:t>
          </m:r>
          <m:f>
            <m:fPr>
              <m:ctrlPr>
                <w:rPr>
                  <w:rFonts w:ascii="Cambria Math" w:hAnsi="Cambria Math"/>
                  <w:sz w:val="20"/>
                  <w:szCs w:val="20"/>
                </w:rPr>
              </m:ctrlPr>
            </m:fPr>
            <m:num>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m:t>
                          </m:r>
                          <m:sSub>
                            <m:sSubPr>
                              <m:ctrlPr>
                                <w:rPr>
                                  <w:rFonts w:ascii="Cambria Math" w:hAnsi="Cambria Math"/>
                                  <w:i/>
                                  <w:sz w:val="20"/>
                                  <w:szCs w:val="20"/>
                                </w:rPr>
                              </m:ctrlPr>
                            </m:sSubPr>
                            <m:e>
                              <m:r>
                                <w:rPr>
                                  <w:rFonts w:ascii="Cambria Math" w:hAnsi="Cambria Math"/>
                                  <w:sz w:val="20"/>
                                  <w:szCs w:val="20"/>
                                </w:rPr>
                                <m:t>ŷ</m:t>
                              </m:r>
                            </m:e>
                            <m:sub>
                              <m:r>
                                <w:rPr>
                                  <w:rFonts w:ascii="Cambria Math" w:hAnsi="Cambria Math"/>
                                  <w:sz w:val="20"/>
                                  <w:szCs w:val="20"/>
                                </w:rPr>
                                <m:t>i</m:t>
                              </m:r>
                            </m:sub>
                          </m:sSub>
                        </m:e>
                      </m:d>
                    </m:e>
                    <m:sup>
                      <m:r>
                        <w:rPr>
                          <w:rFonts w:ascii="Cambria Math" w:hAnsi="Cambria Math"/>
                          <w:sz w:val="20"/>
                          <w:szCs w:val="20"/>
                        </w:rPr>
                        <m:t>2</m:t>
                      </m:r>
                    </m:sup>
                  </m:sSup>
                </m:e>
              </m:nary>
            </m:num>
            <m:den>
              <m:nary>
                <m:naryPr>
                  <m:chr m:val="∑"/>
                  <m:limLoc m:val="undOvr"/>
                  <m:supHide m:val="1"/>
                  <m:ctrlPr>
                    <w:rPr>
                      <w:rFonts w:ascii="Cambria Math" w:hAnsi="Cambria Math"/>
                      <w:i/>
                      <w:sz w:val="20"/>
                      <w:szCs w:val="20"/>
                    </w:rPr>
                  </m:ctrlPr>
                </m:naryPr>
                <m:sub>
                  <m:r>
                    <w:rPr>
                      <w:rFonts w:ascii="Cambria Math" w:hAnsi="Cambria Math"/>
                      <w:sz w:val="20"/>
                      <w:szCs w:val="20"/>
                    </w:rPr>
                    <m:t>i</m:t>
                  </m:r>
                </m:sub>
                <m:sup/>
                <m:e>
                  <m:sSup>
                    <m:sSupPr>
                      <m:ctrlPr>
                        <w:rPr>
                          <w:rFonts w:ascii="Cambria Math" w:hAnsi="Cambria Math"/>
                          <w:i/>
                          <w:sz w:val="20"/>
                          <w:szCs w:val="20"/>
                        </w:rPr>
                      </m:ctrlPr>
                    </m:sSupPr>
                    <m:e>
                      <m:d>
                        <m:dPr>
                          <m:ctrlPr>
                            <w:rPr>
                              <w:rFonts w:ascii="Cambria Math" w:hAnsi="Cambria Math"/>
                              <w:i/>
                              <w:sz w:val="20"/>
                              <w:szCs w:val="20"/>
                            </w:rPr>
                          </m:ctrlPr>
                        </m:dPr>
                        <m:e>
                          <m:sSub>
                            <m:sSubPr>
                              <m:ctrlPr>
                                <w:rPr>
                                  <w:rFonts w:ascii="Cambria Math" w:hAnsi="Cambria Math"/>
                                  <w:i/>
                                  <w:sz w:val="20"/>
                                  <w:szCs w:val="20"/>
                                </w:rPr>
                              </m:ctrlPr>
                            </m:sSubPr>
                            <m:e>
                              <m:r>
                                <w:rPr>
                                  <w:rFonts w:ascii="Cambria Math" w:hAnsi="Cambria Math"/>
                                  <w:sz w:val="20"/>
                                  <w:szCs w:val="20"/>
                                </w:rPr>
                                <m:t>y</m:t>
                              </m:r>
                            </m:e>
                            <m:sub>
                              <m:r>
                                <w:rPr>
                                  <w:rFonts w:ascii="Cambria Math" w:hAnsi="Cambria Math"/>
                                  <w:sz w:val="20"/>
                                  <w:szCs w:val="20"/>
                                </w:rPr>
                                <m:t>i</m:t>
                              </m:r>
                            </m:sub>
                          </m:sSub>
                          <m:r>
                            <w:rPr>
                              <w:rFonts w:ascii="Cambria Math" w:hAnsi="Cambria Math"/>
                              <w:sz w:val="20"/>
                              <w:szCs w:val="20"/>
                            </w:rPr>
                            <m:t xml:space="preserve"> - ȳ</m:t>
                          </m:r>
                        </m:e>
                      </m:d>
                    </m:e>
                    <m:sup>
                      <m:r>
                        <w:rPr>
                          <w:rFonts w:ascii="Cambria Math" w:hAnsi="Cambria Math"/>
                          <w:sz w:val="20"/>
                          <w:szCs w:val="20"/>
                        </w:rPr>
                        <m:t>2</m:t>
                      </m:r>
                    </m:sup>
                  </m:sSup>
                </m:e>
              </m:nary>
            </m:den>
          </m:f>
        </m:oMath>
      </m:oMathPara>
    </w:p>
    <w:p w14:paraId="50B7F8E2" w14:textId="77777777" w:rsidR="00D866F7" w:rsidRPr="00296CDE" w:rsidRDefault="00D866F7" w:rsidP="00D866F7">
      <w:pPr>
        <w:numPr>
          <w:ilvl w:val="0"/>
          <w:numId w:val="5"/>
        </w:numPr>
        <w:spacing w:before="120" w:after="0"/>
        <w:jc w:val="both"/>
        <w:rPr>
          <w:sz w:val="20"/>
          <w:szCs w:val="20"/>
        </w:rPr>
      </w:pPr>
      <w:r w:rsidRPr="00296CDE">
        <w:rPr>
          <w:sz w:val="20"/>
          <w:szCs w:val="20"/>
        </w:rPr>
        <w:t>R² = 1: perfect predictions.</w:t>
      </w:r>
    </w:p>
    <w:p w14:paraId="3CD3DA22" w14:textId="77777777" w:rsidR="00D866F7" w:rsidRPr="00296CDE" w:rsidRDefault="00D866F7" w:rsidP="00D866F7">
      <w:pPr>
        <w:numPr>
          <w:ilvl w:val="0"/>
          <w:numId w:val="5"/>
        </w:numPr>
        <w:spacing w:before="120" w:after="0"/>
        <w:jc w:val="both"/>
        <w:rPr>
          <w:sz w:val="20"/>
          <w:szCs w:val="20"/>
        </w:rPr>
      </w:pPr>
      <w:r w:rsidRPr="00296CDE">
        <w:rPr>
          <w:sz w:val="20"/>
          <w:szCs w:val="20"/>
        </w:rPr>
        <w:t xml:space="preserve">R² = 0: the model does exactly as well as always </w:t>
      </w:r>
      <w:proofErr w:type="gramStart"/>
      <w:r w:rsidRPr="00296CDE">
        <w:rPr>
          <w:sz w:val="20"/>
          <w:szCs w:val="20"/>
        </w:rPr>
        <w:t>predicting</w:t>
      </w:r>
      <w:proofErr w:type="gramEnd"/>
      <w:r w:rsidRPr="00296CDE">
        <w:rPr>
          <w:sz w:val="20"/>
          <w:szCs w:val="20"/>
        </w:rPr>
        <w:t xml:space="preserve"> the training mean — no better.</w:t>
      </w:r>
    </w:p>
    <w:p w14:paraId="266410A3" w14:textId="77777777" w:rsidR="00D866F7" w:rsidRPr="00296CDE" w:rsidRDefault="00D866F7" w:rsidP="00D866F7">
      <w:pPr>
        <w:numPr>
          <w:ilvl w:val="0"/>
          <w:numId w:val="5"/>
        </w:numPr>
        <w:spacing w:before="120" w:after="0"/>
        <w:jc w:val="both"/>
        <w:rPr>
          <w:sz w:val="20"/>
          <w:szCs w:val="20"/>
        </w:rPr>
      </w:pPr>
      <w:r w:rsidRPr="00296CDE">
        <w:rPr>
          <w:sz w:val="20"/>
          <w:szCs w:val="20"/>
        </w:rPr>
        <w:t>R² &lt; 0: the model does worse than that naive mean baseline — an active liability, not merely "low accuracy".</w:t>
      </w:r>
    </w:p>
    <w:p w14:paraId="70F22EE1" w14:textId="3B1F22E3" w:rsidR="00D866F7" w:rsidRPr="00D866F7" w:rsidRDefault="00D866F7" w:rsidP="00D866F7">
      <w:pPr>
        <w:spacing w:before="240" w:after="0"/>
        <w:jc w:val="both"/>
      </w:pPr>
      <w:r w:rsidRPr="00296CDE">
        <w:rPr>
          <w:b/>
          <w:bCs/>
          <w:sz w:val="20"/>
          <w:szCs w:val="20"/>
        </w:rPr>
        <w:lastRenderedPageBreak/>
        <w:t xml:space="preserve">CV RMSE (cross-validation RMSE). </w:t>
      </w:r>
      <w:r w:rsidRPr="00296CDE">
        <w:rPr>
          <w:sz w:val="20"/>
          <w:szCs w:val="20"/>
        </w:rPr>
        <w:t xml:space="preserve">The RMSE </w:t>
      </w:r>
      <w:proofErr w:type="spellStart"/>
      <w:r w:rsidRPr="00296CDE">
        <w:rPr>
          <w:rStyle w:val="CodeChar"/>
          <w:rFonts w:eastAsiaTheme="minorEastAsia"/>
          <w:szCs w:val="20"/>
        </w:rPr>
        <w:t>GridSearchCV</w:t>
      </w:r>
      <w:proofErr w:type="spellEnd"/>
      <w:r w:rsidRPr="00296CDE">
        <w:rPr>
          <w:sz w:val="20"/>
          <w:szCs w:val="20"/>
        </w:rPr>
        <w:t xml:space="preserve"> itself computed on the training set alone (averaged across the 5 folds — plain K-fold for Option A, </w:t>
      </w:r>
      <w:proofErr w:type="spellStart"/>
      <w:r w:rsidRPr="00296CDE">
        <w:rPr>
          <w:rStyle w:val="CodeChar"/>
          <w:rFonts w:eastAsiaTheme="minorEastAsia"/>
          <w:szCs w:val="20"/>
        </w:rPr>
        <w:t>TimeSeriesSplit</w:t>
      </w:r>
      <w:proofErr w:type="spellEnd"/>
      <w:r w:rsidRPr="00296CDE">
        <w:rPr>
          <w:sz w:val="20"/>
          <w:szCs w:val="20"/>
        </w:rPr>
        <w:t xml:space="preserve"> for Option B — see Section </w:t>
      </w:r>
      <w:r w:rsidR="00D70BC9" w:rsidRPr="00296CDE">
        <w:rPr>
          <w:sz w:val="20"/>
          <w:szCs w:val="20"/>
        </w:rPr>
        <w:fldChar w:fldCharType="begin"/>
      </w:r>
      <w:r w:rsidR="00D70BC9" w:rsidRPr="00296CDE">
        <w:rPr>
          <w:sz w:val="20"/>
          <w:szCs w:val="20"/>
        </w:rPr>
        <w:instrText xml:space="preserve"> REF _Ref235095133 \r \h </w:instrText>
      </w:r>
      <w:r w:rsidR="00296CDE">
        <w:rPr>
          <w:sz w:val="20"/>
          <w:szCs w:val="20"/>
        </w:rPr>
        <w:instrText xml:space="preserve"> \* MERGEFORMAT </w:instrText>
      </w:r>
      <w:r w:rsidR="00D70BC9" w:rsidRPr="00296CDE">
        <w:rPr>
          <w:sz w:val="20"/>
          <w:szCs w:val="20"/>
        </w:rPr>
      </w:r>
      <w:r w:rsidR="00D70BC9" w:rsidRPr="00296CDE">
        <w:rPr>
          <w:sz w:val="20"/>
          <w:szCs w:val="20"/>
        </w:rPr>
        <w:fldChar w:fldCharType="separate"/>
      </w:r>
      <w:r w:rsidR="008E6D9E">
        <w:rPr>
          <w:sz w:val="20"/>
          <w:szCs w:val="20"/>
        </w:rPr>
        <w:t>3.6.1</w:t>
      </w:r>
      <w:r w:rsidR="00D70BC9" w:rsidRPr="00296CDE">
        <w:rPr>
          <w:sz w:val="20"/>
          <w:szCs w:val="20"/>
        </w:rPr>
        <w:fldChar w:fldCharType="end"/>
      </w:r>
      <w:r w:rsidR="00D70BC9" w:rsidRPr="00296CDE">
        <w:rPr>
          <w:sz w:val="20"/>
          <w:szCs w:val="20"/>
        </w:rPr>
        <w:t xml:space="preserve"> </w:t>
      </w:r>
      <w:r w:rsidRPr="00296CDE">
        <w:rPr>
          <w:sz w:val="20"/>
          <w:szCs w:val="20"/>
        </w:rPr>
        <w:t xml:space="preserve">cross-validation strategy table), used only to select </w:t>
      </w:r>
      <w:r w:rsidR="00D70BC9" w:rsidRPr="00296CDE">
        <w:rPr>
          <w:sz w:val="20"/>
          <w:szCs w:val="20"/>
        </w:rPr>
        <w:t xml:space="preserve">the best hyperparameters for </w:t>
      </w:r>
      <w:r w:rsidRPr="00296CDE">
        <w:rPr>
          <w:sz w:val="20"/>
          <w:szCs w:val="20"/>
        </w:rPr>
        <w:t>each model. It is reported alongside the Test/Val columns specifically so reader can compare it against them: a CV RMSE that looks reasonable but is followed by a much worse Test or Val RMSE is itself a diagnostic signal of overfitting to the training folds.</w:t>
      </w:r>
    </w:p>
    <w:p w14:paraId="2337A1DD" w14:textId="77777777" w:rsidR="00C46E44" w:rsidRDefault="00C46E44" w:rsidP="00296CDE">
      <w:pPr>
        <w:pStyle w:val="Heading2"/>
        <w:spacing w:after="240"/>
        <w:jc w:val="both"/>
        <w:rPr>
          <w:lang w:eastAsia="es-ES"/>
        </w:rPr>
      </w:pPr>
      <w:bookmarkStart w:id="73" w:name="_Ref234523693"/>
      <w:bookmarkStart w:id="74" w:name="_Ref234523716"/>
      <w:bookmarkStart w:id="75" w:name="_Ref234523787"/>
      <w:bookmarkStart w:id="76" w:name="_Toc235197985"/>
      <w:r>
        <w:rPr>
          <w:lang w:eastAsia="es-ES"/>
        </w:rPr>
        <w:t>Clustering methods (Unsupervised learning)</w:t>
      </w:r>
      <w:bookmarkEnd w:id="73"/>
      <w:bookmarkEnd w:id="74"/>
      <w:bookmarkEnd w:id="75"/>
      <w:bookmarkEnd w:id="76"/>
    </w:p>
    <w:p w14:paraId="7887EC3D" w14:textId="3556FD3E" w:rsidR="00296CDE" w:rsidRDefault="00BD5C56" w:rsidP="008037B4">
      <w:pPr>
        <w:jc w:val="both"/>
        <w:rPr>
          <w:sz w:val="20"/>
          <w:szCs w:val="20"/>
        </w:rPr>
      </w:pPr>
      <w:r w:rsidRPr="00296CDE">
        <w:rPr>
          <w:sz w:val="20"/>
          <w:szCs w:val="20"/>
        </w:rPr>
        <w:t xml:space="preserve">The regional grouping used descriptively in Section </w:t>
      </w:r>
      <w:r w:rsidR="00C521DD" w:rsidRPr="00296CDE">
        <w:rPr>
          <w:sz w:val="20"/>
          <w:szCs w:val="20"/>
        </w:rPr>
        <w:fldChar w:fldCharType="begin"/>
      </w:r>
      <w:r w:rsidR="00C521DD" w:rsidRPr="00296CDE">
        <w:rPr>
          <w:sz w:val="20"/>
          <w:szCs w:val="20"/>
        </w:rPr>
        <w:instrText xml:space="preserve"> REF _Ref235087097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3.4.4</w:t>
      </w:r>
      <w:r w:rsidR="00C521DD" w:rsidRPr="00296CDE">
        <w:rPr>
          <w:sz w:val="20"/>
          <w:szCs w:val="20"/>
        </w:rPr>
        <w:fldChar w:fldCharType="end"/>
      </w:r>
      <w:r w:rsidRPr="00296CDE">
        <w:rPr>
          <w:sz w:val="20"/>
          <w:szCs w:val="20"/>
        </w:rPr>
        <w:t xml:space="preserve"> (Western Europe/Nordics, Mediterranean, Eastern Europe, Baltics) was an a priori decision, based on geographic and cultural criteria, not derived from the data. This section tests that assumption directly with unsupervised clustering, implemented in </w:t>
      </w:r>
    </w:p>
    <w:p w14:paraId="478CAE55" w14:textId="77777777" w:rsidR="00296CDE" w:rsidRDefault="00BD5C56" w:rsidP="008037B4">
      <w:pPr>
        <w:jc w:val="both"/>
        <w:rPr>
          <w:sz w:val="20"/>
          <w:szCs w:val="20"/>
        </w:rPr>
      </w:pPr>
      <w:r w:rsidRPr="00296CDE">
        <w:rPr>
          <w:rStyle w:val="CodeChar"/>
          <w:rFonts w:eastAsiaTheme="minorEastAsia"/>
          <w:szCs w:val="20"/>
        </w:rPr>
        <w:t>src/clustering.py</w:t>
      </w:r>
      <w:r w:rsidRPr="00296CDE">
        <w:rPr>
          <w:sz w:val="20"/>
          <w:szCs w:val="20"/>
        </w:rPr>
        <w:t xml:space="preserve"> / </w:t>
      </w:r>
      <w:r w:rsidRPr="00296CDE">
        <w:rPr>
          <w:rStyle w:val="CodeChar"/>
          <w:rFonts w:eastAsiaTheme="minorEastAsia"/>
          <w:szCs w:val="20"/>
        </w:rPr>
        <w:t>notebooks/04_clustering.ipynb</w:t>
      </w:r>
      <w:r w:rsidRPr="00296CDE">
        <w:rPr>
          <w:sz w:val="20"/>
          <w:szCs w:val="20"/>
        </w:rPr>
        <w:t>.</w:t>
      </w:r>
    </w:p>
    <w:p w14:paraId="58FA2911" w14:textId="16B3700F" w:rsidR="00C46E44" w:rsidRPr="00296CDE" w:rsidRDefault="00BD5C56" w:rsidP="008037B4">
      <w:pPr>
        <w:jc w:val="both"/>
        <w:rPr>
          <w:sz w:val="20"/>
          <w:szCs w:val="20"/>
        </w:rPr>
      </w:pPr>
      <w:r w:rsidRPr="00296CDE">
        <w:rPr>
          <w:sz w:val="20"/>
          <w:szCs w:val="20"/>
        </w:rPr>
        <w:t xml:space="preserve">This is a standalone, descriptive analysis — its cluster labels are not fed into the supervised models of Section </w:t>
      </w:r>
      <w:r w:rsidR="00C521DD" w:rsidRPr="00296CDE">
        <w:rPr>
          <w:sz w:val="20"/>
          <w:szCs w:val="20"/>
        </w:rPr>
        <w:fldChar w:fldCharType="begin"/>
      </w:r>
      <w:r w:rsidR="00C521DD" w:rsidRPr="00296CDE">
        <w:rPr>
          <w:sz w:val="20"/>
          <w:szCs w:val="20"/>
        </w:rPr>
        <w:instrText xml:space="preserve"> REF _Ref235087212 \r \h </w:instrText>
      </w:r>
      <w:r w:rsidR="00296CDE">
        <w:rPr>
          <w:sz w:val="20"/>
          <w:szCs w:val="20"/>
        </w:rPr>
        <w:instrText xml:space="preserve"> \* MERGEFORMAT </w:instrText>
      </w:r>
      <w:r w:rsidR="00C521DD" w:rsidRPr="00296CDE">
        <w:rPr>
          <w:sz w:val="20"/>
          <w:szCs w:val="20"/>
        </w:rPr>
      </w:r>
      <w:r w:rsidR="00C521DD" w:rsidRPr="00296CDE">
        <w:rPr>
          <w:sz w:val="20"/>
          <w:szCs w:val="20"/>
        </w:rPr>
        <w:fldChar w:fldCharType="separate"/>
      </w:r>
      <w:r w:rsidR="008E6D9E">
        <w:rPr>
          <w:sz w:val="20"/>
          <w:szCs w:val="20"/>
        </w:rPr>
        <w:t>3.6</w:t>
      </w:r>
      <w:r w:rsidR="00C521DD" w:rsidRPr="00296CDE">
        <w:rPr>
          <w:sz w:val="20"/>
          <w:szCs w:val="20"/>
        </w:rPr>
        <w:fldChar w:fldCharType="end"/>
      </w:r>
      <w:r w:rsidR="00C521DD" w:rsidRPr="00296CDE">
        <w:rPr>
          <w:sz w:val="20"/>
          <w:szCs w:val="20"/>
        </w:rPr>
        <w:t xml:space="preserve"> </w:t>
      </w:r>
      <w:r w:rsidRPr="00296CDE">
        <w:rPr>
          <w:sz w:val="20"/>
          <w:szCs w:val="20"/>
        </w:rPr>
        <w:t>as a feature. An earlier version of this pipeline did feed a (leakage-safe) cluster label back into the panel models, and it was reverted: even done without leaking the target, folding the two together blurs which result answers which question, and the two are cleaner read separately.</w:t>
      </w:r>
    </w:p>
    <w:p w14:paraId="1B49669D" w14:textId="58298C7F" w:rsidR="00BD5C56" w:rsidRDefault="00BD5C56" w:rsidP="00296CDE">
      <w:pPr>
        <w:pStyle w:val="Heading3"/>
        <w:spacing w:after="240"/>
        <w:rPr>
          <w:lang w:eastAsia="es-ES"/>
        </w:rPr>
      </w:pPr>
      <w:bookmarkStart w:id="77" w:name="_Toc235197986"/>
      <w:r>
        <w:rPr>
          <w:lang w:eastAsia="es-ES"/>
        </w:rPr>
        <w:t>Country-level aggregation</w:t>
      </w:r>
      <w:bookmarkEnd w:id="77"/>
    </w:p>
    <w:p w14:paraId="52B930BE" w14:textId="5FF6F6FC" w:rsidR="00C521DD" w:rsidRPr="00296CDE" w:rsidRDefault="00C521DD" w:rsidP="00C521DD">
      <w:pPr>
        <w:jc w:val="both"/>
        <w:rPr>
          <w:sz w:val="20"/>
          <w:szCs w:val="20"/>
          <w:lang w:eastAsia="es-ES"/>
        </w:rPr>
      </w:pPr>
      <w:r w:rsidRPr="00296CDE">
        <w:rPr>
          <w:sz w:val="20"/>
          <w:szCs w:val="20"/>
          <w:lang w:eastAsia="es-ES"/>
        </w:rPr>
        <w:t>Clustering country-year rows directly would let the same country land in different clusters across years, which does not make sense for validating a label (Region) that never changes. Each of the 27 countries is instead reduced to one row: the mean of every socioeconomic/mental-health predictor and of the target over 2000–2021, plus the linear trend of the target over time (slope from an OLS fit of target ~ year) — level alone would treat a country with a flat high suicide rate the same as one climbing rapidly toward it:</w:t>
      </w:r>
    </w:p>
    <w:p w14:paraId="258FDB97" w14:textId="01D012F8" w:rsidR="00C521DD" w:rsidRPr="00296CDE" w:rsidRDefault="00000000" w:rsidP="00C521DD">
      <w:pPr>
        <w:jc w:val="both"/>
        <w:rPr>
          <w:b/>
          <w:bCs/>
          <w:color w:val="C00000"/>
          <w:sz w:val="20"/>
          <w:szCs w:val="20"/>
          <w:lang w:eastAsia="es-ES"/>
        </w:rPr>
      </w:pPr>
      <m:oMathPara>
        <m:oMath>
          <m:acc>
            <m:accPr>
              <m:chr m:val="̅"/>
              <m:ctrlPr>
                <w:rPr>
                  <w:rFonts w:ascii="Cambria Math" w:hAnsi="Cambria Math"/>
                  <w:i/>
                  <w:iCs/>
                  <w:sz w:val="20"/>
                  <w:szCs w:val="20"/>
                  <w:lang w:eastAsia="es-ES"/>
                </w:rPr>
              </m:ctrlPr>
            </m:accPr>
            <m:e>
              <m:r>
                <w:rPr>
                  <w:rFonts w:ascii="Cambria Math" w:hAnsi="Cambria Math"/>
                  <w:sz w:val="20"/>
                  <w:szCs w:val="20"/>
                  <w:lang w:eastAsia="es-ES"/>
                </w:rPr>
                <m:t>x</m:t>
              </m:r>
            </m:e>
          </m:acc>
          <m:r>
            <w:rPr>
              <w:rFonts w:ascii="Cambria Math" w:hAnsi="Cambria Math"/>
              <w:sz w:val="20"/>
              <w:szCs w:val="20"/>
              <w:lang w:eastAsia="es-ES"/>
            </w:rPr>
            <m:t xml:space="preserve">ⱼ = </m:t>
          </m:r>
          <m:f>
            <m:fPr>
              <m:ctrlPr>
                <w:rPr>
                  <w:rFonts w:ascii="Cambria Math" w:hAnsi="Cambria Math"/>
                  <w:i/>
                  <w:iCs/>
                  <w:sz w:val="20"/>
                  <w:szCs w:val="20"/>
                  <w:lang w:eastAsia="es-ES"/>
                </w:rPr>
              </m:ctrlPr>
            </m:fPr>
            <m:num>
              <m:r>
                <w:rPr>
                  <w:rFonts w:ascii="Cambria Math" w:hAnsi="Cambria Math"/>
                  <w:sz w:val="20"/>
                  <w:szCs w:val="20"/>
                  <w:lang w:eastAsia="es-ES"/>
                </w:rPr>
                <m:t>1</m:t>
              </m:r>
            </m:num>
            <m:den>
              <m:r>
                <w:rPr>
                  <w:rFonts w:ascii="Cambria Math" w:hAnsi="Cambria Math"/>
                  <w:sz w:val="20"/>
                  <w:szCs w:val="20"/>
                  <w:lang w:eastAsia="es-ES"/>
                </w:rPr>
                <m:t>T</m:t>
              </m:r>
            </m:den>
          </m:f>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t</m:t>
              </m:r>
            </m:sub>
            <m:sup/>
            <m:e>
              <m:sSub>
                <m:sSubPr>
                  <m:ctrlPr>
                    <w:rPr>
                      <w:rFonts w:ascii="Cambria Math" w:hAnsi="Cambria Math"/>
                      <w:i/>
                      <w:iCs/>
                      <w:sz w:val="20"/>
                      <w:szCs w:val="20"/>
                      <w:lang w:eastAsia="es-ES"/>
                    </w:rPr>
                  </m:ctrlPr>
                </m:sSubPr>
                <m:e>
                  <m:r>
                    <w:rPr>
                      <w:rFonts w:ascii="Cambria Math" w:hAnsi="Cambria Math"/>
                      <w:sz w:val="20"/>
                      <w:szCs w:val="20"/>
                      <w:lang w:eastAsia="es-ES"/>
                    </w:rPr>
                    <m:t>x</m:t>
                  </m:r>
                </m:e>
                <m:sub>
                  <m:r>
                    <w:rPr>
                      <w:rFonts w:ascii="Cambria Math" w:hAnsi="Cambria Math"/>
                      <w:sz w:val="20"/>
                      <w:szCs w:val="20"/>
                      <w:lang w:eastAsia="es-ES"/>
                    </w:rPr>
                    <m:t>j, t</m:t>
                  </m:r>
                </m:sub>
              </m:sSub>
            </m:e>
          </m:nary>
          <m:r>
            <w:rPr>
              <w:rFonts w:ascii="Cambria Math" w:hAnsi="Cambria Math"/>
              <w:sz w:val="20"/>
              <w:szCs w:val="20"/>
              <w:lang w:eastAsia="es-ES"/>
            </w:rPr>
            <m:t xml:space="preserve"> ,  trend=</m:t>
          </m:r>
          <m:sSub>
            <m:sSubPr>
              <m:ctrlPr>
                <w:rPr>
                  <w:rFonts w:ascii="Cambria Math" w:hAnsi="Cambria Math"/>
                  <w:i/>
                  <w:sz w:val="20"/>
                  <w:szCs w:val="20"/>
                  <w:lang w:eastAsia="es-ES"/>
                </w:rPr>
              </m:ctrlPr>
            </m:sSubPr>
            <m:e>
              <m:acc>
                <m:accPr>
                  <m:ctrlPr>
                    <w:rPr>
                      <w:rFonts w:ascii="Cambria Math" w:hAnsi="Cambria Math"/>
                      <w:i/>
                      <w:sz w:val="20"/>
                      <w:szCs w:val="20"/>
                      <w:lang w:eastAsia="es-ES"/>
                    </w:rPr>
                  </m:ctrlPr>
                </m:accPr>
                <m:e>
                  <m:r>
                    <w:rPr>
                      <w:rFonts w:ascii="Cambria Math" w:hAnsi="Cambria Math"/>
                      <w:sz w:val="20"/>
                      <w:szCs w:val="20"/>
                      <w:lang w:eastAsia="es-ES"/>
                    </w:rPr>
                    <m:t>β</m:t>
                  </m:r>
                </m:e>
              </m:acc>
            </m:e>
            <m:sub>
              <m:r>
                <w:rPr>
                  <w:rFonts w:ascii="Cambria Math" w:hAnsi="Cambria Math"/>
                  <w:sz w:val="20"/>
                  <w:szCs w:val="20"/>
                  <w:lang w:eastAsia="es-ES"/>
                </w:rPr>
                <m:t>1</m:t>
              </m:r>
            </m:sub>
          </m:sSub>
          <m:r>
            <w:rPr>
              <w:rFonts w:ascii="Cambria Math" w:hAnsi="Cambria Math"/>
              <w:sz w:val="20"/>
              <w:szCs w:val="20"/>
              <w:lang w:eastAsia="es-ES"/>
            </w:rPr>
            <m:t xml:space="preserve"> where yₜ=β₀+β₁·t+</m:t>
          </m:r>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m:oMathPara>
    </w:p>
    <w:p w14:paraId="00799635" w14:textId="2726E1C8" w:rsidR="00C7098A" w:rsidRPr="00296CDE" w:rsidRDefault="00C7098A" w:rsidP="00C521DD">
      <w:pPr>
        <w:jc w:val="both"/>
        <w:rPr>
          <w:sz w:val="20"/>
          <w:szCs w:val="20"/>
          <w:lang w:eastAsia="es-ES"/>
        </w:rPr>
      </w:pPr>
      <w:r w:rsidRPr="00296CDE">
        <w:rPr>
          <w:sz w:val="20"/>
          <w:szCs w:val="20"/>
          <w:lang w:eastAsia="es-ES"/>
        </w:rPr>
        <w:t xml:space="preserve">Here, </w:t>
      </w:r>
      <m:oMath>
        <m:sSub>
          <m:sSubPr>
            <m:ctrlPr>
              <w:rPr>
                <w:rFonts w:ascii="Cambria Math" w:hAnsi="Cambria Math"/>
                <w:i/>
                <w:sz w:val="20"/>
                <w:szCs w:val="20"/>
                <w:lang w:eastAsia="es-ES"/>
              </w:rPr>
            </m:ctrlPr>
          </m:sSubPr>
          <m:e>
            <m:r>
              <w:rPr>
                <w:rFonts w:ascii="Cambria Math" w:hAnsi="Cambria Math"/>
                <w:sz w:val="20"/>
                <w:szCs w:val="20"/>
                <w:lang w:eastAsia="es-ES"/>
              </w:rPr>
              <m:t>ε</m:t>
            </m:r>
          </m:e>
          <m:sub>
            <m:r>
              <w:rPr>
                <w:rFonts w:ascii="Cambria Math" w:hAnsi="Cambria Math"/>
                <w:sz w:val="20"/>
                <w:szCs w:val="20"/>
                <w:lang w:eastAsia="es-ES"/>
              </w:rPr>
              <m:t>t</m:t>
            </m:r>
          </m:sub>
        </m:sSub>
      </m:oMath>
      <w:r w:rsidRPr="00296CDE">
        <w:rPr>
          <w:sz w:val="20"/>
          <w:szCs w:val="20"/>
          <w:lang w:eastAsia="es-ES"/>
        </w:rPr>
        <w:t xml:space="preserve"> is the ordinary least squares error term – the part of the target not explained by the linear trend at year </w:t>
      </w:r>
      <m:oMath>
        <m:r>
          <w:rPr>
            <w:rFonts w:ascii="Cambria Math" w:hAnsi="Cambria Math"/>
            <w:sz w:val="20"/>
            <w:szCs w:val="20"/>
            <w:lang w:eastAsia="es-ES"/>
          </w:rPr>
          <m:t>t</m:t>
        </m:r>
      </m:oMath>
      <w:r w:rsidRPr="00296CDE">
        <w:rPr>
          <w:sz w:val="20"/>
          <w:szCs w:val="20"/>
          <w:lang w:eastAsia="es-ES"/>
        </w:rPr>
        <w:t>, assumed independent across years with mean zero.</w:t>
      </w:r>
    </w:p>
    <w:p w14:paraId="0EFB8C40" w14:textId="03B2D48F" w:rsidR="00C521DD" w:rsidRDefault="00C521DD" w:rsidP="00C521DD">
      <w:pPr>
        <w:jc w:val="both"/>
        <w:rPr>
          <w:sz w:val="20"/>
          <w:szCs w:val="20"/>
          <w:lang w:eastAsia="es-ES"/>
        </w:rPr>
      </w:pPr>
      <w:r w:rsidRPr="00296CDE">
        <w:rPr>
          <w:sz w:val="20"/>
          <w:szCs w:val="20"/>
          <w:lang w:eastAsia="es-ES"/>
        </w:rPr>
        <w:t xml:space="preserve">The resulting 27×20 feature matrix is scaled with the same </w:t>
      </w:r>
      <w:proofErr w:type="spellStart"/>
      <w:r w:rsidRPr="00296CDE">
        <w:rPr>
          <w:rStyle w:val="CodeChar"/>
          <w:rFonts w:eastAsiaTheme="minorEastAsia"/>
          <w:szCs w:val="20"/>
        </w:rPr>
        <w:t>RobustScaler</w:t>
      </w:r>
      <w:proofErr w:type="spellEnd"/>
      <w:r w:rsidRPr="00296CDE">
        <w:rPr>
          <w:sz w:val="20"/>
          <w:szCs w:val="20"/>
          <w:lang w:eastAsia="es-ES"/>
        </w:rPr>
        <w:t xml:space="preserve"> used throughout (median/IQR), given the outliers already characterised in Section </w:t>
      </w:r>
      <w:r w:rsidRPr="00296CDE">
        <w:rPr>
          <w:sz w:val="20"/>
          <w:szCs w:val="20"/>
          <w:lang w:eastAsia="es-ES"/>
        </w:rPr>
        <w:fldChar w:fldCharType="begin"/>
      </w:r>
      <w:r w:rsidRPr="00296CDE">
        <w:rPr>
          <w:sz w:val="20"/>
          <w:szCs w:val="20"/>
          <w:lang w:eastAsia="es-ES"/>
        </w:rPr>
        <w:instrText xml:space="preserve"> REF _Ref235087375 \r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Pr>
          <w:sz w:val="20"/>
          <w:szCs w:val="20"/>
          <w:lang w:eastAsia="es-ES"/>
        </w:rPr>
        <w:t>3.4.2</w:t>
      </w:r>
      <w:r w:rsidRPr="00296CDE">
        <w:rPr>
          <w:sz w:val="20"/>
          <w:szCs w:val="20"/>
          <w:lang w:eastAsia="es-ES"/>
        </w:rPr>
        <w:fldChar w:fldCharType="end"/>
      </w:r>
      <w:r w:rsidRPr="00296CDE">
        <w:rPr>
          <w:sz w:val="20"/>
          <w:szCs w:val="20"/>
          <w:lang w:eastAsia="es-ES"/>
        </w:rPr>
        <w:t>.</w:t>
      </w:r>
    </w:p>
    <w:p w14:paraId="6BA7770F" w14:textId="368FA6CA" w:rsidR="00C85195" w:rsidRDefault="00C85195" w:rsidP="00C521DD">
      <w:pPr>
        <w:jc w:val="both"/>
        <w:rPr>
          <w:lang w:eastAsia="es-ES"/>
        </w:rPr>
      </w:pPr>
      <w:r>
        <w:rPr>
          <w:sz w:val="20"/>
          <w:szCs w:val="20"/>
          <w:lang w:eastAsia="es-ES"/>
        </w:rPr>
        <w:t xml:space="preserve">Principal Component Analysis </w:t>
      </w:r>
      <w:r w:rsidR="00F359AD">
        <w:rPr>
          <w:sz w:val="20"/>
          <w:szCs w:val="20"/>
          <w:lang w:eastAsia="es-ES"/>
        </w:rPr>
        <w:t xml:space="preserve">(PCA) </w:t>
      </w:r>
      <w:r>
        <w:rPr>
          <w:sz w:val="20"/>
          <w:szCs w:val="20"/>
          <w:lang w:eastAsia="es-ES"/>
        </w:rPr>
        <w:t>was deliberately not used here to reduce this feature matrix before clustering, despite being a common preprocessing step for exactly this kind of high-dimensional aggregation. Components from PCA are linear combinations of every original variable, which would make this thesis lose traceability and interpretability over its features.</w:t>
      </w:r>
    </w:p>
    <w:p w14:paraId="134D5D52" w14:textId="66863896" w:rsidR="00BD5C56" w:rsidRDefault="00BD5C56" w:rsidP="00BD5C56">
      <w:pPr>
        <w:pStyle w:val="Heading3"/>
        <w:rPr>
          <w:lang w:eastAsia="es-ES"/>
        </w:rPr>
      </w:pPr>
      <w:bookmarkStart w:id="78" w:name="_Toc235197987"/>
      <w:r>
        <w:rPr>
          <w:lang w:eastAsia="es-ES"/>
        </w:rPr>
        <w:t>K-Means clustering</w:t>
      </w:r>
      <w:bookmarkEnd w:id="78"/>
    </w:p>
    <w:p w14:paraId="306E1A8C" w14:textId="5DF424CB" w:rsidR="00FD29ED" w:rsidRPr="00296CDE" w:rsidRDefault="00FD29ED" w:rsidP="00FD29ED">
      <w:pPr>
        <w:spacing w:before="240" w:after="0"/>
        <w:jc w:val="both"/>
        <w:rPr>
          <w:sz w:val="20"/>
          <w:szCs w:val="20"/>
        </w:rPr>
      </w:pPr>
      <w:r w:rsidRPr="00296CDE">
        <w:rPr>
          <w:sz w:val="20"/>
          <w:szCs w:val="20"/>
        </w:rPr>
        <w:t xml:space="preserve">K-Means partitions the </w:t>
      </w:r>
      <m:oMath>
        <m:r>
          <w:rPr>
            <w:rFonts w:ascii="Cambria Math" w:hAnsi="Cambria Math"/>
            <w:sz w:val="20"/>
            <w:szCs w:val="20"/>
          </w:rPr>
          <m:t>n=27</m:t>
        </m:r>
      </m:oMath>
      <w:r w:rsidRPr="00296CDE">
        <w:rPr>
          <w:sz w:val="20"/>
          <w:szCs w:val="20"/>
        </w:rPr>
        <w:t xml:space="preserve"> countries into </w:t>
      </w:r>
      <m:oMath>
        <m:r>
          <w:rPr>
            <w:rFonts w:ascii="Cambria Math" w:hAnsi="Cambria Math"/>
            <w:sz w:val="20"/>
            <w:szCs w:val="20"/>
          </w:rPr>
          <m:t>k</m:t>
        </m:r>
      </m:oMath>
      <w:r w:rsidRPr="00296CDE">
        <w:rPr>
          <w:sz w:val="20"/>
          <w:szCs w:val="20"/>
        </w:rPr>
        <w:t xml:space="preserve"> clusters by minimising the within-cluster sum of squares (WCSS, or inertia):</w:t>
      </w:r>
    </w:p>
    <w:p w14:paraId="0AFD2C54" w14:textId="44356123" w:rsidR="00FD29ED" w:rsidRPr="00296CDE" w:rsidRDefault="00FD29ED" w:rsidP="00FD29ED">
      <w:pPr>
        <w:spacing w:before="120" w:after="120"/>
        <w:jc w:val="center"/>
        <w:rPr>
          <w:sz w:val="20"/>
          <w:szCs w:val="20"/>
        </w:rPr>
      </w:pPr>
      <m:oMathPara>
        <m:oMath>
          <m:r>
            <w:rPr>
              <w:rFonts w:ascii="Cambria Math" w:hAnsi="Cambria Math"/>
              <w:sz w:val="20"/>
              <w:szCs w:val="20"/>
            </w:rPr>
            <w:lastRenderedPageBreak/>
            <m:t>J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k</m:t>
              </m:r>
            </m:sup>
            <m:e>
              <m:nary>
                <m:naryPr>
                  <m:chr m:val="∑"/>
                  <m:limLoc m:val="undOvr"/>
                  <m:supHide m:val="1"/>
                  <m:ctrlPr>
                    <w:rPr>
                      <w:rFonts w:ascii="Cambria Math" w:hAnsi="Cambria Math"/>
                      <w:i/>
                      <w:iCs/>
                      <w:sz w:val="20"/>
                      <w:szCs w:val="20"/>
                    </w:rPr>
                  </m:ctrlPr>
                </m:naryPr>
                <m:sub>
                  <m:r>
                    <w:rPr>
                      <w:rFonts w:ascii="Cambria Math" w:hAnsi="Cambria Math"/>
                      <w:sz w:val="20"/>
                      <w:szCs w:val="20"/>
                    </w:rPr>
                    <m:t>x∈Cᵢ</m:t>
                  </m:r>
                </m:sub>
                <m:sup/>
                <m:e>
                  <m:r>
                    <w:rPr>
                      <w:rFonts w:ascii="Cambria Math" w:hAnsi="Cambria Math"/>
                      <w:sz w:val="20"/>
                      <w:szCs w:val="20"/>
                    </w:rPr>
                    <m:t>‖x - μᵢ‖²</m:t>
                  </m:r>
                </m:e>
              </m:nary>
            </m:e>
          </m:nary>
          <m:r>
            <w:rPr>
              <w:rFonts w:ascii="Cambria Math" w:hAnsi="Cambria Math"/>
              <w:sz w:val="20"/>
              <w:szCs w:val="20"/>
            </w:rPr>
            <m:t xml:space="preserve">  </m:t>
          </m:r>
        </m:oMath>
      </m:oMathPara>
    </w:p>
    <w:p w14:paraId="3CCF2375" w14:textId="79DDC69D" w:rsidR="00FD29ED" w:rsidRPr="00296CDE" w:rsidRDefault="00FD29ED" w:rsidP="00335A0E">
      <w:pPr>
        <w:spacing w:before="240"/>
        <w:jc w:val="both"/>
        <w:rPr>
          <w:sz w:val="20"/>
          <w:szCs w:val="20"/>
        </w:rPr>
      </w:pPr>
      <w:r w:rsidRPr="00296CDE">
        <w:rPr>
          <w:sz w:val="20"/>
          <w:szCs w:val="20"/>
        </w:rPr>
        <w:t xml:space="preserve">where </w:t>
      </w:r>
      <m:oMath>
        <m:sSub>
          <m:sSubPr>
            <m:ctrlPr>
              <w:rPr>
                <w:rFonts w:ascii="Cambria Math" w:hAnsi="Cambria Math"/>
                <w:i/>
                <w:sz w:val="20"/>
                <w:szCs w:val="20"/>
              </w:rPr>
            </m:ctrlPr>
          </m:sSubPr>
          <m:e>
            <m:r>
              <w:rPr>
                <w:rFonts w:ascii="Cambria Math" w:hAnsi="Cambria Math"/>
                <w:sz w:val="20"/>
                <w:szCs w:val="20"/>
              </w:rPr>
              <m:t>μ</m:t>
            </m:r>
          </m:e>
          <m:sub>
            <m:r>
              <w:rPr>
                <w:rFonts w:ascii="Cambria Math" w:hAnsi="Cambria Math"/>
                <w:sz w:val="20"/>
                <w:szCs w:val="20"/>
              </w:rPr>
              <m:t>i</m:t>
            </m:r>
          </m:sub>
        </m:sSub>
      </m:oMath>
      <w:r w:rsidRPr="00296CDE">
        <w:rPr>
          <w:sz w:val="20"/>
          <w:szCs w:val="20"/>
        </w:rPr>
        <w:t xml:space="preserve"> is the centroid of cluster </w:t>
      </w:r>
      <m:oMath>
        <m:sSub>
          <m:sSubPr>
            <m:ctrlPr>
              <w:rPr>
                <w:rFonts w:ascii="Cambria Math" w:hAnsi="Cambria Math"/>
                <w:i/>
                <w:sz w:val="20"/>
                <w:szCs w:val="20"/>
              </w:rPr>
            </m:ctrlPr>
          </m:sSubPr>
          <m:e>
            <m:r>
              <w:rPr>
                <w:rFonts w:ascii="Cambria Math" w:hAnsi="Cambria Math"/>
                <w:sz w:val="20"/>
                <w:szCs w:val="20"/>
              </w:rPr>
              <m:t>C</m:t>
            </m:r>
          </m:e>
          <m:sub>
            <m:r>
              <w:rPr>
                <w:rFonts w:ascii="Cambria Math" w:hAnsi="Cambria Math"/>
                <w:sz w:val="20"/>
                <w:szCs w:val="20"/>
              </w:rPr>
              <m:t>i</m:t>
            </m:r>
          </m:sub>
        </m:sSub>
      </m:oMath>
      <w:r w:rsidRPr="00296CDE">
        <w:rPr>
          <w:sz w:val="20"/>
          <w:szCs w:val="20"/>
        </w:rPr>
        <w:t xml:space="preserve">. Lloyd's algorithm </w:t>
      </w:r>
      <w:r w:rsidR="00F359AD">
        <w:rPr>
          <w:sz w:val="20"/>
          <w:szCs w:val="20"/>
        </w:rPr>
        <w:fldChar w:fldCharType="begin"/>
      </w:r>
      <w:r w:rsidR="00F359AD">
        <w:rPr>
          <w:sz w:val="20"/>
          <w:szCs w:val="20"/>
        </w:rPr>
        <w:instrText xml:space="preserve"> ADDIN ZOTERO_ITEM CSL_CITATION {"citationID":"ueOUdXRr","properties":{"unsorted":false,"formattedCitation":"(Lloyd, 1982)","plainCitation":"(Lloyd, 1982)","noteIndex":0},"citationItems":[{"id":64,"uris":["http://zotero.org/users/21067783/items/WIVQV9K7"],"itemData":{"id":64,"type":"article-journal","container-title":"IEEE Transactions on Information Theory","DOI":"10.1109/TIT.1982.1056489","ISSN":"0018-9448, 1557-9654","issue":"2","journalAbbreviation":"IEEE Trans. Inform. Theory","license":"https://ieeexplore.ieee.org/Xplorehelp/downloads/license-information/IEEE.html","page":"129-137","source":"DOI.org (Crossref)","title":"Least squares quantization in PCM","volume":"28","author":[{"family":"Lloyd","given":"S."}],"issued":{"date-parts":[["1982",3]]}}}],"schema":"https://github.com/citation-style-language/schema/raw/master/csl-citation.json"} </w:instrText>
      </w:r>
      <w:r w:rsidR="00F359AD">
        <w:rPr>
          <w:sz w:val="20"/>
          <w:szCs w:val="20"/>
        </w:rPr>
        <w:fldChar w:fldCharType="separate"/>
      </w:r>
      <w:r w:rsidR="00F359AD" w:rsidRPr="00F359AD">
        <w:rPr>
          <w:sz w:val="20"/>
        </w:rPr>
        <w:t>(Lloyd, 1982)</w:t>
      </w:r>
      <w:r w:rsidR="00F359AD">
        <w:rPr>
          <w:sz w:val="20"/>
          <w:szCs w:val="20"/>
        </w:rPr>
        <w:fldChar w:fldCharType="end"/>
      </w:r>
      <w:r w:rsidR="00F359AD">
        <w:rPr>
          <w:sz w:val="20"/>
          <w:szCs w:val="20"/>
        </w:rPr>
        <w:t xml:space="preserve"> </w:t>
      </w:r>
      <w:r w:rsidRPr="00296CDE">
        <w:rPr>
          <w:sz w:val="20"/>
          <w:szCs w:val="20"/>
        </w:rPr>
        <w:t xml:space="preserve">alternates two steps until convergence: assign each point to its nearest centroid, then recompute each centroid as the mean of its assigned points. </w:t>
      </w:r>
      <m:oMath>
        <m:r>
          <w:rPr>
            <w:rFonts w:ascii="Cambria Math" w:hAnsi="Cambria Math"/>
            <w:sz w:val="20"/>
            <w:szCs w:val="20"/>
          </w:rPr>
          <m:t>J</m:t>
        </m:r>
      </m:oMath>
      <w:r w:rsidRPr="00296CDE">
        <w:rPr>
          <w:sz w:val="20"/>
          <w:szCs w:val="20"/>
        </w:rPr>
        <w:t xml:space="preserve"> has no closed-form minimum and the algorithm can converge to a local optimum, so </w:t>
      </w:r>
      <w:r w:rsidRPr="00296CDE">
        <w:rPr>
          <w:i/>
          <w:iCs/>
          <w:sz w:val="20"/>
          <w:szCs w:val="20"/>
        </w:rPr>
        <w:t>scikit-</w:t>
      </w:r>
      <w:proofErr w:type="spellStart"/>
      <w:r w:rsidRPr="00296CDE">
        <w:rPr>
          <w:i/>
          <w:iCs/>
          <w:sz w:val="20"/>
          <w:szCs w:val="20"/>
        </w:rPr>
        <w:t>learn</w:t>
      </w:r>
      <w:r w:rsidRPr="00296CDE">
        <w:rPr>
          <w:sz w:val="20"/>
          <w:szCs w:val="20"/>
        </w:rPr>
        <w:t>'s</w:t>
      </w:r>
      <w:proofErr w:type="spellEnd"/>
      <w:r w:rsidRPr="00296CDE">
        <w:rPr>
          <w:sz w:val="20"/>
          <w:szCs w:val="20"/>
        </w:rPr>
        <w:t xml:space="preserve"> implementation (</w:t>
      </w:r>
      <w:proofErr w:type="spellStart"/>
      <w:r w:rsidRPr="00296CDE">
        <w:rPr>
          <w:rStyle w:val="CodeChar"/>
          <w:rFonts w:eastAsiaTheme="minorEastAsia"/>
          <w:szCs w:val="20"/>
        </w:rPr>
        <w:t>n_init</w:t>
      </w:r>
      <w:proofErr w:type="spellEnd"/>
      <w:r w:rsidRPr="00296CDE">
        <w:rPr>
          <w:rStyle w:val="CodeChar"/>
          <w:rFonts w:eastAsiaTheme="minorEastAsia"/>
          <w:szCs w:val="20"/>
        </w:rPr>
        <w:t>=10</w:t>
      </w:r>
      <w:r w:rsidRPr="00296CDE">
        <w:rPr>
          <w:sz w:val="20"/>
          <w:szCs w:val="20"/>
        </w:rPr>
        <w:t>) restarts with different centroid initialisations and keeps the best result.</w:t>
      </w:r>
    </w:p>
    <w:p w14:paraId="5FFC77CE" w14:textId="4210CBD2" w:rsidR="00BD5C56" w:rsidRDefault="00BD5C56" w:rsidP="00BD5C56">
      <w:pPr>
        <w:pStyle w:val="Heading4"/>
        <w:rPr>
          <w:lang w:eastAsia="es-ES"/>
        </w:rPr>
      </w:pPr>
      <w:r>
        <w:rPr>
          <w:lang w:eastAsia="es-ES"/>
        </w:rPr>
        <w:t>Choosing k: the elbow method and the silhouette score</w:t>
      </w:r>
    </w:p>
    <w:p w14:paraId="0F2C1FA2" w14:textId="0BBDD129" w:rsidR="00FD29ED" w:rsidRPr="00296CDE" w:rsidRDefault="00FD29ED" w:rsidP="00335A0E">
      <w:pPr>
        <w:spacing w:before="240"/>
        <w:jc w:val="both"/>
        <w:rPr>
          <w:sz w:val="20"/>
          <w:szCs w:val="20"/>
          <w:lang w:eastAsia="es-ES"/>
        </w:rPr>
      </w:pPr>
      <w:r w:rsidRPr="00296CDE">
        <w:rPr>
          <w:sz w:val="20"/>
          <w:szCs w:val="20"/>
          <w:lang w:eastAsia="es-ES"/>
        </w:rPr>
        <w:t xml:space="preserve">Before comparing anything to the four-region assumption, the data itself was asked how many clusters it supports, via two complementary criteria over </w:t>
      </w:r>
      <m:oMath>
        <m:r>
          <w:rPr>
            <w:rFonts w:ascii="Cambria Math" w:hAnsi="Cambria Math"/>
            <w:sz w:val="20"/>
            <w:szCs w:val="20"/>
            <w:lang w:eastAsia="es-ES"/>
          </w:rPr>
          <m:t>k</m:t>
        </m:r>
        <m:r>
          <w:rPr>
            <w:rFonts w:ascii="Cambria Math" w:hAnsi="Cambria Math" w:cs="Cambria Math"/>
            <w:sz w:val="20"/>
            <w:szCs w:val="20"/>
            <w:lang w:eastAsia="es-ES"/>
          </w:rPr>
          <m:t>∈</m:t>
        </m:r>
        <m:r>
          <w:rPr>
            <w:rFonts w:ascii="Cambria Math" w:hAnsi="Cambria Math"/>
            <w:sz w:val="20"/>
            <w:szCs w:val="20"/>
            <w:lang w:eastAsia="es-ES"/>
          </w:rPr>
          <m:t xml:space="preserve">{2, </m:t>
        </m:r>
        <m:r>
          <w:rPr>
            <w:rFonts w:ascii="Cambria Math" w:hAnsi="Cambria Math" w:cs="Roboto"/>
            <w:sz w:val="20"/>
            <w:szCs w:val="20"/>
            <w:lang w:eastAsia="es-ES"/>
          </w:rPr>
          <m:t>…</m:t>
        </m:r>
        <m:r>
          <w:rPr>
            <w:rFonts w:ascii="Cambria Math" w:hAnsi="Cambria Math"/>
            <w:sz w:val="20"/>
            <w:szCs w:val="20"/>
            <w:lang w:eastAsia="es-ES"/>
          </w:rPr>
          <m:t>, 8}</m:t>
        </m:r>
      </m:oMath>
      <w:r w:rsidRPr="00296CDE">
        <w:rPr>
          <w:sz w:val="20"/>
          <w:szCs w:val="20"/>
          <w:lang w:eastAsia="es-ES"/>
        </w:rPr>
        <w:t xml:space="preserve"> (</w:t>
      </w:r>
      <w:proofErr w:type="spellStart"/>
      <w:proofErr w:type="gram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proofErr w:type="gramEnd"/>
      <w:r w:rsidRPr="00296CDE">
        <w:rPr>
          <w:rStyle w:val="CodeChar"/>
          <w:rFonts w:eastAsiaTheme="minorEastAsia"/>
          <w:szCs w:val="20"/>
        </w:rPr>
        <w:t>sweep_kmeans</w:t>
      </w:r>
      <w:proofErr w:type="spellEnd"/>
      <w:r w:rsidRPr="00296CDE">
        <w:rPr>
          <w:sz w:val="20"/>
          <w:szCs w:val="20"/>
          <w:lang w:eastAsia="es-ES"/>
        </w:rPr>
        <w:t>):</w:t>
      </w:r>
    </w:p>
    <w:p w14:paraId="2AC63D1B" w14:textId="450AA503" w:rsidR="00FD29ED" w:rsidRPr="00296CDE" w:rsidRDefault="00FD29ED" w:rsidP="00FD29ED">
      <w:pPr>
        <w:numPr>
          <w:ilvl w:val="0"/>
          <w:numId w:val="19"/>
        </w:numPr>
        <w:jc w:val="both"/>
        <w:rPr>
          <w:sz w:val="20"/>
          <w:szCs w:val="20"/>
          <w:lang w:eastAsia="es-ES"/>
        </w:rPr>
      </w:pPr>
      <w:r w:rsidRPr="00296CDE">
        <w:rPr>
          <w:b/>
          <w:bCs/>
          <w:sz w:val="20"/>
          <w:szCs w:val="20"/>
          <w:lang w:eastAsia="es-ES"/>
        </w:rPr>
        <w:t>Elbow method</w:t>
      </w:r>
      <w:r w:rsidR="00BB6555">
        <w:rPr>
          <w:b/>
          <w:bCs/>
          <w:sz w:val="20"/>
          <w:szCs w:val="20"/>
          <w:lang w:eastAsia="es-ES"/>
        </w:rPr>
        <w:t xml:space="preserve"> </w:t>
      </w:r>
      <w:r w:rsidR="00BB6555">
        <w:rPr>
          <w:b/>
          <w:bCs/>
          <w:sz w:val="20"/>
          <w:szCs w:val="20"/>
          <w:lang w:eastAsia="es-ES"/>
        </w:rPr>
        <w:fldChar w:fldCharType="begin"/>
      </w:r>
      <w:r w:rsidR="00BB6555">
        <w:rPr>
          <w:b/>
          <w:bCs/>
          <w:sz w:val="20"/>
          <w:szCs w:val="20"/>
          <w:lang w:eastAsia="es-ES"/>
        </w:rPr>
        <w:instrText xml:space="preserve"> ADDIN ZOTERO_ITEM CSL_CITATION {"citationID":"62gtkMsq","properties":{"unsorted":false,"formattedCitation":"(Thorndike, 1953)","plainCitation":"(Thorndike, 1953)","noteIndex":0},"citationItems":[{"id":74,"uris":["http://zotero.org/users/21067783/items/D8VIUN8N"],"itemData":{"id":74,"type":"article-journal","abstract":"I was sitting before my TV set, a while back, watching Captain Video and pondering the organizational problems of psychologists, psychometricians, psychodiagnosticians, psycho-somatists, psychosomnabulists, and psychoceramics (crack-pots to you). Wondering what I might do, in my small way, to help out, I decided to enlist Captain Video's help to bring me from the Black Planet that superogalactian hypermetrician, Dr. Idnozs Hcahscror-Tenib, cosmos-famous discoverer of Serutan.\n            Why delay? The Galaxy was on its way. and in half a light year Dr. Tenib was at my side prepared to devote his gargantuan talents to the task.\n            Seeing no point in confusing the good doctor by trying to describe to him the present administrative hodgepodge, I said, “Doctor, let's start from scratch. I want you to find out for me how these good people who are present at the annual meeting of the APA structure themselves? What families are represented? How many, or better, how few? And who belongs to each?”","container-title":"Psychometrika","DOI":"10.1007/BF02289263","ISSN":"0033-3123, 1860-0980","issue":"4","journalAbbreviation":"Psychometrika","language":"en","license":"https://www.cambridge.org/core/terms","page":"267-276","source":"DOI.org (Crossref)","title":"Who Belongs in the Family?","volume":"18","author":[{"family":"Thorndike","given":"Robert L."}],"issued":{"date-parts":[["1953",12]]}}}],"schema":"https://github.com/citation-style-language/schema/raw/master/csl-citation.json"} </w:instrText>
      </w:r>
      <w:r w:rsidR="00BB6555">
        <w:rPr>
          <w:b/>
          <w:bCs/>
          <w:sz w:val="20"/>
          <w:szCs w:val="20"/>
          <w:lang w:eastAsia="es-ES"/>
        </w:rPr>
        <w:fldChar w:fldCharType="separate"/>
      </w:r>
      <w:r w:rsidR="00BB6555" w:rsidRPr="00BB6555">
        <w:rPr>
          <w:sz w:val="20"/>
          <w:lang w:eastAsia="es-ES"/>
        </w:rPr>
        <w:t>(Thorndike, 1953)</w:t>
      </w:r>
      <w:r w:rsidR="00BB6555">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plots inertia </w:t>
      </w:r>
      <m:oMath>
        <m:r>
          <w:rPr>
            <w:rFonts w:ascii="Cambria Math" w:hAnsi="Cambria Math"/>
            <w:sz w:val="20"/>
            <w:szCs w:val="20"/>
            <w:lang w:eastAsia="es-ES"/>
          </w:rPr>
          <m:t>J</m:t>
        </m:r>
      </m:oMath>
      <w:r w:rsidRPr="00296CDE">
        <w:rPr>
          <w:sz w:val="20"/>
          <w:szCs w:val="20"/>
          <w:lang w:eastAsia="es-ES"/>
        </w:rPr>
        <w:t xml:space="preserve"> against </w:t>
      </w:r>
      <m:oMath>
        <m:r>
          <w:rPr>
            <w:rFonts w:ascii="Cambria Math" w:hAnsi="Cambria Math"/>
            <w:sz w:val="20"/>
            <w:szCs w:val="20"/>
            <w:lang w:eastAsia="es-ES"/>
          </w:rPr>
          <m:t>k</m:t>
        </m:r>
      </m:oMath>
      <w:r w:rsidRPr="00296CDE">
        <w:rPr>
          <w:sz w:val="20"/>
          <w:szCs w:val="20"/>
          <w:lang w:eastAsia="es-ES"/>
        </w:rPr>
        <w:t xml:space="preserve">. Inertia strictly decreases as </w:t>
      </w:r>
      <m:oMath>
        <m:r>
          <w:rPr>
            <w:rFonts w:ascii="Cambria Math" w:hAnsi="Cambria Math"/>
            <w:sz w:val="20"/>
            <w:szCs w:val="20"/>
            <w:lang w:eastAsia="es-ES"/>
          </w:rPr>
          <m:t>k</m:t>
        </m:r>
      </m:oMath>
      <w:r w:rsidRPr="00296CDE">
        <w:rPr>
          <w:sz w:val="20"/>
          <w:szCs w:val="20"/>
          <w:lang w:eastAsia="es-ES"/>
        </w:rPr>
        <w:t xml:space="preserve"> grows (more clusters can only reduce within-cluster variance), so the heuristic looks for the point where the marginal reduction sharply slows — an “elbow” — rather than the minimum itself.</w:t>
      </w:r>
    </w:p>
    <w:p w14:paraId="1B7FB1A6" w14:textId="3BC23B99" w:rsidR="0021227F" w:rsidRPr="00296CDE" w:rsidRDefault="00FD29ED" w:rsidP="00FD29ED">
      <w:pPr>
        <w:numPr>
          <w:ilvl w:val="0"/>
          <w:numId w:val="19"/>
        </w:numPr>
        <w:jc w:val="both"/>
        <w:rPr>
          <w:sz w:val="20"/>
          <w:szCs w:val="20"/>
          <w:lang w:eastAsia="es-ES"/>
        </w:rPr>
      </w:pPr>
      <w:r w:rsidRPr="00296CDE">
        <w:rPr>
          <w:b/>
          <w:bCs/>
          <w:sz w:val="20"/>
          <w:szCs w:val="20"/>
          <w:lang w:eastAsia="es-ES"/>
        </w:rPr>
        <w:t>Silhouette score</w:t>
      </w:r>
      <w:r w:rsidR="00F359AD">
        <w:rPr>
          <w:b/>
          <w:bCs/>
          <w:sz w:val="20"/>
          <w:szCs w:val="20"/>
          <w:lang w:eastAsia="es-ES"/>
        </w:rPr>
        <w:t xml:space="preserve"> </w:t>
      </w:r>
      <w:r w:rsidR="00F359AD">
        <w:rPr>
          <w:b/>
          <w:bCs/>
          <w:sz w:val="20"/>
          <w:szCs w:val="20"/>
          <w:lang w:eastAsia="es-ES"/>
        </w:rPr>
        <w:fldChar w:fldCharType="begin"/>
      </w:r>
      <w:r w:rsidR="00F359AD">
        <w:rPr>
          <w:b/>
          <w:bCs/>
          <w:sz w:val="20"/>
          <w:szCs w:val="20"/>
          <w:lang w:eastAsia="es-ES"/>
        </w:rPr>
        <w:instrText xml:space="preserve"> ADDIN ZOTERO_ITEM CSL_CITATION {"citationID":"wKcvqTWM","properties":{"unsorted":false,"formattedCitation":"(Rousseeuw, 1987)","plainCitation":"(Rousseeuw, 1987)","noteIndex":0},"citationItems":[{"id":65,"uris":["http://zotero.org/users/21067783/items/SXYX45V6"],"itemData":{"id":65,"type":"article-journal","container-title":"Journal of Computational and Applied Mathematics","DOI":"10.1016/0377-0427(87)90125-7","ISSN":"03770427","journalAbbreviation":"Journal of Computational and Applied Mathematics","language":"en","license":"https://www.elsevier.com/tdm/userlicense/1.0/","page":"53-65","source":"DOI.org (Crossref)","title":"Silhouettes: A graphical aid to the interpretation and validation of cluster analysis","title-short":"Silhouettes","volume":"20","author":[{"family":"Rousseeuw","given":"Peter J."}],"issued":{"date-parts":[["1987",11]]}}}],"schema":"https://github.com/citation-style-language/schema/raw/master/csl-citation.json"} </w:instrText>
      </w:r>
      <w:r w:rsidR="00F359AD">
        <w:rPr>
          <w:b/>
          <w:bCs/>
          <w:sz w:val="20"/>
          <w:szCs w:val="20"/>
          <w:lang w:eastAsia="es-ES"/>
        </w:rPr>
        <w:fldChar w:fldCharType="separate"/>
      </w:r>
      <w:r w:rsidR="00F359AD" w:rsidRPr="00F359AD">
        <w:rPr>
          <w:sz w:val="20"/>
          <w:lang w:eastAsia="es-ES"/>
        </w:rPr>
        <w:t>(Rousseeuw, 1987)</w:t>
      </w:r>
      <w:r w:rsidR="00F359AD">
        <w:rPr>
          <w:b/>
          <w:bCs/>
          <w:sz w:val="20"/>
          <w:szCs w:val="20"/>
          <w:lang w:eastAsia="es-ES"/>
        </w:rPr>
        <w:fldChar w:fldCharType="end"/>
      </w:r>
      <w:r w:rsidRPr="00296CDE">
        <w:rPr>
          <w:b/>
          <w:bCs/>
          <w:sz w:val="20"/>
          <w:szCs w:val="20"/>
          <w:lang w:eastAsia="es-ES"/>
        </w:rPr>
        <w:t xml:space="preserve">: </w:t>
      </w:r>
      <w:r w:rsidRPr="00296CDE">
        <w:rPr>
          <w:sz w:val="20"/>
          <w:szCs w:val="20"/>
          <w:lang w:eastAsia="es-ES"/>
        </w:rPr>
        <w:t xml:space="preserve">for each point </w:t>
      </w:r>
      <m:oMath>
        <m:r>
          <w:rPr>
            <w:rFonts w:ascii="Cambria Math" w:hAnsi="Cambria Math"/>
            <w:sz w:val="20"/>
            <w:szCs w:val="20"/>
            <w:lang w:eastAsia="es-ES"/>
          </w:rPr>
          <m:t>i</m:t>
        </m:r>
      </m:oMath>
      <w:r w:rsidRPr="00296CDE">
        <w:rPr>
          <w:sz w:val="20"/>
          <w:szCs w:val="20"/>
          <w:lang w:eastAsia="es-ES"/>
        </w:rPr>
        <w:t xml:space="preserve">, with </w:t>
      </w:r>
      <m:oMath>
        <m:r>
          <w:rPr>
            <w:rFonts w:ascii="Cambria Math" w:hAnsi="Cambria Math"/>
            <w:sz w:val="20"/>
            <w:szCs w:val="20"/>
            <w:lang w:eastAsia="es-ES"/>
          </w:rPr>
          <m:t>a(i)</m:t>
        </m:r>
      </m:oMath>
      <w:r w:rsidRPr="00296CDE">
        <w:rPr>
          <w:sz w:val="20"/>
          <w:szCs w:val="20"/>
          <w:lang w:eastAsia="es-ES"/>
        </w:rPr>
        <w:t xml:space="preserve"> the mean distance to other points in its own cluster and </w:t>
      </w:r>
      <m:oMath>
        <m:r>
          <w:rPr>
            <w:rFonts w:ascii="Cambria Math" w:hAnsi="Cambria Math"/>
            <w:sz w:val="20"/>
            <w:szCs w:val="20"/>
            <w:lang w:eastAsia="es-ES"/>
          </w:rPr>
          <m:t>b(i)</m:t>
        </m:r>
      </m:oMath>
      <w:r w:rsidRPr="00296CDE">
        <w:rPr>
          <w:sz w:val="20"/>
          <w:szCs w:val="20"/>
          <w:lang w:eastAsia="es-ES"/>
        </w:rPr>
        <w:t xml:space="preserve"> the mean distance to points in the nearest other cluster,</w:t>
      </w:r>
    </w:p>
    <w:p w14:paraId="50547D70" w14:textId="71C8FADD" w:rsidR="0021227F" w:rsidRPr="00296CDE" w:rsidRDefault="0021227F" w:rsidP="0021227F">
      <w:pPr>
        <w:ind w:left="720"/>
        <w:jc w:val="both"/>
        <w:rPr>
          <w:sz w:val="20"/>
          <w:szCs w:val="20"/>
          <w:lang w:eastAsia="es-ES"/>
        </w:rPr>
      </w:pPr>
      <m:oMathPara>
        <m:oMath>
          <m:r>
            <w:rPr>
              <w:rFonts w:ascii="Cambria Math" w:hAnsi="Cambria Math"/>
              <w:sz w:val="20"/>
              <w:szCs w:val="20"/>
              <w:lang w:eastAsia="es-ES"/>
            </w:rPr>
            <m:t>s</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m:t>
          </m:r>
          <m:f>
            <m:fPr>
              <m:ctrlPr>
                <w:rPr>
                  <w:rFonts w:ascii="Cambria Math" w:hAnsi="Cambria Math"/>
                  <w:i/>
                  <w:iCs/>
                  <w:sz w:val="20"/>
                  <w:szCs w:val="20"/>
                  <w:lang w:eastAsia="es-ES"/>
                </w:rPr>
              </m:ctrlPr>
            </m:fPr>
            <m:num>
              <m:r>
                <w:rPr>
                  <w:rFonts w:ascii="Cambria Math" w:hAnsi="Cambria Math"/>
                  <w:sz w:val="20"/>
                  <w:szCs w:val="20"/>
                  <w:lang w:eastAsia="es-ES"/>
                </w:rPr>
                <m:t>b</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a</m:t>
              </m:r>
              <m:d>
                <m:dPr>
                  <m:ctrlPr>
                    <w:rPr>
                      <w:rFonts w:ascii="Cambria Math" w:hAnsi="Cambria Math"/>
                      <w:i/>
                      <w:iCs/>
                      <w:sz w:val="20"/>
                      <w:szCs w:val="20"/>
                      <w:lang w:eastAsia="es-ES"/>
                    </w:rPr>
                  </m:ctrlPr>
                </m:dPr>
                <m:e>
                  <m:r>
                    <w:rPr>
                      <w:rFonts w:ascii="Cambria Math" w:hAnsi="Cambria Math"/>
                      <w:sz w:val="20"/>
                      <w:szCs w:val="20"/>
                      <w:lang w:eastAsia="es-ES"/>
                    </w:rPr>
                    <m:t>i</m:t>
                  </m:r>
                </m:e>
              </m:d>
            </m:num>
            <m:den>
              <m:r>
                <w:rPr>
                  <w:rFonts w:ascii="Cambria Math" w:hAnsi="Cambria Math"/>
                  <w:sz w:val="20"/>
                  <w:szCs w:val="20"/>
                  <w:lang w:eastAsia="es-ES"/>
                </w:rPr>
                <m:t>max</m:t>
              </m:r>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d>
                    <m:dPr>
                      <m:ctrlPr>
                        <w:rPr>
                          <w:rFonts w:ascii="Cambria Math" w:hAnsi="Cambria Math"/>
                          <w:i/>
                          <w:iCs/>
                          <w:sz w:val="20"/>
                          <w:szCs w:val="20"/>
                          <w:lang w:eastAsia="es-ES"/>
                        </w:rPr>
                      </m:ctrlPr>
                    </m:dPr>
                    <m:e>
                      <m:r>
                        <w:rPr>
                          <w:rFonts w:ascii="Cambria Math" w:hAnsi="Cambria Math"/>
                          <w:sz w:val="20"/>
                          <w:szCs w:val="20"/>
                          <w:lang w:eastAsia="es-ES"/>
                        </w:rPr>
                        <m:t>i</m:t>
                      </m:r>
                    </m:e>
                  </m:d>
                  <m:r>
                    <w:rPr>
                      <w:rFonts w:ascii="Cambria Math" w:hAnsi="Cambria Math"/>
                      <w:sz w:val="20"/>
                      <w:szCs w:val="20"/>
                      <w:lang w:eastAsia="es-ES"/>
                    </w:rPr>
                    <m:t>, b</m:t>
                  </m:r>
                  <m:d>
                    <m:dPr>
                      <m:ctrlPr>
                        <w:rPr>
                          <w:rFonts w:ascii="Cambria Math" w:hAnsi="Cambria Math"/>
                          <w:i/>
                          <w:iCs/>
                          <w:sz w:val="20"/>
                          <w:szCs w:val="20"/>
                          <w:lang w:eastAsia="es-ES"/>
                        </w:rPr>
                      </m:ctrlPr>
                    </m:dPr>
                    <m:e>
                      <m:r>
                        <w:rPr>
                          <w:rFonts w:ascii="Cambria Math" w:hAnsi="Cambria Math"/>
                          <w:sz w:val="20"/>
                          <w:szCs w:val="20"/>
                          <w:lang w:eastAsia="es-ES"/>
                        </w:rPr>
                        <m:t>i</m:t>
                      </m:r>
                    </m:e>
                  </m:d>
                </m:e>
              </m:d>
            </m:den>
          </m:f>
        </m:oMath>
      </m:oMathPara>
    </w:p>
    <w:p w14:paraId="7E4D1DA1" w14:textId="0E7A40A2" w:rsidR="00FD29ED" w:rsidRPr="00296CDE" w:rsidRDefault="00FD29ED" w:rsidP="0021227F">
      <w:pPr>
        <w:ind w:left="720"/>
        <w:jc w:val="both"/>
        <w:rPr>
          <w:sz w:val="20"/>
          <w:szCs w:val="20"/>
          <w:lang w:eastAsia="es-ES"/>
        </w:rPr>
      </w:pPr>
      <w:r w:rsidRPr="00296CDE">
        <w:rPr>
          <w:sz w:val="20"/>
          <w:szCs w:val="20"/>
          <w:lang w:eastAsia="es-ES"/>
        </w:rPr>
        <w:t xml:space="preserve">averaged over all points; </w:t>
      </w:r>
      <m:oMath>
        <m:r>
          <w:rPr>
            <w:rFonts w:ascii="Cambria Math" w:hAnsi="Cambria Math"/>
            <w:sz w:val="20"/>
            <w:szCs w:val="20"/>
            <w:lang w:eastAsia="es-ES"/>
          </w:rPr>
          <m:t>s</m:t>
        </m:r>
        <m:r>
          <w:rPr>
            <w:rFonts w:ascii="Cambria Math" w:hAnsi="Cambria Math" w:cs="Cambria Math"/>
            <w:sz w:val="20"/>
            <w:szCs w:val="20"/>
            <w:lang w:eastAsia="es-ES"/>
          </w:rPr>
          <m:t>∈</m:t>
        </m:r>
        <m:r>
          <w:rPr>
            <w:rFonts w:ascii="Cambria Math" w:hAnsi="Cambria Math"/>
            <w:sz w:val="20"/>
            <w:szCs w:val="20"/>
            <w:lang w:eastAsia="es-ES"/>
          </w:rPr>
          <m:t>[-1, 1]</m:t>
        </m:r>
      </m:oMath>
      <w:r w:rsidRPr="00296CDE">
        <w:rPr>
          <w:sz w:val="20"/>
          <w:szCs w:val="20"/>
          <w:lang w:eastAsia="es-ES"/>
        </w:rPr>
        <w:t xml:space="preserve">, with values near 1 indicating well-separated clusters and values near 0 indicating overlapping ones. Unlike inertia, it does not automatically favour larger </w:t>
      </w:r>
      <m:oMath>
        <m:r>
          <w:rPr>
            <w:rFonts w:ascii="Cambria Math" w:hAnsi="Cambria Math"/>
            <w:sz w:val="20"/>
            <w:szCs w:val="20"/>
            <w:lang w:eastAsia="es-ES"/>
          </w:rPr>
          <m:t>k</m:t>
        </m:r>
      </m:oMath>
      <w:r w:rsidRPr="00296CDE">
        <w:rPr>
          <w:sz w:val="20"/>
          <w:szCs w:val="20"/>
          <w:lang w:eastAsia="es-ES"/>
        </w:rPr>
        <w:t>.</w:t>
      </w:r>
    </w:p>
    <w:p w14:paraId="18E0EBE2" w14:textId="6F60A265" w:rsidR="00BD5C56" w:rsidRDefault="00FD29ED" w:rsidP="00214101">
      <w:pPr>
        <w:jc w:val="both"/>
        <w:rPr>
          <w:lang w:eastAsia="es-ES"/>
        </w:rPr>
      </w:pPr>
      <w:r w:rsidRPr="00296CDE">
        <w:rPr>
          <w:sz w:val="20"/>
          <w:szCs w:val="20"/>
          <w:lang w:eastAsia="es-ES"/>
        </w:rPr>
        <w:t xml:space="preserve">The silhouette score peaks at </w:t>
      </w:r>
      <m:oMath>
        <m:r>
          <w:rPr>
            <w:rFonts w:ascii="Cambria Math" w:hAnsi="Cambria Math"/>
            <w:sz w:val="20"/>
            <w:szCs w:val="20"/>
            <w:lang w:eastAsia="es-ES"/>
          </w:rPr>
          <m:t>k=2</m:t>
        </m:r>
      </m:oMath>
      <w:r w:rsidRPr="00296CDE">
        <w:rPr>
          <w:sz w:val="20"/>
          <w:szCs w:val="20"/>
          <w:lang w:eastAsia="es-ES"/>
        </w:rPr>
        <w:t xml:space="preserve"> (≈0.32), not at </w:t>
      </w:r>
      <m:oMath>
        <m:r>
          <w:rPr>
            <w:rFonts w:ascii="Cambria Math" w:hAnsi="Cambria Math"/>
            <w:sz w:val="20"/>
            <w:szCs w:val="20"/>
            <w:lang w:eastAsia="es-ES"/>
          </w:rPr>
          <m:t>k=4</m:t>
        </m:r>
      </m:oMath>
      <w:r w:rsidRPr="00296CDE">
        <w:rPr>
          <w:sz w:val="20"/>
          <w:szCs w:val="20"/>
          <w:lang w:eastAsia="es-ES"/>
        </w:rPr>
        <w:t xml:space="preserve"> (≈0.20) — the four-region split is not what the data would choose unprompted</w:t>
      </w:r>
      <w:r w:rsidR="000927B8" w:rsidRPr="00296CDE">
        <w:rPr>
          <w:sz w:val="20"/>
          <w:szCs w:val="20"/>
          <w:lang w:eastAsia="es-ES"/>
        </w:rPr>
        <w:t xml:space="preserve">, although the elbow method would most likely choose </w:t>
      </w:r>
      <m:oMath>
        <m:r>
          <w:rPr>
            <w:rFonts w:ascii="Cambria Math" w:hAnsi="Cambria Math"/>
            <w:sz w:val="20"/>
            <w:szCs w:val="20"/>
            <w:lang w:eastAsia="es-ES"/>
          </w:rPr>
          <m:t>k=3</m:t>
        </m:r>
      </m:oMath>
      <w:r w:rsidR="000927B8" w:rsidRPr="00296CDE">
        <w:rPr>
          <w:sz w:val="20"/>
          <w:szCs w:val="20"/>
          <w:lang w:eastAsia="es-ES"/>
        </w:rPr>
        <w:t>, given that no proper elbow is identified (</w:t>
      </w:r>
      <w:r w:rsidR="000927B8" w:rsidRPr="00296CDE">
        <w:rPr>
          <w:sz w:val="20"/>
          <w:szCs w:val="20"/>
          <w:lang w:eastAsia="es-ES"/>
        </w:rPr>
        <w:fldChar w:fldCharType="begin"/>
      </w:r>
      <w:r w:rsidR="000927B8" w:rsidRPr="00296CDE">
        <w:rPr>
          <w:sz w:val="20"/>
          <w:szCs w:val="20"/>
          <w:lang w:eastAsia="es-ES"/>
        </w:rPr>
        <w:instrText xml:space="preserve"> REF _Ref235126159 \h </w:instrText>
      </w:r>
      <w:r w:rsidR="00296CDE">
        <w:rPr>
          <w:sz w:val="20"/>
          <w:szCs w:val="20"/>
          <w:lang w:eastAsia="es-ES"/>
        </w:rPr>
        <w:instrText xml:space="preserve"> \* MERGEFORMAT </w:instrText>
      </w:r>
      <w:r w:rsidR="000927B8" w:rsidRPr="00296CDE">
        <w:rPr>
          <w:sz w:val="20"/>
          <w:szCs w:val="20"/>
          <w:lang w:eastAsia="es-ES"/>
        </w:rPr>
      </w:r>
      <w:r w:rsidR="000927B8"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3.8</w:t>
      </w:r>
      <w:r w:rsidR="000927B8" w:rsidRPr="00296CDE">
        <w:rPr>
          <w:sz w:val="20"/>
          <w:szCs w:val="20"/>
          <w:lang w:eastAsia="es-ES"/>
        </w:rPr>
        <w:fldChar w:fldCharType="end"/>
      </w:r>
      <w:r w:rsidR="000927B8" w:rsidRPr="00296CDE">
        <w:rPr>
          <w:sz w:val="20"/>
          <w:szCs w:val="20"/>
          <w:lang w:eastAsia="es-ES"/>
        </w:rPr>
        <w:t>)</w:t>
      </w:r>
      <w:r w:rsidRPr="00296CDE">
        <w:rPr>
          <w:sz w:val="20"/>
          <w:szCs w:val="20"/>
          <w:lang w:eastAsia="es-ES"/>
        </w:rPr>
        <w:t xml:space="preserve">. Inspecting the </w:t>
      </w:r>
      <m:oMath>
        <m:r>
          <w:rPr>
            <w:rFonts w:ascii="Cambria Math" w:hAnsi="Cambria Math"/>
            <w:sz w:val="20"/>
            <w:szCs w:val="20"/>
            <w:lang w:eastAsia="es-ES"/>
          </w:rPr>
          <m:t>k=2</m:t>
        </m:r>
      </m:oMath>
      <w:r w:rsidRPr="00296CDE">
        <w:rPr>
          <w:sz w:val="20"/>
          <w:szCs w:val="20"/>
          <w:lang w:eastAsia="es-ES"/>
        </w:rPr>
        <w:t xml:space="preserve"> partition directly shows Germany, France, Spain, and Italy — the EU's four largest economies by population and GDP — against the remaining 23 countries, tracking economic/population scale rather than geography or suicide rate. Both </w:t>
      </w:r>
      <m:oMath>
        <m:r>
          <w:rPr>
            <w:rFonts w:ascii="Cambria Math" w:hAnsi="Cambria Math"/>
            <w:sz w:val="20"/>
            <w:szCs w:val="20"/>
            <w:lang w:eastAsia="es-ES"/>
          </w:rPr>
          <m:t>k=2</m:t>
        </m:r>
      </m:oMath>
      <w:r w:rsidRPr="00296CDE">
        <w:rPr>
          <w:sz w:val="20"/>
          <w:szCs w:val="20"/>
          <w:lang w:eastAsia="es-ES"/>
        </w:rPr>
        <w:t xml:space="preserve"> and the region-matched </w:t>
      </w:r>
      <m:oMath>
        <m:r>
          <w:rPr>
            <w:rFonts w:ascii="Cambria Math" w:hAnsi="Cambria Math"/>
            <w:sz w:val="20"/>
            <w:szCs w:val="20"/>
            <w:lang w:eastAsia="es-ES"/>
          </w:rPr>
          <m:t>k=4</m:t>
        </m:r>
      </m:oMath>
      <w:r w:rsidRPr="00296CDE">
        <w:rPr>
          <w:sz w:val="20"/>
          <w:szCs w:val="20"/>
          <w:lang w:eastAsia="es-ES"/>
        </w:rPr>
        <w:t xml:space="preserve"> are examined further below.</w:t>
      </w:r>
    </w:p>
    <w:p w14:paraId="6F105381" w14:textId="77777777" w:rsidR="000927B8" w:rsidRDefault="000927B8" w:rsidP="000927B8">
      <w:pPr>
        <w:keepNext/>
        <w:ind w:left="-851"/>
        <w:jc w:val="both"/>
      </w:pPr>
      <w:r>
        <w:rPr>
          <w:noProof/>
          <w:lang w:eastAsia="es-ES"/>
        </w:rPr>
        <w:lastRenderedPageBreak/>
        <w:drawing>
          <wp:inline distT="0" distB="0" distL="0" distR="0" wp14:anchorId="669F1F1B" wp14:editId="1AE982E8">
            <wp:extent cx="6311900" cy="2385518"/>
            <wp:effectExtent l="0" t="0" r="0" b="0"/>
            <wp:docPr id="23998988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989889" name="Picture 239989889"/>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2052" cy="2389355"/>
                    </a:xfrm>
                    <a:prstGeom prst="rect">
                      <a:avLst/>
                    </a:prstGeom>
                  </pic:spPr>
                </pic:pic>
              </a:graphicData>
            </a:graphic>
          </wp:inline>
        </w:drawing>
      </w:r>
    </w:p>
    <w:p w14:paraId="6889E33F" w14:textId="271CF2AD" w:rsidR="000927B8" w:rsidRDefault="000927B8" w:rsidP="00ED4569">
      <w:pPr>
        <w:pStyle w:val="Caption"/>
        <w:rPr>
          <w:lang w:eastAsia="es-ES"/>
        </w:rPr>
      </w:pPr>
      <w:bookmarkStart w:id="79" w:name="_Ref235126159"/>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8</w:t>
      </w:r>
      <w:r w:rsidR="006F1819">
        <w:fldChar w:fldCharType="end"/>
      </w:r>
      <w:bookmarkEnd w:id="79"/>
      <w:r>
        <w:t>: Clustering Elbow method and Silhouette score decision graphs</w:t>
      </w:r>
    </w:p>
    <w:p w14:paraId="4F2135A5" w14:textId="4F24CF09" w:rsidR="00BD5C56" w:rsidRDefault="00BD5C56" w:rsidP="00296CDE">
      <w:pPr>
        <w:pStyle w:val="Heading3"/>
        <w:spacing w:after="240"/>
        <w:rPr>
          <w:lang w:eastAsia="es-ES"/>
        </w:rPr>
      </w:pPr>
      <w:bookmarkStart w:id="80" w:name="_Toc235197988"/>
      <w:r>
        <w:rPr>
          <w:lang w:eastAsia="es-ES"/>
        </w:rPr>
        <w:t>Hierarchical clustering</w:t>
      </w:r>
      <w:bookmarkEnd w:id="80"/>
    </w:p>
    <w:p w14:paraId="1DAEEBAA" w14:textId="4D3512B7" w:rsidR="00214101" w:rsidRPr="00296CDE" w:rsidRDefault="00214101" w:rsidP="006E121A">
      <w:pPr>
        <w:jc w:val="both"/>
        <w:rPr>
          <w:sz w:val="20"/>
          <w:szCs w:val="20"/>
          <w:lang w:eastAsia="es-ES"/>
        </w:rPr>
      </w:pPr>
      <w:r w:rsidRPr="00296CDE">
        <w:rPr>
          <w:sz w:val="20"/>
          <w:szCs w:val="20"/>
          <w:lang w:eastAsia="es-ES"/>
        </w:rPr>
        <w:t>As a cross-check against K-Means' sensitivity to initialisation, agglomerative hierarchical clustering (</w:t>
      </w:r>
      <w:proofErr w:type="spellStart"/>
      <w:r w:rsidRPr="00296CDE">
        <w:rPr>
          <w:rStyle w:val="CodeChar"/>
          <w:rFonts w:eastAsiaTheme="minorEastAsia"/>
          <w:szCs w:val="20"/>
        </w:rPr>
        <w:t>src</w:t>
      </w:r>
      <w:proofErr w:type="spellEnd"/>
      <w:r w:rsidRPr="00296CDE">
        <w:rPr>
          <w:rStyle w:val="CodeChar"/>
          <w:rFonts w:eastAsiaTheme="minorEastAsia"/>
          <w:szCs w:val="20"/>
        </w:rPr>
        <w:t>/clustering.py::</w:t>
      </w:r>
      <w:proofErr w:type="spellStart"/>
      <w:r w:rsidRPr="00296CDE">
        <w:rPr>
          <w:rStyle w:val="CodeChar"/>
          <w:rFonts w:eastAsiaTheme="minorEastAsia"/>
          <w:szCs w:val="20"/>
        </w:rPr>
        <w:t>run_hierarchical</w:t>
      </w:r>
      <w:proofErr w:type="spellEnd"/>
      <w:r w:rsidRPr="00296CDE">
        <w:rPr>
          <w:sz w:val="20"/>
          <w:szCs w:val="20"/>
          <w:lang w:eastAsia="es-ES"/>
        </w:rPr>
        <w:t>) was run with Ward linkage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{"citationID":"GGlIgH47","properties":{"unsorted":false,"formattedCitation":"(Ward, 1963)","plainCitation":"(Ward, 1963)","noteIndex":0},"citationItems":[{"id":66,"uris":["http://zotero.org/users/21067783/items/IGCJIW26"],"itemData":{"id":66,"type":"article-journal","container-title":"Journal of the American Statistical Association","DOI":"10.1080/01621459.1963.10500845","ISSN":"0162-1459, 1537-274X","issue":"301","journalAbbreviation":"Journal of the American Statistical Association","language":"en","page":"236-244","source":"DOI.org (Crossref)","title":"Hierarchical Grouping to Optimize an Objective Function","volume":"58","author":[{"family":"Ward","given":"Joe H."}],"issued":{"date-parts":[["1963",3]]}}}],"schema":"https://github.com/citation-style-language/schema/raw/master/csl-citation.json"} </w:instrText>
      </w:r>
      <w:r w:rsidR="00F359AD">
        <w:rPr>
          <w:sz w:val="20"/>
          <w:szCs w:val="20"/>
          <w:lang w:eastAsia="es-ES"/>
        </w:rPr>
        <w:fldChar w:fldCharType="separate"/>
      </w:r>
      <w:r w:rsidR="00F359AD" w:rsidRPr="00F359AD">
        <w:rPr>
          <w:sz w:val="20"/>
          <w:lang w:eastAsia="es-ES"/>
        </w:rPr>
        <w:t>(Ward, 1963)</w:t>
      </w:r>
      <w:r w:rsidR="00F359AD">
        <w:rPr>
          <w:sz w:val="20"/>
          <w:szCs w:val="20"/>
          <w:lang w:eastAsia="es-ES"/>
        </w:rPr>
        <w:fldChar w:fldCharType="end"/>
      </w:r>
      <w:r w:rsidRPr="00296CDE">
        <w:rPr>
          <w:sz w:val="20"/>
          <w:szCs w:val="20"/>
          <w:lang w:eastAsia="es-ES"/>
        </w:rPr>
        <w:t>, which merges the pair of clusters at each step that produces the smallest possible increase in total within-cluster variance:</w:t>
      </w:r>
    </w:p>
    <w:p w14:paraId="5A939F6A" w14:textId="284A4CB6" w:rsidR="00214101" w:rsidRPr="00296CDE" w:rsidRDefault="00214101" w:rsidP="006E121A">
      <w:pPr>
        <w:jc w:val="both"/>
        <w:rPr>
          <w:sz w:val="20"/>
          <w:szCs w:val="20"/>
          <w:lang w:eastAsia="es-ES"/>
        </w:rPr>
      </w:pPr>
      <m:oMathPara>
        <m:oMath>
          <m:r>
            <w:rPr>
              <w:rFonts w:ascii="Cambria Math" w:hAnsi="Cambria Math"/>
              <w:sz w:val="20"/>
              <w:szCs w:val="20"/>
              <w:lang w:eastAsia="es-ES"/>
            </w:rPr>
            <m:t>∆J(A,B) =</m:t>
          </m:r>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A</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B</m:t>
                  </m:r>
                </m:e>
              </m:d>
            </m:den>
          </m:f>
          <m:r>
            <w:rPr>
              <w:rFonts w:ascii="Cambria Math" w:hAnsi="Cambria Math"/>
              <w:sz w:val="20"/>
              <w:szCs w:val="20"/>
              <w:lang w:eastAsia="es-ES"/>
            </w:rPr>
            <m:t>‖</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A</m:t>
              </m:r>
            </m:sub>
          </m:sSub>
          <m:r>
            <w:rPr>
              <w:rFonts w:ascii="Cambria Math" w:hAnsi="Cambria Math"/>
              <w:sz w:val="20"/>
              <w:szCs w:val="20"/>
              <w:lang w:eastAsia="es-ES"/>
            </w:rPr>
            <m:t xml:space="preserve"> - </m:t>
          </m:r>
          <m:sSub>
            <m:sSubPr>
              <m:ctrlPr>
                <w:rPr>
                  <w:rFonts w:ascii="Cambria Math" w:hAnsi="Cambria Math"/>
                  <w:i/>
                  <w:iCs/>
                  <w:sz w:val="20"/>
                  <w:szCs w:val="20"/>
                  <w:lang w:eastAsia="es-ES"/>
                </w:rPr>
              </m:ctrlPr>
            </m:sSubPr>
            <m:e>
              <m:r>
                <w:rPr>
                  <w:rFonts w:ascii="Cambria Math" w:hAnsi="Cambria Math"/>
                  <w:sz w:val="20"/>
                  <w:szCs w:val="20"/>
                  <w:lang w:eastAsia="es-ES"/>
                </w:rPr>
                <m:t>μ</m:t>
              </m:r>
            </m:e>
            <m:sub>
              <m:r>
                <w:rPr>
                  <w:rFonts w:ascii="Cambria Math" w:hAnsi="Cambria Math"/>
                  <w:sz w:val="20"/>
                  <w:szCs w:val="20"/>
                  <w:lang w:eastAsia="es-ES"/>
                </w:rPr>
                <m:t>B</m:t>
              </m:r>
            </m:sub>
          </m:sSub>
          <m:r>
            <w:rPr>
              <w:rFonts w:ascii="Cambria Math" w:hAnsi="Cambria Math"/>
              <w:sz w:val="20"/>
              <w:szCs w:val="20"/>
              <w:lang w:eastAsia="es-ES"/>
            </w:rPr>
            <m:t>‖²</m:t>
          </m:r>
        </m:oMath>
      </m:oMathPara>
    </w:p>
    <w:p w14:paraId="33987D8E" w14:textId="4A9F0741" w:rsidR="00214101" w:rsidRPr="00296CDE" w:rsidRDefault="00214101" w:rsidP="006E121A">
      <w:pPr>
        <w:jc w:val="both"/>
        <w:rPr>
          <w:sz w:val="20"/>
          <w:szCs w:val="20"/>
          <w:lang w:eastAsia="es-ES"/>
        </w:rPr>
      </w:pPr>
      <w:r w:rsidRPr="00296CDE">
        <w:rPr>
          <w:sz w:val="20"/>
          <w:szCs w:val="20"/>
          <w:lang w:eastAsia="es-ES"/>
        </w:rPr>
        <w:t xml:space="preserve">producing a dendrogram that is cut at </w:t>
      </w:r>
      <m:oMath>
        <m:r>
          <w:rPr>
            <w:rFonts w:ascii="Cambria Math" w:hAnsi="Cambria Math"/>
            <w:sz w:val="20"/>
            <w:szCs w:val="20"/>
            <w:lang w:eastAsia="es-ES"/>
          </w:rPr>
          <m:t>k=4</m:t>
        </m:r>
      </m:oMath>
      <w:r w:rsidRPr="00296CDE">
        <w:rPr>
          <w:sz w:val="20"/>
          <w:szCs w:val="20"/>
          <w:lang w:eastAsia="es-ES"/>
        </w:rPr>
        <w:t xml:space="preserve"> for direct comparison with K-Means, without needing to specify </w:t>
      </w:r>
      <m:oMath>
        <m:r>
          <w:rPr>
            <w:rFonts w:ascii="Cambria Math" w:hAnsi="Cambria Math"/>
            <w:sz w:val="20"/>
            <w:szCs w:val="20"/>
            <w:lang w:eastAsia="es-ES"/>
          </w:rPr>
          <m:t>k</m:t>
        </m:r>
      </m:oMath>
      <w:r w:rsidRPr="00296CDE">
        <w:rPr>
          <w:sz w:val="20"/>
          <w:szCs w:val="20"/>
          <w:lang w:eastAsia="es-ES"/>
        </w:rPr>
        <w:t xml:space="preserve"> in advance the way K-Means does.</w:t>
      </w:r>
    </w:p>
    <w:p w14:paraId="61362588" w14:textId="77777777" w:rsidR="00F71E5D" w:rsidRDefault="00FC4E6D" w:rsidP="00F71E5D">
      <w:pPr>
        <w:keepNext/>
        <w:ind w:left="-426"/>
        <w:jc w:val="both"/>
      </w:pPr>
      <w:r>
        <w:rPr>
          <w:noProof/>
          <w:lang w:eastAsia="es-ES"/>
        </w:rPr>
        <w:drawing>
          <wp:inline distT="0" distB="0" distL="0" distR="0" wp14:anchorId="39DBDEF0" wp14:editId="2CC4F4A1">
            <wp:extent cx="5772150" cy="2629504"/>
            <wp:effectExtent l="0" t="0" r="0" b="0"/>
            <wp:docPr id="1552445899"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445899" name="Picture 155244589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93808" cy="2639370"/>
                    </a:xfrm>
                    <a:prstGeom prst="rect">
                      <a:avLst/>
                    </a:prstGeom>
                  </pic:spPr>
                </pic:pic>
              </a:graphicData>
            </a:graphic>
          </wp:inline>
        </w:drawing>
      </w:r>
    </w:p>
    <w:p w14:paraId="24589566" w14:textId="265C24F0" w:rsidR="00FC4E6D" w:rsidRDefault="00F71E5D" w:rsidP="00ED4569">
      <w:pPr>
        <w:pStyle w:val="Caption"/>
        <w:rPr>
          <w:lang w:eastAsia="es-ES"/>
        </w:rPr>
      </w:pPr>
      <w:bookmarkStart w:id="81" w:name="_Ref235126770"/>
      <w:r>
        <w:t xml:space="preserve">Figure </w:t>
      </w:r>
      <w:r w:rsidR="006F1819">
        <w:fldChar w:fldCharType="begin"/>
      </w:r>
      <w:r w:rsidR="006F1819">
        <w:instrText xml:space="preserve"> STYLEREF 1 \s </w:instrText>
      </w:r>
      <w:r w:rsidR="006F1819">
        <w:fldChar w:fldCharType="separate"/>
      </w:r>
      <w:r w:rsidR="008E6D9E">
        <w:rPr>
          <w:noProof/>
        </w:rPr>
        <w:t>3</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9</w:t>
      </w:r>
      <w:r w:rsidR="006F1819">
        <w:fldChar w:fldCharType="end"/>
      </w:r>
      <w:bookmarkEnd w:id="81"/>
      <w:r>
        <w:t xml:space="preserve">: Hierarchical clustering </w:t>
      </w:r>
      <w:proofErr w:type="spellStart"/>
      <w:r>
        <w:t>dendogram</w:t>
      </w:r>
      <w:proofErr w:type="spellEnd"/>
    </w:p>
    <w:p w14:paraId="48D0BEDD" w14:textId="47BAE0DE" w:rsidR="00F71E5D" w:rsidRPr="00296CDE" w:rsidRDefault="00F71E5D" w:rsidP="00F71E5D">
      <w:pPr>
        <w:jc w:val="both"/>
        <w:rPr>
          <w:sz w:val="20"/>
          <w:szCs w:val="20"/>
          <w:lang w:eastAsia="es-ES"/>
        </w:rPr>
      </w:pPr>
      <w:r w:rsidRPr="00296CDE">
        <w:rPr>
          <w:sz w:val="20"/>
          <w:szCs w:val="20"/>
          <w:lang w:eastAsia="es-ES"/>
        </w:rPr>
        <w:t xml:space="preserve">The dendrogram in </w:t>
      </w:r>
      <w:r w:rsidRPr="00296CDE">
        <w:rPr>
          <w:sz w:val="20"/>
          <w:szCs w:val="20"/>
          <w:lang w:eastAsia="es-ES"/>
        </w:rPr>
        <w:fldChar w:fldCharType="begin"/>
      </w:r>
      <w:r w:rsidRPr="00296CDE">
        <w:rPr>
          <w:sz w:val="20"/>
          <w:szCs w:val="20"/>
          <w:lang w:eastAsia="es-ES"/>
        </w:rPr>
        <w:instrText xml:space="preserve"> REF _Ref235126770 \h </w:instrText>
      </w:r>
      <w:r w:rsidR="00296CDE">
        <w:rPr>
          <w:sz w:val="20"/>
          <w:szCs w:val="20"/>
          <w:lang w:eastAsia="es-ES"/>
        </w:rPr>
        <w:instrText xml:space="preserve"> \* MERGEFORMAT </w:instrText>
      </w:r>
      <w:r w:rsidRPr="00296CDE">
        <w:rPr>
          <w:sz w:val="20"/>
          <w:szCs w:val="20"/>
          <w:lang w:eastAsia="es-ES"/>
        </w:rPr>
      </w:r>
      <w:r w:rsidRPr="00296CDE">
        <w:rPr>
          <w:sz w:val="20"/>
          <w:szCs w:val="20"/>
          <w:lang w:eastAsia="es-ES"/>
        </w:rPr>
        <w:fldChar w:fldCharType="separate"/>
      </w:r>
      <w:r w:rsidR="008E6D9E" w:rsidRPr="008E6D9E">
        <w:rPr>
          <w:sz w:val="20"/>
          <w:szCs w:val="20"/>
        </w:rPr>
        <w:t xml:space="preserve">Figure </w:t>
      </w:r>
      <w:r w:rsidR="008E6D9E" w:rsidRPr="008E6D9E">
        <w:rPr>
          <w:noProof/>
          <w:sz w:val="20"/>
          <w:szCs w:val="20"/>
        </w:rPr>
        <w:t>3.9</w:t>
      </w:r>
      <w:r w:rsidRPr="00296CDE">
        <w:rPr>
          <w:sz w:val="20"/>
          <w:szCs w:val="20"/>
          <w:lang w:eastAsia="es-ES"/>
        </w:rPr>
        <w:fldChar w:fldCharType="end"/>
      </w:r>
      <w:r w:rsidRPr="00296CDE">
        <w:rPr>
          <w:sz w:val="20"/>
          <w:szCs w:val="20"/>
          <w:lang w:eastAsia="es-ES"/>
        </w:rPr>
        <w:t xml:space="preserve"> itself makes this visible rather than only measurable: Lithuania, Estonia, and Latvia (purple) and the Eastern European bloc (brown) each merge into a single, self-</w:t>
      </w:r>
      <w:r w:rsidRPr="00296CDE">
        <w:rPr>
          <w:sz w:val="20"/>
          <w:szCs w:val="20"/>
          <w:lang w:eastAsia="es-ES"/>
        </w:rPr>
        <w:lastRenderedPageBreak/>
        <w:t xml:space="preserve">contained branch well before joining anything else. Greece and Portugal (green), by contrast, merge into the large mixed branch containing most of Western Europe and the Nordics rather than forming their own clean Mediterranean group. The clustering also reproduces the </w:t>
      </w:r>
      <m:oMath>
        <m:r>
          <w:rPr>
            <w:rFonts w:ascii="Cambria Math" w:hAnsi="Cambria Math"/>
            <w:sz w:val="20"/>
            <w:szCs w:val="20"/>
            <w:lang w:eastAsia="es-ES"/>
          </w:rPr>
          <m:t>k=2</m:t>
        </m:r>
      </m:oMath>
      <w:r w:rsidRPr="00296CDE">
        <w:rPr>
          <w:sz w:val="20"/>
          <w:szCs w:val="20"/>
          <w:lang w:eastAsia="es-ES"/>
        </w:rPr>
        <w:t xml:space="preserve"> split described earlier: Spain, France, Germany, and Italy (orange) split off from every other country at the very first branching point and do not rejoin the rest of the tree until the final merge at distance ≈15.4 — the widest gap in the whole dendrogram — reinforcing that this is a structurally distinct grouping, not a borderline case.</w:t>
      </w:r>
    </w:p>
    <w:p w14:paraId="2EF4C931" w14:textId="0B2E6528" w:rsidR="00BD5C56" w:rsidRDefault="00BD5C56" w:rsidP="006E121A">
      <w:pPr>
        <w:pStyle w:val="Heading3"/>
        <w:jc w:val="both"/>
        <w:rPr>
          <w:lang w:eastAsia="es-ES"/>
        </w:rPr>
      </w:pPr>
      <w:bookmarkStart w:id="82" w:name="_Toc235197989"/>
      <w:r>
        <w:rPr>
          <w:lang w:eastAsia="es-ES"/>
        </w:rPr>
        <w:t>Agreement with the a priori regions grouping</w:t>
      </w:r>
      <w:bookmarkEnd w:id="82"/>
    </w:p>
    <w:p w14:paraId="19A0BCCA" w14:textId="77777777" w:rsidR="006E121A" w:rsidRPr="00296CDE" w:rsidRDefault="006E121A" w:rsidP="006D7EE3">
      <w:pPr>
        <w:spacing w:before="240"/>
        <w:jc w:val="both"/>
        <w:rPr>
          <w:sz w:val="20"/>
          <w:szCs w:val="20"/>
          <w:lang w:eastAsia="es-ES"/>
        </w:rPr>
      </w:pPr>
      <w:r w:rsidRPr="00296CDE">
        <w:rPr>
          <w:sz w:val="20"/>
          <w:szCs w:val="20"/>
          <w:lang w:eastAsia="es-ES"/>
        </w:rPr>
        <w:t>Agreement between a clustering result and the a priori labels is measured with the Adjusted Rand Index (ARI) and Normalized Mutual Information (NMI), both invariant to how the cluster IDs happen to be numbered.</w:t>
      </w:r>
    </w:p>
    <w:p w14:paraId="467744EF" w14:textId="6F109302" w:rsidR="006E121A" w:rsidRPr="00296CDE" w:rsidRDefault="006E121A" w:rsidP="006E121A">
      <w:pPr>
        <w:jc w:val="both"/>
        <w:rPr>
          <w:sz w:val="20"/>
          <w:szCs w:val="20"/>
          <w:lang w:eastAsia="es-ES"/>
        </w:rPr>
      </w:pPr>
      <w:r w:rsidRPr="00296CDE">
        <w:rPr>
          <w:sz w:val="20"/>
          <w:szCs w:val="20"/>
          <w:lang w:eastAsia="es-ES"/>
        </w:rPr>
        <w:t>The Rand Index counts the fraction of point-pairs on which two partitions agree (both together or both apart); ARI corrects it for the agreement expected by chance</w:t>
      </w:r>
      <w:r w:rsidR="00F359AD">
        <w:rPr>
          <w:sz w:val="20"/>
          <w:szCs w:val="20"/>
          <w:lang w:eastAsia="es-ES"/>
        </w:rPr>
        <w:t xml:space="preserve"> </w:t>
      </w:r>
      <w:r w:rsidR="00F359AD">
        <w:rPr>
          <w:sz w:val="20"/>
          <w:szCs w:val="20"/>
          <w:lang w:eastAsia="es-ES"/>
        </w:rPr>
        <w:fldChar w:fldCharType="begin"/>
      </w:r>
      <w:r w:rsidR="00F359AD">
        <w:rPr>
          <w:sz w:val="20"/>
          <w:szCs w:val="20"/>
          <w:lang w:eastAsia="es-ES"/>
        </w:rPr>
        <w:instrText xml:space="preserve"> ADDIN ZOTERO_ITEM CSL_CITATION {"citationID":"lVQ0hP70","properties":{"unsorted":false,"formattedCitation":"(Hubert &amp; Arabie, 1985)","plainCitation":"(Hubert &amp; Arabie, 1985)","noteIndex":0},"citationItems":[{"id":67,"uris":["http://zotero.org/users/21067783/items/9CCBTYL9"],"itemData":{"id":67,"type":"article-journal","container-title":"Journal of Classification","DOI":"10.1007/BF01908075","ISSN":"0176-4268, 1432-1343","issue":"1","journalAbbreviation":"Journal of Classification","language":"en","license":"http://www.springer.com/tdm","page":"193-218","source":"DOI.org (Crossref)","title":"Comparing partitions","volume":"2","author":[{"family":"Hubert","given":"Lawrence"},{"family":"Arabie","given":"Phipps"}],"issued":{"date-parts":[["1985",12]]}}}],"schema":"https://github.com/citation-style-language/schema/raw/master/csl-citation.json"} </w:instrText>
      </w:r>
      <w:r w:rsidR="00F359AD">
        <w:rPr>
          <w:sz w:val="20"/>
          <w:szCs w:val="20"/>
          <w:lang w:eastAsia="es-ES"/>
        </w:rPr>
        <w:fldChar w:fldCharType="separate"/>
      </w:r>
      <w:r w:rsidR="00F359AD" w:rsidRPr="00F359AD">
        <w:rPr>
          <w:sz w:val="20"/>
          <w:lang w:eastAsia="es-ES"/>
        </w:rPr>
        <w:t>(Hubert &amp; Arabie, 1985)</w:t>
      </w:r>
      <w:r w:rsidR="00F359AD">
        <w:rPr>
          <w:sz w:val="20"/>
          <w:szCs w:val="20"/>
          <w:lang w:eastAsia="es-ES"/>
        </w:rPr>
        <w:fldChar w:fldCharType="end"/>
      </w:r>
      <w:r w:rsidRPr="00296CDE">
        <w:rPr>
          <w:sz w:val="20"/>
          <w:szCs w:val="20"/>
          <w:lang w:eastAsia="es-ES"/>
        </w:rPr>
        <w:t>:</w:t>
      </w:r>
    </w:p>
    <w:p w14:paraId="689C5D76" w14:textId="598CE79C" w:rsidR="006E121A" w:rsidRPr="00296CDE" w:rsidRDefault="006E121A" w:rsidP="006E121A">
      <w:pPr>
        <w:jc w:val="both"/>
        <w:rPr>
          <w:sz w:val="20"/>
          <w:szCs w:val="20"/>
          <w:lang w:eastAsia="es-ES"/>
        </w:rPr>
      </w:pPr>
      <m:oMathPara>
        <m:oMath>
          <m:r>
            <w:rPr>
              <w:rFonts w:ascii="Cambria Math" w:hAnsi="Cambria Math"/>
              <w:sz w:val="20"/>
              <w:szCs w:val="20"/>
              <w:lang w:eastAsia="es-ES"/>
            </w:rPr>
            <m:t>ARI=</m:t>
          </m:r>
          <m:f>
            <m:fPr>
              <m:ctrlPr>
                <w:rPr>
                  <w:rFonts w:ascii="Cambria Math" w:hAnsi="Cambria Math"/>
                  <w:i/>
                  <w:iCs/>
                  <w:sz w:val="20"/>
                  <w:szCs w:val="20"/>
                  <w:lang w:eastAsia="es-ES"/>
                </w:rPr>
              </m:ctrlPr>
            </m:fPr>
            <m:num>
              <m:r>
                <w:rPr>
                  <w:rFonts w:ascii="Cambria Math" w:hAnsi="Cambria Math"/>
                  <w:sz w:val="20"/>
                  <w:szCs w:val="20"/>
                  <w:lang w:eastAsia="es-ES"/>
                </w:rPr>
                <m:t>RI-E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num>
            <m:den>
              <m:r>
                <w:rPr>
                  <w:rFonts w:ascii="Cambria Math" w:hAnsi="Cambria Math"/>
                  <w:sz w:val="20"/>
                  <w:szCs w:val="20"/>
                  <w:lang w:eastAsia="es-ES"/>
                </w:rPr>
                <m:t>max</m:t>
              </m:r>
              <m:d>
                <m:dPr>
                  <m:ctrlPr>
                    <w:rPr>
                      <w:rFonts w:ascii="Cambria Math" w:hAnsi="Cambria Math"/>
                      <w:i/>
                      <w:iCs/>
                      <w:sz w:val="20"/>
                      <w:szCs w:val="20"/>
                      <w:lang w:eastAsia="es-ES"/>
                    </w:rPr>
                  </m:ctrlPr>
                </m:dPr>
                <m:e>
                  <m:r>
                    <w:rPr>
                      <w:rFonts w:ascii="Cambria Math" w:hAnsi="Cambria Math"/>
                      <w:sz w:val="20"/>
                      <w:szCs w:val="20"/>
                      <w:lang w:eastAsia="es-ES"/>
                    </w:rPr>
                    <m:t>RI</m:t>
                  </m:r>
                </m:e>
              </m:d>
              <m:r>
                <w:rPr>
                  <w:rFonts w:ascii="Cambria Math" w:hAnsi="Cambria Math"/>
                  <w:sz w:val="20"/>
                  <w:szCs w:val="20"/>
                  <w:lang w:eastAsia="es-ES"/>
                </w:rPr>
                <m:t>-E</m:t>
              </m:r>
              <m:d>
                <m:dPr>
                  <m:begChr m:val="["/>
                  <m:endChr m:val="]"/>
                  <m:ctrlPr>
                    <w:rPr>
                      <w:rFonts w:ascii="Cambria Math" w:hAnsi="Cambria Math"/>
                      <w:i/>
                      <w:iCs/>
                      <w:sz w:val="20"/>
                      <w:szCs w:val="20"/>
                      <w:lang w:eastAsia="es-ES"/>
                    </w:rPr>
                  </m:ctrlPr>
                </m:dPr>
                <m:e>
                  <m:r>
                    <w:rPr>
                      <w:rFonts w:ascii="Cambria Math" w:hAnsi="Cambria Math"/>
                      <w:sz w:val="20"/>
                      <w:szCs w:val="20"/>
                      <w:lang w:eastAsia="es-ES"/>
                    </w:rPr>
                    <m:t>RI</m:t>
                  </m:r>
                </m:e>
              </m:d>
            </m:den>
          </m:f>
        </m:oMath>
      </m:oMathPara>
    </w:p>
    <w:p w14:paraId="2325347A" w14:textId="3C478753" w:rsidR="00C7098A" w:rsidRPr="00296CDE" w:rsidRDefault="00C7098A" w:rsidP="006E121A">
      <w:pPr>
        <w:jc w:val="both"/>
        <w:rPr>
          <w:sz w:val="20"/>
          <w:szCs w:val="20"/>
          <w:lang w:eastAsia="es-ES"/>
        </w:rPr>
      </w:pPr>
      <w:r w:rsidRPr="00296CDE">
        <w:rPr>
          <w:sz w:val="20"/>
          <w:szCs w:val="20"/>
          <w:lang w:eastAsia="es-ES"/>
        </w:rPr>
        <w:t xml:space="preserve">With RI being the Rand Index and E[RI] the expected value of RI </w:t>
      </w:r>
    </w:p>
    <w:p w14:paraId="51BA7380" w14:textId="436FC864" w:rsidR="006E121A" w:rsidRPr="00296CDE" w:rsidRDefault="006E121A" w:rsidP="006E121A">
      <w:pPr>
        <w:jc w:val="both"/>
        <w:rPr>
          <w:sz w:val="20"/>
          <w:szCs w:val="20"/>
          <w:lang w:eastAsia="es-ES"/>
        </w:rPr>
      </w:pPr>
      <w:r w:rsidRPr="00296CDE">
        <w:rPr>
          <w:sz w:val="20"/>
          <w:szCs w:val="20"/>
          <w:lang w:eastAsia="es-ES"/>
        </w:rPr>
        <w:t xml:space="preserve">NMI </w:t>
      </w:r>
      <w:r w:rsidR="00F359AD">
        <w:rPr>
          <w:sz w:val="20"/>
          <w:szCs w:val="20"/>
          <w:lang w:eastAsia="es-ES"/>
        </w:rPr>
        <w:fldChar w:fldCharType="begin"/>
      </w:r>
      <w:r w:rsidR="00F359AD">
        <w:rPr>
          <w:sz w:val="20"/>
          <w:szCs w:val="20"/>
          <w:lang w:eastAsia="es-ES"/>
        </w:rPr>
        <w:instrText xml:space="preserve"> ADDIN ZOTERO_ITEM CSL_CITATION {"citationID":"8Wr69UeR","properties":{"unsorted":false,"formattedCitation":"(Vinh et al., 2010)","plainCitation":"(Vinh et al., 2010)","noteIndex":0},"citationItems":[{"id":68,"uris":["http://zotero.org/users/21067783/items/MTXEVNUF"],"itemData":{"id":68,"type":"article-journal","abstract":"Information theoretic  measures form a fundamental class of measures for comparing clusterings, and have recently received increasing interest. Nevertheless, a number of questions concerning their properties and inter-relationships remain unresolved. In this paper, we perform an organized study of information theoretic measures for clustering comparison, including several existing popular measures in the literature, as well as some newly proposed ones. We discuss and prove their important properties, such as the metric property and the normalization property. We then highlight to the clustering community the importance of correcting information theoretic measures for chance, especially when the data size is small compared to the number of clusters present therein. Of the available information theoretic based measures, we advocate the normalized information distance (NID) as a general measure of choice, for it possesses concurrently several important properties, such as being both a metric and a normalized measure, admitting an exact analytical adjusted-for-chance form, and using the nominal [0,1] range better than other normalized variants.","container-title":"Journal of Machine Learning Research","ISSN":"1533-7928","issue":"95","page":"2837-2854","source":"www.jmlr.org","title":"Information Theoretic Measures for Clusterings Comparison: Variants, Properties, Normalization and Correction for Chance","title-short":"Information Theoretic Measures for Clusterings Comparison","volume":"11","author":[{"family":"Vinh","given":"Nguyen Xuan"},{"family":"Epps","given":"Julien"},{"family":"Bailey","given":"James"}],"issued":{"date-parts":[["2010"]]}}}],"schema":"https://github.com/citation-style-language/schema/raw/master/csl-citation.json"} </w:instrText>
      </w:r>
      <w:r w:rsidR="00F359AD">
        <w:rPr>
          <w:sz w:val="20"/>
          <w:szCs w:val="20"/>
          <w:lang w:eastAsia="es-ES"/>
        </w:rPr>
        <w:fldChar w:fldCharType="separate"/>
      </w:r>
      <w:r w:rsidR="00F359AD" w:rsidRPr="00F359AD">
        <w:rPr>
          <w:sz w:val="20"/>
          <w:lang w:eastAsia="es-ES"/>
        </w:rPr>
        <w:t>(Vinh et al., 2010)</w:t>
      </w:r>
      <w:r w:rsidR="00F359AD">
        <w:rPr>
          <w:sz w:val="20"/>
          <w:szCs w:val="20"/>
          <w:lang w:eastAsia="es-ES"/>
        </w:rPr>
        <w:fldChar w:fldCharType="end"/>
      </w:r>
      <w:r w:rsidR="00F359AD">
        <w:rPr>
          <w:sz w:val="20"/>
          <w:szCs w:val="20"/>
          <w:lang w:eastAsia="es-ES"/>
        </w:rPr>
        <w:t xml:space="preserve"> </w:t>
      </w:r>
      <w:r w:rsidRPr="00296CDE">
        <w:rPr>
          <w:sz w:val="20"/>
          <w:szCs w:val="20"/>
          <w:lang w:eastAsia="es-ES"/>
        </w:rPr>
        <w:t xml:space="preserve">normalises the mutual information </w:t>
      </w:r>
      <m:oMath>
        <m:r>
          <w:rPr>
            <w:rFonts w:ascii="Cambria Math" w:hAnsi="Cambria Math"/>
            <w:sz w:val="20"/>
            <w:szCs w:val="20"/>
            <w:lang w:eastAsia="es-ES"/>
          </w:rPr>
          <m:t>I(U,V)</m:t>
        </m:r>
      </m:oMath>
      <w:r w:rsidRPr="00296CDE">
        <w:rPr>
          <w:sz w:val="20"/>
          <w:szCs w:val="20"/>
          <w:lang w:eastAsia="es-ES"/>
        </w:rPr>
        <w:t xml:space="preserve"> between two partitions </w:t>
      </w:r>
      <m:oMath>
        <m:r>
          <w:rPr>
            <w:rFonts w:ascii="Cambria Math" w:hAnsi="Cambria Math"/>
            <w:sz w:val="20"/>
            <w:szCs w:val="20"/>
            <w:lang w:eastAsia="es-ES"/>
          </w:rPr>
          <m:t>U</m:t>
        </m:r>
      </m:oMath>
      <w:r w:rsidRPr="00296CDE">
        <w:rPr>
          <w:sz w:val="20"/>
          <w:szCs w:val="20"/>
          <w:lang w:eastAsia="es-ES"/>
        </w:rPr>
        <w:t xml:space="preserve">, </w:t>
      </w:r>
      <m:oMath>
        <m:r>
          <w:rPr>
            <w:rFonts w:ascii="Cambria Math" w:hAnsi="Cambria Math"/>
            <w:sz w:val="20"/>
            <w:szCs w:val="20"/>
            <w:lang w:eastAsia="es-ES"/>
          </w:rPr>
          <m:t>V</m:t>
        </m:r>
      </m:oMath>
      <w:r w:rsidRPr="00296CDE">
        <w:rPr>
          <w:sz w:val="20"/>
          <w:szCs w:val="20"/>
          <w:lang w:eastAsia="es-ES"/>
        </w:rPr>
        <w:t xml:space="preserve"> by their entropies:</w:t>
      </w:r>
    </w:p>
    <w:p w14:paraId="78EDC419" w14:textId="26ACD06C" w:rsidR="006E121A" w:rsidRPr="00296CDE" w:rsidRDefault="006E121A" w:rsidP="006E121A">
      <w:pPr>
        <w:jc w:val="both"/>
        <w:rPr>
          <w:sz w:val="20"/>
          <w:szCs w:val="20"/>
          <w:lang w:eastAsia="es-ES"/>
        </w:rPr>
      </w:pPr>
      <m:oMathPara>
        <m:oMath>
          <m:r>
            <w:rPr>
              <w:rFonts w:ascii="Cambria Math" w:hAnsi="Cambria Math"/>
              <w:sz w:val="20"/>
              <w:szCs w:val="20"/>
              <w:lang w:eastAsia="es-ES"/>
            </w:rPr>
            <m:t>NMI(U,V)=</m:t>
          </m:r>
          <m:f>
            <m:fPr>
              <m:ctrlPr>
                <w:rPr>
                  <w:rFonts w:ascii="Cambria Math" w:hAnsi="Cambria Math"/>
                  <w:i/>
                  <w:iCs/>
                  <w:sz w:val="20"/>
                  <w:szCs w:val="20"/>
                  <w:lang w:eastAsia="es-ES"/>
                </w:rPr>
              </m:ctrlPr>
            </m:fPr>
            <m:num>
              <m:r>
                <w:rPr>
                  <w:rFonts w:ascii="Cambria Math" w:hAnsi="Cambria Math"/>
                  <w:sz w:val="20"/>
                  <w:szCs w:val="20"/>
                  <w:lang w:eastAsia="es-ES"/>
                </w:rPr>
                <m:t>I</m:t>
              </m:r>
              <m:d>
                <m:dPr>
                  <m:ctrlPr>
                    <w:rPr>
                      <w:rFonts w:ascii="Cambria Math" w:hAnsi="Cambria Math"/>
                      <w:i/>
                      <w:iCs/>
                      <w:sz w:val="20"/>
                      <w:szCs w:val="20"/>
                      <w:lang w:eastAsia="es-ES"/>
                    </w:rPr>
                  </m:ctrlPr>
                </m:dPr>
                <m:e>
                  <m:r>
                    <w:rPr>
                      <w:rFonts w:ascii="Cambria Math" w:hAnsi="Cambria Math"/>
                      <w:sz w:val="20"/>
                      <w:szCs w:val="20"/>
                      <w:lang w:eastAsia="es-ES"/>
                    </w:rPr>
                    <m:t>U,V</m:t>
                  </m:r>
                </m:e>
              </m:d>
            </m:num>
            <m:den>
              <m:rad>
                <m:radPr>
                  <m:degHide m:val="1"/>
                  <m:ctrlPr>
                    <w:rPr>
                      <w:rFonts w:ascii="Cambria Math" w:hAnsi="Cambria Math"/>
                      <w:i/>
                      <w:iCs/>
                      <w:sz w:val="20"/>
                      <w:szCs w:val="20"/>
                      <w:lang w:eastAsia="es-ES"/>
                    </w:rPr>
                  </m:ctrlPr>
                </m:radPr>
                <m:deg/>
                <m:e>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U</m:t>
                      </m:r>
                    </m:e>
                  </m:d>
                  <m:r>
                    <w:rPr>
                      <w:rFonts w:ascii="Cambria Math" w:hAnsi="Cambria Math"/>
                      <w:sz w:val="20"/>
                      <w:szCs w:val="20"/>
                      <w:lang w:eastAsia="es-ES"/>
                    </w:rPr>
                    <m:t>·H</m:t>
                  </m:r>
                  <m:d>
                    <m:dPr>
                      <m:ctrlPr>
                        <w:rPr>
                          <w:rFonts w:ascii="Cambria Math" w:hAnsi="Cambria Math"/>
                          <w:i/>
                          <w:iCs/>
                          <w:sz w:val="20"/>
                          <w:szCs w:val="20"/>
                          <w:lang w:eastAsia="es-ES"/>
                        </w:rPr>
                      </m:ctrlPr>
                    </m:dPr>
                    <m:e>
                      <m:r>
                        <w:rPr>
                          <w:rFonts w:ascii="Cambria Math" w:hAnsi="Cambria Math"/>
                          <w:sz w:val="20"/>
                          <w:szCs w:val="20"/>
                          <w:lang w:eastAsia="es-ES"/>
                        </w:rPr>
                        <m:t>V</m:t>
                      </m:r>
                    </m:e>
                  </m:d>
                </m:e>
              </m:rad>
            </m:den>
          </m:f>
        </m:oMath>
      </m:oMathPara>
    </w:p>
    <w:p w14:paraId="5488E1AD" w14:textId="77777777" w:rsidR="006E121A" w:rsidRPr="006E121A" w:rsidRDefault="006E121A" w:rsidP="006E121A">
      <w:pPr>
        <w:jc w:val="both"/>
        <w:rPr>
          <w:lang w:eastAsia="es-ES"/>
        </w:rPr>
      </w:pPr>
      <w:r w:rsidRPr="00296CDE">
        <w:rPr>
          <w:sz w:val="20"/>
          <w:szCs w:val="20"/>
          <w:lang w:eastAsia="es-ES"/>
        </w:rPr>
        <w:t>Both range 0 (no agreement beyond chance) to 1 (perfect agreement); ARI penalises any disagreement more strictly, NMI is more forgiving of a cluster that splits one region into sub-groups without mixing different regions together.</w:t>
      </w:r>
    </w:p>
    <w:tbl>
      <w:tblPr>
        <w:tblStyle w:val="PlainTable5"/>
        <w:tblW w:w="9000" w:type="dxa"/>
        <w:tblInd w:w="-284" w:type="dxa"/>
        <w:tblLook w:val="04A0" w:firstRow="1" w:lastRow="0" w:firstColumn="1" w:lastColumn="0" w:noHBand="0" w:noVBand="1"/>
      </w:tblPr>
      <w:tblGrid>
        <w:gridCol w:w="4000"/>
        <w:gridCol w:w="2500"/>
        <w:gridCol w:w="2500"/>
      </w:tblGrid>
      <w:tr w:rsidR="006E121A" w:rsidRPr="006E121A" w14:paraId="0DFF9896" w14:textId="77777777" w:rsidTr="00BF7780">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000" w:type="dxa"/>
            <w:shd w:val="clear" w:color="auto" w:fill="D9D9D9"/>
          </w:tcPr>
          <w:p w14:paraId="22468796" w14:textId="77777777" w:rsidR="006E121A" w:rsidRPr="006E121A" w:rsidRDefault="006E121A" w:rsidP="006E121A">
            <w:pPr>
              <w:spacing w:after="160"/>
              <w:jc w:val="both"/>
              <w:rPr>
                <w:i w:val="0"/>
                <w:iCs w:val="0"/>
                <w:sz w:val="16"/>
                <w:szCs w:val="16"/>
                <w:lang w:eastAsia="es-ES"/>
              </w:rPr>
            </w:pPr>
            <w:r w:rsidRPr="006E121A">
              <w:rPr>
                <w:b/>
                <w:bCs/>
                <w:i w:val="0"/>
                <w:iCs w:val="0"/>
                <w:sz w:val="16"/>
                <w:szCs w:val="16"/>
                <w:lang w:eastAsia="es-ES"/>
              </w:rPr>
              <w:t>Method</w:t>
            </w:r>
          </w:p>
        </w:tc>
        <w:tc>
          <w:tcPr>
            <w:tcW w:w="2500" w:type="dxa"/>
            <w:shd w:val="clear" w:color="auto" w:fill="D9D9D9"/>
          </w:tcPr>
          <w:p w14:paraId="06CC41E3"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ARI</w:t>
            </w:r>
          </w:p>
        </w:tc>
        <w:tc>
          <w:tcPr>
            <w:tcW w:w="2500" w:type="dxa"/>
            <w:shd w:val="clear" w:color="auto" w:fill="D9D9D9"/>
          </w:tcPr>
          <w:p w14:paraId="65086460" w14:textId="77777777" w:rsidR="006E121A" w:rsidRPr="006E121A" w:rsidRDefault="006E121A" w:rsidP="006E121A">
            <w:pPr>
              <w:spacing w:after="160"/>
              <w:jc w:val="both"/>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6E121A">
              <w:rPr>
                <w:b/>
                <w:bCs/>
                <w:i w:val="0"/>
                <w:iCs w:val="0"/>
                <w:sz w:val="16"/>
                <w:szCs w:val="16"/>
                <w:lang w:eastAsia="es-ES"/>
              </w:rPr>
              <w:t>NMI</w:t>
            </w:r>
          </w:p>
        </w:tc>
      </w:tr>
      <w:tr w:rsidR="006E121A" w:rsidRPr="006E121A" w14:paraId="338B6AD9" w14:textId="77777777" w:rsidTr="00BF778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000" w:type="dxa"/>
          </w:tcPr>
          <w:p w14:paraId="218D6093"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K-Means (k=4)</w:t>
            </w:r>
          </w:p>
        </w:tc>
        <w:tc>
          <w:tcPr>
            <w:tcW w:w="2500" w:type="dxa"/>
          </w:tcPr>
          <w:p w14:paraId="47BEB614"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7A5BEC76" w14:textId="77777777" w:rsidR="006E121A" w:rsidRPr="006E121A" w:rsidRDefault="006E121A" w:rsidP="006E121A">
            <w:pPr>
              <w:spacing w:after="160"/>
              <w:jc w:val="both"/>
              <w:cnfStyle w:val="000000100000" w:firstRow="0" w:lastRow="0" w:firstColumn="0" w:lastColumn="0" w:oddVBand="0" w:evenVBand="0" w:oddHBand="1" w:evenHBand="0" w:firstRowFirstColumn="0" w:firstRowLastColumn="0" w:lastRowFirstColumn="0" w:lastRowLastColumn="0"/>
              <w:rPr>
                <w:sz w:val="16"/>
                <w:szCs w:val="16"/>
                <w:lang w:eastAsia="es-ES"/>
              </w:rPr>
            </w:pPr>
            <w:r w:rsidRPr="006E121A">
              <w:rPr>
                <w:sz w:val="16"/>
                <w:szCs w:val="16"/>
                <w:lang w:eastAsia="es-ES"/>
              </w:rPr>
              <w:t>0.721</w:t>
            </w:r>
          </w:p>
        </w:tc>
      </w:tr>
      <w:tr w:rsidR="006E121A" w:rsidRPr="006E121A" w14:paraId="54987049" w14:textId="77777777" w:rsidTr="00BF7780">
        <w:tc>
          <w:tcPr>
            <w:cnfStyle w:val="001000000000" w:firstRow="0" w:lastRow="0" w:firstColumn="1" w:lastColumn="0" w:oddVBand="0" w:evenVBand="0" w:oddHBand="0" w:evenHBand="0" w:firstRowFirstColumn="0" w:firstRowLastColumn="0" w:lastRowFirstColumn="0" w:lastRowLastColumn="0"/>
            <w:tcW w:w="4000" w:type="dxa"/>
          </w:tcPr>
          <w:p w14:paraId="068EC39A" w14:textId="77777777" w:rsidR="006E121A" w:rsidRPr="006E121A" w:rsidRDefault="006E121A" w:rsidP="006E121A">
            <w:pPr>
              <w:spacing w:after="160"/>
              <w:jc w:val="both"/>
              <w:rPr>
                <w:i w:val="0"/>
                <w:iCs w:val="0"/>
                <w:sz w:val="16"/>
                <w:szCs w:val="16"/>
                <w:lang w:eastAsia="es-ES"/>
              </w:rPr>
            </w:pPr>
            <w:r w:rsidRPr="006E121A">
              <w:rPr>
                <w:i w:val="0"/>
                <w:iCs w:val="0"/>
                <w:sz w:val="16"/>
                <w:szCs w:val="16"/>
                <w:lang w:eastAsia="es-ES"/>
              </w:rPr>
              <w:t>Hierarchical (k=4)</w:t>
            </w:r>
          </w:p>
        </w:tc>
        <w:tc>
          <w:tcPr>
            <w:tcW w:w="2500" w:type="dxa"/>
          </w:tcPr>
          <w:p w14:paraId="2DF2AA56" w14:textId="77777777" w:rsidR="006E121A" w:rsidRPr="006E121A" w:rsidRDefault="006E121A" w:rsidP="006E121A">
            <w:pPr>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0.573</w:t>
            </w:r>
          </w:p>
        </w:tc>
        <w:tc>
          <w:tcPr>
            <w:tcW w:w="2500" w:type="dxa"/>
          </w:tcPr>
          <w:p w14:paraId="517D7258" w14:textId="77777777" w:rsidR="006E121A" w:rsidRPr="006E121A" w:rsidRDefault="006E121A" w:rsidP="00BF7780">
            <w:pPr>
              <w:keepNext/>
              <w:spacing w:after="160"/>
              <w:jc w:val="both"/>
              <w:cnfStyle w:val="000000000000" w:firstRow="0" w:lastRow="0" w:firstColumn="0" w:lastColumn="0" w:oddVBand="0" w:evenVBand="0" w:oddHBand="0" w:evenHBand="0" w:firstRowFirstColumn="0" w:firstRowLastColumn="0" w:lastRowFirstColumn="0" w:lastRowLastColumn="0"/>
              <w:rPr>
                <w:sz w:val="16"/>
                <w:szCs w:val="16"/>
                <w:lang w:eastAsia="es-ES"/>
              </w:rPr>
            </w:pPr>
            <w:r w:rsidRPr="006E121A">
              <w:rPr>
                <w:sz w:val="16"/>
                <w:szCs w:val="16"/>
                <w:lang w:eastAsia="es-ES"/>
              </w:rPr>
              <w:t>0.721</w:t>
            </w:r>
          </w:p>
        </w:tc>
      </w:tr>
    </w:tbl>
    <w:p w14:paraId="2C05AE8B" w14:textId="42CD0D80" w:rsidR="00BF7780" w:rsidRDefault="00BF7780" w:rsidP="00ED4569">
      <w:pPr>
        <w:pStyle w:val="Caption"/>
      </w:pPr>
      <w:bookmarkStart w:id="83" w:name="_Ref235090963"/>
      <w:bookmarkStart w:id="84" w:name="_Ref235128133"/>
      <w:r>
        <w:t xml:space="preserve">Table </w:t>
      </w:r>
      <w:r w:rsidR="007E2ABB">
        <w:fldChar w:fldCharType="begin"/>
      </w:r>
      <w:r w:rsidR="007E2ABB">
        <w:instrText xml:space="preserve"> SEQ Table \* ARABIC </w:instrText>
      </w:r>
      <w:r w:rsidR="007E2ABB">
        <w:fldChar w:fldCharType="separate"/>
      </w:r>
      <w:r w:rsidR="008E6D9E">
        <w:rPr>
          <w:noProof/>
        </w:rPr>
        <w:t>11</w:t>
      </w:r>
      <w:r w:rsidR="007E2ABB">
        <w:rPr>
          <w:noProof/>
        </w:rPr>
        <w:fldChar w:fldCharType="end"/>
      </w:r>
      <w:bookmarkEnd w:id="83"/>
      <w:r>
        <w:t xml:space="preserve">: Agreement between the k=4 data-driven clusters and </w:t>
      </w:r>
      <w:proofErr w:type="gramStart"/>
      <w:r>
        <w:t>the a</w:t>
      </w:r>
      <w:proofErr w:type="gramEnd"/>
      <w:r>
        <w:t xml:space="preserve"> priori grouping</w:t>
      </w:r>
      <w:bookmarkEnd w:id="84"/>
    </w:p>
    <w:p w14:paraId="06FBC4F8" w14:textId="3C91114B" w:rsidR="006E121A" w:rsidRPr="00296CDE" w:rsidRDefault="006E121A" w:rsidP="006E121A">
      <w:pPr>
        <w:jc w:val="both"/>
        <w:rPr>
          <w:sz w:val="20"/>
          <w:szCs w:val="20"/>
          <w:lang w:eastAsia="es-ES"/>
        </w:rPr>
      </w:pPr>
      <w:r w:rsidRPr="00296CDE">
        <w:rPr>
          <w:sz w:val="20"/>
          <w:szCs w:val="20"/>
          <w:lang w:eastAsia="es-ES"/>
        </w:rPr>
        <w:t xml:space="preserve">Both algorithms converge on the same agreement level. Breaking the </w:t>
      </w:r>
      <m:oMath>
        <m:r>
          <w:rPr>
            <w:rFonts w:ascii="Cambria Math" w:hAnsi="Cambria Math"/>
            <w:sz w:val="20"/>
            <w:szCs w:val="20"/>
            <w:lang w:eastAsia="es-ES"/>
          </w:rPr>
          <m:t>k=4</m:t>
        </m:r>
      </m:oMath>
      <w:r w:rsidRPr="00296CDE">
        <w:rPr>
          <w:sz w:val="20"/>
          <w:szCs w:val="20"/>
          <w:lang w:eastAsia="es-ES"/>
        </w:rPr>
        <w:t xml:space="preserve"> partition down by region shows the disagreement is not evenly spread: Baltics and Eastern Europe are recovered perfectly (every member country falls in its own cluster, mixed with no other region); the entire discrepancy concentrates at the Mediterranean / Western-Europe-Nordics boundary, which the algorithm does not treat as separate groups. Combined with the </w:t>
      </w:r>
      <m:oMath>
        <m:r>
          <w:rPr>
            <w:rFonts w:ascii="Cambria Math" w:hAnsi="Cambria Math"/>
            <w:sz w:val="20"/>
            <w:szCs w:val="20"/>
            <w:lang w:eastAsia="es-ES"/>
          </w:rPr>
          <m:t>k=2</m:t>
        </m:r>
      </m:oMath>
      <w:r w:rsidRPr="00296CDE">
        <w:rPr>
          <w:sz w:val="20"/>
          <w:szCs w:val="20"/>
          <w:lang w:eastAsia="es-ES"/>
        </w:rPr>
        <w:t xml:space="preserve"> finding above, this supports treating the regional grouping as a partially, not fully, corroborated descriptive tool — defensible for the EDA in Section </w:t>
      </w:r>
      <w:r w:rsidR="00BF7780" w:rsidRPr="00296CDE">
        <w:rPr>
          <w:sz w:val="20"/>
          <w:szCs w:val="20"/>
          <w:lang w:eastAsia="es-ES"/>
        </w:rPr>
        <w:fldChar w:fldCharType="begin"/>
      </w:r>
      <w:r w:rsidR="00BF7780" w:rsidRPr="00296CDE">
        <w:rPr>
          <w:sz w:val="20"/>
          <w:szCs w:val="20"/>
          <w:lang w:eastAsia="es-ES"/>
        </w:rPr>
        <w:instrText xml:space="preserve"> REF _Ref235090745 \r \h </w:instrText>
      </w:r>
      <w:r w:rsidR="00296CDE">
        <w:rPr>
          <w:sz w:val="20"/>
          <w:szCs w:val="20"/>
          <w:lang w:eastAsia="es-ES"/>
        </w:rPr>
        <w:instrText xml:space="preserve"> \* MERGEFORMAT </w:instrText>
      </w:r>
      <w:r w:rsidR="00BF7780" w:rsidRPr="00296CDE">
        <w:rPr>
          <w:sz w:val="20"/>
          <w:szCs w:val="20"/>
          <w:lang w:eastAsia="es-ES"/>
        </w:rPr>
      </w:r>
      <w:r w:rsidR="00BF7780" w:rsidRPr="00296CDE">
        <w:rPr>
          <w:sz w:val="20"/>
          <w:szCs w:val="20"/>
          <w:lang w:eastAsia="es-ES"/>
        </w:rPr>
        <w:fldChar w:fldCharType="separate"/>
      </w:r>
      <w:r w:rsidR="008E6D9E">
        <w:rPr>
          <w:sz w:val="20"/>
          <w:szCs w:val="20"/>
          <w:lang w:eastAsia="es-ES"/>
        </w:rPr>
        <w:t>3.4</w:t>
      </w:r>
      <w:r w:rsidR="00BF7780" w:rsidRPr="00296CDE">
        <w:rPr>
          <w:sz w:val="20"/>
          <w:szCs w:val="20"/>
          <w:lang w:eastAsia="es-ES"/>
        </w:rPr>
        <w:fldChar w:fldCharType="end"/>
      </w:r>
      <w:r w:rsidRPr="00296CDE">
        <w:rPr>
          <w:sz w:val="20"/>
          <w:szCs w:val="20"/>
          <w:lang w:eastAsia="es-ES"/>
        </w:rPr>
        <w:t>, but not an empirically discovered</w:t>
      </w:r>
      <w:r w:rsidR="00BF7780" w:rsidRPr="00296CDE">
        <w:rPr>
          <w:sz w:val="20"/>
          <w:szCs w:val="20"/>
          <w:lang w:eastAsia="es-ES"/>
        </w:rPr>
        <w:t xml:space="preserve"> </w:t>
      </w:r>
      <w:r w:rsidRPr="00296CDE">
        <w:rPr>
          <w:sz w:val="20"/>
          <w:szCs w:val="20"/>
          <w:lang w:eastAsia="es-ES"/>
        </w:rPr>
        <w:t>structure.</w:t>
      </w:r>
    </w:p>
    <w:p w14:paraId="04A33029" w14:textId="03FE2F1B" w:rsidR="00BD5C56" w:rsidRDefault="00BD5C56" w:rsidP="00BD5C56">
      <w:pPr>
        <w:pStyle w:val="Heading2"/>
        <w:rPr>
          <w:lang w:eastAsia="es-ES"/>
        </w:rPr>
      </w:pPr>
      <w:bookmarkStart w:id="85" w:name="_Ref235094246"/>
      <w:bookmarkStart w:id="86" w:name="_Toc235197990"/>
      <w:r>
        <w:rPr>
          <w:lang w:eastAsia="es-ES"/>
        </w:rPr>
        <w:t>Temporal persistence check</w:t>
      </w:r>
      <w:bookmarkEnd w:id="85"/>
      <w:bookmarkEnd w:id="86"/>
    </w:p>
    <w:p w14:paraId="27FCD396" w14:textId="185E6AEE" w:rsidR="007238D8" w:rsidRPr="00296CDE" w:rsidRDefault="007238D8" w:rsidP="007238D8">
      <w:pPr>
        <w:spacing w:before="240" w:after="0"/>
        <w:jc w:val="both"/>
        <w:rPr>
          <w:sz w:val="20"/>
          <w:szCs w:val="20"/>
        </w:rPr>
      </w:pPr>
      <w:r w:rsidRPr="00296CDE">
        <w:rPr>
          <w:sz w:val="20"/>
          <w:szCs w:val="20"/>
        </w:rPr>
        <w:t xml:space="preserve">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establishes whether socioeconomic and mental-health determinants predict suicide rate. This section asks a related but different question, kept deliberately separate rather than folded into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comparison: </w:t>
      </w:r>
      <w:r w:rsidRPr="00296CDE">
        <w:rPr>
          <w:i/>
          <w:iCs/>
          <w:sz w:val="20"/>
          <w:szCs w:val="20"/>
        </w:rPr>
        <w:t xml:space="preserve">how much of suicide rate is simply explained by itself — by its </w:t>
      </w:r>
      <w:r w:rsidRPr="00296CDE">
        <w:rPr>
          <w:i/>
          <w:iCs/>
          <w:sz w:val="20"/>
          <w:szCs w:val="20"/>
        </w:rPr>
        <w:lastRenderedPageBreak/>
        <w:t>own persistence from one year to the next — independent of any determinant?</w:t>
      </w:r>
      <w:r w:rsidRPr="00296CDE">
        <w:rPr>
          <w:sz w:val="20"/>
          <w:szCs w:val="20"/>
        </w:rPr>
        <w:t xml:space="preserve"> Mixing the two would be misleading: a model with access to a country's own recent suicide rate looks strong almost for free, for reasons that have nothing to do with the determinants Section </w:t>
      </w:r>
      <w:r w:rsidRPr="00296CDE">
        <w:rPr>
          <w:sz w:val="20"/>
          <w:szCs w:val="20"/>
        </w:rPr>
        <w:fldChar w:fldCharType="begin"/>
      </w:r>
      <w:r w:rsidRPr="00296CDE">
        <w:rPr>
          <w:sz w:val="20"/>
          <w:szCs w:val="20"/>
        </w:rPr>
        <w:instrText xml:space="preserve"> REF _Ref235091138 \r \h </w:instrText>
      </w:r>
      <w:r w:rsidR="00296CDE">
        <w:rPr>
          <w:sz w:val="20"/>
          <w:szCs w:val="20"/>
        </w:rPr>
        <w:instrText xml:space="preserve"> \* MERGEFORMAT </w:instrText>
      </w:r>
      <w:r w:rsidRPr="00296CDE">
        <w:rPr>
          <w:sz w:val="20"/>
          <w:szCs w:val="20"/>
        </w:rPr>
      </w:r>
      <w:r w:rsidRPr="00296CDE">
        <w:rPr>
          <w:sz w:val="20"/>
          <w:szCs w:val="20"/>
        </w:rPr>
        <w:fldChar w:fldCharType="separate"/>
      </w:r>
      <w:r w:rsidR="008E6D9E">
        <w:rPr>
          <w:sz w:val="20"/>
          <w:szCs w:val="20"/>
        </w:rPr>
        <w:t>3.6</w:t>
      </w:r>
      <w:r w:rsidRPr="00296CDE">
        <w:rPr>
          <w:sz w:val="20"/>
          <w:szCs w:val="20"/>
        </w:rPr>
        <w:fldChar w:fldCharType="end"/>
      </w:r>
      <w:r w:rsidRPr="00296CDE">
        <w:rPr>
          <w:sz w:val="20"/>
          <w:szCs w:val="20"/>
        </w:rPr>
        <w:t xml:space="preserve"> tests.</w:t>
      </w:r>
    </w:p>
    <w:p w14:paraId="72D21AE5" w14:textId="4C1B4A8E" w:rsidR="007238D8" w:rsidRPr="00296CDE" w:rsidRDefault="007238D8" w:rsidP="007238D8">
      <w:pPr>
        <w:spacing w:before="240" w:after="0"/>
        <w:jc w:val="both"/>
        <w:rPr>
          <w:sz w:val="20"/>
          <w:szCs w:val="20"/>
        </w:rPr>
      </w:pPr>
      <w:r w:rsidRPr="00296CDE">
        <w:rPr>
          <w:sz w:val="20"/>
          <w:szCs w:val="20"/>
        </w:rPr>
        <w:t xml:space="preserve">Implemented in </w:t>
      </w:r>
      <w:r w:rsidRPr="00296CDE">
        <w:rPr>
          <w:rStyle w:val="CodeChar"/>
          <w:rFonts w:eastAsiaTheme="minorEastAsia"/>
          <w:szCs w:val="20"/>
        </w:rPr>
        <w:t>src/timeseries_models.py</w:t>
      </w:r>
      <w:r w:rsidRPr="00296CDE">
        <w:rPr>
          <w:sz w:val="20"/>
          <w:szCs w:val="20"/>
        </w:rPr>
        <w:t xml:space="preserve">, </w:t>
      </w:r>
      <w:r w:rsidRPr="00296CDE">
        <w:rPr>
          <w:rStyle w:val="CodeChar"/>
          <w:rFonts w:eastAsiaTheme="minorEastAsia"/>
          <w:szCs w:val="20"/>
        </w:rPr>
        <w:t>prod/05_temporal_persistence_check.py</w:t>
      </w:r>
      <w:r w:rsidRPr="00296CDE">
        <w:rPr>
          <w:sz w:val="20"/>
          <w:szCs w:val="20"/>
        </w:rPr>
        <w:t xml:space="preserve">, </w:t>
      </w:r>
      <w:r w:rsidRPr="00296CDE">
        <w:rPr>
          <w:rStyle w:val="CodeChar"/>
          <w:rFonts w:eastAsiaTheme="minorEastAsia"/>
        </w:rPr>
        <w:t>notebooks/05_temporal_persistence_check.ipynb</w:t>
      </w:r>
      <w:r w:rsidRPr="00296CDE">
        <w:rPr>
          <w:sz w:val="20"/>
          <w:szCs w:val="20"/>
        </w:rPr>
        <w:t xml:space="preserve">. </w:t>
      </w:r>
    </w:p>
    <w:p w14:paraId="48A7ADDF" w14:textId="150819CA" w:rsidR="00BD5C56" w:rsidRDefault="007238D8" w:rsidP="007238D8">
      <w:pPr>
        <w:spacing w:before="240" w:after="0"/>
        <w:jc w:val="both"/>
      </w:pPr>
      <w:r w:rsidRPr="00296CDE">
        <w:rPr>
          <w:sz w:val="20"/>
          <w:szCs w:val="20"/>
        </w:rPr>
        <w:t>This section uses Option B (temporal split) exclusively. A per-country time-series model forecasts a country forward from its own history; Option A's Test/Validation countries have zero training rows, so there is no history to forecast from, regardless of which time-series method is chosen — this is not a limitation of implementation, it is what "time-series model" means.</w:t>
      </w:r>
    </w:p>
    <w:p w14:paraId="23A94795" w14:textId="11695A7D" w:rsidR="007238D8" w:rsidRDefault="007238D8" w:rsidP="007238D8">
      <w:pPr>
        <w:pStyle w:val="Heading3"/>
        <w:rPr>
          <w:lang w:eastAsia="es-ES"/>
        </w:rPr>
      </w:pPr>
      <w:bookmarkStart w:id="87" w:name="_Toc235197991"/>
      <w:r>
        <w:rPr>
          <w:lang w:eastAsia="es-ES"/>
        </w:rPr>
        <w:t>Na</w:t>
      </w:r>
      <w:r w:rsidR="00A06EDD">
        <w:rPr>
          <w:lang w:eastAsia="es-ES"/>
        </w:rPr>
        <w:t>i</w:t>
      </w:r>
      <w:r>
        <w:rPr>
          <w:lang w:eastAsia="es-ES"/>
        </w:rPr>
        <w:t>ve persistence baseline</w:t>
      </w:r>
      <w:bookmarkEnd w:id="87"/>
    </w:p>
    <w:p w14:paraId="351B99AA" w14:textId="54AB2A16" w:rsidR="007238D8" w:rsidRPr="00296CDE" w:rsidRDefault="007238D8" w:rsidP="007238D8">
      <w:pPr>
        <w:spacing w:before="240" w:after="0"/>
        <w:jc w:val="both"/>
        <w:rPr>
          <w:sz w:val="20"/>
          <w:szCs w:val="20"/>
        </w:rPr>
      </w:pPr>
      <w:r w:rsidRPr="00296CDE">
        <w:rPr>
          <w:sz w:val="20"/>
          <w:szCs w:val="20"/>
        </w:rPr>
        <w:t xml:space="preserve">Before any model, a trivial baseline </w:t>
      </w:r>
      <w:r w:rsidR="00F73DC0">
        <w:rPr>
          <w:sz w:val="20"/>
          <w:szCs w:val="20"/>
        </w:rPr>
        <w:t xml:space="preserve">– standard practice in forecasting evaluation </w:t>
      </w:r>
      <w:r w:rsidR="00F73DC0">
        <w:rPr>
          <w:sz w:val="20"/>
          <w:szCs w:val="20"/>
        </w:rPr>
        <w:fldChar w:fldCharType="begin"/>
      </w:r>
      <w:r w:rsidR="00F73DC0">
        <w:rPr>
          <w:sz w:val="20"/>
          <w:szCs w:val="20"/>
        </w:rPr>
        <w:instrText xml:space="preserve"> ADDIN ZOTERO_ITEM CSL_CITATION {"citationID":"wPscU1TE","properties":{"unsorted":false,"formattedCitation":"(Hyndman &amp; Athanasopoulos, 2021/2021)","plainCitation":"(Hyndman &amp; Athanasopoulos, 2021/2021)","noteIndex":0},"citationItems":[{"id":72,"uris":["http://zotero.org/users/21067783/items/D2JPG63Q"],"itemData":{"id":72,"type":"book","abstract":"3rd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sidRPr="00F73DC0">
        <w:rPr>
          <w:sz w:val="20"/>
        </w:rPr>
        <w:t>(Hyndman &amp; Athanasopoulos, 2021)</w:t>
      </w:r>
      <w:r w:rsidR="00F73DC0">
        <w:rPr>
          <w:sz w:val="20"/>
          <w:szCs w:val="20"/>
        </w:rPr>
        <w:fldChar w:fldCharType="end"/>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{"citationID":"IEA1dxQU","properties":{"unsorted":false,"formattedCitation":"(Hyndman &amp; Athanasopoulos, n.d.)","plainCitation":"(Hyndman &amp; Athanasopoulos, n.d.)","dontUpdate":true,"noteIndex":0},"citationItems":[{"id":72,"uris":["http://zotero.org/users/21067783/items/D2JPG63Q"],"itemData":{"id":72,"type":"book","abstract":"3rd edition","publisher":"OTexts","publisher-place":"Melbourn, Australia","source":"otexts.com","title":"Forecasting: Principles and Practice (3rd ed)","title-short":"Forecasting","URL":"https://otexts.com/fpp3/","author":[{"family":"Hyndman","given":"Rob J."},{"family":"Athanasopoulos","given":"George"}],"accessed":{"date-parts":[["2026",7,17]]},"issued":{"date-parts":[["2021"]]},"original-date":{"date-parts":[["2021"]]}}}],"schema":"https://github.com/citation-style-language/schema/raw/master/csl-citation.json"} </w:instrText>
      </w:r>
      <w:r w:rsidR="00F73DC0">
        <w:rPr>
          <w:sz w:val="20"/>
          <w:szCs w:val="20"/>
        </w:rPr>
        <w:fldChar w:fldCharType="separate"/>
      </w:r>
      <w:r w:rsidR="00F73DC0">
        <w:rPr>
          <w:sz w:val="20"/>
          <w:szCs w:val="20"/>
        </w:rPr>
        <w:fldChar w:fldCharType="end"/>
      </w:r>
      <w:r w:rsidR="00F73DC0">
        <w:rPr>
          <w:sz w:val="20"/>
          <w:szCs w:val="20"/>
        </w:rPr>
        <w:t xml:space="preserve">– </w:t>
      </w:r>
      <w:r w:rsidRPr="00296CDE">
        <w:rPr>
          <w:sz w:val="20"/>
          <w:szCs w:val="20"/>
        </w:rPr>
        <w:t xml:space="preserve">was computed: predict every Validation-year row as that same country's last known training-period value, no fitting involved </w:t>
      </w:r>
    </w:p>
    <w:p w14:paraId="7EE2DB55" w14:textId="672B008F" w:rsidR="007238D8" w:rsidRPr="00296CDE" w:rsidRDefault="00000000" w:rsidP="007238D8">
      <w:pPr>
        <w:spacing w:before="120" w:after="120"/>
        <w:jc w:val="center"/>
        <w:rPr>
          <w:sz w:val="20"/>
          <w:szCs w:val="20"/>
        </w:rPr>
      </w:pPr>
      <m:oMathPara>
        <m:oMath>
          <m:sSub>
            <m:sSubPr>
              <m:ctrlPr>
                <w:rPr>
                  <w:rFonts w:ascii="Cambria Math" w:hAnsi="Cambria Math"/>
                  <w:i/>
                  <w:iCs/>
                  <w:sz w:val="20"/>
                  <w:szCs w:val="20"/>
                </w:rPr>
              </m:ctrlPr>
            </m:sSubPr>
            <m:e>
              <m:r>
                <w:rPr>
                  <w:rFonts w:ascii="Cambria Math" w:hAnsi="Cambria Math"/>
                  <w:sz w:val="20"/>
                  <w:szCs w:val="20"/>
                </w:rPr>
                <m:t>ŷ</m:t>
              </m:r>
            </m:e>
            <m:sub>
              <m:r>
                <w:rPr>
                  <w:rFonts w:ascii="Cambria Math" w:hAnsi="Cambria Math"/>
                  <w:sz w:val="20"/>
                  <w:szCs w:val="20"/>
                </w:rPr>
                <m:t>c,t</m:t>
              </m:r>
            </m:sub>
          </m:sSub>
          <m:r>
            <w:rPr>
              <w:rFonts w:ascii="Cambria Math" w:hAnsi="Cambria Math"/>
              <w:sz w:val="20"/>
              <w:szCs w:val="20"/>
            </w:rPr>
            <m:t xml:space="preserve"> =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 xml:space="preserve">c, </m:t>
              </m:r>
              <m:sSub>
                <m:sSubPr>
                  <m:ctrlPr>
                    <w:rPr>
                      <w:rFonts w:ascii="Cambria Math" w:hAnsi="Cambria Math"/>
                      <w:i/>
                      <w:iCs/>
                      <w:sz w:val="20"/>
                      <w:szCs w:val="20"/>
                    </w:rPr>
                  </m:ctrlPr>
                </m:sSubPr>
                <m:e>
                  <m:r>
                    <w:rPr>
                      <w:rFonts w:ascii="Cambria Math" w:hAnsi="Cambria Math"/>
                      <w:sz w:val="20"/>
                      <w:szCs w:val="20"/>
                    </w:rPr>
                    <m:t>t</m:t>
                  </m:r>
                </m:e>
                <m:sub>
                  <m:r>
                    <w:rPr>
                      <w:rFonts w:ascii="Cambria Math" w:hAnsi="Cambria Math"/>
                      <w:sz w:val="20"/>
                      <w:szCs w:val="20"/>
                    </w:rPr>
                    <m:t>last train</m:t>
                  </m:r>
                </m:sub>
              </m:sSub>
            </m:sub>
          </m:sSub>
          <m:r>
            <w:rPr>
              <w:rFonts w:ascii="Cambria Math" w:hAnsi="Cambria Math"/>
              <w:sz w:val="20"/>
              <w:szCs w:val="20"/>
            </w:rPr>
            <m:t xml:space="preserve">   for every t in Test/Validation</m:t>
          </m:r>
        </m:oMath>
      </m:oMathPara>
    </w:p>
    <w:p w14:paraId="60053E25" w14:textId="16558777" w:rsidR="007238D8" w:rsidRPr="00296CDE" w:rsidRDefault="007238D8" w:rsidP="007238D8">
      <w:pPr>
        <w:spacing w:before="240" w:after="0"/>
        <w:jc w:val="both"/>
        <w:rPr>
          <w:sz w:val="20"/>
          <w:szCs w:val="20"/>
        </w:rPr>
      </w:pPr>
      <w:r w:rsidRPr="00296CDE">
        <w:rPr>
          <w:sz w:val="20"/>
          <w:szCs w:val="20"/>
        </w:rPr>
        <w:t>This baseline is not a formality. Suicide rate</w:t>
      </w:r>
      <w:r w:rsidR="00296CDE">
        <w:rPr>
          <w:sz w:val="20"/>
          <w:szCs w:val="20"/>
        </w:rPr>
        <w:t xml:space="preserve"> autocorrelation</w:t>
      </w:r>
      <w:r w:rsidRPr="00296CDE">
        <w:rPr>
          <w:sz w:val="20"/>
          <w:szCs w:val="20"/>
        </w:rPr>
        <w:t xml:space="preserve"> pooled year-over-year across the dataset is ≈0.99, so any model with access to a country's own recent value is expected to score well from persistence alone; the naive baseline is the number that separates "the model learned something" from "suicide rate does not change much year to year, which every model here can see"</w:t>
      </w:r>
      <w:r w:rsidR="00113E00" w:rsidRPr="00296CDE">
        <w:rPr>
          <w:sz w:val="20"/>
          <w:szCs w:val="20"/>
        </w:rPr>
        <w:t>.</w:t>
      </w:r>
      <w:r w:rsidRPr="00296CDE">
        <w:rPr>
          <w:sz w:val="20"/>
          <w:szCs w:val="20"/>
        </w:rPr>
        <w:t xml:space="preserve"> It scored Val R² = 0.62 — higher than every one of the six panel models in </w:t>
      </w:r>
      <w:r w:rsidR="00113E00" w:rsidRPr="00296CDE">
        <w:rPr>
          <w:sz w:val="20"/>
          <w:szCs w:val="20"/>
        </w:rPr>
        <w:t xml:space="preserve">Section </w:t>
      </w:r>
      <w:r w:rsidR="00113E00" w:rsidRPr="00296CDE">
        <w:rPr>
          <w:sz w:val="20"/>
          <w:szCs w:val="20"/>
        </w:rPr>
        <w:fldChar w:fldCharType="begin"/>
      </w:r>
      <w:r w:rsidR="00113E00" w:rsidRPr="00296CDE">
        <w:rPr>
          <w:sz w:val="20"/>
          <w:szCs w:val="20"/>
        </w:rPr>
        <w:instrText xml:space="preserve"> REF _Ref235091138 \r \h </w:instrText>
      </w:r>
      <w:r w:rsidR="00296CDE">
        <w:rPr>
          <w:sz w:val="20"/>
          <w:szCs w:val="20"/>
        </w:rPr>
        <w:instrText xml:space="preserve"> \* MERGEFORMAT </w:instrText>
      </w:r>
      <w:r w:rsidR="00113E00" w:rsidRPr="00296CDE">
        <w:rPr>
          <w:sz w:val="20"/>
          <w:szCs w:val="20"/>
        </w:rPr>
      </w:r>
      <w:r w:rsidR="00113E00" w:rsidRPr="00296CDE">
        <w:rPr>
          <w:sz w:val="20"/>
          <w:szCs w:val="20"/>
        </w:rPr>
        <w:fldChar w:fldCharType="separate"/>
      </w:r>
      <w:r w:rsidR="008E6D9E">
        <w:rPr>
          <w:sz w:val="20"/>
          <w:szCs w:val="20"/>
        </w:rPr>
        <w:t>3.6</w:t>
      </w:r>
      <w:r w:rsidR="00113E00" w:rsidRPr="00296CDE">
        <w:rPr>
          <w:sz w:val="20"/>
          <w:szCs w:val="20"/>
        </w:rPr>
        <w:fldChar w:fldCharType="end"/>
      </w:r>
      <w:r w:rsidR="00113E00" w:rsidRPr="00296CDE">
        <w:rPr>
          <w:sz w:val="20"/>
          <w:szCs w:val="20"/>
        </w:rPr>
        <w:t xml:space="preserve"> </w:t>
      </w:r>
      <w:r w:rsidRPr="00296CDE">
        <w:rPr>
          <w:sz w:val="20"/>
          <w:szCs w:val="20"/>
        </w:rPr>
        <w:t>under Option B (0.09–0.63) and close to, or above, the univariate time-series models below.</w:t>
      </w:r>
    </w:p>
    <w:p w14:paraId="40E77073" w14:textId="3E5DDE70" w:rsidR="00113E00" w:rsidRDefault="00113E00" w:rsidP="00113E00">
      <w:pPr>
        <w:pStyle w:val="Heading3"/>
      </w:pPr>
      <w:bookmarkStart w:id="88" w:name="_Toc235197992"/>
      <w:r>
        <w:t>Endogenous vs exogenous variables</w:t>
      </w:r>
      <w:bookmarkEnd w:id="88"/>
    </w:p>
    <w:p w14:paraId="1F867732" w14:textId="5519FEB6" w:rsidR="00113E00" w:rsidRPr="00296CDE" w:rsidRDefault="00113E00" w:rsidP="00113E00">
      <w:pPr>
        <w:spacing w:before="240" w:after="0"/>
        <w:jc w:val="both"/>
        <w:rPr>
          <w:sz w:val="20"/>
          <w:szCs w:val="20"/>
        </w:rPr>
      </w:pPr>
      <w:r w:rsidRPr="00296CDE">
        <w:rPr>
          <w:sz w:val="20"/>
          <w:szCs w:val="20"/>
        </w:rPr>
        <w:t xml:space="preserve">SARIMAX and Prophet, described below, are primarily endogenous models: </w:t>
      </w:r>
      <w:r w:rsidR="00296CDE">
        <w:rPr>
          <w:sz w:val="20"/>
          <w:szCs w:val="20"/>
        </w:rPr>
        <w:t xml:space="preserve">suicide rate for </w:t>
      </w:r>
      <w:r w:rsidRPr="00296CDE">
        <w:rPr>
          <w:sz w:val="20"/>
          <w:szCs w:val="20"/>
        </w:rPr>
        <w:t xml:space="preserve">next year is explained mainly by the </w:t>
      </w:r>
      <w:r w:rsidR="00296CDE">
        <w:rPr>
          <w:sz w:val="20"/>
          <w:szCs w:val="20"/>
        </w:rPr>
        <w:t xml:space="preserve">past values of the </w:t>
      </w:r>
      <w:r w:rsidRPr="00296CDE">
        <w:rPr>
          <w:sz w:val="20"/>
          <w:szCs w:val="20"/>
        </w:rPr>
        <w:t xml:space="preserve">same series. An exogenous variable is any other series supplied from outside the target's own history — here, </w:t>
      </w:r>
      <w:r w:rsidR="00296CDE">
        <w:rPr>
          <w:sz w:val="20"/>
          <w:szCs w:val="20"/>
        </w:rPr>
        <w:t xml:space="preserve">the </w:t>
      </w:r>
      <w:r w:rsidR="00296CDE" w:rsidRPr="00296CDE">
        <w:rPr>
          <w:sz w:val="20"/>
          <w:szCs w:val="20"/>
        </w:rPr>
        <w:t xml:space="preserve">value of a socioeconomic/mental-health indicator </w:t>
      </w:r>
      <w:r w:rsidR="00296CDE">
        <w:rPr>
          <w:sz w:val="20"/>
          <w:szCs w:val="20"/>
        </w:rPr>
        <w:t xml:space="preserve">from </w:t>
      </w:r>
      <w:r w:rsidRPr="00296CDE">
        <w:rPr>
          <w:sz w:val="20"/>
          <w:szCs w:val="20"/>
        </w:rPr>
        <w:t>one country in the same year — that the model may additionally use.</w:t>
      </w:r>
    </w:p>
    <w:p w14:paraId="04978BF7" w14:textId="662FC22E" w:rsidR="00113E00" w:rsidRPr="00113E00" w:rsidRDefault="00113E00" w:rsidP="00113E00">
      <w:pPr>
        <w:spacing w:before="240" w:after="0"/>
        <w:jc w:val="both"/>
      </w:pPr>
      <w:r w:rsidRPr="00296CDE">
        <w:rPr>
          <w:sz w:val="20"/>
          <w:szCs w:val="20"/>
        </w:rPr>
        <w:t xml:space="preserve">Both models below default to zero exogenous variables, and this was checked directly rather than assumed. Fitting SARIMAX for a representative country (Germany) with all 17 available predictors as exogenous regressors technically </w:t>
      </w:r>
      <w:r w:rsidR="009735E8" w:rsidRPr="00296CDE">
        <w:rPr>
          <w:sz w:val="20"/>
          <w:szCs w:val="20"/>
        </w:rPr>
        <w:t>converges but</w:t>
      </w:r>
      <w:r w:rsidRPr="00296CDE">
        <w:rPr>
          <w:sz w:val="20"/>
          <w:szCs w:val="20"/>
        </w:rPr>
        <w:t xml:space="preserve"> drives the Akaike Information Criterion (AIC) to an implausible −235 — more free parameters than the ≈15 training observations per country, the textbook signature of overfitting rather than genuine explanatory power. A single, deliberately curated exogenous feature (</w:t>
      </w:r>
      <w:r w:rsidRPr="00296CDE">
        <w:rPr>
          <w:rStyle w:val="CodeChar"/>
          <w:rFonts w:eastAsiaTheme="minorEastAsia"/>
          <w:szCs w:val="20"/>
        </w:rPr>
        <w:t>Alcohol use disorders</w:t>
      </w:r>
      <w:r w:rsidRPr="00296CDE">
        <w:rPr>
          <w:sz w:val="20"/>
          <w:szCs w:val="20"/>
        </w:rPr>
        <w:t xml:space="preserve">, the strongest SHAP-ranked determinant from Section </w:t>
      </w:r>
      <w:r w:rsidR="009735E8" w:rsidRPr="00296CDE">
        <w:rPr>
          <w:sz w:val="20"/>
          <w:szCs w:val="20"/>
        </w:rPr>
        <w:fldChar w:fldCharType="begin"/>
      </w:r>
      <w:r w:rsidR="009735E8" w:rsidRPr="00296CDE">
        <w:rPr>
          <w:sz w:val="20"/>
          <w:szCs w:val="20"/>
        </w:rPr>
        <w:instrText xml:space="preserve"> REF _Ref235091878 \r \h </w:instrText>
      </w:r>
      <w:r w:rsidR="00296CDE">
        <w:rPr>
          <w:sz w:val="20"/>
          <w:szCs w:val="20"/>
        </w:rPr>
        <w:instrText xml:space="preserve"> \* MERGEFORMAT </w:instrText>
      </w:r>
      <w:r w:rsidR="009735E8" w:rsidRPr="00296CDE">
        <w:rPr>
          <w:sz w:val="20"/>
          <w:szCs w:val="20"/>
        </w:rPr>
      </w:r>
      <w:r w:rsidR="009735E8" w:rsidRPr="00296CDE">
        <w:rPr>
          <w:sz w:val="20"/>
          <w:szCs w:val="20"/>
        </w:rPr>
        <w:fldChar w:fldCharType="separate"/>
      </w:r>
      <w:r w:rsidR="008E6D9E">
        <w:rPr>
          <w:sz w:val="20"/>
          <w:szCs w:val="20"/>
        </w:rPr>
        <w:t>4.1.2</w:t>
      </w:r>
      <w:r w:rsidR="009735E8" w:rsidRPr="00296CDE">
        <w:rPr>
          <w:sz w:val="20"/>
          <w:szCs w:val="20"/>
        </w:rPr>
        <w:fldChar w:fldCharType="end"/>
      </w:r>
      <w:r w:rsidRPr="00296CDE">
        <w:rPr>
          <w:sz w:val="20"/>
          <w:szCs w:val="20"/>
        </w:rPr>
        <w:t>) keeps the AIC in the same range as the univariate model (≈14 vs ≈13) and produces a materially better forecast, reported below</w:t>
      </w:r>
      <w:r w:rsidRPr="00113E00">
        <w:t>.</w:t>
      </w:r>
    </w:p>
    <w:p w14:paraId="5979DEF2" w14:textId="32FE954C" w:rsidR="007238D8" w:rsidRDefault="003132C8" w:rsidP="003132C8">
      <w:pPr>
        <w:pStyle w:val="Heading3"/>
        <w:rPr>
          <w:lang w:eastAsia="es-ES"/>
        </w:rPr>
      </w:pPr>
      <w:bookmarkStart w:id="89" w:name="_Toc235197993"/>
      <w:r>
        <w:rPr>
          <w:lang w:eastAsia="es-ES"/>
        </w:rPr>
        <w:t>SARIMAX</w:t>
      </w:r>
      <w:bookmarkEnd w:id="89"/>
    </w:p>
    <w:p w14:paraId="52853AE0" w14:textId="455CBC7A" w:rsidR="003132C8" w:rsidRPr="00296CDE" w:rsidRDefault="003132C8" w:rsidP="003132C8">
      <w:pPr>
        <w:spacing w:before="240" w:after="0"/>
        <w:jc w:val="both"/>
        <w:rPr>
          <w:sz w:val="20"/>
          <w:szCs w:val="20"/>
        </w:rPr>
      </w:pPr>
      <w:r w:rsidRPr="00296CDE">
        <w:rPr>
          <w:sz w:val="20"/>
          <w:szCs w:val="20"/>
        </w:rPr>
        <w:t xml:space="preserve">SARIMAX (Seasonal </w:t>
      </w:r>
      <w:proofErr w:type="spellStart"/>
      <w:r w:rsidRPr="00296CDE">
        <w:rPr>
          <w:sz w:val="20"/>
          <w:szCs w:val="20"/>
        </w:rPr>
        <w:t>AutoRegressive</w:t>
      </w:r>
      <w:proofErr w:type="spellEnd"/>
      <w:r w:rsidRPr="00296CDE">
        <w:rPr>
          <w:sz w:val="20"/>
          <w:szCs w:val="20"/>
        </w:rPr>
        <w:t xml:space="preserve"> Integrated Moving Average with </w:t>
      </w:r>
      <w:proofErr w:type="spellStart"/>
      <w:r w:rsidRPr="00296CDE">
        <w:rPr>
          <w:sz w:val="20"/>
          <w:szCs w:val="20"/>
        </w:rPr>
        <w:t>eXogenous</w:t>
      </w:r>
      <w:proofErr w:type="spellEnd"/>
      <w:r w:rsidRPr="00296CDE">
        <w:rPr>
          <w:sz w:val="20"/>
          <w:szCs w:val="20"/>
        </w:rPr>
        <w:t xml:space="preserve"> regressors)</w:t>
      </w:r>
      <w:r w:rsidR="00F73DC0">
        <w:rPr>
          <w:sz w:val="20"/>
          <w:szCs w:val="20"/>
        </w:rPr>
        <w:t xml:space="preserve"> </w:t>
      </w:r>
      <w:r w:rsidR="00F73DC0">
        <w:rPr>
          <w:sz w:val="20"/>
          <w:szCs w:val="20"/>
        </w:rPr>
        <w:fldChar w:fldCharType="begin"/>
      </w:r>
      <w:r w:rsidR="00F73DC0">
        <w:rPr>
          <w:sz w:val="20"/>
          <w:szCs w:val="20"/>
        </w:rPr>
        <w:instrText xml:space="preserve"> ADDIN ZOTERO_ITEM CSL_CITATION {"citationID":"SpY2vu09","properties":{"unsorted":false,"formattedCitation":"(Box et al., 2016)","plainCitation":"(Box et al., 2016)","noteIndex":0},"citationItems":[{"id":70,"uris":["http://zotero.org/users/21067783/items/HU92NH6W"],"itemData":{"id":70,"type":"book","collection-title":"Wiley series in probability and statistics","edition":"Fifth edition","ISBN":"978-1-118-67502-1","language":"eng","number-of-pages":"1","publisher":"Wiley","publisher-place":"Hoboken, New Jersey","source":"K10plus ISBN","title":"Time series analysis: forecasting and control","title-short":"Time series analysis","author":[{"family":"Box","given":"George E. P."},{"family":"Jenkins","given":"Gwilym M."},{"family":"Reinsel","given":"Gregory C."},{"family":"Ljung","given":"Greta M."}],"issued":{"date-parts":[["2016"]]}}}],"schema":"https://github.com/citation-style-language/schema/raw/master/csl-citation.json"} </w:instrText>
      </w:r>
      <w:r w:rsidR="00F73DC0">
        <w:rPr>
          <w:sz w:val="20"/>
          <w:szCs w:val="20"/>
        </w:rPr>
        <w:fldChar w:fldCharType="separate"/>
      </w:r>
      <w:r w:rsidR="00F73DC0" w:rsidRPr="00F73DC0">
        <w:rPr>
          <w:sz w:val="20"/>
        </w:rPr>
        <w:t>(Box et al., 2016)</w:t>
      </w:r>
      <w:r w:rsidR="00F73DC0">
        <w:rPr>
          <w:sz w:val="20"/>
          <w:szCs w:val="20"/>
        </w:rPr>
        <w:fldChar w:fldCharType="end"/>
      </w:r>
      <w:r w:rsidRPr="00296CDE">
        <w:rPr>
          <w:sz w:val="20"/>
          <w:szCs w:val="20"/>
        </w:rPr>
        <w:t xml:space="preserve"> is fit </w:t>
      </w:r>
      <w:r w:rsidRPr="00296CDE">
        <w:rPr>
          <w:b/>
          <w:bCs/>
          <w:sz w:val="20"/>
          <w:szCs w:val="20"/>
        </w:rPr>
        <w:t>once per country</w:t>
      </w:r>
      <w:r w:rsidRPr="00296CDE">
        <w:rPr>
          <w:sz w:val="20"/>
          <w:szCs w:val="20"/>
        </w:rPr>
        <w:t xml:space="preserve">, on that country's own 2000–2014 training-period series. Dropping the seasonal term (annual data has no sub-annual seasonality to capture) and the constant, a non-seasonal </w:t>
      </w:r>
      <m:oMath>
        <m:r>
          <w:rPr>
            <w:rFonts w:ascii="Cambria Math" w:hAnsi="Cambria Math"/>
            <w:sz w:val="20"/>
            <w:szCs w:val="20"/>
          </w:rPr>
          <m:t>ARIMA(p,d,q)</m:t>
        </m:r>
      </m:oMath>
      <w:r w:rsidRPr="00296CDE">
        <w:rPr>
          <w:sz w:val="20"/>
          <w:szCs w:val="20"/>
        </w:rPr>
        <w:t xml:space="preserve"> model with exogenous regressors is:</w:t>
      </w:r>
    </w:p>
    <w:p w14:paraId="5C3080F6" w14:textId="32D74FDD" w:rsidR="003132C8" w:rsidRPr="00296CDE" w:rsidRDefault="00000000" w:rsidP="003132C8">
      <w:pPr>
        <w:spacing w:before="120" w:after="120"/>
        <w:jc w:val="both"/>
        <w:rPr>
          <w:sz w:val="20"/>
          <w:szCs w:val="20"/>
        </w:rPr>
      </w:pPr>
      <m:oMathPara>
        <m:oMath>
          <m:d>
            <m:dPr>
              <m:ctrlPr>
                <w:rPr>
                  <w:rFonts w:ascii="Cambria Math" w:hAnsi="Cambria Math"/>
                  <w:i/>
                  <w:iCs/>
                  <w:sz w:val="20"/>
                  <w:szCs w:val="20"/>
                </w:rPr>
              </m:ctrlPr>
            </m:dPr>
            <m:e>
              <m:r>
                <w:rPr>
                  <w:rFonts w:ascii="Cambria Math" w:hAnsi="Cambria Math"/>
                  <w:sz w:val="20"/>
                  <w:szCs w:val="20"/>
                </w:rPr>
                <m:t>1 -</m:t>
              </m:r>
              <m:nary>
                <m:naryPr>
                  <m:chr m:val="∑"/>
                  <m:limLoc m:val="undOvr"/>
                  <m:ctrlPr>
                    <w:rPr>
                      <w:rFonts w:ascii="Cambria Math" w:hAnsi="Cambria Math"/>
                      <w:i/>
                      <w:iCs/>
                      <w:sz w:val="20"/>
                      <w:szCs w:val="20"/>
                    </w:rPr>
                  </m:ctrlPr>
                </m:naryPr>
                <m:sub>
                  <m:r>
                    <w:rPr>
                      <w:rFonts w:ascii="Cambria Math" w:hAnsi="Cambria Math"/>
                      <w:sz w:val="20"/>
                      <w:szCs w:val="20"/>
                    </w:rPr>
                    <m:t>i=1</m:t>
                  </m:r>
                </m:sub>
                <m:sup>
                  <m:r>
                    <w:rPr>
                      <w:rFonts w:ascii="Cambria Math" w:hAnsi="Cambria Math"/>
                      <w:sz w:val="20"/>
                      <w:szCs w:val="20"/>
                    </w:rPr>
                    <m:t>p</m:t>
                  </m:r>
                </m:sup>
                <m:e>
                  <m:sSub>
                    <m:sSubPr>
                      <m:ctrlPr>
                        <w:rPr>
                          <w:rFonts w:ascii="Cambria Math" w:hAnsi="Cambria Math"/>
                          <w:i/>
                          <w:iCs/>
                          <w:sz w:val="20"/>
                          <w:szCs w:val="20"/>
                        </w:rPr>
                      </m:ctrlPr>
                    </m:sSubPr>
                    <m:e>
                      <m:r>
                        <w:rPr>
                          <w:rFonts w:ascii="Cambria Math" w:hAnsi="Cambria Math"/>
                          <w:sz w:val="20"/>
                          <w:szCs w:val="20"/>
                        </w:rPr>
                        <m:t>φ</m:t>
                      </m:r>
                    </m:e>
                    <m:sub>
                      <m:r>
                        <w:rPr>
                          <w:rFonts w:ascii="Cambria Math" w:hAnsi="Cambria Math"/>
                          <w:sz w:val="20"/>
                          <w:szCs w:val="20"/>
                        </w:rPr>
                        <m:t>i</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i</m:t>
                      </m:r>
                    </m:sup>
                  </m:sSup>
                </m:e>
              </m:nary>
              <m:r>
                <w:rPr>
                  <w:rFonts w:ascii="Cambria Math" w:hAnsi="Cambria Math"/>
                  <w:sz w:val="20"/>
                  <w:szCs w:val="20"/>
                </w:rPr>
                <m:t xml:space="preserve"> </m:t>
              </m:r>
            </m:e>
          </m:d>
          <m:sSup>
            <m:sSupPr>
              <m:ctrlPr>
                <w:rPr>
                  <w:rFonts w:ascii="Cambria Math" w:hAnsi="Cambria Math"/>
                  <w:i/>
                  <w:iCs/>
                  <w:sz w:val="20"/>
                  <w:szCs w:val="20"/>
                </w:rPr>
              </m:ctrlPr>
            </m:sSupPr>
            <m:e>
              <m:d>
                <m:dPr>
                  <m:ctrlPr>
                    <w:rPr>
                      <w:rFonts w:ascii="Cambria Math" w:hAnsi="Cambria Math"/>
                      <w:i/>
                      <w:iCs/>
                      <w:sz w:val="20"/>
                      <w:szCs w:val="20"/>
                    </w:rPr>
                  </m:ctrlPr>
                </m:dPr>
                <m:e>
                  <m:r>
                    <w:rPr>
                      <w:rFonts w:ascii="Cambria Math" w:hAnsi="Cambria Math"/>
                      <w:sz w:val="20"/>
                      <w:szCs w:val="20"/>
                    </w:rPr>
                    <m:t>1-L</m:t>
                  </m:r>
                </m:e>
              </m:d>
            </m:e>
            <m:sup>
              <m:r>
                <w:rPr>
                  <w:rFonts w:ascii="Cambria Math" w:hAnsi="Cambria Math"/>
                  <w:sz w:val="20"/>
                  <w:szCs w:val="20"/>
                </w:rPr>
                <m:t>d</m:t>
              </m:r>
            </m:sup>
          </m:sSup>
          <m:r>
            <w:rPr>
              <w:rFonts w:ascii="Cambria Math" w:hAnsi="Cambria Math"/>
              <w:sz w:val="20"/>
              <w:szCs w:val="20"/>
            </w:rPr>
            <m:t xml:space="preserve"> </m:t>
          </m:r>
          <m:sSub>
            <m:sSubPr>
              <m:ctrlPr>
                <w:rPr>
                  <w:rFonts w:ascii="Cambria Math" w:hAnsi="Cambria Math"/>
                  <w:i/>
                  <w:iCs/>
                  <w:sz w:val="20"/>
                  <w:szCs w:val="20"/>
                </w:rPr>
              </m:ctrlPr>
            </m:sSubPr>
            <m:e>
              <m:r>
                <w:rPr>
                  <w:rFonts w:ascii="Cambria Math" w:hAnsi="Cambria Math"/>
                  <w:sz w:val="20"/>
                  <w:szCs w:val="20"/>
                </w:rPr>
                <m:t>y</m:t>
              </m:r>
            </m:e>
            <m:sub>
              <m:r>
                <w:rPr>
                  <w:rFonts w:ascii="Cambria Math" w:hAnsi="Cambria Math"/>
                  <w:sz w:val="20"/>
                  <w:szCs w:val="20"/>
                </w:rPr>
                <m:t>t</m:t>
              </m:r>
            </m:sub>
          </m:sSub>
          <m:r>
            <w:rPr>
              <w:rFonts w:ascii="Cambria Math" w:hAnsi="Cambria Math"/>
              <w:sz w:val="20"/>
              <w:szCs w:val="20"/>
            </w:rPr>
            <m:t>=</m:t>
          </m:r>
          <m:d>
            <m:dPr>
              <m:ctrlPr>
                <w:rPr>
                  <w:rFonts w:ascii="Cambria Math" w:hAnsi="Cambria Math"/>
                  <w:i/>
                  <w:iCs/>
                  <w:sz w:val="20"/>
                  <w:szCs w:val="20"/>
                </w:rPr>
              </m:ctrlPr>
            </m:dPr>
            <m:e>
              <m:r>
                <w:rPr>
                  <w:rFonts w:ascii="Cambria Math" w:hAnsi="Cambria Math"/>
                  <w:sz w:val="20"/>
                  <w:szCs w:val="20"/>
                </w:rPr>
                <m:t xml:space="preserve">1 + </m:t>
              </m:r>
              <m:nary>
                <m:naryPr>
                  <m:chr m:val="∑"/>
                  <m:limLoc m:val="undOvr"/>
                  <m:ctrlPr>
                    <w:rPr>
                      <w:rFonts w:ascii="Cambria Math" w:hAnsi="Cambria Math"/>
                      <w:i/>
                      <w:iCs/>
                      <w:sz w:val="20"/>
                      <w:szCs w:val="20"/>
                    </w:rPr>
                  </m:ctrlPr>
                </m:naryPr>
                <m:sub>
                  <m:r>
                    <w:rPr>
                      <w:rFonts w:ascii="Cambria Math" w:hAnsi="Cambria Math"/>
                      <w:sz w:val="20"/>
                      <w:szCs w:val="20"/>
                    </w:rPr>
                    <m:t>j=1</m:t>
                  </m:r>
                </m:sub>
                <m:sup>
                  <m:r>
                    <w:rPr>
                      <w:rFonts w:ascii="Cambria Math" w:hAnsi="Cambria Math"/>
                      <w:sz w:val="20"/>
                      <w:szCs w:val="20"/>
                    </w:rPr>
                    <m:t>q</m:t>
                  </m:r>
                </m:sup>
                <m:e>
                  <m:sSub>
                    <m:sSubPr>
                      <m:ctrlPr>
                        <w:rPr>
                          <w:rFonts w:ascii="Cambria Math" w:hAnsi="Cambria Math"/>
                          <w:i/>
                          <w:iCs/>
                          <w:sz w:val="20"/>
                          <w:szCs w:val="20"/>
                        </w:rPr>
                      </m:ctrlPr>
                    </m:sSubPr>
                    <m:e>
                      <m:r>
                        <w:rPr>
                          <w:rFonts w:ascii="Cambria Math" w:hAnsi="Cambria Math"/>
                          <w:sz w:val="20"/>
                          <w:szCs w:val="20"/>
                        </w:rPr>
                        <m:t>θ</m:t>
                      </m:r>
                    </m:e>
                    <m:sub>
                      <m:r>
                        <w:rPr>
                          <w:rFonts w:ascii="Cambria Math" w:hAnsi="Cambria Math"/>
                          <w:sz w:val="20"/>
                          <w:szCs w:val="20"/>
                        </w:rPr>
                        <m:t>j</m:t>
                      </m:r>
                    </m:sub>
                  </m:sSub>
                  <m:sSup>
                    <m:sSupPr>
                      <m:ctrlPr>
                        <w:rPr>
                          <w:rFonts w:ascii="Cambria Math" w:hAnsi="Cambria Math"/>
                          <w:i/>
                          <w:iCs/>
                          <w:sz w:val="20"/>
                          <w:szCs w:val="20"/>
                        </w:rPr>
                      </m:ctrlPr>
                    </m:sSupPr>
                    <m:e>
                      <m:r>
                        <w:rPr>
                          <w:rFonts w:ascii="Cambria Math" w:hAnsi="Cambria Math"/>
                          <w:sz w:val="20"/>
                          <w:szCs w:val="20"/>
                        </w:rPr>
                        <m:t>L</m:t>
                      </m:r>
                    </m:e>
                    <m:sup>
                      <m:r>
                        <w:rPr>
                          <w:rFonts w:ascii="Cambria Math" w:hAnsi="Cambria Math"/>
                          <w:sz w:val="20"/>
                          <w:szCs w:val="20"/>
                        </w:rPr>
                        <m:t>j</m:t>
                      </m:r>
                    </m:sup>
                  </m:sSup>
                </m:e>
              </m:nary>
            </m:e>
          </m:d>
          <m:sSub>
            <m:sSubPr>
              <m:ctrlPr>
                <w:rPr>
                  <w:rFonts w:ascii="Cambria Math" w:hAnsi="Cambria Math"/>
                  <w:i/>
                  <w:iCs/>
                  <w:sz w:val="20"/>
                  <w:szCs w:val="20"/>
                </w:rPr>
              </m:ctrlPr>
            </m:sSubPr>
            <m:e>
              <m:r>
                <w:rPr>
                  <w:rFonts w:ascii="Cambria Math" w:hAnsi="Cambria Math"/>
                  <w:sz w:val="20"/>
                  <w:szCs w:val="20"/>
                </w:rPr>
                <m:t>ε</m:t>
              </m:r>
            </m:e>
            <m:sub>
              <m:r>
                <w:rPr>
                  <w:rFonts w:ascii="Cambria Math" w:hAnsi="Cambria Math"/>
                  <w:sz w:val="20"/>
                  <w:szCs w:val="20"/>
                </w:rPr>
                <m:t>t</m:t>
              </m:r>
            </m:sub>
          </m:sSub>
          <m:r>
            <w:rPr>
              <w:rFonts w:ascii="Cambria Math" w:hAnsi="Cambria Math"/>
              <w:sz w:val="20"/>
              <w:szCs w:val="20"/>
            </w:rPr>
            <m:t>+</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 t</m:t>
                  </m:r>
                </m:sub>
              </m:sSub>
            </m:e>
          </m:nary>
        </m:oMath>
      </m:oMathPara>
    </w:p>
    <w:p w14:paraId="34EF72AD" w14:textId="7153E565" w:rsidR="003132C8" w:rsidRDefault="003132C8" w:rsidP="003132C8">
      <w:pPr>
        <w:jc w:val="both"/>
      </w:pPr>
      <w:r w:rsidRPr="00296CDE">
        <w:rPr>
          <w:sz w:val="20"/>
          <w:szCs w:val="20"/>
        </w:rPr>
        <w:t xml:space="preserve">where </w:t>
      </w:r>
      <m:oMath>
        <m:r>
          <w:rPr>
            <w:rFonts w:ascii="Cambria Math" w:hAnsi="Cambria Math"/>
            <w:sz w:val="20"/>
            <w:szCs w:val="20"/>
          </w:rPr>
          <m:t>L</m:t>
        </m:r>
      </m:oMath>
      <w:r w:rsidRPr="00296CDE">
        <w:rPr>
          <w:sz w:val="20"/>
          <w:szCs w:val="20"/>
        </w:rPr>
        <w:t xml:space="preserve"> is the lag operator </w:t>
      </w:r>
      <m:oMath>
        <m:r>
          <w:rPr>
            <w:rFonts w:ascii="Cambria Math" w:hAnsi="Cambria Math"/>
            <w:sz w:val="20"/>
            <w:szCs w:val="20"/>
          </w:rPr>
          <m:t>(Lyₜ = yₜ₋₁)</m:t>
        </m:r>
      </m:oMath>
      <w:r w:rsidRPr="00296CDE">
        <w:rPr>
          <w:sz w:val="20"/>
          <w:szCs w:val="20"/>
        </w:rPr>
        <w:t xml:space="preserve">, the </w:t>
      </w:r>
      <m:oMath>
        <m:r>
          <w:rPr>
            <w:rFonts w:ascii="Cambria Math" w:hAnsi="Cambria Math"/>
            <w:sz w:val="20"/>
            <w:szCs w:val="20"/>
          </w:rPr>
          <m:t>AR(p)</m:t>
        </m:r>
      </m:oMath>
      <w:r w:rsidRPr="00296CDE">
        <w:rPr>
          <w:sz w:val="20"/>
          <w:szCs w:val="20"/>
        </w:rPr>
        <w:t xml:space="preserve"> term models </w:t>
      </w:r>
      <m:oMath>
        <m:r>
          <w:rPr>
            <w:rFonts w:ascii="Cambria Math" w:hAnsi="Cambria Math"/>
            <w:sz w:val="20"/>
            <w:szCs w:val="20"/>
          </w:rPr>
          <m:t>yₜ</m:t>
        </m:r>
      </m:oMath>
      <w:r w:rsidRPr="00296CDE">
        <w:rPr>
          <w:sz w:val="20"/>
          <w:szCs w:val="20"/>
        </w:rPr>
        <w:t xml:space="preserve"> as a linear combination of its own past </w:t>
      </w:r>
      <m:oMath>
        <m:r>
          <w:rPr>
            <w:rFonts w:ascii="Cambria Math" w:hAnsi="Cambria Math"/>
            <w:sz w:val="20"/>
            <w:szCs w:val="20"/>
          </w:rPr>
          <m:t>p</m:t>
        </m:r>
      </m:oMath>
      <w:r w:rsidRPr="00296CDE">
        <w:rPr>
          <w:sz w:val="20"/>
          <w:szCs w:val="20"/>
        </w:rPr>
        <w:t xml:space="preserve"> values, the </w:t>
      </w:r>
      <m:oMath>
        <m:r>
          <w:rPr>
            <w:rFonts w:ascii="Cambria Math" w:hAnsi="Cambria Math"/>
            <w:sz w:val="20"/>
            <w:szCs w:val="20"/>
          </w:rPr>
          <m:t>I(d)</m:t>
        </m:r>
      </m:oMath>
      <w:r w:rsidRPr="00296CDE">
        <w:rPr>
          <w:sz w:val="20"/>
          <w:szCs w:val="20"/>
        </w:rPr>
        <w:t xml:space="preserve"> term differences the series </w:t>
      </w:r>
      <m:oMath>
        <m:r>
          <w:rPr>
            <w:rFonts w:ascii="Cambria Math" w:hAnsi="Cambria Math"/>
            <w:sz w:val="20"/>
            <w:szCs w:val="20"/>
          </w:rPr>
          <m:t>d</m:t>
        </m:r>
      </m:oMath>
      <w:r w:rsidRPr="00296CDE">
        <w:rPr>
          <w:sz w:val="20"/>
          <w:szCs w:val="20"/>
        </w:rPr>
        <w:t xml:space="preserve"> times to induce stationarity, the </w:t>
      </w:r>
      <m:oMath>
        <m:r>
          <w:rPr>
            <w:rFonts w:ascii="Cambria Math" w:hAnsi="Cambria Math"/>
            <w:sz w:val="20"/>
            <w:szCs w:val="20"/>
          </w:rPr>
          <m:t>MA(q)</m:t>
        </m:r>
      </m:oMath>
      <w:r w:rsidRPr="00296CDE">
        <w:rPr>
          <w:sz w:val="20"/>
          <w:szCs w:val="20"/>
        </w:rPr>
        <w:t xml:space="preserve"> term models the error as a linear combination of past </w:t>
      </w:r>
      <m:oMath>
        <m:r>
          <w:rPr>
            <w:rFonts w:ascii="Cambria Math" w:hAnsi="Cambria Math"/>
            <w:sz w:val="20"/>
            <w:szCs w:val="20"/>
          </w:rPr>
          <m:t>q</m:t>
        </m:r>
      </m:oMath>
      <w:r w:rsidRPr="00296CDE">
        <w:rPr>
          <w:sz w:val="20"/>
          <w:szCs w:val="20"/>
        </w:rPr>
        <w:t xml:space="preserve"> forecast errors, and the </w:t>
      </w:r>
      <m:oMath>
        <m:r>
          <w:rPr>
            <w:rFonts w:ascii="Cambria Math" w:hAnsi="Cambria Math"/>
            <w:sz w:val="20"/>
            <w:szCs w:val="20"/>
          </w:rPr>
          <m:t>βₖ xₖ,ₜ</m:t>
        </m:r>
      </m:oMath>
      <w:r w:rsidRPr="00296CDE">
        <w:rPr>
          <w:sz w:val="20"/>
          <w:szCs w:val="20"/>
        </w:rPr>
        <w:t xml:space="preserve"> term is the exogenous contribution — mechanically, ARIMA with an added linear regression on external covariates ("ARIMAX"). Order </w:t>
      </w:r>
      <m:oMath>
        <m:r>
          <w:rPr>
            <w:rFonts w:ascii="Cambria Math" w:hAnsi="Cambria Math"/>
            <w:sz w:val="20"/>
            <w:szCs w:val="20"/>
          </w:rPr>
          <m:t xml:space="preserve">(p,d,q)=(1,1,1) </m:t>
        </m:r>
      </m:oMath>
      <w:r w:rsidRPr="00296CDE">
        <w:rPr>
          <w:sz w:val="20"/>
          <w:szCs w:val="20"/>
        </w:rPr>
        <w:t xml:space="preserve">was used throughout — deliberately low, given how few points each country provides (≈15) relative to how many parameters a richer order would add. </w:t>
      </w:r>
      <m:oMath>
        <m:r>
          <w:rPr>
            <w:rFonts w:ascii="Cambria Math" w:hAnsi="Cambria Math"/>
            <w:sz w:val="20"/>
            <w:szCs w:val="20"/>
          </w:rPr>
          <m:t>(1,1,0)</m:t>
        </m:r>
      </m:oMath>
      <w:r w:rsidRPr="00296CDE">
        <w:rPr>
          <w:sz w:val="20"/>
          <w:szCs w:val="20"/>
        </w:rPr>
        <w:t xml:space="preserve"> — with no moving-average term — was the original choice; a direct comparison against four alternative orders found the added </w:t>
      </w:r>
      <m:oMath>
        <m:r>
          <w:rPr>
            <w:rFonts w:ascii="Cambria Math" w:hAnsi="Cambria Math"/>
            <w:sz w:val="20"/>
            <w:szCs w:val="20"/>
          </w:rPr>
          <m:t>MA(1)</m:t>
        </m:r>
      </m:oMath>
      <w:r w:rsidRPr="00296CDE">
        <w:rPr>
          <w:sz w:val="20"/>
          <w:szCs w:val="20"/>
        </w:rPr>
        <w:t xml:space="preserve"> term improves both Test and Validation R², so </w:t>
      </w:r>
      <m:oMath>
        <m:r>
          <w:rPr>
            <w:rFonts w:ascii="Cambria Math" w:hAnsi="Cambria Math"/>
            <w:sz w:val="20"/>
            <w:szCs w:val="20"/>
          </w:rPr>
          <m:t>(1,1,1)</m:t>
        </m:r>
      </m:oMath>
      <w:r w:rsidRPr="00296CDE">
        <w:rPr>
          <w:sz w:val="20"/>
          <w:szCs w:val="20"/>
        </w:rPr>
        <w:t xml:space="preserve"> replaced it. Mechanically, </w:t>
      </w:r>
      <m:oMath>
        <m:r>
          <w:rPr>
            <w:rFonts w:ascii="Cambria Math" w:hAnsi="Cambria Math"/>
            <w:sz w:val="20"/>
            <w:szCs w:val="20"/>
          </w:rPr>
          <m:t>AR(1)</m:t>
        </m:r>
      </m:oMath>
      <w:r w:rsidRPr="00296CDE">
        <w:rPr>
          <w:sz w:val="20"/>
          <w:szCs w:val="20"/>
        </w:rPr>
        <w:t xml:space="preserve"> alone models each country's year as depending only on its own previous level; adding </w:t>
      </w:r>
      <m:oMath>
        <m:r>
          <w:rPr>
            <w:rFonts w:ascii="Cambria Math" w:hAnsi="Cambria Math"/>
            <w:sz w:val="20"/>
            <w:szCs w:val="20"/>
          </w:rPr>
          <m:t>MA(1)</m:t>
        </m:r>
      </m:oMath>
      <w:r w:rsidRPr="00296CDE">
        <w:rPr>
          <w:sz w:val="20"/>
          <w:szCs w:val="20"/>
        </w:rPr>
        <w:t xml:space="preserve"> lets the model also account for last period's forecast error, capturing the short-lived echo a one-off shock (a data revision, a genuinely unusual year) tends to leave in the following year — something a pure </w:t>
      </w:r>
      <m:oMath>
        <m:r>
          <w:rPr>
            <w:rFonts w:ascii="Cambria Math" w:hAnsi="Cambria Math"/>
            <w:sz w:val="20"/>
            <w:szCs w:val="20"/>
          </w:rPr>
          <m:t>AR</m:t>
        </m:r>
      </m:oMath>
      <w:r w:rsidRPr="00296CDE">
        <w:rPr>
          <w:sz w:val="20"/>
          <w:szCs w:val="20"/>
        </w:rPr>
        <w:t xml:space="preserve"> term cannot represent. With a single covariate and ≈15 points per country, this is one extra parameter, not a materially larger search space.</w:t>
      </w:r>
    </w:p>
    <w:p w14:paraId="7614C547" w14:textId="5F05687D" w:rsidR="002579EF" w:rsidRDefault="002579EF" w:rsidP="002579EF">
      <w:pPr>
        <w:pStyle w:val="Heading3"/>
        <w:rPr>
          <w:lang w:eastAsia="es-ES"/>
        </w:rPr>
      </w:pPr>
      <w:bookmarkStart w:id="90" w:name="_Toc235197994"/>
      <w:r>
        <w:rPr>
          <w:lang w:eastAsia="es-ES"/>
        </w:rPr>
        <w:t>Prophet</w:t>
      </w:r>
      <w:bookmarkEnd w:id="90"/>
    </w:p>
    <w:p w14:paraId="574AE0EE" w14:textId="157278BD" w:rsidR="002579EF" w:rsidRPr="00F64B06" w:rsidRDefault="002579EF" w:rsidP="002579EF">
      <w:pPr>
        <w:spacing w:before="240" w:after="0"/>
        <w:jc w:val="both"/>
        <w:rPr>
          <w:sz w:val="20"/>
          <w:szCs w:val="20"/>
        </w:rPr>
      </w:pPr>
      <w:r w:rsidRPr="00F64B06">
        <w:rPr>
          <w:sz w:val="20"/>
          <w:szCs w:val="20"/>
        </w:rPr>
        <w:t xml:space="preserve">Prophet (Meta/Facebook) </w:t>
      </w:r>
      <w:r w:rsidR="00F73DC0">
        <w:rPr>
          <w:sz w:val="20"/>
          <w:szCs w:val="20"/>
        </w:rPr>
        <w:fldChar w:fldCharType="begin"/>
      </w:r>
      <w:r w:rsidR="00F73DC0">
        <w:rPr>
          <w:sz w:val="20"/>
          <w:szCs w:val="20"/>
        </w:rPr>
        <w:instrText xml:space="preserve"> ADDIN ZOTERO_ITEM CSL_CITATION {"citationID":"lzFefiXs","properties":{"unsorted":false,"formattedCitation":"(Taylor &amp; Letham, 2018)","plainCitation":"(Taylor &amp; Letham, 2018)","noteIndex":0},"citationItems":[{"id":71,"uris":["http://zotero.org/users/21067783/items/8FKAVTJ4"],"itemData":{"id":71,"type":"article-journal","container-title":"The American Statistician","DOI":"10.1080/00031305.2017.1380080","ISSN":"0003-1305, 1537-2731","issue":"1","journalAbbreviation":"The American Statistician","language":"en","page":"37-45","source":"DOI.org (Crossref)","title":"Forecasting at Scale","volume":"72","author":[{"family":"Taylor","given":"Sean J."},{"family":"Letham","given":"Benjamin"}],"issued":{"date-parts":[["2018",1,2]]}}}],"schema":"https://github.com/citation-style-language/schema/raw/master/csl-citation.json"} </w:instrText>
      </w:r>
      <w:r w:rsidR="00F73DC0">
        <w:rPr>
          <w:sz w:val="20"/>
          <w:szCs w:val="20"/>
        </w:rPr>
        <w:fldChar w:fldCharType="separate"/>
      </w:r>
      <w:r w:rsidR="00F73DC0" w:rsidRPr="00F73DC0">
        <w:rPr>
          <w:sz w:val="20"/>
        </w:rPr>
        <w:t>(Taylor &amp; Letham, 2018)</w:t>
      </w:r>
      <w:r w:rsidR="00F73DC0">
        <w:rPr>
          <w:sz w:val="20"/>
          <w:szCs w:val="20"/>
        </w:rPr>
        <w:fldChar w:fldCharType="end"/>
      </w:r>
      <w:r w:rsidR="00F73DC0">
        <w:rPr>
          <w:sz w:val="20"/>
          <w:szCs w:val="20"/>
        </w:rPr>
        <w:t xml:space="preserve"> </w:t>
      </w:r>
      <w:r w:rsidRPr="00F64B06">
        <w:rPr>
          <w:sz w:val="20"/>
          <w:szCs w:val="20"/>
        </w:rPr>
        <w:t>decomposes a series additively into trend, seasonality, and holiday components plus regressors:</w:t>
      </w:r>
    </w:p>
    <w:p w14:paraId="6EA3E8CB" w14:textId="372E86CB" w:rsidR="002579EF" w:rsidRPr="00F64B06" w:rsidRDefault="002579EF" w:rsidP="002579EF">
      <w:pPr>
        <w:spacing w:before="120" w:after="120"/>
        <w:jc w:val="both"/>
        <w:rPr>
          <w:sz w:val="20"/>
          <w:szCs w:val="20"/>
        </w:rPr>
      </w:pPr>
      <m:oMathPara>
        <m:oMath>
          <m:r>
            <w:rPr>
              <w:rFonts w:ascii="Cambria Math" w:hAnsi="Cambria Math"/>
              <w:sz w:val="20"/>
              <w:szCs w:val="20"/>
            </w:rPr>
            <m:t xml:space="preserve">y(t) = g(t) + s(t) + h(t) + </m:t>
          </m:r>
          <m:nary>
            <m:naryPr>
              <m:chr m:val="∑"/>
              <m:limLoc m:val="undOvr"/>
              <m:supHide m:val="1"/>
              <m:ctrlPr>
                <w:rPr>
                  <w:rFonts w:ascii="Cambria Math" w:hAnsi="Cambria Math"/>
                  <w:i/>
                  <w:iCs/>
                  <w:sz w:val="20"/>
                  <w:szCs w:val="20"/>
                </w:rPr>
              </m:ctrlPr>
            </m:naryPr>
            <m:sub>
              <m:r>
                <w:rPr>
                  <w:rFonts w:ascii="Cambria Math" w:hAnsi="Cambria Math"/>
                  <w:sz w:val="20"/>
                  <w:szCs w:val="20"/>
                </w:rPr>
                <m:t>k</m:t>
              </m:r>
            </m:sub>
            <m:sup/>
            <m:e>
              <m:sSub>
                <m:sSubPr>
                  <m:ctrlPr>
                    <w:rPr>
                      <w:rFonts w:ascii="Cambria Math" w:hAnsi="Cambria Math"/>
                      <w:i/>
                      <w:iCs/>
                      <w:sz w:val="20"/>
                      <w:szCs w:val="20"/>
                    </w:rPr>
                  </m:ctrlPr>
                </m:sSubPr>
                <m:e>
                  <m:r>
                    <w:rPr>
                      <w:rFonts w:ascii="Cambria Math" w:hAnsi="Cambria Math"/>
                      <w:sz w:val="20"/>
                      <w:szCs w:val="20"/>
                    </w:rPr>
                    <m:t>β</m:t>
                  </m:r>
                </m:e>
                <m:sub>
                  <m:r>
                    <w:rPr>
                      <w:rFonts w:ascii="Cambria Math" w:hAnsi="Cambria Math"/>
                      <w:sz w:val="20"/>
                      <w:szCs w:val="20"/>
                    </w:rPr>
                    <m:t>k</m:t>
                  </m:r>
                </m:sub>
              </m:sSub>
              <m:sSub>
                <m:sSubPr>
                  <m:ctrlPr>
                    <w:rPr>
                      <w:rFonts w:ascii="Cambria Math" w:hAnsi="Cambria Math"/>
                      <w:i/>
                      <w:iCs/>
                      <w:sz w:val="20"/>
                      <w:szCs w:val="20"/>
                    </w:rPr>
                  </m:ctrlPr>
                </m:sSubPr>
                <m:e>
                  <m:r>
                    <w:rPr>
                      <w:rFonts w:ascii="Cambria Math" w:hAnsi="Cambria Math"/>
                      <w:sz w:val="20"/>
                      <w:szCs w:val="20"/>
                    </w:rPr>
                    <m:t>x</m:t>
                  </m:r>
                </m:e>
                <m:sub>
                  <m:r>
                    <w:rPr>
                      <w:rFonts w:ascii="Cambria Math" w:hAnsi="Cambria Math"/>
                      <w:sz w:val="20"/>
                      <w:szCs w:val="20"/>
                    </w:rPr>
                    <m:t>k</m:t>
                  </m:r>
                </m:sub>
              </m:sSub>
              <m:r>
                <w:rPr>
                  <w:rFonts w:ascii="Cambria Math" w:hAnsi="Cambria Math"/>
                  <w:sz w:val="20"/>
                  <w:szCs w:val="20"/>
                </w:rPr>
                <m:t>(t)</m:t>
              </m:r>
            </m:e>
          </m:nary>
          <m:r>
            <w:rPr>
              <w:rFonts w:ascii="Cambria Math" w:hAnsi="Cambria Math"/>
              <w:sz w:val="20"/>
              <w:szCs w:val="20"/>
            </w:rPr>
            <m:t>+εₜ</m:t>
          </m:r>
        </m:oMath>
      </m:oMathPara>
    </w:p>
    <w:p w14:paraId="56A012D3" w14:textId="6F9C1DC9" w:rsidR="002579EF" w:rsidRDefault="002579EF" w:rsidP="002579EF">
      <w:pPr>
        <w:jc w:val="both"/>
      </w:pPr>
      <w:r w:rsidRPr="00F64B06">
        <w:rPr>
          <w:sz w:val="20"/>
          <w:szCs w:val="20"/>
        </w:rPr>
        <w:t xml:space="preserve">where </w:t>
      </w:r>
      <m:oMath>
        <m:r>
          <w:rPr>
            <w:rFonts w:ascii="Cambria Math" w:hAnsi="Cambria Math"/>
            <w:sz w:val="20"/>
            <w:szCs w:val="20"/>
          </w:rPr>
          <m:t>g(t)</m:t>
        </m:r>
      </m:oMath>
      <w:r w:rsidRPr="00F64B06">
        <w:rPr>
          <w:sz w:val="20"/>
          <w:szCs w:val="20"/>
        </w:rPr>
        <w:t xml:space="preserve"> is a piecewise-linear (or logistic) trend with automatically detected changepoints, </w:t>
      </w:r>
      <m:oMath>
        <m:r>
          <w:rPr>
            <w:rFonts w:ascii="Cambria Math" w:hAnsi="Cambria Math"/>
            <w:sz w:val="20"/>
            <w:szCs w:val="20"/>
          </w:rPr>
          <m:t>s(t)</m:t>
        </m:r>
      </m:oMath>
      <w:r w:rsidRPr="00F64B06">
        <w:rPr>
          <w:sz w:val="20"/>
          <w:szCs w:val="20"/>
        </w:rPr>
        <w:t xml:space="preserve"> is a Fourier-series seasonal component, and </w:t>
      </w:r>
      <m:oMath>
        <m:r>
          <w:rPr>
            <w:rFonts w:ascii="Cambria Math" w:hAnsi="Cambria Math"/>
            <w:sz w:val="20"/>
            <w:szCs w:val="20"/>
          </w:rPr>
          <m:t>h(t)</m:t>
        </m:r>
      </m:oMath>
      <w:r w:rsidRPr="00F64B06">
        <w:rPr>
          <w:sz w:val="20"/>
          <w:szCs w:val="20"/>
        </w:rPr>
        <w:t xml:space="preserve"> captures holiday effects. Weekly, daily, and yearly seasonality were all disabled here — irrelevant for annual observations — reducing the model in practice to trend plus the same optional exogenous term as SARIMAX, added via </w:t>
      </w:r>
      <w:proofErr w:type="spellStart"/>
      <w:r w:rsidRPr="00F64B06">
        <w:rPr>
          <w:rStyle w:val="CodeChar"/>
          <w:rFonts w:eastAsiaTheme="minorEastAsia"/>
          <w:szCs w:val="20"/>
        </w:rPr>
        <w:t>add_</w:t>
      </w:r>
      <w:proofErr w:type="gramStart"/>
      <w:r w:rsidRPr="00F64B06">
        <w:rPr>
          <w:rStyle w:val="CodeChar"/>
          <w:rFonts w:eastAsiaTheme="minorEastAsia"/>
          <w:szCs w:val="20"/>
        </w:rPr>
        <w:t>regressor</w:t>
      </w:r>
      <w:proofErr w:type="spellEnd"/>
      <w:r w:rsidRPr="00F64B06">
        <w:rPr>
          <w:rStyle w:val="CodeChar"/>
          <w:rFonts w:eastAsiaTheme="minorEastAsia"/>
          <w:szCs w:val="20"/>
        </w:rPr>
        <w:t>(</w:t>
      </w:r>
      <w:proofErr w:type="gramEnd"/>
      <w:r w:rsidRPr="00F64B06">
        <w:rPr>
          <w:rStyle w:val="CodeChar"/>
          <w:rFonts w:eastAsiaTheme="minorEastAsia"/>
          <w:szCs w:val="20"/>
        </w:rPr>
        <w:t>)</w:t>
      </w:r>
      <w:r w:rsidRPr="00F64B06">
        <w:rPr>
          <w:sz w:val="20"/>
          <w:szCs w:val="20"/>
        </w:rPr>
        <w:t>.</w:t>
      </w:r>
    </w:p>
    <w:p w14:paraId="44AA4C64" w14:textId="3518303D" w:rsidR="00BD5C56" w:rsidRPr="00BD5C56" w:rsidRDefault="00BD5C56" w:rsidP="00F64B06">
      <w:pPr>
        <w:pStyle w:val="Heading2"/>
        <w:spacing w:after="240"/>
        <w:rPr>
          <w:lang w:eastAsia="es-ES"/>
        </w:rPr>
      </w:pPr>
      <w:bookmarkStart w:id="91" w:name="_Ref235197115"/>
      <w:bookmarkStart w:id="92" w:name="_Toc235197995"/>
      <w:r>
        <w:rPr>
          <w:lang w:eastAsia="es-ES"/>
        </w:rPr>
        <w:t>Production model and inference</w:t>
      </w:r>
      <w:bookmarkEnd w:id="91"/>
      <w:bookmarkEnd w:id="92"/>
    </w:p>
    <w:p w14:paraId="498283DB" w14:textId="1E2C6903" w:rsidR="00BD5C56" w:rsidRPr="00F64B06" w:rsidRDefault="00BE1B64" w:rsidP="00BE1B64">
      <w:pPr>
        <w:jc w:val="both"/>
        <w:rPr>
          <w:sz w:val="20"/>
          <w:szCs w:val="20"/>
          <w:lang w:eastAsia="es-ES"/>
        </w:rPr>
      </w:pPr>
      <w:r w:rsidRPr="00F64B06">
        <w:rPr>
          <w:sz w:val="20"/>
          <w:szCs w:val="20"/>
          <w:lang w:eastAsia="es-ES"/>
        </w:rPr>
        <w:t>The model persisted for inference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w:t>
      </w:r>
      <w:r w:rsidRPr="00F64B06">
        <w:rPr>
          <w:rStyle w:val="CodeChar"/>
          <w:rFonts w:eastAsiaTheme="minorEastAsia"/>
          <w:szCs w:val="20"/>
        </w:rPr>
        <w:t>prod/predict.py</w:t>
      </w:r>
      <w:r w:rsidRPr="00F64B06">
        <w:rPr>
          <w:sz w:val="20"/>
          <w:szCs w:val="20"/>
          <w:lang w:eastAsia="es-ES"/>
        </w:rPr>
        <w:t xml:space="preserve">) is CatBoost, Option B — not the highest-scoring model in this thesis overall (Section </w:t>
      </w:r>
      <w:r w:rsidRPr="00F64B06">
        <w:rPr>
          <w:sz w:val="20"/>
          <w:szCs w:val="20"/>
          <w:lang w:eastAsia="es-ES"/>
        </w:rPr>
        <w:fldChar w:fldCharType="begin"/>
      </w:r>
      <w:r w:rsidRPr="00F64B06">
        <w:rPr>
          <w:sz w:val="20"/>
          <w:szCs w:val="20"/>
          <w:lang w:eastAsia="es-ES"/>
        </w:rPr>
        <w:instrText xml:space="preserve"> REF _Ref235094246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3.8</w:t>
      </w:r>
      <w:r w:rsidRPr="00F64B06">
        <w:rPr>
          <w:sz w:val="20"/>
          <w:szCs w:val="20"/>
          <w:lang w:eastAsia="es-ES"/>
        </w:rPr>
        <w:fldChar w:fldCharType="end"/>
      </w:r>
      <w:r w:rsidRPr="00F64B06">
        <w:rPr>
          <w:sz w:val="20"/>
          <w:szCs w:val="20"/>
          <w:lang w:eastAsia="es-ES"/>
        </w:rPr>
        <w:t xml:space="preserve"> SARIMAX + </w:t>
      </w:r>
      <w:proofErr w:type="spellStart"/>
      <w:r w:rsidRPr="00F64B06">
        <w:rPr>
          <w:sz w:val="20"/>
          <w:szCs w:val="20"/>
          <w:lang w:eastAsia="es-ES"/>
        </w:rPr>
        <w:t>exog</w:t>
      </w:r>
      <w:proofErr w:type="spellEnd"/>
      <w:r w:rsidRPr="00F64B06">
        <w:rPr>
          <w:sz w:val="20"/>
          <w:szCs w:val="20"/>
          <w:lang w:eastAsia="es-ES"/>
        </w:rPr>
        <w:t xml:space="preserve"> scores higher on both Test and Validation). SARIMAX/Prophet forecast a </w:t>
      </w:r>
      <w:r w:rsidRPr="00F64B06">
        <w:rPr>
          <w:i/>
          <w:iCs/>
          <w:sz w:val="20"/>
          <w:szCs w:val="20"/>
          <w:lang w:eastAsia="es-ES"/>
        </w:rPr>
        <w:t>known</w:t>
      </w:r>
      <w:r w:rsidRPr="00F64B06">
        <w:rPr>
          <w:sz w:val="20"/>
          <w:szCs w:val="20"/>
          <w:lang w:eastAsia="es-ES"/>
        </w:rPr>
        <w:t xml:space="preserve"> country forward from its own history and structurally cannot score a country with no training history, or an arbitrary new row of predictor values with no attached time series. </w:t>
      </w:r>
      <w:r w:rsidRPr="00F64B06">
        <w:rPr>
          <w:rStyle w:val="CodeChar"/>
          <w:rFonts w:eastAsiaTheme="minorEastAsia"/>
          <w:szCs w:val="20"/>
        </w:rPr>
        <w:t>predict.py</w:t>
      </w:r>
      <w:r w:rsidRPr="00F64B06">
        <w:rPr>
          <w:sz w:val="20"/>
          <w:szCs w:val="20"/>
          <w:lang w:eastAsia="es-ES"/>
        </w:rPr>
        <w:t xml:space="preserve"> is asked "what would this row's suicide rate be, given these </w:t>
      </w:r>
      <w:r w:rsidR="00E933F8" w:rsidRPr="00F64B06">
        <w:rPr>
          <w:sz w:val="20"/>
          <w:szCs w:val="20"/>
          <w:lang w:eastAsia="es-ES"/>
        </w:rPr>
        <w:t>determinants”</w:t>
      </w:r>
      <w:r w:rsidRPr="00F64B06">
        <w:rPr>
          <w:sz w:val="20"/>
          <w:szCs w:val="20"/>
          <w:lang w:eastAsia="es-ES"/>
        </w:rPr>
        <w:t xml:space="preserve"> a question CatBoost is built to </w:t>
      </w:r>
      <w:proofErr w:type="gramStart"/>
      <w:r w:rsidRPr="00F64B06">
        <w:rPr>
          <w:sz w:val="20"/>
          <w:szCs w:val="20"/>
          <w:lang w:eastAsia="es-ES"/>
        </w:rPr>
        <w:t>answer</w:t>
      </w:r>
      <w:proofErr w:type="gramEnd"/>
      <w:r w:rsidRPr="00F64B06">
        <w:rPr>
          <w:sz w:val="20"/>
          <w:szCs w:val="20"/>
          <w:lang w:eastAsia="es-ES"/>
        </w:rPr>
        <w:t xml:space="preserve"> and the temporal models are not.</w:t>
      </w:r>
    </w:p>
    <w:p w14:paraId="085B6F31" w14:textId="2C3887F6" w:rsidR="00BE1B64" w:rsidRDefault="00BE1B64" w:rsidP="00BE1B64">
      <w:pPr>
        <w:pStyle w:val="Heading3"/>
        <w:rPr>
          <w:lang w:eastAsia="es-ES"/>
        </w:rPr>
      </w:pPr>
      <w:bookmarkStart w:id="93" w:name="_Toc235197996"/>
      <w:r>
        <w:rPr>
          <w:lang w:eastAsia="es-ES"/>
        </w:rPr>
        <w:t>Inference architecture</w:t>
      </w:r>
      <w:bookmarkEnd w:id="93"/>
    </w:p>
    <w:p w14:paraId="78202540" w14:textId="2F489F0B" w:rsidR="00BE1B64" w:rsidRPr="00F64B06" w:rsidRDefault="00BE1B64" w:rsidP="00BE1B64">
      <w:pPr>
        <w:spacing w:before="240" w:after="0"/>
        <w:jc w:val="both"/>
        <w:rPr>
          <w:sz w:val="20"/>
          <w:szCs w:val="20"/>
        </w:rPr>
      </w:pPr>
      <w:r w:rsidRPr="00F64B06">
        <w:rPr>
          <w:rStyle w:val="CodeChar"/>
          <w:rFonts w:eastAsiaTheme="minorEastAsia"/>
          <w:szCs w:val="20"/>
        </w:rPr>
        <w:t>predict.py</w:t>
      </w:r>
      <w:r w:rsidRPr="00F64B06">
        <w:rPr>
          <w:sz w:val="20"/>
          <w:szCs w:val="20"/>
        </w:rPr>
        <w:t xml:space="preserve"> loads the persisted CatBoost model and its fitted </w:t>
      </w:r>
      <w:proofErr w:type="spellStart"/>
      <w:r w:rsidRPr="00F64B06">
        <w:rPr>
          <w:rStyle w:val="CodeChar"/>
          <w:rFonts w:eastAsiaTheme="minorEastAsia"/>
          <w:szCs w:val="20"/>
        </w:rPr>
        <w:t>RobustScaler</w:t>
      </w:r>
      <w:proofErr w:type="spellEnd"/>
      <w:r w:rsidRPr="00F64B06">
        <w:rPr>
          <w:sz w:val="20"/>
          <w:szCs w:val="20"/>
        </w:rPr>
        <w:t>, accepts any DataFrame containing the same predictor columns used in training (</w:t>
      </w:r>
      <w:proofErr w:type="spellStart"/>
      <w:r w:rsidRPr="00F64B06">
        <w:rPr>
          <w:rStyle w:val="CodeChar"/>
          <w:rFonts w:eastAsiaTheme="minorEastAsia"/>
          <w:szCs w:val="20"/>
        </w:rPr>
        <w:t>src</w:t>
      </w:r>
      <w:proofErr w:type="spellEnd"/>
      <w:r w:rsidRPr="00F64B06">
        <w:rPr>
          <w:rStyle w:val="CodeChar"/>
          <w:rFonts w:eastAsiaTheme="minorEastAsia"/>
          <w:szCs w:val="20"/>
        </w:rPr>
        <w:t>/features.py::</w:t>
      </w:r>
      <w:proofErr w:type="spellStart"/>
      <w:r w:rsidRPr="00F64B06">
        <w:rPr>
          <w:rStyle w:val="CodeChar"/>
          <w:rFonts w:eastAsiaTheme="minorEastAsia"/>
          <w:szCs w:val="20"/>
        </w:rPr>
        <w:t>build_predictor_list</w:t>
      </w:r>
      <w:proofErr w:type="spellEnd"/>
      <w:r w:rsidRPr="00F64B06">
        <w:rPr>
          <w:sz w:val="20"/>
          <w:szCs w:val="20"/>
        </w:rPr>
        <w:t xml:space="preserve">), scales it with the already-fitted scaler (never refit at inference time, to avoid a distribution from a new dataset silently changing what "scaled" means), and returns the input with an added </w:t>
      </w:r>
      <w:r w:rsidRPr="00F64B06">
        <w:rPr>
          <w:rStyle w:val="CodeChar"/>
          <w:rFonts w:eastAsiaTheme="minorEastAsia"/>
          <w:szCs w:val="20"/>
        </w:rPr>
        <w:t>Predicted suicide rate</w:t>
      </w:r>
      <w:r w:rsidRPr="00F64B06">
        <w:rPr>
          <w:sz w:val="20"/>
          <w:szCs w:val="20"/>
        </w:rPr>
        <w:t xml:space="preserve"> column. Applied by </w:t>
      </w:r>
      <w:r w:rsidRPr="00F64B06">
        <w:rPr>
          <w:sz w:val="20"/>
          <w:szCs w:val="20"/>
        </w:rPr>
        <w:lastRenderedPageBreak/>
        <w:t xml:space="preserve">default to </w:t>
      </w:r>
      <w:proofErr w:type="spellStart"/>
      <w:r w:rsidRPr="00F64B06">
        <w:rPr>
          <w:rStyle w:val="CodeChar"/>
          <w:rFonts w:eastAsiaTheme="minorEastAsia"/>
          <w:szCs w:val="20"/>
        </w:rPr>
        <w:t>df_real_</w:t>
      </w:r>
      <w:proofErr w:type="gramStart"/>
      <w:r w:rsidRPr="00F64B06">
        <w:rPr>
          <w:rStyle w:val="CodeChar"/>
          <w:rFonts w:eastAsiaTheme="minorEastAsia"/>
          <w:szCs w:val="20"/>
        </w:rPr>
        <w:t>world.parquet</w:t>
      </w:r>
      <w:proofErr w:type="spellEnd"/>
      <w:proofErr w:type="gramEnd"/>
      <w:r w:rsidRPr="00F64B06">
        <w:rPr>
          <w:sz w:val="20"/>
          <w:szCs w:val="20"/>
        </w:rPr>
        <w:t>, which includes 2022 and 2023, the years for which WHO has not yet published suicide-rate figures.</w:t>
      </w:r>
    </w:p>
    <w:p w14:paraId="428FE59F" w14:textId="6A213025" w:rsidR="00BE1B64" w:rsidRDefault="00BE1B64" w:rsidP="00BE1B64">
      <w:pPr>
        <w:pStyle w:val="Heading3"/>
        <w:rPr>
          <w:lang w:eastAsia="es-ES"/>
        </w:rPr>
      </w:pPr>
      <w:bookmarkStart w:id="94" w:name="_Toc235197997"/>
      <w:r>
        <w:rPr>
          <w:lang w:eastAsia="es-ES"/>
        </w:rPr>
        <w:t>Comparison against the temporal model</w:t>
      </w:r>
      <w:bookmarkEnd w:id="94"/>
    </w:p>
    <w:p w14:paraId="7481FF9C" w14:textId="38CA937B" w:rsidR="00BE1B64" w:rsidRPr="00F64B06" w:rsidRDefault="00BE1B64" w:rsidP="00BE1B64">
      <w:pPr>
        <w:spacing w:before="240" w:after="0"/>
        <w:jc w:val="both"/>
        <w:rPr>
          <w:sz w:val="20"/>
          <w:szCs w:val="20"/>
        </w:rPr>
      </w:pPr>
      <w:r w:rsidRPr="00F64B06">
        <w:rPr>
          <w:rStyle w:val="CodeChar"/>
          <w:rFonts w:eastAsiaTheme="minorEastAsia"/>
          <w:szCs w:val="20"/>
        </w:rPr>
        <w:t>06_visualize_predictions.py</w:t>
      </w:r>
      <w:r w:rsidRPr="00F64B06">
        <w:rPr>
          <w:sz w:val="20"/>
          <w:szCs w:val="20"/>
        </w:rPr>
        <w:t xml:space="preserve"> / </w:t>
      </w:r>
      <w:r w:rsidRPr="00F64B06">
        <w:rPr>
          <w:rStyle w:val="CodeChar"/>
          <w:rFonts w:eastAsiaTheme="minorEastAsia"/>
          <w:szCs w:val="20"/>
        </w:rPr>
        <w:t>06_visualize_</w:t>
      </w:r>
      <w:proofErr w:type="gramStart"/>
      <w:r w:rsidRPr="00F64B06">
        <w:rPr>
          <w:rStyle w:val="CodeChar"/>
          <w:rFonts w:eastAsiaTheme="minorEastAsia"/>
          <w:szCs w:val="20"/>
        </w:rPr>
        <w:t>predictions.ipynb</w:t>
      </w:r>
      <w:proofErr w:type="gramEnd"/>
      <w:r w:rsidRPr="00F64B06">
        <w:rPr>
          <w:sz w:val="20"/>
          <w:szCs w:val="20"/>
        </w:rPr>
        <w:t xml:space="preserve"> plots CatBoost 2022–2023 predictions against </w:t>
      </w:r>
      <w:r w:rsidR="00BA278D" w:rsidRPr="00F64B06">
        <w:rPr>
          <w:sz w:val="20"/>
          <w:szCs w:val="20"/>
        </w:rPr>
        <w:t xml:space="preserve">Section </w:t>
      </w:r>
      <w:r w:rsidR="00BA278D" w:rsidRPr="00F64B06">
        <w:rPr>
          <w:sz w:val="20"/>
          <w:szCs w:val="20"/>
        </w:rPr>
        <w:fldChar w:fldCharType="begin"/>
      </w:r>
      <w:r w:rsidR="00BA278D" w:rsidRPr="00F64B06">
        <w:rPr>
          <w:sz w:val="20"/>
          <w:szCs w:val="20"/>
        </w:rPr>
        <w:instrText xml:space="preserve"> REF _Ref235094246 \r \h </w:instrText>
      </w:r>
      <w:r w:rsidR="00F64B06">
        <w:rPr>
          <w:sz w:val="20"/>
          <w:szCs w:val="20"/>
        </w:rPr>
        <w:instrText xml:space="preserve"> \* MERGEFORMAT </w:instrText>
      </w:r>
      <w:r w:rsidR="00BA278D" w:rsidRPr="00F64B06">
        <w:rPr>
          <w:sz w:val="20"/>
          <w:szCs w:val="20"/>
        </w:rPr>
      </w:r>
      <w:r w:rsidR="00BA278D" w:rsidRPr="00F64B06">
        <w:rPr>
          <w:sz w:val="20"/>
          <w:szCs w:val="20"/>
        </w:rPr>
        <w:fldChar w:fldCharType="separate"/>
      </w:r>
      <w:r w:rsidR="008E6D9E">
        <w:rPr>
          <w:sz w:val="20"/>
          <w:szCs w:val="20"/>
        </w:rPr>
        <w:t>3.8</w:t>
      </w:r>
      <w:r w:rsidR="00BA278D" w:rsidRPr="00F64B06">
        <w:rPr>
          <w:sz w:val="20"/>
          <w:szCs w:val="20"/>
        </w:rPr>
        <w:fldChar w:fldCharType="end"/>
      </w:r>
      <w:r w:rsidR="00BA278D" w:rsidRPr="00F64B06">
        <w:rPr>
          <w:sz w:val="20"/>
          <w:szCs w:val="20"/>
        </w:rPr>
        <w:t xml:space="preserve"> SARIMAX + </w:t>
      </w:r>
      <w:proofErr w:type="spellStart"/>
      <w:r w:rsidR="00BA278D" w:rsidRPr="00F64B06">
        <w:rPr>
          <w:sz w:val="20"/>
          <w:szCs w:val="20"/>
        </w:rPr>
        <w:t>exog</w:t>
      </w:r>
      <w:proofErr w:type="spellEnd"/>
      <w:r w:rsidR="00BA278D" w:rsidRPr="00F64B06">
        <w:rPr>
          <w:sz w:val="20"/>
          <w:szCs w:val="20"/>
        </w:rPr>
        <w:t xml:space="preserve"> </w:t>
      </w:r>
      <w:r w:rsidRPr="00F64B06">
        <w:rPr>
          <w:sz w:val="20"/>
          <w:szCs w:val="20"/>
        </w:rPr>
        <w:t xml:space="preserve">forecast extended to the same years, at both the individual-country and the </w:t>
      </w:r>
      <w:r w:rsidRPr="00F64B06">
        <w:rPr>
          <w:rStyle w:val="CodeChar"/>
          <w:rFonts w:eastAsiaTheme="minorEastAsia"/>
          <w:szCs w:val="20"/>
        </w:rPr>
        <w:t>EU_REGIONS</w:t>
      </w:r>
      <w:r w:rsidRPr="00F64B06">
        <w:rPr>
          <w:sz w:val="20"/>
          <w:szCs w:val="20"/>
        </w:rPr>
        <w:t xml:space="preserve">-aggregated level. This is a secondary comparison, not a validation of either model </w:t>
      </w:r>
      <w:r w:rsidR="00BA278D" w:rsidRPr="00F64B06">
        <w:rPr>
          <w:sz w:val="20"/>
          <w:szCs w:val="20"/>
        </w:rPr>
        <w:t>since</w:t>
      </w:r>
      <w:r w:rsidRPr="00F64B06">
        <w:rPr>
          <w:sz w:val="20"/>
          <w:szCs w:val="20"/>
        </w:rPr>
        <w:t xml:space="preserve"> 2022–2023 has no published WHO label to compare against. The SARIMAX + </w:t>
      </w:r>
      <w:proofErr w:type="spellStart"/>
      <w:r w:rsidRPr="00F64B06">
        <w:rPr>
          <w:sz w:val="20"/>
          <w:szCs w:val="20"/>
        </w:rPr>
        <w:t>exog</w:t>
      </w:r>
      <w:proofErr w:type="spellEnd"/>
      <w:r w:rsidRPr="00F64B06">
        <w:rPr>
          <w:sz w:val="20"/>
          <w:szCs w:val="20"/>
        </w:rPr>
        <w:t xml:space="preserve"> models are refit for this comparison (</w:t>
      </w:r>
      <w:r w:rsidRPr="00F64B06">
        <w:rPr>
          <w:rStyle w:val="CodeChar"/>
          <w:rFonts w:eastAsiaTheme="minorEastAsia"/>
          <w:szCs w:val="20"/>
        </w:rPr>
        <w:t>outputs/models/</w:t>
      </w:r>
      <w:proofErr w:type="spellStart"/>
      <w:r w:rsidRPr="00F64B06">
        <w:rPr>
          <w:rStyle w:val="CodeChar"/>
          <w:rFonts w:eastAsiaTheme="minorEastAsia"/>
          <w:szCs w:val="20"/>
        </w:rPr>
        <w:t>sarimax_exog_models.joblib</w:t>
      </w:r>
      <w:proofErr w:type="spellEnd"/>
      <w:r w:rsidRPr="00F64B06">
        <w:rPr>
          <w:sz w:val="20"/>
          <w:szCs w:val="20"/>
        </w:rPr>
        <w:t>) but are not an alternative inference path: the comparison exists to show, country by country and region by region, whether a model built purely from determinants and one built purely from persistence-plus-one-determinant tell a similar story or diverge — agreement is a mild corroborating signal, disagreement is not a defect in either model, only a reminder that they answer different questions.</w:t>
      </w:r>
    </w:p>
    <w:p w14:paraId="4BBC6614" w14:textId="564FF9BC" w:rsidR="00B7110B" w:rsidRDefault="00B7110B" w:rsidP="00A4302C">
      <w:pPr>
        <w:pStyle w:val="Heading1"/>
        <w:rPr>
          <w:lang w:eastAsia="es-ES"/>
        </w:rPr>
      </w:pPr>
      <w:bookmarkStart w:id="95" w:name="_Toc235197998"/>
      <w:r>
        <w:rPr>
          <w:lang w:eastAsia="es-ES"/>
        </w:rPr>
        <w:t>Results</w:t>
      </w:r>
      <w:bookmarkEnd w:id="95"/>
    </w:p>
    <w:p w14:paraId="27BEB0E7" w14:textId="620AB118" w:rsidR="00B7110B" w:rsidRDefault="0064552E" w:rsidP="0064552E">
      <w:pPr>
        <w:pStyle w:val="Heading2"/>
        <w:rPr>
          <w:lang w:eastAsia="es-ES"/>
        </w:rPr>
      </w:pPr>
      <w:bookmarkStart w:id="96" w:name="_Ref235186748"/>
      <w:bookmarkStart w:id="97" w:name="_Toc235197999"/>
      <w:r>
        <w:rPr>
          <w:lang w:eastAsia="es-ES"/>
        </w:rPr>
        <w:t>Supervised learning</w:t>
      </w:r>
      <w:bookmarkEnd w:id="96"/>
      <w:bookmarkEnd w:id="97"/>
    </w:p>
    <w:p w14:paraId="7E929C47" w14:textId="3C92EF32" w:rsidR="00E933F8" w:rsidRPr="00F64B06" w:rsidRDefault="00E933F8" w:rsidP="00E933F8">
      <w:pPr>
        <w:spacing w:before="240"/>
        <w:jc w:val="both"/>
        <w:rPr>
          <w:sz w:val="20"/>
          <w:szCs w:val="20"/>
          <w:lang w:eastAsia="es-ES"/>
        </w:rPr>
      </w:pPr>
      <w:r w:rsidRPr="00F64B06">
        <w:rPr>
          <w:sz w:val="20"/>
          <w:szCs w:val="20"/>
          <w:lang w:eastAsia="es-ES"/>
        </w:rPr>
        <w:t>This section presents the results obtained from the supervised learning models applied to predict suicide rates across the 27 countries in the EU. Model performance is evaluated using four standard metrics: CV RMSE, RMSE, MAE and R</w:t>
      </w:r>
      <w:r w:rsidRPr="00F64B06">
        <w:rPr>
          <w:sz w:val="20"/>
          <w:szCs w:val="20"/>
          <w:vertAlign w:val="superscript"/>
          <w:lang w:eastAsia="es-ES"/>
        </w:rPr>
        <w:t>2</w:t>
      </w:r>
      <w:r w:rsidRPr="00F64B06">
        <w:rPr>
          <w:sz w:val="20"/>
          <w:szCs w:val="20"/>
          <w:lang w:eastAsia="es-ES"/>
        </w:rPr>
        <w:t xml:space="preserve">, defined in Section </w:t>
      </w:r>
      <w:r w:rsidR="00372B3C">
        <w:rPr>
          <w:sz w:val="20"/>
          <w:szCs w:val="20"/>
          <w:lang w:eastAsia="es-ES"/>
        </w:rPr>
        <w:fldChar w:fldCharType="begin"/>
      </w:r>
      <w:r w:rsidR="00372B3C">
        <w:rPr>
          <w:sz w:val="20"/>
          <w:szCs w:val="20"/>
          <w:lang w:eastAsia="es-ES"/>
        </w:rPr>
        <w:instrText xml:space="preserve"> REF _Ref235199301 \r \h </w:instrText>
      </w:r>
      <w:r w:rsidR="00372B3C">
        <w:rPr>
          <w:sz w:val="20"/>
          <w:szCs w:val="20"/>
          <w:lang w:eastAsia="es-ES"/>
        </w:rPr>
      </w:r>
      <w:r w:rsidR="00372B3C">
        <w:rPr>
          <w:sz w:val="20"/>
          <w:szCs w:val="20"/>
          <w:lang w:eastAsia="es-ES"/>
        </w:rPr>
        <w:fldChar w:fldCharType="separate"/>
      </w:r>
      <w:r w:rsidR="00372B3C">
        <w:rPr>
          <w:sz w:val="20"/>
          <w:szCs w:val="20"/>
          <w:lang w:eastAsia="es-ES"/>
        </w:rPr>
        <w:t>3.6.2</w:t>
      </w:r>
      <w:r w:rsidR="00372B3C">
        <w:rPr>
          <w:sz w:val="20"/>
          <w:szCs w:val="20"/>
          <w:lang w:eastAsia="es-ES"/>
        </w:rPr>
        <w:fldChar w:fldCharType="end"/>
      </w:r>
      <w:r w:rsidR="0047107C" w:rsidRPr="00F64B06">
        <w:rPr>
          <w:sz w:val="20"/>
          <w:szCs w:val="20"/>
          <w:lang w:eastAsia="es-ES"/>
        </w:rPr>
        <w:t>, allowing comparison between training behaviour, test performance and generalisation to validation data.</w:t>
      </w:r>
    </w:p>
    <w:p w14:paraId="21D5D7D0" w14:textId="1CDE5118" w:rsidR="00E933F8" w:rsidRDefault="00E933F8" w:rsidP="00F64B06">
      <w:pPr>
        <w:pStyle w:val="Heading3"/>
        <w:spacing w:after="240"/>
        <w:rPr>
          <w:lang w:eastAsia="es-ES"/>
        </w:rPr>
      </w:pPr>
      <w:bookmarkStart w:id="98" w:name="_Toc235198000"/>
      <w:r w:rsidRPr="00E933F8">
        <w:rPr>
          <w:lang w:eastAsia="es-ES"/>
        </w:rPr>
        <w:t>Results comparison</w:t>
      </w:r>
      <w:bookmarkEnd w:id="98"/>
    </w:p>
    <w:p w14:paraId="187CCF80" w14:textId="57251E98" w:rsidR="00E933F8" w:rsidRPr="00F64B06" w:rsidRDefault="000F7550" w:rsidP="000F755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_Ref235183444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12</w:t>
      </w:r>
      <w:r w:rsidRPr="00F64B06">
        <w:rPr>
          <w:sz w:val="20"/>
          <w:szCs w:val="20"/>
          <w:lang w:eastAsia="es-ES"/>
        </w:rPr>
        <w:fldChar w:fldCharType="end"/>
      </w:r>
      <w:r w:rsidRPr="00F64B06">
        <w:rPr>
          <w:sz w:val="20"/>
          <w:szCs w:val="20"/>
          <w:lang w:eastAsia="es-ES"/>
        </w:rPr>
        <w:t xml:space="preserve"> and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 xml:space="preserve">Table </w:t>
      </w:r>
      <w:r w:rsidR="008E6D9E" w:rsidRPr="008E6D9E">
        <w:rPr>
          <w:iCs/>
          <w:noProof/>
          <w:sz w:val="20"/>
          <w:szCs w:val="20"/>
          <w:lang w:val="en-US" w:eastAsia="es-ES"/>
        </w:rPr>
        <w:t>13</w:t>
      </w:r>
      <w:r w:rsidRPr="00F64B06">
        <w:rPr>
          <w:sz w:val="20"/>
          <w:szCs w:val="20"/>
          <w:lang w:eastAsia="es-ES"/>
        </w:rPr>
        <w:fldChar w:fldCharType="end"/>
      </w:r>
      <w:r w:rsidRPr="00F64B06">
        <w:rPr>
          <w:sz w:val="20"/>
          <w:szCs w:val="20"/>
          <w:lang w:eastAsia="es-ES"/>
        </w:rPr>
        <w:t xml:space="preserve"> summarise the performance of the six models under the two data partition strategies: Option A (geographical split) and Option B (temporal split).</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77DE4E9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shd w:val="clear" w:color="auto" w:fill="D9D9D9"/>
            <w:hideMark/>
          </w:tcPr>
          <w:p w14:paraId="6E39EFD1" w14:textId="77777777" w:rsidR="00E933F8" w:rsidRPr="00E933F8" w:rsidRDefault="00E933F8" w:rsidP="00E933F8">
            <w:pPr>
              <w:spacing w:after="160" w:line="259" w:lineRule="auto"/>
              <w:jc w:val="left"/>
              <w:rPr>
                <w:i w:val="0"/>
                <w:iCs w:val="0"/>
                <w:sz w:val="16"/>
                <w:szCs w:val="16"/>
                <w:lang w:eastAsia="es-ES"/>
              </w:rPr>
            </w:pPr>
            <w:r w:rsidRPr="00E933F8">
              <w:rPr>
                <w:b/>
                <w:bCs/>
                <w:i w:val="0"/>
                <w:iCs w:val="0"/>
                <w:sz w:val="16"/>
                <w:szCs w:val="16"/>
                <w:lang w:eastAsia="es-ES"/>
              </w:rPr>
              <w:t>Model</w:t>
            </w:r>
          </w:p>
        </w:tc>
        <w:tc>
          <w:tcPr>
            <w:tcW w:w="2108" w:type="dxa"/>
            <w:gridSpan w:val="2"/>
            <w:shd w:val="clear" w:color="auto" w:fill="D9D9D9"/>
            <w:hideMark/>
          </w:tcPr>
          <w:p w14:paraId="3FB217B7"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shd w:val="clear" w:color="auto" w:fill="D9D9D9"/>
            <w:hideMark/>
          </w:tcPr>
          <w:p w14:paraId="2E44ABD0"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shd w:val="clear" w:color="auto" w:fill="D9D9D9"/>
            <w:hideMark/>
          </w:tcPr>
          <w:p w14:paraId="1B80065C"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shd w:val="clear" w:color="auto" w:fill="D9D9D9"/>
            <w:hideMark/>
          </w:tcPr>
          <w:p w14:paraId="1980A8F4"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2DC5C24"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2679C84E" w14:textId="77777777" w:rsidR="00E933F8" w:rsidRPr="00E933F8" w:rsidRDefault="00E933F8" w:rsidP="00E933F8">
            <w:pPr>
              <w:spacing w:after="160" w:line="259" w:lineRule="auto"/>
              <w:jc w:val="left"/>
              <w:rPr>
                <w:b/>
                <w:bCs/>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29061CE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A8F5EB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1932B2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8ED64E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564473A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1B153B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188E52C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270A57F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0D483655"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6AC7B5A1"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A8FD88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991" w:type="dxa"/>
            <w:tcBorders>
              <w:top w:val="single" w:sz="4" w:space="0" w:color="auto"/>
              <w:left w:val="nil"/>
              <w:bottom w:val="nil"/>
              <w:right w:val="nil"/>
            </w:tcBorders>
            <w:hideMark/>
          </w:tcPr>
          <w:p w14:paraId="4B7364D3"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5.23</w:t>
            </w:r>
          </w:p>
        </w:tc>
        <w:tc>
          <w:tcPr>
            <w:tcW w:w="1120" w:type="dxa"/>
            <w:tcBorders>
              <w:top w:val="single" w:sz="4" w:space="0" w:color="auto"/>
              <w:left w:val="nil"/>
              <w:bottom w:val="nil"/>
              <w:right w:val="nil"/>
            </w:tcBorders>
            <w:hideMark/>
          </w:tcPr>
          <w:p w14:paraId="24EFD70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9.11</w:t>
            </w:r>
          </w:p>
        </w:tc>
        <w:tc>
          <w:tcPr>
            <w:tcW w:w="991" w:type="dxa"/>
            <w:tcBorders>
              <w:top w:val="single" w:sz="4" w:space="0" w:color="auto"/>
              <w:left w:val="nil"/>
              <w:bottom w:val="nil"/>
              <w:right w:val="nil"/>
            </w:tcBorders>
            <w:hideMark/>
          </w:tcPr>
          <w:p w14:paraId="201A1D3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5.40</w:t>
            </w:r>
          </w:p>
        </w:tc>
        <w:tc>
          <w:tcPr>
            <w:tcW w:w="980" w:type="dxa"/>
            <w:tcBorders>
              <w:top w:val="single" w:sz="4" w:space="0" w:color="auto"/>
              <w:left w:val="nil"/>
              <w:bottom w:val="nil"/>
              <w:right w:val="nil"/>
            </w:tcBorders>
            <w:hideMark/>
          </w:tcPr>
          <w:p w14:paraId="24DF74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6.27</w:t>
            </w:r>
          </w:p>
        </w:tc>
        <w:tc>
          <w:tcPr>
            <w:tcW w:w="944" w:type="dxa"/>
            <w:tcBorders>
              <w:top w:val="single" w:sz="4" w:space="0" w:color="auto"/>
              <w:left w:val="nil"/>
              <w:bottom w:val="nil"/>
              <w:right w:val="nil"/>
            </w:tcBorders>
            <w:hideMark/>
          </w:tcPr>
          <w:p w14:paraId="2B80D6A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4.84</w:t>
            </w:r>
          </w:p>
        </w:tc>
        <w:tc>
          <w:tcPr>
            <w:tcW w:w="982" w:type="dxa"/>
            <w:tcBorders>
              <w:top w:val="single" w:sz="4" w:space="0" w:color="auto"/>
              <w:left w:val="nil"/>
              <w:bottom w:val="nil"/>
              <w:right w:val="nil"/>
            </w:tcBorders>
            <w:hideMark/>
          </w:tcPr>
          <w:p w14:paraId="08B792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0.444</w:t>
            </w:r>
          </w:p>
        </w:tc>
        <w:tc>
          <w:tcPr>
            <w:tcW w:w="970" w:type="dxa"/>
            <w:tcBorders>
              <w:top w:val="single" w:sz="4" w:space="0" w:color="auto"/>
              <w:left w:val="nil"/>
              <w:bottom w:val="nil"/>
              <w:right w:val="nil"/>
            </w:tcBorders>
            <w:hideMark/>
          </w:tcPr>
          <w:p w14:paraId="057FA77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b/>
                <w:bCs/>
                <w:sz w:val="16"/>
                <w:szCs w:val="16"/>
                <w:lang w:eastAsia="es-ES"/>
              </w:rPr>
            </w:pPr>
            <w:r w:rsidRPr="00E933F8">
              <w:rPr>
                <w:b/>
                <w:bCs/>
                <w:sz w:val="16"/>
                <w:szCs w:val="16"/>
                <w:lang w:eastAsia="es-ES"/>
              </w:rPr>
              <w:t>0.131</w:t>
            </w:r>
          </w:p>
        </w:tc>
      </w:tr>
      <w:tr w:rsidR="00E933F8" w:rsidRPr="00E933F8" w14:paraId="4AD27A5D"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65913E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425D412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3.98</w:t>
            </w:r>
          </w:p>
        </w:tc>
        <w:tc>
          <w:tcPr>
            <w:tcW w:w="991" w:type="dxa"/>
            <w:hideMark/>
          </w:tcPr>
          <w:p w14:paraId="0E999D3C" w14:textId="14F55422" w:rsidR="00E933F8" w:rsidRPr="00E933F8" w:rsidRDefault="00F73DC0"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Pr>
                <w:sz w:val="16"/>
                <w:szCs w:val="16"/>
                <w:lang w:eastAsia="es-ES"/>
              </w:rPr>
              <w:t>3.98</w:t>
            </w:r>
          </w:p>
        </w:tc>
        <w:tc>
          <w:tcPr>
            <w:tcW w:w="1120" w:type="dxa"/>
            <w:hideMark/>
          </w:tcPr>
          <w:p w14:paraId="3631CA6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9.14</w:t>
            </w:r>
          </w:p>
        </w:tc>
        <w:tc>
          <w:tcPr>
            <w:tcW w:w="991" w:type="dxa"/>
            <w:hideMark/>
          </w:tcPr>
          <w:p w14:paraId="2F2DE54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7.38</w:t>
            </w:r>
          </w:p>
        </w:tc>
        <w:tc>
          <w:tcPr>
            <w:tcW w:w="980" w:type="dxa"/>
            <w:hideMark/>
          </w:tcPr>
          <w:p w14:paraId="0EC26A55"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6.39</w:t>
            </w:r>
          </w:p>
        </w:tc>
        <w:tc>
          <w:tcPr>
            <w:tcW w:w="944" w:type="dxa"/>
            <w:hideMark/>
          </w:tcPr>
          <w:p w14:paraId="5375EA9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6.08</w:t>
            </w:r>
          </w:p>
        </w:tc>
        <w:tc>
          <w:tcPr>
            <w:tcW w:w="982" w:type="dxa"/>
            <w:hideMark/>
          </w:tcPr>
          <w:p w14:paraId="6DB46C2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0.440</w:t>
            </w:r>
          </w:p>
        </w:tc>
        <w:tc>
          <w:tcPr>
            <w:tcW w:w="970" w:type="dxa"/>
            <w:hideMark/>
          </w:tcPr>
          <w:p w14:paraId="3DA700B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27C295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07AD297D"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CatBoost</w:t>
            </w:r>
          </w:p>
        </w:tc>
        <w:tc>
          <w:tcPr>
            <w:tcW w:w="1117" w:type="dxa"/>
            <w:tcBorders>
              <w:top w:val="nil"/>
              <w:left w:val="single" w:sz="4" w:space="0" w:color="auto"/>
              <w:bottom w:val="nil"/>
              <w:right w:val="nil"/>
            </w:tcBorders>
            <w:hideMark/>
          </w:tcPr>
          <w:p w14:paraId="191D62E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991" w:type="dxa"/>
            <w:hideMark/>
          </w:tcPr>
          <w:p w14:paraId="1766E34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4.01</w:t>
            </w:r>
          </w:p>
        </w:tc>
        <w:tc>
          <w:tcPr>
            <w:tcW w:w="1120" w:type="dxa"/>
            <w:hideMark/>
          </w:tcPr>
          <w:p w14:paraId="6129BB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9.45</w:t>
            </w:r>
          </w:p>
        </w:tc>
        <w:tc>
          <w:tcPr>
            <w:tcW w:w="991" w:type="dxa"/>
            <w:hideMark/>
          </w:tcPr>
          <w:p w14:paraId="1900DF9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6.11</w:t>
            </w:r>
          </w:p>
        </w:tc>
        <w:tc>
          <w:tcPr>
            <w:tcW w:w="980" w:type="dxa"/>
            <w:hideMark/>
          </w:tcPr>
          <w:p w14:paraId="518E61D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5.82</w:t>
            </w:r>
          </w:p>
        </w:tc>
        <w:tc>
          <w:tcPr>
            <w:tcW w:w="944" w:type="dxa"/>
            <w:hideMark/>
          </w:tcPr>
          <w:p w14:paraId="5E4B97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5.14</w:t>
            </w:r>
          </w:p>
        </w:tc>
        <w:tc>
          <w:tcPr>
            <w:tcW w:w="982" w:type="dxa"/>
            <w:hideMark/>
          </w:tcPr>
          <w:p w14:paraId="14FDC84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0.402</w:t>
            </w:r>
          </w:p>
        </w:tc>
        <w:tc>
          <w:tcPr>
            <w:tcW w:w="970" w:type="dxa"/>
            <w:hideMark/>
          </w:tcPr>
          <w:p w14:paraId="66FA34A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-0.112</w:t>
            </w:r>
          </w:p>
        </w:tc>
      </w:tr>
      <w:tr w:rsidR="00E933F8" w:rsidRPr="00E933F8" w14:paraId="536A6D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EF7D198"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3430B52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991" w:type="dxa"/>
            <w:hideMark/>
          </w:tcPr>
          <w:p w14:paraId="4BA323B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4.43</w:t>
            </w:r>
          </w:p>
        </w:tc>
        <w:tc>
          <w:tcPr>
            <w:tcW w:w="1120" w:type="dxa"/>
            <w:hideMark/>
          </w:tcPr>
          <w:p w14:paraId="4C9CF47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11.06</w:t>
            </w:r>
          </w:p>
        </w:tc>
        <w:tc>
          <w:tcPr>
            <w:tcW w:w="991" w:type="dxa"/>
            <w:hideMark/>
          </w:tcPr>
          <w:p w14:paraId="3C5AADA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6.84</w:t>
            </w:r>
          </w:p>
        </w:tc>
        <w:tc>
          <w:tcPr>
            <w:tcW w:w="980" w:type="dxa"/>
            <w:hideMark/>
          </w:tcPr>
          <w:p w14:paraId="7DC3C8C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6.42</w:t>
            </w:r>
          </w:p>
        </w:tc>
        <w:tc>
          <w:tcPr>
            <w:tcW w:w="944" w:type="dxa"/>
            <w:hideMark/>
          </w:tcPr>
          <w:p w14:paraId="5AF9C16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5.86</w:t>
            </w:r>
          </w:p>
        </w:tc>
        <w:tc>
          <w:tcPr>
            <w:tcW w:w="982" w:type="dxa"/>
            <w:hideMark/>
          </w:tcPr>
          <w:p w14:paraId="3A7E2B5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0.180</w:t>
            </w:r>
          </w:p>
        </w:tc>
        <w:tc>
          <w:tcPr>
            <w:tcW w:w="970" w:type="dxa"/>
            <w:hideMark/>
          </w:tcPr>
          <w:p w14:paraId="1550AF8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-0.395</w:t>
            </w:r>
          </w:p>
        </w:tc>
      </w:tr>
      <w:tr w:rsidR="00E933F8" w:rsidRPr="00E933F8" w14:paraId="0CEEC675"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4E9C02A"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067DED0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991" w:type="dxa"/>
            <w:hideMark/>
          </w:tcPr>
          <w:p w14:paraId="27FB740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5.87</w:t>
            </w:r>
          </w:p>
        </w:tc>
        <w:tc>
          <w:tcPr>
            <w:tcW w:w="1120" w:type="dxa"/>
            <w:hideMark/>
          </w:tcPr>
          <w:p w14:paraId="749FBAE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11.33</w:t>
            </w:r>
          </w:p>
        </w:tc>
        <w:tc>
          <w:tcPr>
            <w:tcW w:w="991" w:type="dxa"/>
            <w:hideMark/>
          </w:tcPr>
          <w:p w14:paraId="2ED2729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6.83</w:t>
            </w:r>
          </w:p>
        </w:tc>
        <w:tc>
          <w:tcPr>
            <w:tcW w:w="980" w:type="dxa"/>
            <w:hideMark/>
          </w:tcPr>
          <w:p w14:paraId="5A82945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7.04</w:t>
            </w:r>
          </w:p>
        </w:tc>
        <w:tc>
          <w:tcPr>
            <w:tcW w:w="944" w:type="dxa"/>
            <w:hideMark/>
          </w:tcPr>
          <w:p w14:paraId="5E82DC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5.52</w:t>
            </w:r>
          </w:p>
        </w:tc>
        <w:tc>
          <w:tcPr>
            <w:tcW w:w="982" w:type="dxa"/>
            <w:hideMark/>
          </w:tcPr>
          <w:p w14:paraId="5D641BD7"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0.139</w:t>
            </w:r>
          </w:p>
        </w:tc>
        <w:tc>
          <w:tcPr>
            <w:tcW w:w="970" w:type="dxa"/>
            <w:hideMark/>
          </w:tcPr>
          <w:p w14:paraId="648CE9B6"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-0.391</w:t>
            </w:r>
          </w:p>
        </w:tc>
      </w:tr>
      <w:tr w:rsidR="00E933F8" w:rsidRPr="00E933F8" w14:paraId="7401967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F403A17" w14:textId="77777777" w:rsidR="00E933F8" w:rsidRPr="00E933F8" w:rsidRDefault="00E933F8" w:rsidP="00E933F8">
            <w:pPr>
              <w:spacing w:after="160" w:line="259" w:lineRule="auto"/>
              <w:jc w:val="left"/>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1E01580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991" w:type="dxa"/>
            <w:hideMark/>
          </w:tcPr>
          <w:p w14:paraId="349BC07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5.72</w:t>
            </w:r>
          </w:p>
        </w:tc>
        <w:tc>
          <w:tcPr>
            <w:tcW w:w="1120" w:type="dxa"/>
            <w:hideMark/>
          </w:tcPr>
          <w:p w14:paraId="5632811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11.70</w:t>
            </w:r>
          </w:p>
        </w:tc>
        <w:tc>
          <w:tcPr>
            <w:tcW w:w="991" w:type="dxa"/>
            <w:hideMark/>
          </w:tcPr>
          <w:p w14:paraId="6A8F71F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6.52</w:t>
            </w:r>
          </w:p>
        </w:tc>
        <w:tc>
          <w:tcPr>
            <w:tcW w:w="980" w:type="dxa"/>
            <w:hideMark/>
          </w:tcPr>
          <w:p w14:paraId="1C1357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7.26</w:t>
            </w:r>
          </w:p>
        </w:tc>
        <w:tc>
          <w:tcPr>
            <w:tcW w:w="944" w:type="dxa"/>
            <w:hideMark/>
          </w:tcPr>
          <w:p w14:paraId="2D0772F8"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5.12</w:t>
            </w:r>
          </w:p>
        </w:tc>
        <w:tc>
          <w:tcPr>
            <w:tcW w:w="982" w:type="dxa"/>
            <w:hideMark/>
          </w:tcPr>
          <w:p w14:paraId="11D24E7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0.082</w:t>
            </w:r>
          </w:p>
        </w:tc>
        <w:tc>
          <w:tcPr>
            <w:tcW w:w="970" w:type="dxa"/>
            <w:hideMark/>
          </w:tcPr>
          <w:p w14:paraId="4C18F1D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-0.267</w:t>
            </w:r>
          </w:p>
        </w:tc>
      </w:tr>
    </w:tbl>
    <w:p w14:paraId="7BF5841A" w14:textId="4064EE15" w:rsidR="00E933F8" w:rsidRDefault="00E933F8" w:rsidP="00E933F8">
      <w:pPr>
        <w:rPr>
          <w:iCs/>
          <w:sz w:val="16"/>
          <w:szCs w:val="16"/>
          <w:lang w:val="en-US" w:eastAsia="es-ES"/>
        </w:rPr>
      </w:pPr>
      <w:bookmarkStart w:id="99" w:name="_Ref235183444"/>
      <w:bookmarkStart w:id="100" w:name="_Ref235183431"/>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12</w:t>
      </w:r>
      <w:r w:rsidRPr="00E933F8">
        <w:rPr>
          <w:sz w:val="16"/>
          <w:szCs w:val="16"/>
          <w:lang w:eastAsia="es-ES"/>
        </w:rPr>
        <w:fldChar w:fldCharType="end"/>
      </w:r>
      <w:bookmarkEnd w:id="99"/>
      <w:r w:rsidRPr="00E933F8">
        <w:rPr>
          <w:iCs/>
          <w:sz w:val="16"/>
          <w:szCs w:val="16"/>
          <w:lang w:val="en-US" w:eastAsia="es-ES"/>
        </w:rPr>
        <w:t>: Option A (geographical split), test/validation comparison</w:t>
      </w:r>
      <w:bookmarkEnd w:id="100"/>
    </w:p>
    <w:p w14:paraId="5D64B565" w14:textId="0E49BB1C" w:rsidR="000F7550" w:rsidRPr="00F64B06" w:rsidRDefault="000F7550" w:rsidP="000F7550">
      <w:pPr>
        <w:jc w:val="both"/>
        <w:rPr>
          <w:sz w:val="20"/>
          <w:szCs w:val="20"/>
          <w:lang w:eastAsia="es-ES"/>
        </w:rPr>
      </w:pPr>
      <w:r w:rsidRPr="00F64B06">
        <w:rPr>
          <w:sz w:val="20"/>
          <w:szCs w:val="20"/>
          <w:lang w:eastAsia="es-ES"/>
        </w:rPr>
        <w:t>In the geographical split (</w:t>
      </w:r>
      <w:r w:rsidR="00332683" w:rsidRPr="00F64B06">
        <w:rPr>
          <w:sz w:val="20"/>
          <w:szCs w:val="20"/>
          <w:lang w:eastAsia="es-ES"/>
        </w:rPr>
        <w:fldChar w:fldCharType="begin"/>
      </w:r>
      <w:r w:rsidR="00332683" w:rsidRPr="00F64B06">
        <w:rPr>
          <w:sz w:val="20"/>
          <w:szCs w:val="20"/>
          <w:lang w:eastAsia="es-ES"/>
        </w:rPr>
        <w:instrText xml:space="preserve"> REF _Ref235183444 \h  \* MERGEFORMAT </w:instrText>
      </w:r>
      <w:r w:rsidR="00332683" w:rsidRPr="00F64B06">
        <w:rPr>
          <w:sz w:val="20"/>
          <w:szCs w:val="20"/>
          <w:lang w:eastAsia="es-ES"/>
        </w:rPr>
      </w:r>
      <w:r w:rsidR="00332683" w:rsidRPr="00F64B06">
        <w:rPr>
          <w:sz w:val="20"/>
          <w:szCs w:val="20"/>
          <w:lang w:eastAsia="es-ES"/>
        </w:rPr>
        <w:fldChar w:fldCharType="separate"/>
      </w:r>
      <w:r w:rsidR="008E6D9E" w:rsidRPr="008E6D9E">
        <w:rPr>
          <w:iCs/>
          <w:sz w:val="20"/>
          <w:szCs w:val="20"/>
          <w:lang w:val="en-US" w:eastAsia="es-ES"/>
        </w:rPr>
        <w:t>Table 12</w:t>
      </w:r>
      <w:r w:rsidR="00332683" w:rsidRPr="00F64B06">
        <w:rPr>
          <w:sz w:val="20"/>
          <w:szCs w:val="20"/>
          <w:lang w:eastAsia="es-ES"/>
        </w:rPr>
        <w:fldChar w:fldCharType="end"/>
      </w:r>
      <w:r w:rsidRPr="00F64B06">
        <w:rPr>
          <w:sz w:val="20"/>
          <w:szCs w:val="20"/>
          <w:lang w:eastAsia="es-ES"/>
        </w:rPr>
        <w:t xml:space="preserve">), all models achieve positive R² values in the test set (0.08–0.44), but only SVR maintains a positive value in validation (0.13). The remaining models collapse to negative validation R², indicating performance worse than predicting the training mean. This behaviour suggests that the apparent test performance is highly sensitive to the specific countries included in the </w:t>
      </w:r>
      <w:r w:rsidR="00332683" w:rsidRPr="00F64B06">
        <w:rPr>
          <w:sz w:val="20"/>
          <w:szCs w:val="20"/>
          <w:lang w:eastAsia="es-ES"/>
        </w:rPr>
        <w:t>split and</w:t>
      </w:r>
      <w:r w:rsidRPr="00F64B06">
        <w:rPr>
          <w:sz w:val="20"/>
          <w:szCs w:val="20"/>
          <w:lang w:eastAsia="es-ES"/>
        </w:rPr>
        <w:t xml:space="preserve"> therefore does not reflect true generalisation capability.</w:t>
      </w:r>
    </w:p>
    <w:p w14:paraId="7D828F0E" w14:textId="10342C51" w:rsidR="000F7550" w:rsidRPr="00A72C27" w:rsidRDefault="000F7550" w:rsidP="00A72C27">
      <w:pPr>
        <w:jc w:val="both"/>
        <w:rPr>
          <w:lang w:eastAsia="es-ES"/>
        </w:rPr>
      </w:pPr>
      <w:r w:rsidRPr="00F64B06">
        <w:rPr>
          <w:b/>
          <w:bCs/>
          <w:sz w:val="20"/>
          <w:szCs w:val="20"/>
          <w:lang w:eastAsia="es-ES"/>
        </w:rPr>
        <w:lastRenderedPageBreak/>
        <w:t>Option A generalises poorly</w:t>
      </w:r>
      <w:r w:rsidRPr="00F64B06">
        <w:rPr>
          <w:sz w:val="20"/>
          <w:szCs w:val="20"/>
          <w:lang w:eastAsia="es-ES"/>
        </w:rPr>
        <w:t xml:space="preserve">: every model reaches a positive Test R² (0.08–0.44), but five of six </w:t>
      </w:r>
      <w:proofErr w:type="gramStart"/>
      <w:r w:rsidRPr="00F64B06">
        <w:rPr>
          <w:sz w:val="20"/>
          <w:szCs w:val="20"/>
          <w:lang w:eastAsia="es-ES"/>
        </w:rPr>
        <w:t>collapse</w:t>
      </w:r>
      <w:proofErr w:type="gramEnd"/>
      <w:r w:rsidRPr="00F64B06">
        <w:rPr>
          <w:sz w:val="20"/>
          <w:szCs w:val="20"/>
          <w:lang w:eastAsia="es-ES"/>
        </w:rPr>
        <w:t xml:space="preserve"> to a negative Validation R² — worse than predicting the training mean — with only SVR holding up (0.44 </w:t>
      </w:r>
      <w:r w:rsidRPr="00F64B06">
        <w:rPr>
          <w:rFonts w:ascii="Times New Roman" w:hAnsi="Times New Roman" w:cs="Times New Roman"/>
          <w:sz w:val="20"/>
          <w:szCs w:val="20"/>
          <w:lang w:eastAsia="es-ES"/>
        </w:rPr>
        <w:t>→</w:t>
      </w:r>
      <w:r w:rsidRPr="00F64B06">
        <w:rPr>
          <w:sz w:val="20"/>
          <w:szCs w:val="20"/>
          <w:lang w:eastAsia="es-ES"/>
        </w:rPr>
        <w:t xml:space="preserve"> 0.13). This instability, rather than a uniform failure, suggests the positive Test score is highly sensitive to which specific countries land in the test split, not evidence of a model that generalises to genuinely unseen countries. </w:t>
      </w:r>
    </w:p>
    <w:p w14:paraId="14D9E0D8" w14:textId="00EAE500" w:rsidR="00E933F8" w:rsidRPr="00E933F8" w:rsidRDefault="00E933F8" w:rsidP="00E933F8">
      <w:pPr>
        <w:rPr>
          <w:lang w:eastAsia="es-ES"/>
        </w:rPr>
      </w:pPr>
      <w:r w:rsidRPr="00E933F8">
        <w:rPr>
          <w:noProof/>
          <w:lang w:eastAsia="es-ES"/>
        </w:rPr>
        <w:drawing>
          <wp:inline distT="0" distB="0" distL="0" distR="0" wp14:anchorId="6E3B7C84" wp14:editId="7D973479">
            <wp:extent cx="4699000" cy="3105150"/>
            <wp:effectExtent l="0" t="0" r="6350" b="0"/>
            <wp:docPr id="33755031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699000" cy="3105150"/>
                    </a:xfrm>
                    <a:prstGeom prst="rect">
                      <a:avLst/>
                    </a:prstGeom>
                    <a:noFill/>
                    <a:ln>
                      <a:noFill/>
                    </a:ln>
                  </pic:spPr>
                </pic:pic>
              </a:graphicData>
            </a:graphic>
          </wp:inline>
        </w:drawing>
      </w:r>
    </w:p>
    <w:p w14:paraId="05937AA4" w14:textId="0789A01F" w:rsidR="00E933F8" w:rsidRDefault="00E933F8" w:rsidP="00E933F8">
      <w:pPr>
        <w:rPr>
          <w:iCs/>
          <w:sz w:val="16"/>
          <w:szCs w:val="16"/>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1</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geographical split.</w:t>
      </w:r>
    </w:p>
    <w:p w14:paraId="43E8C971" w14:textId="536CB037" w:rsidR="00332683" w:rsidRPr="00F64B06" w:rsidRDefault="00332683" w:rsidP="00332683">
      <w:pPr>
        <w:jc w:val="both"/>
        <w:rPr>
          <w:sz w:val="20"/>
          <w:szCs w:val="20"/>
          <w:lang w:eastAsia="es-ES"/>
        </w:rPr>
      </w:pPr>
      <w:r w:rsidRPr="00F64B06">
        <w:rPr>
          <w:sz w:val="20"/>
          <w:szCs w:val="20"/>
          <w:lang w:eastAsia="es-ES"/>
        </w:rPr>
        <w:t>In contrast, the temporal split (</w:t>
      </w:r>
      <w:r w:rsidRPr="00F64B06">
        <w:rPr>
          <w:sz w:val="20"/>
          <w:szCs w:val="20"/>
          <w:lang w:eastAsia="es-ES"/>
        </w:rPr>
        <w:fldChar w:fldCharType="begin"/>
      </w:r>
      <w:r w:rsidRPr="00F64B06">
        <w:rPr>
          <w:sz w:val="20"/>
          <w:szCs w:val="20"/>
          <w:lang w:eastAsia="es-ES"/>
        </w:rPr>
        <w:instrText xml:space="preserve"> REF _Ref235183447 \h  \* MERGEFORMAT </w:instrText>
      </w:r>
      <w:r w:rsidRPr="00F64B06">
        <w:rPr>
          <w:sz w:val="20"/>
          <w:szCs w:val="20"/>
          <w:lang w:eastAsia="es-ES"/>
        </w:rPr>
      </w:r>
      <w:r w:rsidRPr="00F64B06">
        <w:rPr>
          <w:sz w:val="20"/>
          <w:szCs w:val="20"/>
          <w:lang w:eastAsia="es-ES"/>
        </w:rPr>
        <w:fldChar w:fldCharType="separate"/>
      </w:r>
      <w:r w:rsidR="008E6D9E" w:rsidRPr="008E6D9E">
        <w:rPr>
          <w:iCs/>
          <w:sz w:val="20"/>
          <w:szCs w:val="20"/>
          <w:lang w:val="en-US" w:eastAsia="es-ES"/>
        </w:rPr>
        <w:t>Table 13</w:t>
      </w:r>
      <w:r w:rsidRPr="00F64B06">
        <w:rPr>
          <w:sz w:val="20"/>
          <w:szCs w:val="20"/>
          <w:lang w:eastAsia="es-ES"/>
        </w:rPr>
        <w:fldChar w:fldCharType="end"/>
      </w:r>
      <w:r w:rsidRPr="00F64B06">
        <w:rPr>
          <w:sz w:val="20"/>
          <w:szCs w:val="20"/>
          <w:lang w:eastAsia="es-ES"/>
        </w:rPr>
        <w:t>) produces substantially more stable and consistent results. The four non-linear models (SVR, CatBoost, Random Forest and XGBoost) all achieve strong performance in both test and validation sets, with test R² values ranging from 0.81 to 0.92 and validation R² from approximately 0.53 to 0.65. Among them, SVR and CatBoost stand out as the best-performing models, showing both high predictive accuracy and relatively stable generalisation.</w:t>
      </w:r>
    </w:p>
    <w:tbl>
      <w:tblPr>
        <w:tblStyle w:val="PlainTable5"/>
        <w:tblW w:w="9492" w:type="dxa"/>
        <w:tblInd w:w="-567" w:type="dxa"/>
        <w:tblLook w:val="04A0" w:firstRow="1" w:lastRow="0" w:firstColumn="1" w:lastColumn="0" w:noHBand="0" w:noVBand="1"/>
      </w:tblPr>
      <w:tblGrid>
        <w:gridCol w:w="1397"/>
        <w:gridCol w:w="1117"/>
        <w:gridCol w:w="991"/>
        <w:gridCol w:w="1120"/>
        <w:gridCol w:w="991"/>
        <w:gridCol w:w="980"/>
        <w:gridCol w:w="944"/>
        <w:gridCol w:w="982"/>
        <w:gridCol w:w="970"/>
      </w:tblGrid>
      <w:tr w:rsidR="00E933F8" w:rsidRPr="00E933F8" w14:paraId="0D4C8F58"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397" w:type="dxa"/>
            <w:tcBorders>
              <w:top w:val="nil"/>
              <w:left w:val="nil"/>
            </w:tcBorders>
            <w:shd w:val="clear" w:color="auto" w:fill="D9D9D9"/>
            <w:hideMark/>
          </w:tcPr>
          <w:p w14:paraId="472EA933" w14:textId="77777777" w:rsidR="00E933F8" w:rsidRPr="00E933F8" w:rsidRDefault="00E933F8" w:rsidP="00E933F8">
            <w:pPr>
              <w:spacing w:after="160" w:line="259" w:lineRule="auto"/>
              <w:jc w:val="left"/>
              <w:rPr>
                <w:b/>
                <w:bCs/>
                <w:i w:val="0"/>
                <w:iCs w:val="0"/>
                <w:sz w:val="16"/>
                <w:szCs w:val="16"/>
                <w:lang w:eastAsia="es-ES"/>
              </w:rPr>
            </w:pPr>
            <w:r w:rsidRPr="00E933F8">
              <w:rPr>
                <w:b/>
                <w:bCs/>
                <w:i w:val="0"/>
                <w:iCs w:val="0"/>
                <w:sz w:val="16"/>
                <w:szCs w:val="16"/>
                <w:lang w:eastAsia="es-ES"/>
              </w:rPr>
              <w:t>Model</w:t>
            </w:r>
          </w:p>
        </w:tc>
        <w:tc>
          <w:tcPr>
            <w:tcW w:w="2108" w:type="dxa"/>
            <w:gridSpan w:val="2"/>
            <w:tcBorders>
              <w:top w:val="nil"/>
              <w:left w:val="nil"/>
              <w:right w:val="nil"/>
            </w:tcBorders>
            <w:shd w:val="clear" w:color="auto" w:fill="D9D9D9"/>
            <w:hideMark/>
          </w:tcPr>
          <w:p w14:paraId="641DDCD9"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CV RMSE</w:t>
            </w:r>
          </w:p>
        </w:tc>
        <w:tc>
          <w:tcPr>
            <w:tcW w:w="2111" w:type="dxa"/>
            <w:gridSpan w:val="2"/>
            <w:tcBorders>
              <w:top w:val="nil"/>
              <w:left w:val="nil"/>
              <w:right w:val="nil"/>
            </w:tcBorders>
            <w:shd w:val="clear" w:color="auto" w:fill="D9D9D9"/>
            <w:hideMark/>
          </w:tcPr>
          <w:p w14:paraId="68AE4A1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RMSE</w:t>
            </w:r>
          </w:p>
        </w:tc>
        <w:tc>
          <w:tcPr>
            <w:tcW w:w="1924" w:type="dxa"/>
            <w:gridSpan w:val="2"/>
            <w:tcBorders>
              <w:top w:val="nil"/>
              <w:left w:val="nil"/>
              <w:right w:val="nil"/>
            </w:tcBorders>
            <w:shd w:val="clear" w:color="auto" w:fill="D9D9D9"/>
            <w:hideMark/>
          </w:tcPr>
          <w:p w14:paraId="015C7B32"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MAE</w:t>
            </w:r>
          </w:p>
        </w:tc>
        <w:tc>
          <w:tcPr>
            <w:tcW w:w="1952" w:type="dxa"/>
            <w:gridSpan w:val="2"/>
            <w:tcBorders>
              <w:top w:val="nil"/>
              <w:left w:val="nil"/>
              <w:right w:val="nil"/>
            </w:tcBorders>
            <w:shd w:val="clear" w:color="auto" w:fill="D9D9D9"/>
            <w:hideMark/>
          </w:tcPr>
          <w:p w14:paraId="53EEDACB" w14:textId="77777777" w:rsidR="00E933F8" w:rsidRPr="00E933F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b/>
                <w:bCs/>
                <w:i w:val="0"/>
                <w:iCs w:val="0"/>
                <w:sz w:val="16"/>
                <w:szCs w:val="16"/>
                <w:lang w:eastAsia="es-ES"/>
              </w:rPr>
            </w:pPr>
            <w:r w:rsidRPr="00E933F8">
              <w:rPr>
                <w:b/>
                <w:bCs/>
                <w:i w:val="0"/>
                <w:iCs w:val="0"/>
                <w:sz w:val="16"/>
                <w:szCs w:val="16"/>
                <w:lang w:eastAsia="es-ES"/>
              </w:rPr>
              <w:t>R²</w:t>
            </w:r>
          </w:p>
        </w:tc>
      </w:tr>
      <w:tr w:rsidR="00E933F8" w:rsidRPr="00E933F8" w14:paraId="5915E84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single" w:sz="4" w:space="0" w:color="auto"/>
              <w:right w:val="nil"/>
            </w:tcBorders>
            <w:shd w:val="clear" w:color="auto" w:fill="D9D9D9"/>
          </w:tcPr>
          <w:p w14:paraId="4D23C9A2" w14:textId="77777777" w:rsidR="00E933F8" w:rsidRPr="00E933F8" w:rsidRDefault="00E933F8" w:rsidP="00E933F8">
            <w:pPr>
              <w:spacing w:after="160" w:line="259" w:lineRule="auto"/>
              <w:jc w:val="left"/>
              <w:rPr>
                <w:i w:val="0"/>
                <w:iCs w:val="0"/>
                <w:sz w:val="16"/>
                <w:szCs w:val="16"/>
                <w:lang w:eastAsia="es-ES"/>
              </w:rPr>
            </w:pPr>
          </w:p>
        </w:tc>
        <w:tc>
          <w:tcPr>
            <w:tcW w:w="1117" w:type="dxa"/>
            <w:tcBorders>
              <w:top w:val="nil"/>
              <w:left w:val="nil"/>
              <w:bottom w:val="single" w:sz="4" w:space="0" w:color="auto"/>
              <w:right w:val="nil"/>
            </w:tcBorders>
            <w:shd w:val="clear" w:color="auto" w:fill="D9D9D9"/>
            <w:hideMark/>
          </w:tcPr>
          <w:p w14:paraId="70FB1B3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6C4F5B1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1120" w:type="dxa"/>
            <w:tcBorders>
              <w:top w:val="nil"/>
              <w:left w:val="nil"/>
              <w:bottom w:val="single" w:sz="4" w:space="0" w:color="auto"/>
              <w:right w:val="nil"/>
            </w:tcBorders>
            <w:shd w:val="clear" w:color="auto" w:fill="D9D9D9"/>
            <w:hideMark/>
          </w:tcPr>
          <w:p w14:paraId="3B65E94E"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91" w:type="dxa"/>
            <w:tcBorders>
              <w:top w:val="nil"/>
              <w:left w:val="nil"/>
              <w:bottom w:val="single" w:sz="4" w:space="0" w:color="auto"/>
              <w:right w:val="nil"/>
            </w:tcBorders>
            <w:shd w:val="clear" w:color="auto" w:fill="D9D9D9"/>
            <w:hideMark/>
          </w:tcPr>
          <w:p w14:paraId="4FB42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0" w:type="dxa"/>
            <w:tcBorders>
              <w:top w:val="nil"/>
              <w:left w:val="nil"/>
              <w:bottom w:val="single" w:sz="4" w:space="0" w:color="auto"/>
              <w:right w:val="nil"/>
            </w:tcBorders>
            <w:shd w:val="clear" w:color="auto" w:fill="D9D9D9"/>
            <w:hideMark/>
          </w:tcPr>
          <w:p w14:paraId="4CC23732"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44" w:type="dxa"/>
            <w:tcBorders>
              <w:top w:val="nil"/>
              <w:left w:val="nil"/>
              <w:bottom w:val="single" w:sz="4" w:space="0" w:color="auto"/>
              <w:right w:val="nil"/>
            </w:tcBorders>
            <w:shd w:val="clear" w:color="auto" w:fill="D9D9D9"/>
            <w:hideMark/>
          </w:tcPr>
          <w:p w14:paraId="51CC494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c>
          <w:tcPr>
            <w:tcW w:w="982" w:type="dxa"/>
            <w:tcBorders>
              <w:top w:val="nil"/>
              <w:left w:val="nil"/>
              <w:bottom w:val="single" w:sz="4" w:space="0" w:color="auto"/>
              <w:right w:val="nil"/>
            </w:tcBorders>
            <w:shd w:val="clear" w:color="auto" w:fill="D9D9D9"/>
            <w:hideMark/>
          </w:tcPr>
          <w:p w14:paraId="25236FD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Test</w:t>
            </w:r>
          </w:p>
        </w:tc>
        <w:tc>
          <w:tcPr>
            <w:tcW w:w="970" w:type="dxa"/>
            <w:tcBorders>
              <w:top w:val="nil"/>
              <w:left w:val="nil"/>
              <w:bottom w:val="single" w:sz="4" w:space="0" w:color="auto"/>
              <w:right w:val="nil"/>
            </w:tcBorders>
            <w:shd w:val="clear" w:color="auto" w:fill="D9D9D9"/>
            <w:hideMark/>
          </w:tcPr>
          <w:p w14:paraId="5B86AFD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Validation</w:t>
            </w:r>
          </w:p>
        </w:tc>
      </w:tr>
      <w:tr w:rsidR="00E933F8" w:rsidRPr="00E933F8" w14:paraId="2ADFA557" w14:textId="77777777">
        <w:tc>
          <w:tcPr>
            <w:cnfStyle w:val="001000000000" w:firstRow="0" w:lastRow="0" w:firstColumn="1" w:lastColumn="0" w:oddVBand="0" w:evenVBand="0" w:oddHBand="0" w:evenHBand="0" w:firstRowFirstColumn="0" w:firstRowLastColumn="0" w:lastRowFirstColumn="0" w:lastRowLastColumn="0"/>
            <w:tcW w:w="1397" w:type="dxa"/>
            <w:tcBorders>
              <w:top w:val="single" w:sz="4" w:space="0" w:color="auto"/>
              <w:left w:val="nil"/>
              <w:bottom w:val="nil"/>
              <w:right w:val="single" w:sz="4" w:space="0" w:color="auto"/>
            </w:tcBorders>
            <w:hideMark/>
          </w:tcPr>
          <w:p w14:paraId="387C1B8C"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SVR</w:t>
            </w:r>
          </w:p>
        </w:tc>
        <w:tc>
          <w:tcPr>
            <w:tcW w:w="1117" w:type="dxa"/>
            <w:tcBorders>
              <w:top w:val="single" w:sz="4" w:space="0" w:color="auto"/>
              <w:left w:val="single" w:sz="4" w:space="0" w:color="auto"/>
              <w:bottom w:val="nil"/>
              <w:right w:val="nil"/>
            </w:tcBorders>
            <w:hideMark/>
          </w:tcPr>
          <w:p w14:paraId="0C398F1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991" w:type="dxa"/>
            <w:tcBorders>
              <w:top w:val="single" w:sz="4" w:space="0" w:color="auto"/>
              <w:left w:val="nil"/>
              <w:bottom w:val="nil"/>
              <w:right w:val="nil"/>
            </w:tcBorders>
            <w:hideMark/>
          </w:tcPr>
          <w:p w14:paraId="17335F4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1.75</w:t>
            </w:r>
          </w:p>
        </w:tc>
        <w:tc>
          <w:tcPr>
            <w:tcW w:w="1120" w:type="dxa"/>
            <w:tcBorders>
              <w:top w:val="single" w:sz="4" w:space="0" w:color="auto"/>
              <w:left w:val="nil"/>
              <w:bottom w:val="nil"/>
              <w:right w:val="nil"/>
            </w:tcBorders>
            <w:hideMark/>
          </w:tcPr>
          <w:p w14:paraId="28DA7B7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1.68</w:t>
            </w:r>
          </w:p>
        </w:tc>
        <w:tc>
          <w:tcPr>
            <w:tcW w:w="991" w:type="dxa"/>
            <w:tcBorders>
              <w:top w:val="single" w:sz="4" w:space="0" w:color="auto"/>
              <w:left w:val="nil"/>
              <w:bottom w:val="nil"/>
              <w:right w:val="nil"/>
            </w:tcBorders>
            <w:hideMark/>
          </w:tcPr>
          <w:p w14:paraId="60C01E5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2.89</w:t>
            </w:r>
          </w:p>
        </w:tc>
        <w:tc>
          <w:tcPr>
            <w:tcW w:w="980" w:type="dxa"/>
            <w:tcBorders>
              <w:top w:val="single" w:sz="4" w:space="0" w:color="auto"/>
              <w:left w:val="nil"/>
              <w:bottom w:val="nil"/>
              <w:right w:val="nil"/>
            </w:tcBorders>
            <w:hideMark/>
          </w:tcPr>
          <w:p w14:paraId="45589E5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1.33</w:t>
            </w:r>
          </w:p>
        </w:tc>
        <w:tc>
          <w:tcPr>
            <w:tcW w:w="944" w:type="dxa"/>
            <w:tcBorders>
              <w:top w:val="single" w:sz="4" w:space="0" w:color="auto"/>
              <w:left w:val="nil"/>
              <w:bottom w:val="nil"/>
              <w:right w:val="nil"/>
            </w:tcBorders>
            <w:hideMark/>
          </w:tcPr>
          <w:p w14:paraId="73C0167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2.21</w:t>
            </w:r>
          </w:p>
        </w:tc>
        <w:tc>
          <w:tcPr>
            <w:tcW w:w="982" w:type="dxa"/>
            <w:tcBorders>
              <w:top w:val="single" w:sz="4" w:space="0" w:color="auto"/>
              <w:left w:val="nil"/>
              <w:bottom w:val="nil"/>
              <w:right w:val="nil"/>
            </w:tcBorders>
            <w:hideMark/>
          </w:tcPr>
          <w:p w14:paraId="2B2A0A4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0.915</w:t>
            </w:r>
          </w:p>
        </w:tc>
        <w:tc>
          <w:tcPr>
            <w:tcW w:w="970" w:type="dxa"/>
            <w:tcBorders>
              <w:top w:val="single" w:sz="4" w:space="0" w:color="auto"/>
              <w:left w:val="nil"/>
              <w:bottom w:val="nil"/>
              <w:right w:val="nil"/>
            </w:tcBorders>
            <w:hideMark/>
          </w:tcPr>
          <w:p w14:paraId="06D8166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0.624</w:t>
            </w:r>
          </w:p>
        </w:tc>
      </w:tr>
      <w:tr w:rsidR="00E933F8" w:rsidRPr="00E933F8" w14:paraId="6B01D4A2"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0D6B81F" w14:textId="77777777" w:rsidR="00E933F8" w:rsidRPr="00E933F8" w:rsidRDefault="00E933F8" w:rsidP="00E933F8">
            <w:pPr>
              <w:spacing w:after="160" w:line="259" w:lineRule="auto"/>
              <w:rPr>
                <w:b/>
                <w:bCs/>
                <w:i w:val="0"/>
                <w:iCs w:val="0"/>
                <w:sz w:val="16"/>
                <w:szCs w:val="16"/>
                <w:lang w:eastAsia="es-ES"/>
              </w:rPr>
            </w:pPr>
            <w:r w:rsidRPr="00E933F8">
              <w:rPr>
                <w:b/>
                <w:bCs/>
                <w:i w:val="0"/>
                <w:iCs w:val="0"/>
                <w:sz w:val="16"/>
                <w:szCs w:val="16"/>
                <w:lang w:eastAsia="es-ES"/>
              </w:rPr>
              <w:t>CatBoost</w:t>
            </w:r>
          </w:p>
        </w:tc>
        <w:tc>
          <w:tcPr>
            <w:tcW w:w="1117" w:type="dxa"/>
            <w:tcBorders>
              <w:top w:val="nil"/>
              <w:left w:val="single" w:sz="4" w:space="0" w:color="auto"/>
              <w:bottom w:val="nil"/>
              <w:right w:val="nil"/>
            </w:tcBorders>
            <w:hideMark/>
          </w:tcPr>
          <w:p w14:paraId="28625BF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991" w:type="dxa"/>
            <w:hideMark/>
          </w:tcPr>
          <w:p w14:paraId="606F29B6"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2.14</w:t>
            </w:r>
          </w:p>
        </w:tc>
        <w:tc>
          <w:tcPr>
            <w:tcW w:w="1120" w:type="dxa"/>
            <w:hideMark/>
          </w:tcPr>
          <w:p w14:paraId="23A0052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2.02</w:t>
            </w:r>
          </w:p>
        </w:tc>
        <w:tc>
          <w:tcPr>
            <w:tcW w:w="991" w:type="dxa"/>
            <w:hideMark/>
          </w:tcPr>
          <w:p w14:paraId="4CF39C4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2.81</w:t>
            </w:r>
          </w:p>
        </w:tc>
        <w:tc>
          <w:tcPr>
            <w:tcW w:w="980" w:type="dxa"/>
            <w:hideMark/>
          </w:tcPr>
          <w:p w14:paraId="38BF8FE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1.47</w:t>
            </w:r>
          </w:p>
        </w:tc>
        <w:tc>
          <w:tcPr>
            <w:tcW w:w="944" w:type="dxa"/>
            <w:hideMark/>
          </w:tcPr>
          <w:p w14:paraId="2800ACF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2.19</w:t>
            </w:r>
          </w:p>
        </w:tc>
        <w:tc>
          <w:tcPr>
            <w:tcW w:w="982" w:type="dxa"/>
            <w:hideMark/>
          </w:tcPr>
          <w:p w14:paraId="3CF973D3"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0.877</w:t>
            </w:r>
          </w:p>
        </w:tc>
        <w:tc>
          <w:tcPr>
            <w:tcW w:w="970" w:type="dxa"/>
            <w:hideMark/>
          </w:tcPr>
          <w:p w14:paraId="48DD408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b/>
                <w:bCs/>
                <w:sz w:val="16"/>
                <w:szCs w:val="16"/>
                <w:lang w:eastAsia="es-ES"/>
              </w:rPr>
            </w:pPr>
            <w:r w:rsidRPr="00E933F8">
              <w:rPr>
                <w:b/>
                <w:bCs/>
                <w:sz w:val="16"/>
                <w:szCs w:val="16"/>
                <w:lang w:eastAsia="es-ES"/>
              </w:rPr>
              <w:t>0.645</w:t>
            </w:r>
          </w:p>
        </w:tc>
      </w:tr>
      <w:tr w:rsidR="00E933F8" w:rsidRPr="00E933F8" w14:paraId="6DB095C8"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4047374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Random Forest</w:t>
            </w:r>
          </w:p>
        </w:tc>
        <w:tc>
          <w:tcPr>
            <w:tcW w:w="1117" w:type="dxa"/>
            <w:tcBorders>
              <w:top w:val="nil"/>
              <w:left w:val="single" w:sz="4" w:space="0" w:color="auto"/>
              <w:bottom w:val="nil"/>
              <w:right w:val="nil"/>
            </w:tcBorders>
            <w:hideMark/>
          </w:tcPr>
          <w:p w14:paraId="07204BF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991" w:type="dxa"/>
            <w:hideMark/>
          </w:tcPr>
          <w:p w14:paraId="7D0F7D9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2.54</w:t>
            </w:r>
          </w:p>
        </w:tc>
        <w:tc>
          <w:tcPr>
            <w:tcW w:w="1120" w:type="dxa"/>
            <w:hideMark/>
          </w:tcPr>
          <w:p w14:paraId="5652573C"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2.32</w:t>
            </w:r>
          </w:p>
        </w:tc>
        <w:tc>
          <w:tcPr>
            <w:tcW w:w="991" w:type="dxa"/>
            <w:hideMark/>
          </w:tcPr>
          <w:p w14:paraId="2FE96DFE"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3.22</w:t>
            </w:r>
          </w:p>
        </w:tc>
        <w:tc>
          <w:tcPr>
            <w:tcW w:w="980" w:type="dxa"/>
            <w:hideMark/>
          </w:tcPr>
          <w:p w14:paraId="292D70E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1.72</w:t>
            </w:r>
          </w:p>
        </w:tc>
        <w:tc>
          <w:tcPr>
            <w:tcW w:w="944" w:type="dxa"/>
            <w:hideMark/>
          </w:tcPr>
          <w:p w14:paraId="4F5140A2"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2.53</w:t>
            </w:r>
          </w:p>
        </w:tc>
        <w:tc>
          <w:tcPr>
            <w:tcW w:w="982" w:type="dxa"/>
            <w:hideMark/>
          </w:tcPr>
          <w:p w14:paraId="7B296435"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0.837</w:t>
            </w:r>
          </w:p>
        </w:tc>
        <w:tc>
          <w:tcPr>
            <w:tcW w:w="970" w:type="dxa"/>
            <w:hideMark/>
          </w:tcPr>
          <w:p w14:paraId="7DF651E4"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0.531</w:t>
            </w:r>
          </w:p>
        </w:tc>
      </w:tr>
      <w:tr w:rsidR="00E933F8" w:rsidRPr="00E933F8" w14:paraId="1B55823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2A6F008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XGBoost</w:t>
            </w:r>
          </w:p>
        </w:tc>
        <w:tc>
          <w:tcPr>
            <w:tcW w:w="1117" w:type="dxa"/>
            <w:tcBorders>
              <w:top w:val="nil"/>
              <w:left w:val="single" w:sz="4" w:space="0" w:color="auto"/>
              <w:bottom w:val="nil"/>
              <w:right w:val="nil"/>
            </w:tcBorders>
            <w:hideMark/>
          </w:tcPr>
          <w:p w14:paraId="7F744A6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991" w:type="dxa"/>
            <w:hideMark/>
          </w:tcPr>
          <w:p w14:paraId="2B565770"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2.55</w:t>
            </w:r>
          </w:p>
        </w:tc>
        <w:tc>
          <w:tcPr>
            <w:tcW w:w="1120" w:type="dxa"/>
            <w:hideMark/>
          </w:tcPr>
          <w:p w14:paraId="2A652241"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2.51</w:t>
            </w:r>
          </w:p>
        </w:tc>
        <w:tc>
          <w:tcPr>
            <w:tcW w:w="991" w:type="dxa"/>
            <w:hideMark/>
          </w:tcPr>
          <w:p w14:paraId="04DFE4C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3.24</w:t>
            </w:r>
          </w:p>
        </w:tc>
        <w:tc>
          <w:tcPr>
            <w:tcW w:w="980" w:type="dxa"/>
            <w:hideMark/>
          </w:tcPr>
          <w:p w14:paraId="1C58F6A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1.77</w:t>
            </w:r>
          </w:p>
        </w:tc>
        <w:tc>
          <w:tcPr>
            <w:tcW w:w="944" w:type="dxa"/>
            <w:hideMark/>
          </w:tcPr>
          <w:p w14:paraId="1BFBDD6F"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2.36</w:t>
            </w:r>
          </w:p>
        </w:tc>
        <w:tc>
          <w:tcPr>
            <w:tcW w:w="982" w:type="dxa"/>
            <w:hideMark/>
          </w:tcPr>
          <w:p w14:paraId="286AA09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0.810</w:t>
            </w:r>
          </w:p>
        </w:tc>
        <w:tc>
          <w:tcPr>
            <w:tcW w:w="970" w:type="dxa"/>
            <w:hideMark/>
          </w:tcPr>
          <w:p w14:paraId="1D9FED0B"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0.527</w:t>
            </w:r>
          </w:p>
        </w:tc>
      </w:tr>
      <w:tr w:rsidR="00E933F8" w:rsidRPr="00E933F8" w14:paraId="4D4F1CC1" w14:textId="77777777">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3A710279"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Ridge</w:t>
            </w:r>
          </w:p>
        </w:tc>
        <w:tc>
          <w:tcPr>
            <w:tcW w:w="1117" w:type="dxa"/>
            <w:tcBorders>
              <w:top w:val="nil"/>
              <w:left w:val="single" w:sz="4" w:space="0" w:color="auto"/>
              <w:bottom w:val="nil"/>
              <w:right w:val="nil"/>
            </w:tcBorders>
            <w:hideMark/>
          </w:tcPr>
          <w:p w14:paraId="1C789FE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991" w:type="dxa"/>
            <w:hideMark/>
          </w:tcPr>
          <w:p w14:paraId="5A9BCA8B"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5.11</w:t>
            </w:r>
          </w:p>
        </w:tc>
        <w:tc>
          <w:tcPr>
            <w:tcW w:w="1120" w:type="dxa"/>
            <w:hideMark/>
          </w:tcPr>
          <w:p w14:paraId="25B61DF9"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4.62</w:t>
            </w:r>
          </w:p>
        </w:tc>
        <w:tc>
          <w:tcPr>
            <w:tcW w:w="991" w:type="dxa"/>
            <w:hideMark/>
          </w:tcPr>
          <w:p w14:paraId="56A8AD6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4.88</w:t>
            </w:r>
          </w:p>
        </w:tc>
        <w:tc>
          <w:tcPr>
            <w:tcW w:w="980" w:type="dxa"/>
            <w:hideMark/>
          </w:tcPr>
          <w:p w14:paraId="20102680"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3.82</w:t>
            </w:r>
          </w:p>
        </w:tc>
        <w:tc>
          <w:tcPr>
            <w:tcW w:w="944" w:type="dxa"/>
            <w:hideMark/>
          </w:tcPr>
          <w:p w14:paraId="26A1C22F"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26A35C11"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0.355</w:t>
            </w:r>
          </w:p>
        </w:tc>
        <w:tc>
          <w:tcPr>
            <w:tcW w:w="970" w:type="dxa"/>
            <w:hideMark/>
          </w:tcPr>
          <w:p w14:paraId="640FCD98" w14:textId="77777777" w:rsidR="00E933F8" w:rsidRPr="00E933F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E933F8">
              <w:rPr>
                <w:sz w:val="16"/>
                <w:szCs w:val="16"/>
                <w:lang w:eastAsia="es-ES"/>
              </w:rPr>
              <w:t>-0.077</w:t>
            </w:r>
          </w:p>
        </w:tc>
      </w:tr>
      <w:tr w:rsidR="00E933F8" w:rsidRPr="00E933F8" w14:paraId="28016923"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397" w:type="dxa"/>
            <w:tcBorders>
              <w:top w:val="nil"/>
              <w:left w:val="nil"/>
              <w:bottom w:val="nil"/>
              <w:right w:val="single" w:sz="4" w:space="0" w:color="auto"/>
            </w:tcBorders>
            <w:hideMark/>
          </w:tcPr>
          <w:p w14:paraId="6F0EFE76" w14:textId="77777777" w:rsidR="00E933F8" w:rsidRPr="00E933F8" w:rsidRDefault="00E933F8" w:rsidP="00E933F8">
            <w:pPr>
              <w:spacing w:after="160" w:line="259" w:lineRule="auto"/>
              <w:rPr>
                <w:i w:val="0"/>
                <w:iCs w:val="0"/>
                <w:sz w:val="16"/>
                <w:szCs w:val="16"/>
                <w:lang w:eastAsia="es-ES"/>
              </w:rPr>
            </w:pPr>
            <w:r w:rsidRPr="00E933F8">
              <w:rPr>
                <w:i w:val="0"/>
                <w:iCs w:val="0"/>
                <w:sz w:val="16"/>
                <w:szCs w:val="16"/>
                <w:lang w:eastAsia="es-ES"/>
              </w:rPr>
              <w:t>Lasso</w:t>
            </w:r>
          </w:p>
        </w:tc>
        <w:tc>
          <w:tcPr>
            <w:tcW w:w="1117" w:type="dxa"/>
            <w:tcBorders>
              <w:top w:val="nil"/>
              <w:left w:val="single" w:sz="4" w:space="0" w:color="auto"/>
              <w:bottom w:val="nil"/>
              <w:right w:val="nil"/>
            </w:tcBorders>
            <w:hideMark/>
          </w:tcPr>
          <w:p w14:paraId="2D44F9B7"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991" w:type="dxa"/>
            <w:hideMark/>
          </w:tcPr>
          <w:p w14:paraId="4A2CBD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5.09</w:t>
            </w:r>
          </w:p>
        </w:tc>
        <w:tc>
          <w:tcPr>
            <w:tcW w:w="1120" w:type="dxa"/>
            <w:hideMark/>
          </w:tcPr>
          <w:p w14:paraId="3165C71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4.70</w:t>
            </w:r>
          </w:p>
        </w:tc>
        <w:tc>
          <w:tcPr>
            <w:tcW w:w="991" w:type="dxa"/>
            <w:hideMark/>
          </w:tcPr>
          <w:p w14:paraId="2893EB6A"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4.78</w:t>
            </w:r>
          </w:p>
        </w:tc>
        <w:tc>
          <w:tcPr>
            <w:tcW w:w="980" w:type="dxa"/>
            <w:hideMark/>
          </w:tcPr>
          <w:p w14:paraId="4DBB1979"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3.89</w:t>
            </w:r>
          </w:p>
        </w:tc>
        <w:tc>
          <w:tcPr>
            <w:tcW w:w="944" w:type="dxa"/>
            <w:hideMark/>
          </w:tcPr>
          <w:p w14:paraId="1DCD1A3D"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4.20</w:t>
            </w:r>
          </w:p>
        </w:tc>
        <w:tc>
          <w:tcPr>
            <w:tcW w:w="982" w:type="dxa"/>
            <w:hideMark/>
          </w:tcPr>
          <w:p w14:paraId="6074637C"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0.332</w:t>
            </w:r>
          </w:p>
        </w:tc>
        <w:tc>
          <w:tcPr>
            <w:tcW w:w="970" w:type="dxa"/>
            <w:hideMark/>
          </w:tcPr>
          <w:p w14:paraId="6C197744" w14:textId="77777777" w:rsidR="00E933F8" w:rsidRPr="00E933F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E933F8">
              <w:rPr>
                <w:sz w:val="16"/>
                <w:szCs w:val="16"/>
                <w:lang w:eastAsia="es-ES"/>
              </w:rPr>
              <w:t>-0.030</w:t>
            </w:r>
          </w:p>
        </w:tc>
      </w:tr>
    </w:tbl>
    <w:p w14:paraId="592B19E3" w14:textId="3C84699D" w:rsidR="00E933F8" w:rsidRPr="00E933F8" w:rsidRDefault="00E933F8" w:rsidP="00E933F8">
      <w:pPr>
        <w:rPr>
          <w:iCs/>
          <w:sz w:val="16"/>
          <w:szCs w:val="16"/>
          <w:lang w:val="en-US" w:eastAsia="es-ES"/>
        </w:rPr>
      </w:pPr>
      <w:bookmarkStart w:id="101" w:name="_Ref235183447"/>
      <w:r w:rsidRPr="00E933F8">
        <w:rPr>
          <w:iCs/>
          <w:sz w:val="16"/>
          <w:szCs w:val="16"/>
          <w:lang w:val="en-US" w:eastAsia="es-ES"/>
        </w:rPr>
        <w:t xml:space="preserve">Table </w:t>
      </w:r>
      <w:r w:rsidRPr="00E933F8">
        <w:rPr>
          <w:iCs/>
          <w:sz w:val="16"/>
          <w:szCs w:val="16"/>
          <w:lang w:val="en-US" w:eastAsia="es-ES"/>
        </w:rPr>
        <w:fldChar w:fldCharType="begin"/>
      </w:r>
      <w:r w:rsidRPr="00E933F8">
        <w:rPr>
          <w:iCs/>
          <w:sz w:val="16"/>
          <w:szCs w:val="16"/>
          <w:lang w:val="en-US" w:eastAsia="es-ES"/>
        </w:rPr>
        <w:instrText xml:space="preserve"> SEQ Table \* ARABIC </w:instrText>
      </w:r>
      <w:r w:rsidRPr="00E933F8">
        <w:rPr>
          <w:iCs/>
          <w:sz w:val="16"/>
          <w:szCs w:val="16"/>
          <w:lang w:val="en-US" w:eastAsia="es-ES"/>
        </w:rPr>
        <w:fldChar w:fldCharType="separate"/>
      </w:r>
      <w:r w:rsidR="008E6D9E">
        <w:rPr>
          <w:iCs/>
          <w:noProof/>
          <w:sz w:val="16"/>
          <w:szCs w:val="16"/>
          <w:lang w:val="en-US" w:eastAsia="es-ES"/>
        </w:rPr>
        <w:t>13</w:t>
      </w:r>
      <w:r w:rsidRPr="00E933F8">
        <w:rPr>
          <w:sz w:val="16"/>
          <w:szCs w:val="16"/>
          <w:lang w:eastAsia="es-ES"/>
        </w:rPr>
        <w:fldChar w:fldCharType="end"/>
      </w:r>
      <w:bookmarkEnd w:id="101"/>
      <w:r w:rsidRPr="00E933F8">
        <w:rPr>
          <w:iCs/>
          <w:sz w:val="16"/>
          <w:szCs w:val="16"/>
          <w:lang w:val="en-US" w:eastAsia="es-ES"/>
        </w:rPr>
        <w:t>: Option B (temporal split), test/validation comparison</w:t>
      </w:r>
    </w:p>
    <w:p w14:paraId="658CFFD1" w14:textId="18383D99" w:rsidR="00E933F8" w:rsidRPr="00E933F8" w:rsidRDefault="00E933F8" w:rsidP="00E933F8">
      <w:pPr>
        <w:rPr>
          <w:lang w:eastAsia="es-ES"/>
        </w:rPr>
      </w:pPr>
      <w:r w:rsidRPr="00E933F8">
        <w:rPr>
          <w:noProof/>
          <w:lang w:val="en-US" w:eastAsia="es-ES"/>
        </w:rPr>
        <w:lastRenderedPageBreak/>
        <w:drawing>
          <wp:inline distT="0" distB="0" distL="0" distR="0" wp14:anchorId="7B24BEF3" wp14:editId="7245DF5F">
            <wp:extent cx="4870450" cy="3219450"/>
            <wp:effectExtent l="0" t="0" r="6350" b="0"/>
            <wp:docPr id="97195935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870450" cy="3219450"/>
                    </a:xfrm>
                    <a:prstGeom prst="rect">
                      <a:avLst/>
                    </a:prstGeom>
                    <a:noFill/>
                    <a:ln>
                      <a:noFill/>
                    </a:ln>
                  </pic:spPr>
                </pic:pic>
              </a:graphicData>
            </a:graphic>
          </wp:inline>
        </w:drawing>
      </w:r>
    </w:p>
    <w:p w14:paraId="6D3ED368" w14:textId="0D5D8C2B" w:rsidR="00E933F8" w:rsidRPr="00E933F8" w:rsidRDefault="00E933F8" w:rsidP="00E933F8">
      <w:pPr>
        <w:rPr>
          <w:iCs/>
          <w:lang w:val="en-US" w:eastAsia="es-ES"/>
        </w:rPr>
      </w:pPr>
      <w:r w:rsidRPr="00E933F8">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2</w:t>
      </w:r>
      <w:r w:rsidR="006F1819">
        <w:rPr>
          <w:iCs/>
          <w:sz w:val="16"/>
          <w:szCs w:val="16"/>
          <w:lang w:val="en-US" w:eastAsia="es-ES"/>
        </w:rPr>
        <w:fldChar w:fldCharType="end"/>
      </w:r>
      <w:r w:rsidRPr="00E933F8">
        <w:rPr>
          <w:iCs/>
          <w:sz w:val="16"/>
          <w:szCs w:val="16"/>
          <w:lang w:val="en-US" w:eastAsia="es-ES"/>
        </w:rPr>
        <w:t>: R</w:t>
      </w:r>
      <w:r w:rsidRPr="00E933F8">
        <w:rPr>
          <w:iCs/>
          <w:sz w:val="16"/>
          <w:szCs w:val="16"/>
          <w:vertAlign w:val="superscript"/>
          <w:lang w:val="en-US" w:eastAsia="es-ES"/>
        </w:rPr>
        <w:t>2</w:t>
      </w:r>
      <w:r w:rsidRPr="00E933F8">
        <w:rPr>
          <w:iCs/>
          <w:sz w:val="16"/>
          <w:szCs w:val="16"/>
          <w:lang w:val="en-US" w:eastAsia="es-ES"/>
        </w:rPr>
        <w:t xml:space="preserve"> representation for the temporal split</w:t>
      </w:r>
      <w:r w:rsidRPr="00E933F8">
        <w:rPr>
          <w:iCs/>
          <w:lang w:val="en-US" w:eastAsia="es-ES"/>
        </w:rPr>
        <w:t>.</w:t>
      </w:r>
    </w:p>
    <w:p w14:paraId="48153DFC" w14:textId="7AEBEFD9" w:rsidR="00E933F8" w:rsidRPr="00F64B06" w:rsidRDefault="00E933F8" w:rsidP="0047107C">
      <w:pPr>
        <w:jc w:val="both"/>
        <w:rPr>
          <w:sz w:val="20"/>
          <w:szCs w:val="20"/>
          <w:lang w:eastAsia="es-ES"/>
        </w:rPr>
      </w:pPr>
      <w:r w:rsidRPr="00F64B06">
        <w:rPr>
          <w:b/>
          <w:bCs/>
          <w:sz w:val="20"/>
          <w:szCs w:val="20"/>
          <w:lang w:eastAsia="es-ES"/>
        </w:rPr>
        <w:t>Option B is markedly more stable for the four non-linear models</w:t>
      </w:r>
      <w:r w:rsidRPr="00F64B06">
        <w:rPr>
          <w:sz w:val="20"/>
          <w:szCs w:val="20"/>
          <w:lang w:eastAsia="es-ES"/>
        </w:rPr>
        <w:t xml:space="preserve">: Test R² ranges 0.33–0.92, Validation R² −0.08–0.65, with CatBoost and SVR the strongest and most consistent performers across both metrics — Ridge and Lasso, unlike under the four non-linear models, do drop to a slightly negative Validation R² here too. </w:t>
      </w:r>
      <w:r w:rsidRPr="00F64B06">
        <w:rPr>
          <w:sz w:val="20"/>
          <w:szCs w:val="20"/>
          <w:lang w:val="en-US" w:eastAsia="es-ES"/>
        </w:rPr>
        <w:t>CatBoost</w:t>
      </w:r>
      <w:r w:rsidRPr="00F64B06">
        <w:rPr>
          <w:sz w:val="20"/>
          <w:szCs w:val="20"/>
          <w:lang w:eastAsia="es-ES"/>
        </w:rPr>
        <w:t xml:space="preserve"> (Option B) is the model persisted to </w:t>
      </w:r>
      <w:r w:rsidRPr="00F64B06">
        <w:rPr>
          <w:rStyle w:val="CodeChar"/>
          <w:rFonts w:eastAsiaTheme="minorEastAsia"/>
          <w:szCs w:val="20"/>
        </w:rPr>
        <w:t>outputs/models/</w:t>
      </w:r>
      <w:proofErr w:type="spellStart"/>
      <w:r w:rsidRPr="00F64B06">
        <w:rPr>
          <w:rStyle w:val="CodeChar"/>
          <w:rFonts w:eastAsiaTheme="minorEastAsia"/>
          <w:szCs w:val="20"/>
        </w:rPr>
        <w:t>catboost_option_b.joblib</w:t>
      </w:r>
      <w:proofErr w:type="spellEnd"/>
      <w:r w:rsidRPr="00F64B06">
        <w:rPr>
          <w:sz w:val="20"/>
          <w:szCs w:val="20"/>
          <w:lang w:eastAsia="es-ES"/>
        </w:rPr>
        <w:t xml:space="preserve"> and used by </w:t>
      </w:r>
      <w:r w:rsidRPr="00F64B06">
        <w:rPr>
          <w:sz w:val="20"/>
          <w:szCs w:val="20"/>
          <w:lang w:val="en-US" w:eastAsia="es-ES"/>
        </w:rPr>
        <w:t>prod/predict.py</w:t>
      </w:r>
      <w:r w:rsidRPr="00F64B06">
        <w:rPr>
          <w:sz w:val="20"/>
          <w:szCs w:val="20"/>
          <w:lang w:eastAsia="es-ES"/>
        </w:rPr>
        <w:t xml:space="preserve">; the exact hyperparameters selected by </w:t>
      </w:r>
      <w:proofErr w:type="spellStart"/>
      <w:r w:rsidRPr="00F64B06">
        <w:rPr>
          <w:rStyle w:val="CodeChar"/>
          <w:rFonts w:eastAsiaTheme="minorEastAsia"/>
          <w:szCs w:val="20"/>
        </w:rPr>
        <w:t>GridSearchCV</w:t>
      </w:r>
      <w:proofErr w:type="spellEnd"/>
      <w:r w:rsidRPr="00F64B06">
        <w:rPr>
          <w:sz w:val="20"/>
          <w:szCs w:val="20"/>
          <w:lang w:eastAsia="es-ES"/>
        </w:rPr>
        <w:t xml:space="preserve"> were </w:t>
      </w:r>
      <w:r w:rsidRPr="00F64B06">
        <w:rPr>
          <w:rStyle w:val="CodeChar"/>
          <w:rFonts w:eastAsiaTheme="minorEastAsia"/>
          <w:szCs w:val="20"/>
        </w:rPr>
        <w:t xml:space="preserve">depth=5, iterations=400, l2_leaf_reg=7, </w:t>
      </w:r>
      <w:proofErr w:type="spellStart"/>
      <w:r w:rsidRPr="00F64B06">
        <w:rPr>
          <w:rStyle w:val="CodeChar"/>
          <w:rFonts w:eastAsiaTheme="minorEastAsia"/>
          <w:szCs w:val="20"/>
        </w:rPr>
        <w:t>learning_rate</w:t>
      </w:r>
      <w:proofErr w:type="spellEnd"/>
      <w:r w:rsidRPr="00F64B06">
        <w:rPr>
          <w:rStyle w:val="CodeChar"/>
          <w:rFonts w:eastAsiaTheme="minorEastAsia"/>
          <w:szCs w:val="20"/>
        </w:rPr>
        <w:t>=0.1</w:t>
      </w:r>
      <w:r w:rsidRPr="00F64B06">
        <w:rPr>
          <w:sz w:val="20"/>
          <w:szCs w:val="20"/>
          <w:lang w:eastAsia="es-ES"/>
        </w:rPr>
        <w:t>.</w:t>
      </w:r>
    </w:p>
    <w:p w14:paraId="71F7D1FF" w14:textId="77777777" w:rsidR="00E933F8" w:rsidRPr="00E933F8" w:rsidRDefault="00E933F8" w:rsidP="003E0D90">
      <w:pPr>
        <w:pStyle w:val="Heading3"/>
        <w:spacing w:after="240"/>
        <w:rPr>
          <w:lang w:eastAsia="es-ES"/>
        </w:rPr>
      </w:pPr>
      <w:bookmarkStart w:id="102" w:name="_Ref235091878"/>
      <w:bookmarkStart w:id="103" w:name="_Toc235198001"/>
      <w:r w:rsidRPr="00E933F8">
        <w:rPr>
          <w:lang w:eastAsia="es-ES"/>
        </w:rPr>
        <w:t>Results diagnostics and interpretability</w:t>
      </w:r>
      <w:bookmarkEnd w:id="102"/>
      <w:bookmarkEnd w:id="103"/>
    </w:p>
    <w:p w14:paraId="4B402197" w14:textId="77777777" w:rsidR="00E933F8" w:rsidRPr="00F64B06" w:rsidRDefault="00E933F8" w:rsidP="0047107C">
      <w:pPr>
        <w:jc w:val="both"/>
        <w:rPr>
          <w:sz w:val="20"/>
          <w:szCs w:val="20"/>
          <w:lang w:eastAsia="es-ES"/>
        </w:rPr>
      </w:pPr>
      <w:r w:rsidRPr="00F64B06">
        <w:rPr>
          <w:sz w:val="20"/>
          <w:szCs w:val="20"/>
          <w:lang w:eastAsia="es-ES"/>
        </w:rPr>
        <w:t xml:space="preserve">Beyond the aggregate metrics above, </w:t>
      </w:r>
      <w:r w:rsidRPr="00F64B06">
        <w:rPr>
          <w:rStyle w:val="CodeChar"/>
          <w:rFonts w:eastAsiaTheme="minorEastAsia"/>
        </w:rPr>
        <w:t>src/diagnostics.py</w:t>
      </w:r>
      <w:r w:rsidRPr="00F64B06">
        <w:rPr>
          <w:sz w:val="20"/>
          <w:szCs w:val="20"/>
          <w:lang w:eastAsia="es-ES"/>
        </w:rPr>
        <w:t xml:space="preserve"> provides actual-vs-predicted scatter plots, residual histograms, residuals-vs-predicted plots (a heteroscedasticity check), and mean absolute error broken down by year and by country, applied to the production CatBoost model on Option B's Validation set.</w:t>
      </w:r>
    </w:p>
    <w:p w14:paraId="765584BB" w14:textId="77777777" w:rsidR="00E933F8" w:rsidRPr="00F64B06" w:rsidRDefault="00E933F8" w:rsidP="0047107C">
      <w:pPr>
        <w:jc w:val="both"/>
        <w:rPr>
          <w:sz w:val="20"/>
          <w:szCs w:val="20"/>
          <w:lang w:eastAsia="es-ES"/>
        </w:rPr>
      </w:pPr>
      <w:r w:rsidRPr="00F64B06">
        <w:rPr>
          <w:sz w:val="20"/>
          <w:szCs w:val="20"/>
          <w:lang w:eastAsia="es-ES"/>
        </w:rPr>
        <w:t xml:space="preserve">Each follows an established regression-diagnostics role: the actual-vs-predicted plot for assessing calibration and systematic bias </w:t>
      </w:r>
      <w:r w:rsidRPr="00F64B06">
        <w:rPr>
          <w:sz w:val="20"/>
          <w:szCs w:val="20"/>
          <w:lang w:eastAsia="es-ES"/>
        </w:rPr>
        <w:fldChar w:fldCharType="begin"/>
      </w:r>
      <w:r w:rsidRPr="00F64B06">
        <w:rPr>
          <w:sz w:val="20"/>
          <w:szCs w:val="20"/>
          <w:lang w:eastAsia="es-ES"/>
        </w:rPr>
        <w:instrText xml:space="preserve"> ADDIN ZOTERO_ITEM CSL_CITATION {"citationID":"JcpD8PRs","properties":{"unsorted":false,"formattedCitation":"(Kuhn &amp; Johnson, 2016)","plainCitation":"(Kuhn &amp; Johnson, 2016)","noteIndex":0},"citationItems":[{"id":55,"uris":["http://zotero.org/users/21067783/items/ELZSBXKH"],"itemData":{"id":55,"type":"book","edition":"Corrected at 5th printing","ISBN":"978-1-4939-7936-3","language":"eng","number-of-pages":"600","publisher":"Springer","publisher-place":"New York","source":"K10plus ISBN","title":"Applied predictive modeling","author":[{"family":"Kuhn","given":"Max"},{"family":"Johnson","given":"Kjell"}],"issued":{"date-parts":[["2016"]]}}}],"schema":"https://github.com/citation-style-language/schema/raw/master/csl-citation.json"} </w:instrText>
      </w:r>
      <w:r w:rsidRPr="00F64B06">
        <w:rPr>
          <w:sz w:val="20"/>
          <w:szCs w:val="20"/>
          <w:lang w:eastAsia="es-ES"/>
        </w:rPr>
        <w:fldChar w:fldCharType="separate"/>
      </w:r>
      <w:r w:rsidRPr="00F64B06">
        <w:rPr>
          <w:sz w:val="20"/>
          <w:szCs w:val="20"/>
          <w:lang w:eastAsia="es-ES"/>
        </w:rPr>
        <w:t>(Kuhn &amp; Johnson, 2016)</w:t>
      </w:r>
      <w:r w:rsidRPr="00F64B06">
        <w:rPr>
          <w:sz w:val="20"/>
          <w:szCs w:val="20"/>
          <w:lang w:eastAsia="es-ES"/>
        </w:rPr>
        <w:fldChar w:fldCharType="end"/>
      </w:r>
      <w:r w:rsidRPr="00F64B06">
        <w:rPr>
          <w:sz w:val="20"/>
          <w:szCs w:val="20"/>
          <w:lang w:eastAsia="es-ES"/>
        </w:rPr>
        <w:t xml:space="preserve">, the residual histogram for identifying skewness or heavy tails that would suggest departures from the roughly symmetric, homoscedastic error pattern regression diagnostics normally assume </w:t>
      </w:r>
      <w:r w:rsidRPr="00F64B06">
        <w:rPr>
          <w:sz w:val="20"/>
          <w:szCs w:val="20"/>
          <w:lang w:eastAsia="es-ES"/>
        </w:rPr>
        <w:fldChar w:fldCharType="begin"/>
      </w:r>
      <w:r w:rsidRPr="00F64B06">
        <w:rPr>
          <w:sz w:val="20"/>
          <w:szCs w:val="20"/>
          <w:lang w:eastAsia="es-ES"/>
        </w:rPr>
        <w:instrText xml:space="preserve"> ADDIN ZOTERO_ITEM CSL_CITATION {"citationID":"dsVtIWkw","properties":{"unsorted":false,"formattedCitation":"(Montgomery et al., 2007)","plainCitation":"(Montgomery et al., 2007)","noteIndex":0},"citationItems":[{"id":58,"uris":["http://zotero.org/users/21067783/items/NX3JAYG8"],"itemData":{"id":58,"type":"book","edition":"Fourth Edition","ISBN":"978-0-470-12506-9","language":"eng","number-of-pages":"147","publisher":"Wiley-Interscience","publisher-place":"Hoboken, NJ","source":"K10plus ISBN","title":"Student solutions manual to accompany Introduction to linear regression analysis, fourth edition, Douglas C. Montgomery; Elizabeth A. Peck; G. Geoffrey Vining","author":[{"family":"Montgomery","given":"Douglas C."},{"family":"Peck","given":"Elizabeth A."},{"family":"Vining","given":"G. Geoffrey"}],"contributor":[{"family":"Krueger","given":"Dana"}],"issued":{"date-parts":[["2007"]]}}}],"schema":"https://github.com/citation-style-language/schema/raw/master/csl-citation.json"} </w:instrText>
      </w:r>
      <w:r w:rsidRPr="00F64B06">
        <w:rPr>
          <w:sz w:val="20"/>
          <w:szCs w:val="20"/>
          <w:lang w:eastAsia="es-ES"/>
        </w:rPr>
        <w:fldChar w:fldCharType="separate"/>
      </w:r>
      <w:r w:rsidRPr="00F64B06">
        <w:rPr>
          <w:sz w:val="20"/>
          <w:szCs w:val="20"/>
          <w:lang w:eastAsia="es-ES"/>
        </w:rPr>
        <w:t>(Montgomery et al., 2007)</w:t>
      </w:r>
      <w:r w:rsidRPr="00F64B06">
        <w:rPr>
          <w:sz w:val="20"/>
          <w:szCs w:val="20"/>
          <w:lang w:eastAsia="es-ES"/>
        </w:rPr>
        <w:fldChar w:fldCharType="end"/>
      </w:r>
      <w:r w:rsidRPr="00F64B06">
        <w:rPr>
          <w:sz w:val="20"/>
          <w:szCs w:val="20"/>
          <w:lang w:eastAsia="es-ES"/>
        </w:rPr>
        <w:t xml:space="preserve">, and the residuals-vs-predicted plot for detecting heteroscedasticity, non-linearity, and model misspecification </w:t>
      </w:r>
      <w:r w:rsidRPr="00F64B06">
        <w:rPr>
          <w:sz w:val="20"/>
          <w:szCs w:val="20"/>
          <w:lang w:eastAsia="es-ES"/>
        </w:rPr>
        <w:fldChar w:fldCharType="begin"/>
      </w:r>
      <w:r w:rsidRPr="00F64B06">
        <w:rPr>
          <w:sz w:val="20"/>
          <w:szCs w:val="20"/>
          <w:lang w:eastAsia="es-ES"/>
        </w:rPr>
        <w:instrText xml:space="preserve"> ADDIN ZOTERO_ITEM CSL_CITATION {"citationID":"CPp3KiNW","properties":{"unsorted":false,"formattedCitation":"(Cook &amp; Weisberg, 1995)","plainCitation":"(Cook &amp; Weisberg, 1995)","noteIndex":0},"citationItems":[{"id":60,"uris":["http://zotero.org/users/21067783/items/3RM8JCEC"],"itemData":{"id":60,"type":"book","collection-number":"18","collection-title":"Monographs on statistics and applied probability","edition":"Reprint","ISBN":"978-0-412-24280-9","language":"eng","number-of-pages":"230","publisher":"Chapman &amp; Hall","publisher-place":"New York","source":"K10plus ISBN","title":"Residuals and influence in regression","author":[{"family":"Cook","given":"R. Dennis"},{"family":"Weisberg","given":"Sanford"}],"issued":{"date-parts":[["1995"]]}}}],"schema":"https://github.com/citation-style-language/schema/raw/master/csl-citation.json"} </w:instrText>
      </w:r>
      <w:r w:rsidRPr="00F64B06">
        <w:rPr>
          <w:sz w:val="20"/>
          <w:szCs w:val="20"/>
          <w:lang w:eastAsia="es-ES"/>
        </w:rPr>
        <w:fldChar w:fldCharType="separate"/>
      </w:r>
      <w:r w:rsidRPr="00F64B06">
        <w:rPr>
          <w:sz w:val="20"/>
          <w:szCs w:val="20"/>
          <w:lang w:eastAsia="es-ES"/>
        </w:rPr>
        <w:t>(Cook &amp; Weisberg, 1995)</w:t>
      </w:r>
      <w:r w:rsidRPr="00F64B06">
        <w:rPr>
          <w:sz w:val="20"/>
          <w:szCs w:val="20"/>
          <w:lang w:eastAsia="es-ES"/>
        </w:rPr>
        <w:fldChar w:fldCharType="end"/>
      </w:r>
      <w:r w:rsidRPr="00F64B06">
        <w:rPr>
          <w:sz w:val="20"/>
          <w:szCs w:val="20"/>
          <w:lang w:eastAsia="es-ES"/>
        </w:rPr>
        <w:t>.</w:t>
      </w:r>
    </w:p>
    <w:p w14:paraId="49D1E2D5" w14:textId="10178377" w:rsidR="00E933F8" w:rsidRPr="00F64B06" w:rsidRDefault="00E933F8" w:rsidP="0047107C">
      <w:pPr>
        <w:jc w:val="both"/>
        <w:rPr>
          <w:sz w:val="20"/>
          <w:szCs w:val="20"/>
          <w:lang w:eastAsia="es-ES"/>
        </w:rPr>
      </w:pPr>
      <w:r w:rsidRPr="00F64B06">
        <w:rPr>
          <w:sz w:val="20"/>
          <w:szCs w:val="20"/>
          <w:lang w:eastAsia="es-ES"/>
        </w:rPr>
        <w:t>Error is not evenly distributed across years: mean absolute error rises from ≈1.8 (2018) to ≈2.6 (2021)</w:t>
      </w:r>
      <w:r w:rsidR="006334AE">
        <w:rPr>
          <w:sz w:val="20"/>
          <w:szCs w:val="20"/>
          <w:lang w:eastAsia="es-ES"/>
        </w:rPr>
        <w:t xml:space="preserve">, with a visibly steeper climb on 2020 onward – plausibly a combination of combination of growing distance from the training period (2000-2014) and the onset of COVID-19 partway through the validation window. The COVID specific component is examined directly </w:t>
      </w:r>
      <w:r w:rsidR="0047107C" w:rsidRPr="00F64B06">
        <w:rPr>
          <w:sz w:val="20"/>
          <w:szCs w:val="20"/>
          <w:lang w:eastAsia="es-ES"/>
        </w:rPr>
        <w:t xml:space="preserve">in Section </w:t>
      </w:r>
      <w:r w:rsidR="0047107C" w:rsidRPr="00F64B06">
        <w:rPr>
          <w:sz w:val="20"/>
          <w:szCs w:val="20"/>
          <w:lang w:eastAsia="es-ES"/>
        </w:rPr>
        <w:fldChar w:fldCharType="begin"/>
      </w:r>
      <w:r w:rsidR="0047107C" w:rsidRPr="00F64B06">
        <w:rPr>
          <w:sz w:val="20"/>
          <w:szCs w:val="20"/>
          <w:lang w:eastAsia="es-ES"/>
        </w:rPr>
        <w:instrText xml:space="preserve"> REF _Ref235185221 \r \h </w:instrText>
      </w:r>
      <w:r w:rsidR="00F64B06">
        <w:rPr>
          <w:sz w:val="20"/>
          <w:szCs w:val="20"/>
          <w:lang w:eastAsia="es-ES"/>
        </w:rPr>
        <w:instrText xml:space="preserve"> \* MERGEFORMAT </w:instrText>
      </w:r>
      <w:r w:rsidR="0047107C" w:rsidRPr="00F64B06">
        <w:rPr>
          <w:sz w:val="20"/>
          <w:szCs w:val="20"/>
          <w:lang w:eastAsia="es-ES"/>
        </w:rPr>
      </w:r>
      <w:r w:rsidR="0047107C" w:rsidRPr="00F64B06">
        <w:rPr>
          <w:sz w:val="20"/>
          <w:szCs w:val="20"/>
          <w:lang w:eastAsia="es-ES"/>
        </w:rPr>
        <w:fldChar w:fldCharType="separate"/>
      </w:r>
      <w:r w:rsidR="008E6D9E">
        <w:rPr>
          <w:sz w:val="20"/>
          <w:szCs w:val="20"/>
          <w:lang w:eastAsia="es-ES"/>
        </w:rPr>
        <w:t>4.1.3</w:t>
      </w:r>
      <w:r w:rsidR="0047107C" w:rsidRPr="00F64B06">
        <w:rPr>
          <w:sz w:val="20"/>
          <w:szCs w:val="20"/>
          <w:lang w:eastAsia="es-ES"/>
        </w:rPr>
        <w:fldChar w:fldCharType="end"/>
      </w:r>
      <w:r w:rsidRPr="00F64B06">
        <w:rPr>
          <w:sz w:val="20"/>
          <w:szCs w:val="20"/>
          <w:lang w:eastAsia="es-ES"/>
        </w:rPr>
        <w:t>.</w:t>
      </w:r>
    </w:p>
    <w:p w14:paraId="13F7EA9C" w14:textId="4E0302C0" w:rsidR="00E933F8" w:rsidRPr="00E933F8" w:rsidRDefault="006334AE" w:rsidP="006334AE">
      <w:pPr>
        <w:jc w:val="both"/>
        <w:rPr>
          <w:lang w:eastAsia="es-ES"/>
        </w:rPr>
      </w:pPr>
      <w:r>
        <w:rPr>
          <w:sz w:val="20"/>
          <w:szCs w:val="20"/>
          <w:lang w:eastAsia="es-ES"/>
        </w:rPr>
        <w:lastRenderedPageBreak/>
        <w:t>The temporal distance component of that combination is visible on its own: the greater the distance from 2000-2014, the harder generalisation becomes for any model, regardless of any COVID-specific shock.</w:t>
      </w:r>
      <w:r w:rsidR="00E933F8" w:rsidRPr="00F64B06">
        <w:rPr>
          <w:sz w:val="20"/>
          <w:szCs w:val="20"/>
          <w:lang w:eastAsia="es-ES"/>
        </w:rPr>
        <w:t xml:space="preserve"> </w:t>
      </w:r>
      <w:r w:rsidR="00E933F8" w:rsidRPr="00F64B06">
        <w:rPr>
          <w:sz w:val="20"/>
          <w:szCs w:val="20"/>
          <w:lang w:eastAsia="es-ES"/>
        </w:rPr>
        <w:fldChar w:fldCharType="begin"/>
      </w:r>
      <w:r w:rsidR="00E933F8" w:rsidRPr="00F64B06">
        <w:rPr>
          <w:sz w:val="20"/>
          <w:szCs w:val="20"/>
          <w:lang w:eastAsia="es-ES"/>
        </w:rPr>
        <w:instrText xml:space="preserve"> REF _Ref235125462 \h  \* MERGEFORMAT </w:instrText>
      </w:r>
      <w:r w:rsidR="00E933F8" w:rsidRPr="00F64B06">
        <w:rPr>
          <w:sz w:val="20"/>
          <w:szCs w:val="20"/>
          <w:lang w:eastAsia="es-ES"/>
        </w:rPr>
      </w:r>
      <w:r w:rsidR="00E933F8" w:rsidRPr="00F64B06">
        <w:rPr>
          <w:sz w:val="20"/>
          <w:szCs w:val="20"/>
          <w:lang w:eastAsia="es-ES"/>
        </w:rPr>
        <w:fldChar w:fldCharType="separate"/>
      </w:r>
      <w:r w:rsidR="008E6D9E" w:rsidRPr="008E6D9E">
        <w:rPr>
          <w:iCs/>
          <w:sz w:val="20"/>
          <w:szCs w:val="20"/>
          <w:lang w:val="en-US" w:eastAsia="es-ES"/>
        </w:rPr>
        <w:t>Figure 4.3</w:t>
      </w:r>
      <w:r w:rsidR="00E933F8" w:rsidRPr="00F64B06">
        <w:rPr>
          <w:sz w:val="20"/>
          <w:szCs w:val="20"/>
          <w:lang w:eastAsia="es-ES"/>
        </w:rPr>
        <w:fldChar w:fldCharType="end"/>
      </w:r>
      <w:r w:rsidR="00E933F8" w:rsidRPr="00F64B06">
        <w:rPr>
          <w:sz w:val="20"/>
          <w:szCs w:val="20"/>
          <w:lang w:eastAsia="es-ES"/>
        </w:rPr>
        <w:t xml:space="preserve"> shows how </w:t>
      </w:r>
      <w:r>
        <w:rPr>
          <w:sz w:val="20"/>
          <w:szCs w:val="20"/>
          <w:lang w:eastAsia="es-ES"/>
        </w:rPr>
        <w:t>mean absolute error climbs in an almost linear progression across the whole period, with a bigger jump at the exact 2020 boundary</w:t>
      </w:r>
      <w:r w:rsidR="00E933F8" w:rsidRPr="00F64B06">
        <w:rPr>
          <w:sz w:val="20"/>
          <w:szCs w:val="20"/>
          <w:lang w:eastAsia="es-ES"/>
        </w:rPr>
        <w:t>.</w:t>
      </w:r>
    </w:p>
    <w:p w14:paraId="28F0255C" w14:textId="33100BB9" w:rsidR="00E933F8" w:rsidRPr="00E933F8" w:rsidRDefault="00E933F8" w:rsidP="00E933F8">
      <w:pPr>
        <w:rPr>
          <w:lang w:eastAsia="es-ES"/>
        </w:rPr>
      </w:pPr>
      <w:r w:rsidRPr="00E933F8">
        <w:rPr>
          <w:noProof/>
          <w:lang w:eastAsia="es-ES"/>
        </w:rPr>
        <w:drawing>
          <wp:inline distT="0" distB="0" distL="0" distR="0" wp14:anchorId="4BBE58CD" wp14:editId="5A0AFAD7">
            <wp:extent cx="5397500" cy="2654300"/>
            <wp:effectExtent l="0" t="0" r="0" b="0"/>
            <wp:docPr id="171847473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397500" cy="2654300"/>
                    </a:xfrm>
                    <a:prstGeom prst="rect">
                      <a:avLst/>
                    </a:prstGeom>
                    <a:noFill/>
                    <a:ln>
                      <a:noFill/>
                    </a:ln>
                  </pic:spPr>
                </pic:pic>
              </a:graphicData>
            </a:graphic>
          </wp:inline>
        </w:drawing>
      </w:r>
    </w:p>
    <w:p w14:paraId="1FD6073A" w14:textId="2047906C" w:rsidR="00E933F8" w:rsidRPr="0047107C" w:rsidRDefault="00E933F8" w:rsidP="00E933F8">
      <w:pPr>
        <w:rPr>
          <w:iCs/>
          <w:sz w:val="16"/>
          <w:szCs w:val="16"/>
          <w:lang w:val="en-US" w:eastAsia="es-ES"/>
        </w:rPr>
      </w:pPr>
      <w:bookmarkStart w:id="104" w:name="_Ref235125462"/>
      <w:r w:rsidRPr="0047107C">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3</w:t>
      </w:r>
      <w:r w:rsidR="006F1819">
        <w:rPr>
          <w:iCs/>
          <w:sz w:val="16"/>
          <w:szCs w:val="16"/>
          <w:lang w:val="en-US" w:eastAsia="es-ES"/>
        </w:rPr>
        <w:fldChar w:fldCharType="end"/>
      </w:r>
      <w:bookmarkEnd w:id="104"/>
      <w:r w:rsidRPr="0047107C">
        <w:rPr>
          <w:iCs/>
          <w:sz w:val="16"/>
          <w:szCs w:val="16"/>
          <w:lang w:val="en-US" w:eastAsia="es-ES"/>
        </w:rPr>
        <w:t>. Mean Absolute Error (MAE) by year in the temporal solution</w:t>
      </w:r>
    </w:p>
    <w:p w14:paraId="70DFF683" w14:textId="46775098" w:rsidR="00E933F8" w:rsidRPr="00F64B06" w:rsidRDefault="00E933F8" w:rsidP="00F73DC0">
      <w:pPr>
        <w:jc w:val="both"/>
        <w:rPr>
          <w:sz w:val="20"/>
          <w:szCs w:val="20"/>
          <w:lang w:eastAsia="es-ES"/>
        </w:rPr>
      </w:pPr>
      <w:r w:rsidRPr="00F64B06">
        <w:rPr>
          <w:b/>
          <w:bCs/>
          <w:sz w:val="20"/>
          <w:szCs w:val="20"/>
          <w:lang w:eastAsia="es-ES"/>
        </w:rPr>
        <w:t>SHAP (</w:t>
      </w:r>
      <w:proofErr w:type="spellStart"/>
      <w:r w:rsidRPr="00F64B06">
        <w:rPr>
          <w:b/>
          <w:bCs/>
          <w:sz w:val="20"/>
          <w:szCs w:val="20"/>
          <w:lang w:eastAsia="es-ES"/>
        </w:rPr>
        <w:t>SHapley</w:t>
      </w:r>
      <w:proofErr w:type="spellEnd"/>
      <w:r w:rsidRPr="00F64B06">
        <w:rPr>
          <w:b/>
          <w:bCs/>
          <w:sz w:val="20"/>
          <w:szCs w:val="20"/>
          <w:lang w:eastAsia="es-ES"/>
        </w:rPr>
        <w:t xml:space="preserve"> Additive </w:t>
      </w:r>
      <w:proofErr w:type="spellStart"/>
      <w:r w:rsidRPr="00F64B06">
        <w:rPr>
          <w:b/>
          <w:bCs/>
          <w:sz w:val="20"/>
          <w:szCs w:val="20"/>
          <w:lang w:eastAsia="es-ES"/>
        </w:rPr>
        <w:t>exPlanations</w:t>
      </w:r>
      <w:proofErr w:type="spellEnd"/>
      <w:r w:rsidRPr="00F64B06">
        <w:rPr>
          <w:b/>
          <w:bCs/>
          <w:sz w:val="20"/>
          <w:szCs w:val="20"/>
          <w:lang w:eastAsia="es-ES"/>
        </w:rPr>
        <w:t>)</w:t>
      </w:r>
      <w:r w:rsidRPr="00F64B06">
        <w:rPr>
          <w:sz w:val="20"/>
          <w:szCs w:val="20"/>
          <w:lang w:eastAsia="es-ES"/>
        </w:rPr>
        <w:t xml:space="preserve"> was used to interpret the production CatBoost model, via </w:t>
      </w:r>
      <w:proofErr w:type="spellStart"/>
      <w:r w:rsidRPr="00F64B06">
        <w:rPr>
          <w:sz w:val="20"/>
          <w:szCs w:val="20"/>
          <w:lang w:val="en-US" w:eastAsia="es-ES"/>
        </w:rPr>
        <w:t>TreeExplainer</w:t>
      </w:r>
      <w:proofErr w:type="spellEnd"/>
      <w:r w:rsidRPr="00F64B06">
        <w:rPr>
          <w:sz w:val="20"/>
          <w:szCs w:val="20"/>
          <w:lang w:eastAsia="es-ES"/>
        </w:rPr>
        <w:t xml:space="preserve"> (exact for tree ensembles). SHAP assigns each feature a value derived from Shapley values in cooperative game theory: for a prediction f(x), the contribution of feature </w:t>
      </w:r>
      <m:oMath>
        <m:r>
          <w:rPr>
            <w:rFonts w:ascii="Cambria Math" w:hAnsi="Cambria Math"/>
            <w:sz w:val="20"/>
            <w:szCs w:val="20"/>
            <w:lang w:eastAsia="es-ES"/>
          </w:rPr>
          <m:t>j</m:t>
        </m:r>
      </m:oMath>
      <w:r w:rsidRPr="00F64B06">
        <w:rPr>
          <w:sz w:val="20"/>
          <w:szCs w:val="20"/>
          <w:lang w:eastAsia="es-ES"/>
        </w:rPr>
        <w:t xml:space="preserve"> is</w:t>
      </w:r>
    </w:p>
    <w:p w14:paraId="5B00F381" w14:textId="6E06C03C" w:rsidR="00E933F8" w:rsidRPr="00F64B06" w:rsidRDefault="00E933F8" w:rsidP="00F73DC0">
      <w:pPr>
        <w:jc w:val="both"/>
        <w:rPr>
          <w:sz w:val="20"/>
          <w:szCs w:val="20"/>
          <w:lang w:eastAsia="es-ES"/>
        </w:rPr>
      </w:pPr>
      <m:oMathPara>
        <m:oMath>
          <m:r>
            <w:rPr>
              <w:rFonts w:ascii="Cambria Math" w:hAnsi="Cambria Math"/>
              <w:sz w:val="20"/>
              <w:szCs w:val="20"/>
              <w:lang w:eastAsia="es-ES"/>
            </w:rPr>
            <m:t>φⱼ =</m:t>
          </m:r>
          <m:nary>
            <m:naryPr>
              <m:chr m:val="∑"/>
              <m:limLoc m:val="undOvr"/>
              <m:supHide m:val="1"/>
              <m:ctrlPr>
                <w:rPr>
                  <w:rFonts w:ascii="Cambria Math" w:hAnsi="Cambria Math"/>
                  <w:i/>
                  <w:iCs/>
                  <w:sz w:val="20"/>
                  <w:szCs w:val="20"/>
                  <w:lang w:eastAsia="es-ES"/>
                </w:rPr>
              </m:ctrlPr>
            </m:naryPr>
            <m:sub>
              <m:r>
                <w:rPr>
                  <w:rFonts w:ascii="Cambria Math" w:hAnsi="Cambria Math"/>
                  <w:sz w:val="20"/>
                  <w:szCs w:val="20"/>
                  <w:lang w:eastAsia="es-ES"/>
                </w:rPr>
                <m:t>S⊆F\{j}</m:t>
              </m:r>
            </m:sub>
            <m:sup/>
            <m:e>
              <m:f>
                <m:fPr>
                  <m:ctrlPr>
                    <w:rPr>
                      <w:rFonts w:ascii="Cambria Math" w:hAnsi="Cambria Math"/>
                      <w:i/>
                      <w:iCs/>
                      <w:sz w:val="20"/>
                      <w:szCs w:val="20"/>
                      <w:lang w:eastAsia="es-ES"/>
                    </w:rPr>
                  </m:ctrlPr>
                </m:fPr>
                <m:num>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m:t>
                  </m:r>
                  <m:d>
                    <m:dPr>
                      <m:ctrlPr>
                        <w:rPr>
                          <w:rFonts w:ascii="Cambria Math" w:hAnsi="Cambria Math"/>
                          <w:i/>
                          <w:iCs/>
                          <w:sz w:val="20"/>
                          <w:szCs w:val="20"/>
                          <w:lang w:eastAsia="es-ES"/>
                        </w:rPr>
                      </m:ctrlPr>
                    </m:dPr>
                    <m:e>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
                        <m:dPr>
                          <m:begChr m:val="|"/>
                          <m:endChr m:val="|"/>
                          <m:ctrlPr>
                            <w:rPr>
                              <w:rFonts w:ascii="Cambria Math" w:hAnsi="Cambria Math"/>
                              <w:i/>
                              <w:iCs/>
                              <w:sz w:val="20"/>
                              <w:szCs w:val="20"/>
                              <w:lang w:eastAsia="es-ES"/>
                            </w:rPr>
                          </m:ctrlPr>
                        </m:dPr>
                        <m:e>
                          <m:r>
                            <w:rPr>
                              <w:rFonts w:ascii="Cambria Math" w:hAnsi="Cambria Math"/>
                              <w:sz w:val="20"/>
                              <w:szCs w:val="20"/>
                              <w:lang w:eastAsia="es-ES"/>
                            </w:rPr>
                            <m:t>S</m:t>
                          </m:r>
                        </m:e>
                      </m:d>
                      <m:r>
                        <w:rPr>
                          <w:rFonts w:ascii="Cambria Math" w:hAnsi="Cambria Math"/>
                          <w:sz w:val="20"/>
                          <w:szCs w:val="20"/>
                          <w:lang w:eastAsia="es-ES"/>
                        </w:rPr>
                        <m:t>-1</m:t>
                      </m:r>
                    </m:e>
                  </m:d>
                  <m:r>
                    <w:rPr>
                      <w:rFonts w:ascii="Cambria Math" w:hAnsi="Cambria Math"/>
                      <w:sz w:val="20"/>
                      <w:szCs w:val="20"/>
                      <w:lang w:eastAsia="es-ES"/>
                    </w:rPr>
                    <m:t>!</m:t>
                  </m:r>
                </m:num>
                <m:den>
                  <m:d>
                    <m:dPr>
                      <m:begChr m:val="|"/>
                      <m:endChr m:val="|"/>
                      <m:ctrlPr>
                        <w:rPr>
                          <w:rFonts w:ascii="Cambria Math" w:hAnsi="Cambria Math"/>
                          <w:i/>
                          <w:iCs/>
                          <w:sz w:val="20"/>
                          <w:szCs w:val="20"/>
                          <w:lang w:eastAsia="es-ES"/>
                        </w:rPr>
                      </m:ctrlPr>
                    </m:dPr>
                    <m:e>
                      <m:r>
                        <w:rPr>
                          <w:rFonts w:ascii="Cambria Math" w:hAnsi="Cambria Math"/>
                          <w:sz w:val="20"/>
                          <w:szCs w:val="20"/>
                          <w:lang w:eastAsia="es-ES"/>
                        </w:rPr>
                        <m:t>F</m:t>
                      </m:r>
                    </m:e>
                  </m:d>
                  <m:r>
                    <w:rPr>
                      <w:rFonts w:ascii="Cambria Math" w:hAnsi="Cambria Math"/>
                      <w:sz w:val="20"/>
                      <w:szCs w:val="20"/>
                      <w:lang w:eastAsia="es-ES"/>
                    </w:rPr>
                    <m:t>!</m:t>
                  </m:r>
                </m:den>
              </m:f>
            </m:e>
          </m:nary>
          <m:r>
            <w:rPr>
              <w:rFonts w:ascii="Cambria Math" w:hAnsi="Cambria Math"/>
              <w:sz w:val="20"/>
              <w:szCs w:val="20"/>
              <w:lang w:eastAsia="es-ES"/>
            </w:rPr>
            <m:t>[f(S∪{j}) - f(S)]</m:t>
          </m:r>
        </m:oMath>
      </m:oMathPara>
    </w:p>
    <w:p w14:paraId="4E8A75B4" w14:textId="78DC9087" w:rsidR="00E933F8" w:rsidRPr="00E933F8" w:rsidRDefault="00E933F8" w:rsidP="00F73DC0">
      <w:pPr>
        <w:jc w:val="both"/>
        <w:rPr>
          <w:lang w:eastAsia="es-ES"/>
        </w:rPr>
      </w:pPr>
      <w:r w:rsidRPr="00F64B06">
        <w:rPr>
          <w:sz w:val="20"/>
          <w:szCs w:val="20"/>
          <w:lang w:eastAsia="es-ES"/>
        </w:rPr>
        <w:t xml:space="preserve">averaged over every possible subset </w:t>
      </w:r>
      <m:oMath>
        <m:r>
          <w:rPr>
            <w:rFonts w:ascii="Cambria Math" w:hAnsi="Cambria Math"/>
            <w:sz w:val="20"/>
            <w:szCs w:val="20"/>
            <w:lang w:eastAsia="es-ES"/>
          </w:rPr>
          <m:t>S</m:t>
        </m:r>
      </m:oMath>
      <w:r w:rsidRPr="00F64B06">
        <w:rPr>
          <w:sz w:val="20"/>
          <w:szCs w:val="20"/>
          <w:lang w:eastAsia="es-ES"/>
        </w:rPr>
        <w:t xml:space="preserve"> of the other features — the only attribution method satisfying local accuracy (contributions sum exactly to the prediction) and consistency (a feature's attribution cannot decrease if its marginal contribution increases in the model). </w:t>
      </w:r>
      <w:r w:rsidRPr="00F64B06">
        <w:rPr>
          <w:sz w:val="20"/>
          <w:szCs w:val="20"/>
          <w:lang w:val="en-US" w:eastAsia="es-ES"/>
        </w:rPr>
        <w:t>Alcohol use disorders</w:t>
      </w:r>
      <w:r w:rsidRPr="00F64B06">
        <w:rPr>
          <w:sz w:val="20"/>
          <w:szCs w:val="20"/>
          <w:lang w:eastAsia="es-ES"/>
        </w:rPr>
        <w:t xml:space="preserve"> emerged as by far the most influential predictor (mean SHAP value ≈ 2.9, roughly three times the next-ranked feature), with classical socioeconomic determinants (</w:t>
      </w:r>
      <w:r w:rsidRPr="00F64B06">
        <w:rPr>
          <w:sz w:val="20"/>
          <w:szCs w:val="20"/>
          <w:lang w:val="en-US" w:eastAsia="es-ES"/>
        </w:rPr>
        <w:t>Unemployment rate</w:t>
      </w:r>
      <w:r w:rsidRPr="00F64B06">
        <w:rPr>
          <w:sz w:val="20"/>
          <w:szCs w:val="20"/>
          <w:lang w:eastAsia="es-ES"/>
        </w:rPr>
        <w:t xml:space="preserve">, </w:t>
      </w:r>
      <w:r w:rsidRPr="00F64B06">
        <w:rPr>
          <w:sz w:val="20"/>
          <w:szCs w:val="20"/>
          <w:lang w:val="en-US" w:eastAsia="es-ES"/>
        </w:rPr>
        <w:t>Health expenditure</w:t>
      </w:r>
      <w:r w:rsidRPr="00F64B06">
        <w:rPr>
          <w:sz w:val="20"/>
          <w:szCs w:val="20"/>
          <w:lang w:eastAsia="es-ES"/>
        </w:rPr>
        <w:t xml:space="preserve">) ranking lowest. These are two properties SHAP uniquely satisfies among attribution methods, which is the basis for using it here rather than a simpler importance measure </w:t>
      </w:r>
      <w:r w:rsidRPr="00F64B06">
        <w:rPr>
          <w:sz w:val="20"/>
          <w:szCs w:val="20"/>
          <w:lang w:eastAsia="es-ES"/>
        </w:rPr>
        <w:fldChar w:fldCharType="begin"/>
      </w:r>
      <w:r w:rsidRPr="00F64B06">
        <w:rPr>
          <w:sz w:val="20"/>
          <w:szCs w:val="20"/>
          <w:lang w:eastAsia="es-ES"/>
        </w:rPr>
        <w:instrText xml:space="preserve"> ADDIN ZOTERO_ITEM CSL_CITATION {"citationID":"Ld536sUZ","properties":{"unsorted":false,"formattedCitation":"(Lundberg &amp; Lee, 2017)","plainCitation":"(Lundberg &amp; Lee, 2017)","noteIndex":0},"citationItems":[{"id":62,"uris":["http://zotero.org/users/21067783/items/K3GMZM5Y"],"itemData":{"id":62,"type":"article","abstract":"Understanding why a model makes a certain prediction can be as crucial as the prediction's accuracy in many applications. However, the highest accuracy for large modern datasets is often achieved by complex models that even experts struggle to interpret, such as ensemble or deep learning models, creating a tension between accuracy and interpretability. In response, various methods have recently been proposed to help users interpret the predictions of complex models, but it is often unclear how these methods are related and when one method is preferable over another. To address this problem, we present a unified framework for interpreting predictions, SHAP (SHapley Additive exPlanations). SHAP assigns each feature an importance value for a particular prediction. Its novel components include: (1) the identification of a new class of additive feature importance measures, and (2) theoretical results showing there is a unique solution in this class with a set of desirable properties. The new class unifies six existing methods, notable because several recent methods in the class lack the proposed desirable properties. Based on insights from this unification, we present new methods that show improved computational performance and/or better consistency with human intuition than previous approaches.","DOI":"10.48550/ARXIV.1705.07874","license":"arXiv.org perpetual, non-exclusive license","note":"version: 2","publisher":"arXiv","source":"DOI.org (Datacite)","title":"A Unified Approach to Interpreting Model Predictions","URL":"https://arxiv.org/abs/1705.07874","author":[{"family":"Lundberg","given":"Scott"},{"family":"Lee","given":"Su-In"}],"accessed":{"date-parts":[["2026",7,17]]},"issued":{"date-parts":[["2017"]]}}}],"schema":"https://github.com/citation-style-language/schema/raw/master/csl-citation.json"} </w:instrText>
      </w:r>
      <w:r w:rsidRPr="00F64B06">
        <w:rPr>
          <w:sz w:val="20"/>
          <w:szCs w:val="20"/>
          <w:lang w:eastAsia="es-ES"/>
        </w:rPr>
        <w:fldChar w:fldCharType="separate"/>
      </w:r>
      <w:r w:rsidRPr="00F64B06">
        <w:rPr>
          <w:sz w:val="20"/>
          <w:szCs w:val="20"/>
          <w:lang w:eastAsia="es-ES"/>
        </w:rPr>
        <w:t>(Lundberg &amp; Lee, 2017)</w:t>
      </w:r>
      <w:r w:rsidRPr="00F64B06">
        <w:rPr>
          <w:sz w:val="20"/>
          <w:szCs w:val="20"/>
          <w:lang w:eastAsia="es-ES"/>
        </w:rPr>
        <w:fldChar w:fldCharType="end"/>
      </w:r>
      <w:r w:rsidRPr="00F64B06">
        <w:rPr>
          <w:sz w:val="20"/>
          <w:szCs w:val="20"/>
          <w:lang w:eastAsia="es-ES"/>
        </w:rPr>
        <w:t>.</w:t>
      </w:r>
    </w:p>
    <w:p w14:paraId="30D24C10" w14:textId="63F1F2C0" w:rsidR="00E933F8" w:rsidRPr="00E933F8" w:rsidRDefault="00E933F8" w:rsidP="00473FF0">
      <w:pPr>
        <w:jc w:val="center"/>
        <w:rPr>
          <w:lang w:eastAsia="es-ES"/>
        </w:rPr>
      </w:pPr>
      <w:r w:rsidRPr="00E933F8">
        <w:rPr>
          <w:noProof/>
          <w:lang w:eastAsia="es-ES"/>
        </w:rPr>
        <w:lastRenderedPageBreak/>
        <w:drawing>
          <wp:inline distT="0" distB="0" distL="0" distR="0" wp14:anchorId="6061994C" wp14:editId="448FC1CF">
            <wp:extent cx="2743200" cy="2802952"/>
            <wp:effectExtent l="0" t="0" r="0" b="0"/>
            <wp:docPr id="906923548"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2754479" cy="2814476"/>
                    </a:xfrm>
                    <a:prstGeom prst="rect">
                      <a:avLst/>
                    </a:prstGeom>
                    <a:noFill/>
                    <a:ln>
                      <a:noFill/>
                    </a:ln>
                  </pic:spPr>
                </pic:pic>
              </a:graphicData>
            </a:graphic>
          </wp:inline>
        </w:drawing>
      </w:r>
    </w:p>
    <w:p w14:paraId="0EBCDB35" w14:textId="674E1D55" w:rsidR="00E933F8" w:rsidRPr="00473FF0" w:rsidRDefault="00E933F8" w:rsidP="00F64B06">
      <w:pPr>
        <w:rPr>
          <w:iCs/>
          <w:sz w:val="16"/>
          <w:szCs w:val="16"/>
          <w:lang w:val="en-US" w:eastAsia="es-ES"/>
        </w:rPr>
      </w:pPr>
      <w:bookmarkStart w:id="105" w:name="_Ref235125371"/>
      <w:bookmarkStart w:id="106" w:name="_Ref235125364"/>
      <w:r w:rsidRPr="00473FF0">
        <w:rPr>
          <w:iCs/>
          <w:sz w:val="16"/>
          <w:szCs w:val="16"/>
          <w:lang w:val="en-US" w:eastAsia="es-ES"/>
        </w:rPr>
        <w:t xml:space="preserve">Figure </w:t>
      </w:r>
      <w:r w:rsidR="006F1819">
        <w:rPr>
          <w:iCs/>
          <w:sz w:val="16"/>
          <w:szCs w:val="16"/>
          <w:lang w:val="en-US" w:eastAsia="es-ES"/>
        </w:rPr>
        <w:fldChar w:fldCharType="begin"/>
      </w:r>
      <w:r w:rsidR="006F1819">
        <w:rPr>
          <w:iCs/>
          <w:sz w:val="16"/>
          <w:szCs w:val="16"/>
          <w:lang w:val="en-US" w:eastAsia="es-ES"/>
        </w:rPr>
        <w:instrText xml:space="preserve"> STYLEREF 1 \s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r w:rsidR="006F1819">
        <w:rPr>
          <w:iCs/>
          <w:sz w:val="16"/>
          <w:szCs w:val="16"/>
          <w:lang w:val="en-US" w:eastAsia="es-ES"/>
        </w:rPr>
        <w:t>.</w:t>
      </w:r>
      <w:r w:rsidR="006F1819">
        <w:rPr>
          <w:iCs/>
          <w:sz w:val="16"/>
          <w:szCs w:val="16"/>
          <w:lang w:val="en-US" w:eastAsia="es-ES"/>
        </w:rPr>
        <w:fldChar w:fldCharType="begin"/>
      </w:r>
      <w:r w:rsidR="006F1819">
        <w:rPr>
          <w:iCs/>
          <w:sz w:val="16"/>
          <w:szCs w:val="16"/>
          <w:lang w:val="en-US" w:eastAsia="es-ES"/>
        </w:rPr>
        <w:instrText xml:space="preserve"> SEQ Figure \* ARABIC \s 1 </w:instrText>
      </w:r>
      <w:r w:rsidR="006F1819">
        <w:rPr>
          <w:iCs/>
          <w:sz w:val="16"/>
          <w:szCs w:val="16"/>
          <w:lang w:val="en-US" w:eastAsia="es-ES"/>
        </w:rPr>
        <w:fldChar w:fldCharType="separate"/>
      </w:r>
      <w:r w:rsidR="008E6D9E">
        <w:rPr>
          <w:iCs/>
          <w:noProof/>
          <w:sz w:val="16"/>
          <w:szCs w:val="16"/>
          <w:lang w:val="en-US" w:eastAsia="es-ES"/>
        </w:rPr>
        <w:t>4</w:t>
      </w:r>
      <w:r w:rsidR="006F1819">
        <w:rPr>
          <w:iCs/>
          <w:sz w:val="16"/>
          <w:szCs w:val="16"/>
          <w:lang w:val="en-US" w:eastAsia="es-ES"/>
        </w:rPr>
        <w:fldChar w:fldCharType="end"/>
      </w:r>
      <w:bookmarkEnd w:id="105"/>
      <w:r w:rsidRPr="00473FF0">
        <w:rPr>
          <w:iCs/>
          <w:sz w:val="16"/>
          <w:szCs w:val="16"/>
          <w:lang w:val="en-US" w:eastAsia="es-ES"/>
        </w:rPr>
        <w:t>: SHAP value impact on model output</w:t>
      </w:r>
      <w:bookmarkEnd w:id="106"/>
    </w:p>
    <w:p w14:paraId="7E32281D" w14:textId="14441BD0" w:rsidR="00E933F8" w:rsidRPr="00F64B06" w:rsidRDefault="00E933F8" w:rsidP="00573C38">
      <w:pPr>
        <w:jc w:val="both"/>
        <w:rPr>
          <w:sz w:val="20"/>
          <w:szCs w:val="20"/>
          <w:lang w:eastAsia="es-ES"/>
        </w:rPr>
      </w:pPr>
      <w:bookmarkStart w:id="107" w:name="_Ref235026340"/>
      <w:bookmarkStart w:id="108" w:name="_Ref235026549"/>
      <w:r w:rsidRPr="00F64B06">
        <w:rPr>
          <w:sz w:val="20"/>
          <w:szCs w:val="20"/>
          <w:lang w:eastAsia="es-ES"/>
        </w:rPr>
        <w:t xml:space="preserve">Reading </w:t>
      </w:r>
      <w:r w:rsidRPr="00F64B06">
        <w:rPr>
          <w:sz w:val="20"/>
          <w:szCs w:val="20"/>
          <w:lang w:eastAsia="es-ES"/>
        </w:rPr>
        <w:fldChar w:fldCharType="begin"/>
      </w:r>
      <w:r w:rsidRPr="00F64B06">
        <w:rPr>
          <w:sz w:val="20"/>
          <w:szCs w:val="20"/>
          <w:lang w:eastAsia="es-ES"/>
        </w:rPr>
        <w:instrText xml:space="preserve"> REF _Ref235125371 \h </w:instrText>
      </w:r>
      <w:r w:rsidR="00573C38" w:rsidRP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Figure 4.4</w:t>
      </w:r>
      <w:r w:rsidRPr="00F64B06">
        <w:rPr>
          <w:sz w:val="20"/>
          <w:szCs w:val="20"/>
          <w:lang w:eastAsia="es-ES"/>
        </w:rPr>
        <w:fldChar w:fldCharType="end"/>
      </w:r>
      <w:r w:rsidRPr="00F64B06">
        <w:rPr>
          <w:sz w:val="20"/>
          <w:szCs w:val="20"/>
          <w:lang w:eastAsia="es-ES"/>
        </w:rPr>
        <w:t xml:space="preserve"> directly, not just the ranking: for </w:t>
      </w:r>
      <w:r w:rsidRPr="00F64B06">
        <w:rPr>
          <w:sz w:val="20"/>
          <w:szCs w:val="20"/>
          <w:lang w:val="en-US" w:eastAsia="es-ES"/>
        </w:rPr>
        <w:t>Alcohol use disorders</w:t>
      </w:r>
      <w:r w:rsidRPr="00F64B06">
        <w:rPr>
          <w:sz w:val="20"/>
          <w:szCs w:val="20"/>
          <w:lang w:eastAsia="es-ES"/>
        </w:rPr>
        <w:t xml:space="preserve">, high feature values (pink) sit almost entirely on the positive side of the SHAP axis, while low values (blue) sit on the negative side — a country with a higher prevalence of alcohol use disorders is predicted to have a meaningfully higher suicide rate, and this relationship holds consistently across the validation sample rather than only on average. </w:t>
      </w:r>
      <w:r w:rsidRPr="00F64B06">
        <w:rPr>
          <w:sz w:val="20"/>
          <w:szCs w:val="20"/>
          <w:lang w:val="en-US" w:eastAsia="es-ES"/>
        </w:rPr>
        <w:t>Bipolar disorder</w:t>
      </w:r>
      <w:r w:rsidRPr="00F64B06">
        <w:rPr>
          <w:sz w:val="20"/>
          <w:szCs w:val="20"/>
          <w:lang w:eastAsia="es-ES"/>
        </w:rPr>
        <w:t xml:space="preserve"> and </w:t>
      </w:r>
      <w:r w:rsidRPr="00F64B06">
        <w:rPr>
          <w:sz w:val="20"/>
          <w:szCs w:val="20"/>
          <w:lang w:val="en-US" w:eastAsia="es-ES"/>
        </w:rPr>
        <w:t>Schizophrenia</w:t>
      </w:r>
      <w:r w:rsidRPr="00F64B06">
        <w:rPr>
          <w:sz w:val="20"/>
          <w:szCs w:val="20"/>
          <w:lang w:eastAsia="es-ES"/>
        </w:rPr>
        <w:t xml:space="preserve"> repeat the same pattern at a smaller magnitude, keeping three of the four highest-ranked predictors within the mental-health block rather than the socioeconomic one. The bottom of the ranking is where </w:t>
      </w:r>
      <w:proofErr w:type="gramStart"/>
      <w:r w:rsidRPr="00F64B06">
        <w:rPr>
          <w:sz w:val="20"/>
          <w:szCs w:val="20"/>
          <w:lang w:eastAsia="es-ES"/>
        </w:rPr>
        <w:t>this reverses</w:t>
      </w:r>
      <w:proofErr w:type="gramEnd"/>
      <w:r w:rsidRPr="00F64B06">
        <w:rPr>
          <w:sz w:val="20"/>
          <w:szCs w:val="20"/>
          <w:lang w:eastAsia="es-ES"/>
        </w:rPr>
        <w:t xml:space="preserve">: </w:t>
      </w:r>
      <w:r w:rsidRPr="00F64B06">
        <w:rPr>
          <w:rStyle w:val="CodeChar"/>
          <w:rFonts w:eastAsiaTheme="minorEastAsia"/>
          <w:szCs w:val="20"/>
        </w:rPr>
        <w:t>Unemployment rate</w:t>
      </w:r>
      <w:r w:rsidRPr="00F64B06">
        <w:rPr>
          <w:sz w:val="20"/>
          <w:szCs w:val="20"/>
          <w:lang w:eastAsia="es-ES"/>
        </w:rPr>
        <w:t xml:space="preserve"> and </w:t>
      </w:r>
      <w:r w:rsidRPr="00F64B06">
        <w:rPr>
          <w:rStyle w:val="CodeChar"/>
          <w:rFonts w:eastAsiaTheme="minorEastAsia"/>
          <w:szCs w:val="20"/>
        </w:rPr>
        <w:t>Health expenditure (% GDP)</w:t>
      </w:r>
      <w:r w:rsidRPr="00F64B06">
        <w:rPr>
          <w:sz w:val="20"/>
          <w:szCs w:val="20"/>
          <w:lang w:eastAsia="es-ES"/>
        </w:rPr>
        <w:t xml:space="preserve"> — the classical socioeconomic determinants — cluster tightly around zero impact, both in typical magnitude and in spread across countries, meaning the model finds almost nothing in them worth using once the mental-health indicators are already in play.</w:t>
      </w:r>
    </w:p>
    <w:p w14:paraId="6539D2A6" w14:textId="77777777" w:rsidR="00E933F8" w:rsidRPr="00E933F8" w:rsidRDefault="00E933F8" w:rsidP="003E0D90">
      <w:pPr>
        <w:pStyle w:val="Heading3"/>
        <w:spacing w:after="240"/>
        <w:rPr>
          <w:lang w:eastAsia="es-ES"/>
        </w:rPr>
      </w:pPr>
      <w:bookmarkStart w:id="109" w:name="_Ref235185221"/>
      <w:bookmarkStart w:id="110" w:name="_Toc235198002"/>
      <w:r w:rsidRPr="00E933F8">
        <w:rPr>
          <w:lang w:eastAsia="es-ES"/>
        </w:rPr>
        <w:t>Model improvement experiments</w:t>
      </w:r>
      <w:bookmarkEnd w:id="107"/>
      <w:bookmarkEnd w:id="108"/>
      <w:bookmarkEnd w:id="109"/>
      <w:bookmarkEnd w:id="110"/>
    </w:p>
    <w:p w14:paraId="76531CB8" w14:textId="77777777" w:rsidR="00E933F8" w:rsidRPr="00F64B06" w:rsidRDefault="00E933F8" w:rsidP="00573C38">
      <w:pPr>
        <w:jc w:val="both"/>
        <w:rPr>
          <w:sz w:val="20"/>
          <w:szCs w:val="20"/>
          <w:lang w:eastAsia="es-ES"/>
        </w:rPr>
      </w:pPr>
      <w:r w:rsidRPr="00F64B06">
        <w:rPr>
          <w:sz w:val="20"/>
          <w:szCs w:val="20"/>
          <w:lang w:eastAsia="es-ES"/>
        </w:rPr>
        <w:t xml:space="preserve">Four hypotheses raised by the SHAP results were tested directly, in </w:t>
      </w:r>
      <w:r w:rsidRPr="00F64B06">
        <w:rPr>
          <w:rStyle w:val="CodeChar"/>
          <w:rFonts w:eastAsiaTheme="minorEastAsia"/>
          <w:szCs w:val="20"/>
        </w:rPr>
        <w:t>notebooks/03b_model_improvements.ipynb / prod/03_train.py</w:t>
      </w:r>
      <w:r w:rsidRPr="00F64B06">
        <w:rPr>
          <w:sz w:val="20"/>
          <w:szCs w:val="20"/>
          <w:lang w:eastAsia="es-ES"/>
        </w:rPr>
        <w:t>. Only one held up — negative results are reported rather than discarded, so a suggestion that does not survive contact with the data is not attempted again without remembering why:</w:t>
      </w:r>
    </w:p>
    <w:tbl>
      <w:tblPr>
        <w:tblStyle w:val="PlainTable5"/>
        <w:tblW w:w="9000" w:type="dxa"/>
        <w:tblInd w:w="-284" w:type="dxa"/>
        <w:tblLook w:val="04A0" w:firstRow="1" w:lastRow="0" w:firstColumn="1" w:lastColumn="0" w:noHBand="0" w:noVBand="1"/>
      </w:tblPr>
      <w:tblGrid>
        <w:gridCol w:w="5500"/>
        <w:gridCol w:w="3500"/>
      </w:tblGrid>
      <w:tr w:rsidR="00E933F8" w:rsidRPr="00573C38" w14:paraId="7009DB66"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5500" w:type="dxa"/>
            <w:tcBorders>
              <w:top w:val="nil"/>
              <w:left w:val="nil"/>
            </w:tcBorders>
            <w:shd w:val="clear" w:color="auto" w:fill="D9D9D9"/>
            <w:hideMark/>
          </w:tcPr>
          <w:p w14:paraId="4D4CBADE" w14:textId="77777777" w:rsidR="00E933F8" w:rsidRPr="00573C38" w:rsidRDefault="00E933F8" w:rsidP="00E933F8">
            <w:pPr>
              <w:spacing w:after="160" w:line="259" w:lineRule="auto"/>
              <w:jc w:val="left"/>
              <w:rPr>
                <w:i w:val="0"/>
                <w:iCs w:val="0"/>
                <w:sz w:val="16"/>
                <w:szCs w:val="16"/>
                <w:lang w:eastAsia="es-ES"/>
              </w:rPr>
            </w:pPr>
            <w:r w:rsidRPr="00573C38">
              <w:rPr>
                <w:b/>
                <w:bCs/>
                <w:i w:val="0"/>
                <w:iCs w:val="0"/>
                <w:sz w:val="16"/>
                <w:szCs w:val="16"/>
                <w:lang w:eastAsia="es-ES"/>
              </w:rPr>
              <w:t>Hypothesis</w:t>
            </w:r>
          </w:p>
        </w:tc>
        <w:tc>
          <w:tcPr>
            <w:tcW w:w="3500" w:type="dxa"/>
            <w:tcBorders>
              <w:top w:val="nil"/>
              <w:left w:val="nil"/>
              <w:right w:val="nil"/>
            </w:tcBorders>
            <w:shd w:val="clear" w:color="auto" w:fill="D9D9D9"/>
            <w:hideMark/>
          </w:tcPr>
          <w:p w14:paraId="13A9B177" w14:textId="77777777" w:rsidR="00E933F8" w:rsidRPr="00573C38" w:rsidRDefault="00E933F8" w:rsidP="00E933F8">
            <w:pPr>
              <w:spacing w:after="160" w:line="259" w:lineRule="auto"/>
              <w:cnfStyle w:val="100000000000" w:firstRow="1" w:lastRow="0" w:firstColumn="0" w:lastColumn="0" w:oddVBand="0" w:evenVBand="0" w:oddHBand="0" w:evenHBand="0" w:firstRowFirstColumn="0" w:firstRowLastColumn="0" w:lastRowFirstColumn="0" w:lastRowLastColumn="0"/>
              <w:rPr>
                <w:i w:val="0"/>
                <w:iCs w:val="0"/>
                <w:sz w:val="16"/>
                <w:szCs w:val="16"/>
                <w:lang w:eastAsia="es-ES"/>
              </w:rPr>
            </w:pPr>
            <w:r w:rsidRPr="00573C38">
              <w:rPr>
                <w:b/>
                <w:bCs/>
                <w:i w:val="0"/>
                <w:iCs w:val="0"/>
                <w:sz w:val="16"/>
                <w:szCs w:val="16"/>
                <w:lang w:eastAsia="es-ES"/>
              </w:rPr>
              <w:t>Outcome</w:t>
            </w:r>
          </w:p>
        </w:tc>
      </w:tr>
      <w:tr w:rsidR="00E933F8" w:rsidRPr="00573C38" w14:paraId="50305F4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532C89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Hidden multicollinearity within the mental-health feature block</w:t>
            </w:r>
          </w:p>
        </w:tc>
        <w:tc>
          <w:tcPr>
            <w:tcW w:w="3500" w:type="dxa"/>
            <w:hideMark/>
          </w:tcPr>
          <w:p w14:paraId="484668D4"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max VIF 3.64 within the block</w:t>
            </w:r>
          </w:p>
        </w:tc>
      </w:tr>
      <w:tr w:rsidR="00E933F8" w:rsidRPr="00573C38" w14:paraId="74DFB16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6AC45E4A"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Test/Val gap is partly a COVID-period effect</w:t>
            </w:r>
          </w:p>
        </w:tc>
        <w:tc>
          <w:tcPr>
            <w:tcW w:w="3500" w:type="dxa"/>
            <w:hideMark/>
          </w:tcPr>
          <w:p w14:paraId="0A6236DF" w14:textId="77777777" w:rsidR="00E933F8" w:rsidRPr="00573C38" w:rsidRDefault="00E933F8" w:rsidP="00E933F8">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Confirmed — Val R² 0.72 (pre-COVID) vs 0.47 (COVID years)</w:t>
            </w:r>
          </w:p>
        </w:tc>
      </w:tr>
      <w:tr w:rsidR="00E933F8" w:rsidRPr="00573C38" w14:paraId="38BBF3C6"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44A56C39"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Dropping lowest-importance features improves generalisation</w:t>
            </w:r>
          </w:p>
        </w:tc>
        <w:tc>
          <w:tcPr>
            <w:tcW w:w="3500" w:type="dxa"/>
            <w:hideMark/>
          </w:tcPr>
          <w:p w14:paraId="19359C5A" w14:textId="77777777" w:rsidR="00E933F8" w:rsidRPr="00573C38" w:rsidRDefault="00E933F8" w:rsidP="00E933F8">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lang w:eastAsia="es-ES"/>
              </w:rPr>
            </w:pPr>
            <w:r w:rsidRPr="00573C38">
              <w:rPr>
                <w:sz w:val="16"/>
                <w:szCs w:val="16"/>
                <w:lang w:eastAsia="es-ES"/>
              </w:rPr>
              <w:t>Not confirmed — Test and Val R² both dropped slightly</w:t>
            </w:r>
          </w:p>
        </w:tc>
      </w:tr>
      <w:tr w:rsidR="00E933F8" w:rsidRPr="00573C38" w14:paraId="4D059855" w14:textId="77777777">
        <w:tc>
          <w:tcPr>
            <w:cnfStyle w:val="001000000000" w:firstRow="0" w:lastRow="0" w:firstColumn="1" w:lastColumn="0" w:oddVBand="0" w:evenVBand="0" w:oddHBand="0" w:evenHBand="0" w:firstRowFirstColumn="0" w:firstRowLastColumn="0" w:lastRowFirstColumn="0" w:lastRowLastColumn="0"/>
            <w:tcW w:w="5500" w:type="dxa"/>
            <w:tcBorders>
              <w:top w:val="nil"/>
              <w:left w:val="nil"/>
              <w:bottom w:val="nil"/>
            </w:tcBorders>
            <w:hideMark/>
          </w:tcPr>
          <w:p w14:paraId="1D83CCEC" w14:textId="77777777" w:rsidR="00E933F8" w:rsidRPr="00573C38" w:rsidRDefault="00E933F8" w:rsidP="00E933F8">
            <w:pPr>
              <w:spacing w:after="160" w:line="259" w:lineRule="auto"/>
              <w:jc w:val="left"/>
              <w:rPr>
                <w:i w:val="0"/>
                <w:iCs w:val="0"/>
                <w:sz w:val="16"/>
                <w:szCs w:val="16"/>
                <w:lang w:eastAsia="es-ES"/>
              </w:rPr>
            </w:pPr>
            <w:r w:rsidRPr="00573C38">
              <w:rPr>
                <w:i w:val="0"/>
                <w:iCs w:val="0"/>
                <w:sz w:val="16"/>
                <w:szCs w:val="16"/>
                <w:lang w:eastAsia="es-ES"/>
              </w:rPr>
              <w:t xml:space="preserve">The CatBoost </w:t>
            </w:r>
            <w:r w:rsidRPr="00573C38">
              <w:rPr>
                <w:i w:val="0"/>
                <w:iCs w:val="0"/>
                <w:sz w:val="16"/>
                <w:szCs w:val="16"/>
                <w:lang w:val="en-US" w:eastAsia="es-ES"/>
              </w:rPr>
              <w:t xml:space="preserve">l2_leaf_reg </w:t>
            </w:r>
            <w:r w:rsidRPr="00573C38">
              <w:rPr>
                <w:i w:val="0"/>
                <w:iCs w:val="0"/>
                <w:sz w:val="16"/>
                <w:szCs w:val="16"/>
                <w:lang w:eastAsia="es-ES"/>
              </w:rPr>
              <w:t>optimum lies beyond the searched grid</w:t>
            </w:r>
          </w:p>
        </w:tc>
        <w:tc>
          <w:tcPr>
            <w:tcW w:w="3500" w:type="dxa"/>
            <w:hideMark/>
          </w:tcPr>
          <w:p w14:paraId="645932FA" w14:textId="77777777" w:rsidR="00E933F8" w:rsidRPr="00573C38" w:rsidRDefault="00E933F8" w:rsidP="007E2ABB">
            <w:pPr>
              <w:keepNext/>
              <w:spacing w:after="160" w:line="259" w:lineRule="auto"/>
              <w:cnfStyle w:val="000000000000" w:firstRow="0" w:lastRow="0" w:firstColumn="0" w:lastColumn="0" w:oddVBand="0" w:evenVBand="0" w:oddHBand="0" w:evenHBand="0" w:firstRowFirstColumn="0" w:firstRowLastColumn="0" w:lastRowFirstColumn="0" w:lastRowLastColumn="0"/>
              <w:rPr>
                <w:sz w:val="16"/>
                <w:szCs w:val="16"/>
                <w:lang w:eastAsia="es-ES"/>
              </w:rPr>
            </w:pPr>
            <w:r w:rsidRPr="00573C38">
              <w:rPr>
                <w:sz w:val="16"/>
                <w:szCs w:val="16"/>
                <w:lang w:eastAsia="es-ES"/>
              </w:rPr>
              <w:t xml:space="preserve">Not confirmed — </w:t>
            </w:r>
            <w:proofErr w:type="spellStart"/>
            <w:r w:rsidRPr="00573C38">
              <w:rPr>
                <w:sz w:val="16"/>
                <w:szCs w:val="16"/>
                <w:lang w:eastAsia="es-ES"/>
              </w:rPr>
              <w:t>GridSearchCV</w:t>
            </w:r>
            <w:proofErr w:type="spellEnd"/>
            <w:r w:rsidRPr="00573C38">
              <w:rPr>
                <w:sz w:val="16"/>
                <w:szCs w:val="16"/>
                <w:lang w:eastAsia="es-ES"/>
              </w:rPr>
              <w:t xml:space="preserve"> re-selected the same value with an extended range</w:t>
            </w:r>
          </w:p>
        </w:tc>
      </w:tr>
    </w:tbl>
    <w:p w14:paraId="7075CA29" w14:textId="7B4354AB" w:rsidR="007E2ABB" w:rsidRDefault="007E2ABB">
      <w:pPr>
        <w:pStyle w:val="Caption"/>
      </w:pPr>
      <w:r>
        <w:t xml:space="preserve">Table </w:t>
      </w:r>
      <w:r>
        <w:fldChar w:fldCharType="begin"/>
      </w:r>
      <w:r>
        <w:instrText xml:space="preserve"> SEQ Table \* ARABIC </w:instrText>
      </w:r>
      <w:r>
        <w:fldChar w:fldCharType="separate"/>
      </w:r>
      <w:r w:rsidR="008E6D9E">
        <w:rPr>
          <w:noProof/>
        </w:rPr>
        <w:t>14</w:t>
      </w:r>
      <w:r>
        <w:rPr>
          <w:noProof/>
        </w:rPr>
        <w:fldChar w:fldCharType="end"/>
      </w:r>
      <w:r>
        <w:t>: Supervised models improvement hypothesis</w:t>
      </w:r>
    </w:p>
    <w:p w14:paraId="2E15CF5A" w14:textId="00F44E7B" w:rsidR="0047107C" w:rsidRPr="00F64B06" w:rsidRDefault="0047107C" w:rsidP="0047107C">
      <w:pPr>
        <w:jc w:val="both"/>
        <w:rPr>
          <w:sz w:val="20"/>
          <w:szCs w:val="20"/>
          <w:lang w:eastAsia="es-ES"/>
        </w:rPr>
      </w:pPr>
      <w:r w:rsidRPr="00F64B06">
        <w:rPr>
          <w:sz w:val="20"/>
          <w:szCs w:val="20"/>
          <w:lang w:eastAsia="es-ES"/>
        </w:rPr>
        <w:lastRenderedPageBreak/>
        <w:t>Removing low importance features slightly reduced performance, and extending the hyperparameter search space did not yield better configurations.</w:t>
      </w:r>
    </w:p>
    <w:p w14:paraId="15C07E00" w14:textId="77777777" w:rsidR="0047107C" w:rsidRDefault="0047107C" w:rsidP="0047107C">
      <w:pPr>
        <w:jc w:val="both"/>
        <w:rPr>
          <w:sz w:val="20"/>
          <w:szCs w:val="20"/>
          <w:lang w:eastAsia="es-ES"/>
        </w:rPr>
      </w:pPr>
      <w:r w:rsidRPr="00F64B06">
        <w:rPr>
          <w:sz w:val="20"/>
          <w:szCs w:val="20"/>
          <w:lang w:eastAsia="es-ES"/>
        </w:rPr>
        <w:t>The only confirmed effect relates to the impact of the COVID-19 period on model performance: validation R² drops from approximately 0.72 in pre-COVID years to 0.47 during the pandemic, confirming that part of the model error is driven by external shocks rather than model specification.</w:t>
      </w:r>
    </w:p>
    <w:p w14:paraId="30BAC0A1" w14:textId="027B7B86" w:rsidR="004B4123" w:rsidRPr="00F64B06" w:rsidRDefault="004B4123" w:rsidP="0047107C">
      <w:pPr>
        <w:jc w:val="both"/>
        <w:rPr>
          <w:sz w:val="20"/>
          <w:szCs w:val="20"/>
          <w:lang w:eastAsia="es-ES"/>
        </w:rPr>
      </w:pPr>
      <w:r>
        <w:rPr>
          <w:sz w:val="20"/>
          <w:szCs w:val="20"/>
          <w:lang w:eastAsia="es-ES"/>
        </w:rPr>
        <w:t xml:space="preserve">Both explanations are compatible rather than </w:t>
      </w:r>
      <w:proofErr w:type="gramStart"/>
      <w:r>
        <w:rPr>
          <w:sz w:val="20"/>
          <w:szCs w:val="20"/>
          <w:lang w:eastAsia="es-ES"/>
        </w:rPr>
        <w:t>competing:</w:t>
      </w:r>
      <w:proofErr w:type="gramEnd"/>
      <w:r>
        <w:rPr>
          <w:sz w:val="20"/>
          <w:szCs w:val="20"/>
          <w:lang w:eastAsia="es-ES"/>
        </w:rPr>
        <w:t xml:space="preserve"> growing temporal distance explains why error rises in an almost linear progression across all four years (</w:t>
      </w:r>
      <w:r w:rsidRPr="004B4123">
        <w:rPr>
          <w:sz w:val="20"/>
          <w:szCs w:val="20"/>
          <w:lang w:eastAsia="es-ES"/>
        </w:rPr>
        <w:fldChar w:fldCharType="begin"/>
      </w:r>
      <w:r w:rsidRPr="004B4123">
        <w:rPr>
          <w:sz w:val="20"/>
          <w:szCs w:val="20"/>
          <w:lang w:eastAsia="es-ES"/>
        </w:rPr>
        <w:instrText xml:space="preserve"> REF _Ref235125462 \h </w:instrText>
      </w:r>
      <w:r>
        <w:rPr>
          <w:sz w:val="20"/>
          <w:szCs w:val="20"/>
          <w:lang w:eastAsia="es-ES"/>
        </w:rPr>
        <w:instrText xml:space="preserve"> \* MERGEFORMAT </w:instrText>
      </w:r>
      <w:r w:rsidRPr="004B4123">
        <w:rPr>
          <w:sz w:val="20"/>
          <w:szCs w:val="20"/>
          <w:lang w:eastAsia="es-ES"/>
        </w:rPr>
      </w:r>
      <w:r w:rsidRPr="004B4123">
        <w:rPr>
          <w:sz w:val="20"/>
          <w:szCs w:val="20"/>
          <w:lang w:eastAsia="es-ES"/>
        </w:rPr>
        <w:fldChar w:fldCharType="separate"/>
      </w:r>
      <w:r w:rsidR="008E6D9E" w:rsidRPr="008E6D9E">
        <w:rPr>
          <w:iCs/>
          <w:sz w:val="20"/>
          <w:szCs w:val="20"/>
          <w:lang w:val="en-US" w:eastAsia="es-ES"/>
        </w:rPr>
        <w:t xml:space="preserve">Figure </w:t>
      </w:r>
      <w:r w:rsidR="008E6D9E" w:rsidRPr="008E6D9E">
        <w:rPr>
          <w:iCs/>
          <w:noProof/>
          <w:sz w:val="20"/>
          <w:szCs w:val="20"/>
          <w:lang w:val="en-US" w:eastAsia="es-ES"/>
        </w:rPr>
        <w:t>4.3</w:t>
      </w:r>
      <w:r w:rsidRPr="004B4123">
        <w:rPr>
          <w:sz w:val="20"/>
          <w:szCs w:val="20"/>
          <w:lang w:eastAsia="es-ES"/>
        </w:rPr>
        <w:fldChar w:fldCharType="end"/>
      </w:r>
      <w:r>
        <w:rPr>
          <w:sz w:val="20"/>
          <w:szCs w:val="20"/>
          <w:lang w:eastAsia="es-ES"/>
        </w:rPr>
        <w:t>), while the COVID-19 effect explains why that rise accelerates specifically from 2019 onward. In other words, the model was already degrading gradually as it moved further from the training period, and COVID-19 added a further deterioration on top of that underlying trend, not explained by temporal distance alone.</w:t>
      </w:r>
    </w:p>
    <w:p w14:paraId="14AE725C" w14:textId="77777777" w:rsidR="0047107C" w:rsidRPr="00F64B06" w:rsidRDefault="0047107C" w:rsidP="0047107C">
      <w:pPr>
        <w:jc w:val="both"/>
        <w:rPr>
          <w:sz w:val="20"/>
          <w:szCs w:val="20"/>
          <w:lang w:eastAsia="es-ES"/>
        </w:rPr>
      </w:pPr>
      <w:r w:rsidRPr="00F64B06">
        <w:rPr>
          <w:sz w:val="20"/>
          <w:szCs w:val="20"/>
          <w:lang w:eastAsia="es-ES"/>
        </w:rPr>
        <w:t>These results reinforce the robustness of the selected CatBoost configuration while clarifying the limits of achievable performance given the available data.</w:t>
      </w:r>
    </w:p>
    <w:p w14:paraId="51CE6374" w14:textId="2F2351C9" w:rsidR="0064552E" w:rsidRDefault="003E0D90" w:rsidP="003E0D90">
      <w:pPr>
        <w:pStyle w:val="Heading2"/>
        <w:rPr>
          <w:lang w:eastAsia="es-ES"/>
        </w:rPr>
      </w:pPr>
      <w:bookmarkStart w:id="111" w:name="_Toc235198003"/>
      <w:r>
        <w:rPr>
          <w:lang w:eastAsia="es-ES"/>
        </w:rPr>
        <w:t>Unsupervised learning</w:t>
      </w:r>
      <w:bookmarkEnd w:id="111"/>
    </w:p>
    <w:p w14:paraId="1A5AA37E" w14:textId="095ECE91" w:rsidR="003E0D90" w:rsidRPr="00F64B06" w:rsidRDefault="003E0D90" w:rsidP="003E0D90">
      <w:pPr>
        <w:spacing w:before="240"/>
        <w:jc w:val="both"/>
        <w:rPr>
          <w:sz w:val="20"/>
          <w:szCs w:val="20"/>
          <w:lang w:eastAsia="es-ES"/>
        </w:rPr>
      </w:pPr>
      <w:r w:rsidRPr="00F64B06">
        <w:rPr>
          <w:sz w:val="20"/>
          <w:szCs w:val="20"/>
          <w:lang w:eastAsia="es-ES"/>
        </w:rPr>
        <w:t xml:space="preserve">As a direct visual counterpart to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summary numbers, the country-level cluster label is mapped back onto every year of </w:t>
      </w:r>
      <w:proofErr w:type="spellStart"/>
      <w:r w:rsidRPr="00F64B06">
        <w:rPr>
          <w:rStyle w:val="CodeChar"/>
          <w:rFonts w:eastAsiaTheme="minorEastAsia"/>
          <w:szCs w:val="20"/>
        </w:rPr>
        <w:t>df_development</w:t>
      </w:r>
      <w:proofErr w:type="spellEnd"/>
      <w:r w:rsidRPr="00F64B06">
        <w:rPr>
          <w:sz w:val="20"/>
          <w:szCs w:val="20"/>
          <w:lang w:eastAsia="es-ES"/>
        </w:rPr>
        <w:t xml:space="preserve"> (a country's cluster is a fixed attribute, not something that varies year to year) and plotted against suicide rate over time, </w:t>
      </w:r>
      <w:r w:rsidRPr="00F64B06">
        <w:rPr>
          <w:sz w:val="20"/>
          <w:szCs w:val="20"/>
          <w:lang w:eastAsia="es-ES"/>
        </w:rPr>
        <w:fldChar w:fldCharType="begin"/>
      </w:r>
      <w:r w:rsidRPr="00F64B06">
        <w:rPr>
          <w:sz w:val="20"/>
          <w:szCs w:val="20"/>
          <w:lang w:eastAsia="es-ES"/>
        </w:rPr>
        <w:instrText xml:space="preserve"> REF _Ref235127391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4.5</w:t>
      </w:r>
      <w:r w:rsidRPr="00F64B06">
        <w:rPr>
          <w:sz w:val="20"/>
          <w:szCs w:val="20"/>
          <w:lang w:eastAsia="es-ES"/>
        </w:rPr>
        <w:fldChar w:fldCharType="end"/>
      </w:r>
      <w:r w:rsidRPr="00F64B06">
        <w:rPr>
          <w:sz w:val="20"/>
          <w:szCs w:val="20"/>
          <w:lang w:eastAsia="es-ES"/>
        </w:rPr>
        <w:t xml:space="preserve">, the same way </w:t>
      </w:r>
      <w:r w:rsidRPr="00F64B06">
        <w:rPr>
          <w:rStyle w:val="CodeChar"/>
          <w:rFonts w:eastAsiaTheme="minorEastAsia"/>
          <w:szCs w:val="20"/>
        </w:rPr>
        <w:t>EU_REGIONS</w:t>
      </w:r>
      <w:r w:rsidRPr="00F64B06">
        <w:rPr>
          <w:sz w:val="20"/>
          <w:szCs w:val="20"/>
          <w:lang w:eastAsia="es-ES"/>
        </w:rPr>
        <w:t xml:space="preserve"> already is in Section </w:t>
      </w:r>
      <w:r w:rsidRPr="00F64B06">
        <w:rPr>
          <w:sz w:val="20"/>
          <w:szCs w:val="20"/>
          <w:lang w:eastAsia="es-ES"/>
        </w:rPr>
        <w:fldChar w:fldCharType="begin"/>
      </w:r>
      <w:r w:rsidRPr="00F64B06">
        <w:rPr>
          <w:sz w:val="20"/>
          <w:szCs w:val="20"/>
          <w:lang w:eastAsia="es-ES"/>
        </w:rPr>
        <w:instrText xml:space="preserve"> REF _Ref235091040 \r \h </w:instrText>
      </w:r>
      <w:r w:rsidR="00F64B06">
        <w:rPr>
          <w:sz w:val="20"/>
          <w:szCs w:val="20"/>
          <w:lang w:eastAsia="es-ES"/>
        </w:rPr>
        <w:instrText xml:space="preserve"> \* MERGEFORMAT </w:instrText>
      </w:r>
      <w:r w:rsidRPr="00F64B06">
        <w:rPr>
          <w:sz w:val="20"/>
          <w:szCs w:val="20"/>
          <w:lang w:eastAsia="es-ES"/>
        </w:rPr>
      </w:r>
      <w:r w:rsidRPr="00F64B06">
        <w:rPr>
          <w:sz w:val="20"/>
          <w:szCs w:val="20"/>
          <w:lang w:eastAsia="es-ES"/>
        </w:rPr>
        <w:fldChar w:fldCharType="separate"/>
      </w:r>
      <w:r w:rsidR="008E6D9E">
        <w:rPr>
          <w:sz w:val="20"/>
          <w:szCs w:val="20"/>
          <w:lang w:eastAsia="es-ES"/>
        </w:rPr>
        <w:t>3.4.4</w:t>
      </w:r>
      <w:r w:rsidRPr="00F64B06">
        <w:rPr>
          <w:sz w:val="20"/>
          <w:szCs w:val="20"/>
          <w:lang w:eastAsia="es-ES"/>
        </w:rPr>
        <w:fldChar w:fldCharType="end"/>
      </w:r>
      <w:r w:rsidRPr="00F64B06">
        <w:rPr>
          <w:sz w:val="20"/>
          <w:szCs w:val="20"/>
          <w:lang w:eastAsia="es-ES"/>
        </w:rPr>
        <w:t xml:space="preserve">. The two trend plots echo each other wherever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lang w:eastAsia="es-ES"/>
        </w:rPr>
        <w:t>Table 11</w:t>
      </w:r>
      <w:r w:rsidRPr="00F64B06">
        <w:rPr>
          <w:sz w:val="20"/>
          <w:szCs w:val="20"/>
          <w:lang w:eastAsia="es-ES"/>
        </w:rPr>
        <w:fldChar w:fldCharType="end"/>
      </w:r>
      <w:r w:rsidRPr="00F64B06">
        <w:rPr>
          <w:sz w:val="20"/>
          <w:szCs w:val="20"/>
          <w:lang w:eastAsia="es-ES"/>
        </w:rPr>
        <w:t xml:space="preserve"> showed agreement (Baltics, Eastern Europe) and diverge where it did not (the Mediterranean / Western-Europe-Nordics boundary), consistent with the ARI/NMI figures rather than an independent finding. </w:t>
      </w:r>
    </w:p>
    <w:p w14:paraId="223EDC23" w14:textId="4AC057E2" w:rsidR="003E0D90" w:rsidRDefault="003E0D90" w:rsidP="00F64B06">
      <w:pPr>
        <w:keepNext/>
        <w:ind w:left="-284"/>
        <w:jc w:val="center"/>
      </w:pPr>
      <w:r>
        <w:rPr>
          <w:noProof/>
          <w:lang w:eastAsia="es-ES"/>
        </w:rPr>
        <w:drawing>
          <wp:inline distT="0" distB="0" distL="0" distR="0" wp14:anchorId="4DE338B5" wp14:editId="4BBD9F29">
            <wp:extent cx="5680710" cy="2812298"/>
            <wp:effectExtent l="0" t="0" r="0" b="7620"/>
            <wp:docPr id="5420649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706451" cy="2825041"/>
                    </a:xfrm>
                    <a:prstGeom prst="rect">
                      <a:avLst/>
                    </a:prstGeom>
                    <a:noFill/>
                    <a:ln>
                      <a:noFill/>
                    </a:ln>
                  </pic:spPr>
                </pic:pic>
              </a:graphicData>
            </a:graphic>
          </wp:inline>
        </w:drawing>
      </w:r>
    </w:p>
    <w:p w14:paraId="608FE981" w14:textId="2256C3D2" w:rsidR="003E0D90" w:rsidRDefault="003E0D90" w:rsidP="00ED4569">
      <w:pPr>
        <w:pStyle w:val="Caption"/>
      </w:pPr>
      <w:bookmarkStart w:id="112" w:name="_Ref235127391"/>
      <w:r>
        <w:t xml:space="preserve">Figure </w:t>
      </w:r>
      <w:r w:rsidR="006F1819">
        <w:fldChar w:fldCharType="begin"/>
      </w:r>
      <w:r w:rsidR="006F1819">
        <w:instrText xml:space="preserve"> STYLEREF 1 \s </w:instrText>
      </w:r>
      <w:r w:rsidR="006F1819">
        <w:fldChar w:fldCharType="separate"/>
      </w:r>
      <w:r w:rsidR="008E6D9E">
        <w:rPr>
          <w:noProof/>
        </w:rPr>
        <w:t>4</w:t>
      </w:r>
      <w:r w:rsidR="006F1819">
        <w:fldChar w:fldCharType="end"/>
      </w:r>
      <w:r w:rsidR="006F1819">
        <w:t>.</w:t>
      </w:r>
      <w:r w:rsidR="006F1819">
        <w:fldChar w:fldCharType="begin"/>
      </w:r>
      <w:r w:rsidR="006F1819">
        <w:instrText xml:space="preserve"> SEQ Figure \* ARABIC \s 1 </w:instrText>
      </w:r>
      <w:r w:rsidR="006F1819">
        <w:fldChar w:fldCharType="separate"/>
      </w:r>
      <w:r w:rsidR="008E6D9E">
        <w:rPr>
          <w:noProof/>
        </w:rPr>
        <w:t>5</w:t>
      </w:r>
      <w:r w:rsidR="006F1819">
        <w:fldChar w:fldCharType="end"/>
      </w:r>
      <w:bookmarkEnd w:id="112"/>
      <w:r>
        <w:t>: Temporal evolution of suicide rates (per 100,000 inhabitants) in the cluster decided regions (over the period 2000–2021).</w:t>
      </w:r>
    </w:p>
    <w:p w14:paraId="0BFDDBF3" w14:textId="54181CB9" w:rsidR="003E0D90" w:rsidRPr="00F64B06" w:rsidRDefault="003E0D90" w:rsidP="003E0D90">
      <w:pPr>
        <w:jc w:val="both"/>
        <w:rPr>
          <w:sz w:val="20"/>
          <w:szCs w:val="20"/>
          <w:lang w:eastAsia="es-ES"/>
        </w:rPr>
      </w:pPr>
      <w:r w:rsidRPr="00F64B06">
        <w:rPr>
          <w:sz w:val="20"/>
          <w:szCs w:val="20"/>
          <w:lang w:eastAsia="es-ES"/>
        </w:rPr>
        <w:fldChar w:fldCharType="begin"/>
      </w:r>
      <w:r w:rsidRPr="00F64B06">
        <w:rPr>
          <w:sz w:val="20"/>
          <w:szCs w:val="20"/>
          <w:lang w:eastAsia="es-ES"/>
        </w:rPr>
        <w:instrText xml:space="preserve"> REF _Ref235128098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Figure </w:t>
      </w:r>
      <w:r w:rsidR="008E6D9E" w:rsidRPr="008E6D9E">
        <w:rPr>
          <w:noProof/>
          <w:sz w:val="20"/>
          <w:szCs w:val="20"/>
        </w:rPr>
        <w:t>4.6</w:t>
      </w:r>
      <w:r w:rsidRPr="00F64B06">
        <w:rPr>
          <w:sz w:val="20"/>
          <w:szCs w:val="20"/>
          <w:lang w:eastAsia="es-ES"/>
        </w:rPr>
        <w:fldChar w:fldCharType="end"/>
      </w:r>
      <w:r w:rsidRPr="00F64B06">
        <w:rPr>
          <w:sz w:val="20"/>
          <w:szCs w:val="20"/>
          <w:lang w:eastAsia="es-ES"/>
        </w:rPr>
        <w:t xml:space="preserve"> shows where </w:t>
      </w:r>
      <w:r w:rsidRPr="00F64B06">
        <w:rPr>
          <w:sz w:val="20"/>
          <w:szCs w:val="20"/>
          <w:lang w:eastAsia="es-ES"/>
        </w:rPr>
        <w:fldChar w:fldCharType="begin"/>
      </w:r>
      <w:r w:rsidRPr="00F64B06">
        <w:rPr>
          <w:sz w:val="20"/>
          <w:szCs w:val="20"/>
          <w:lang w:eastAsia="es-ES"/>
        </w:rPr>
        <w:instrText xml:space="preserve"> REF _Ref235090963 \h  \* MERGEFORMAT </w:instrText>
      </w:r>
      <w:r w:rsidRPr="00F64B06">
        <w:rPr>
          <w:sz w:val="20"/>
          <w:szCs w:val="20"/>
          <w:lang w:eastAsia="es-ES"/>
        </w:rPr>
      </w:r>
      <w:r w:rsidRPr="00F64B06">
        <w:rPr>
          <w:sz w:val="20"/>
          <w:szCs w:val="20"/>
          <w:lang w:eastAsia="es-ES"/>
        </w:rPr>
        <w:fldChar w:fldCharType="separate"/>
      </w:r>
      <w:r w:rsidR="008E6D9E" w:rsidRPr="008E6D9E">
        <w:rPr>
          <w:sz w:val="20"/>
          <w:szCs w:val="20"/>
        </w:rPr>
        <w:t xml:space="preserve">Table </w:t>
      </w:r>
      <w:r w:rsidR="008E6D9E" w:rsidRPr="008E6D9E">
        <w:rPr>
          <w:noProof/>
          <w:sz w:val="20"/>
          <w:szCs w:val="20"/>
        </w:rPr>
        <w:t>11</w:t>
      </w:r>
      <w:r w:rsidRPr="00F64B06">
        <w:rPr>
          <w:sz w:val="20"/>
          <w:szCs w:val="20"/>
          <w:lang w:eastAsia="es-ES"/>
        </w:rPr>
        <w:fldChar w:fldCharType="end"/>
      </w:r>
      <w:r w:rsidRPr="00F64B06">
        <w:rPr>
          <w:sz w:val="20"/>
          <w:szCs w:val="20"/>
          <w:lang w:eastAsia="es-ES"/>
        </w:rPr>
        <w:t xml:space="preserve"> agreement holds and where it breaks down: the Baltic cluster (0) and Eastern European cluster (1) overlay almost exactly onto their a priori regions, while </w:t>
      </w:r>
      <w:r w:rsidRPr="00F64B06">
        <w:rPr>
          <w:sz w:val="20"/>
          <w:szCs w:val="20"/>
          <w:lang w:eastAsia="es-ES"/>
        </w:rPr>
        <w:lastRenderedPageBreak/>
        <w:t xml:space="preserve">cluster 3 absorbs nearly </w:t>
      </w:r>
      <w:proofErr w:type="gramStart"/>
      <w:r w:rsidRPr="00F64B06">
        <w:rPr>
          <w:sz w:val="20"/>
          <w:szCs w:val="20"/>
          <w:lang w:eastAsia="es-ES"/>
        </w:rPr>
        <w:t>all of</w:t>
      </w:r>
      <w:proofErr w:type="gramEnd"/>
      <w:r w:rsidRPr="00F64B06">
        <w:rPr>
          <w:sz w:val="20"/>
          <w:szCs w:val="20"/>
          <w:lang w:eastAsia="es-ES"/>
        </w:rPr>
        <w:t xml:space="preserve"> Western Europe/Nordics together with most of the Mediterranean group (Portugal, Greece) into a single undifferentiated block. Cluster 2 is the more striking result — it isolates Germany, France, Spain, and Italy specifically, cutting across both a priori regions rather than respecting either one, </w:t>
      </w:r>
      <w:proofErr w:type="gramStart"/>
      <w:r w:rsidRPr="00F64B06">
        <w:rPr>
          <w:sz w:val="20"/>
          <w:szCs w:val="20"/>
          <w:lang w:eastAsia="es-ES"/>
        </w:rPr>
        <w:t>and</w:t>
      </w:r>
      <w:proofErr w:type="gramEnd"/>
      <w:r w:rsidRPr="00F64B06">
        <w:rPr>
          <w:sz w:val="20"/>
          <w:szCs w:val="20"/>
          <w:lang w:eastAsia="es-ES"/>
        </w:rPr>
        <w:t xml:space="preserve"> visibly separated along PC1 from every other country. This is the </w:t>
      </w:r>
      <m:oMath>
        <m:r>
          <w:rPr>
            <w:rFonts w:ascii="Cambria Math" w:hAnsi="Cambria Math"/>
            <w:sz w:val="20"/>
            <w:szCs w:val="20"/>
            <w:lang w:eastAsia="es-ES"/>
          </w:rPr>
          <m:t>k=2</m:t>
        </m:r>
      </m:oMath>
      <w:r w:rsidRPr="00F64B06">
        <w:rPr>
          <w:sz w:val="20"/>
          <w:szCs w:val="20"/>
          <w:lang w:eastAsia="es-ES"/>
        </w:rPr>
        <w:t xml:space="preserve"> partition described above reappearing inside the </w:t>
      </w:r>
      <m:oMath>
        <m:r>
          <w:rPr>
            <w:rFonts w:ascii="Cambria Math" w:hAnsi="Cambria Math"/>
            <w:sz w:val="20"/>
            <w:szCs w:val="20"/>
            <w:lang w:eastAsia="es-ES"/>
          </w:rPr>
          <m:t>k=4</m:t>
        </m:r>
      </m:oMath>
      <w:r w:rsidRPr="00F64B06">
        <w:rPr>
          <w:sz w:val="20"/>
          <w:szCs w:val="20"/>
          <w:lang w:eastAsia="es-ES"/>
        </w:rPr>
        <w:t xml:space="preserve"> solution: the data's strongest split is economic scale, not geography, and it persists even when the clustering is forced to find four groups instead of two.</w:t>
      </w:r>
    </w:p>
    <w:p w14:paraId="24EBA3D7" w14:textId="1BA9A7AB" w:rsidR="003E0D90" w:rsidRDefault="003E0D90" w:rsidP="00F64B06">
      <w:pPr>
        <w:keepNext/>
        <w:ind w:left="-1276"/>
      </w:pPr>
      <w:r>
        <w:rPr>
          <w:noProof/>
          <w:lang w:eastAsia="es-ES"/>
        </w:rPr>
        <w:drawing>
          <wp:inline distT="0" distB="0" distL="0" distR="0" wp14:anchorId="21036587" wp14:editId="529C2829">
            <wp:extent cx="6921500" cy="2738811"/>
            <wp:effectExtent l="0" t="0" r="0" b="4445"/>
            <wp:docPr id="42240630"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990840" cy="2766249"/>
                    </a:xfrm>
                    <a:prstGeom prst="rect">
                      <a:avLst/>
                    </a:prstGeom>
                    <a:noFill/>
                    <a:ln>
                      <a:noFill/>
                    </a:ln>
                  </pic:spPr>
                </pic:pic>
              </a:graphicData>
            </a:graphic>
          </wp:inline>
        </w:drawing>
      </w:r>
    </w:p>
    <w:p w14:paraId="5FE542CA" w14:textId="518342C8" w:rsidR="003E0D90" w:rsidRPr="003E0D90" w:rsidRDefault="003E0D90" w:rsidP="003E0D90">
      <w:pPr>
        <w:jc w:val="both"/>
        <w:rPr>
          <w:sz w:val="16"/>
          <w:szCs w:val="16"/>
        </w:rPr>
      </w:pPr>
      <w:bookmarkStart w:id="113" w:name="_Ref235128098"/>
      <w:r w:rsidRPr="003E0D90">
        <w:rPr>
          <w:sz w:val="16"/>
          <w:szCs w:val="16"/>
        </w:rPr>
        <w:t xml:space="preserve">Figure </w:t>
      </w:r>
      <w:r w:rsidR="006F1819">
        <w:rPr>
          <w:sz w:val="16"/>
          <w:szCs w:val="16"/>
        </w:rPr>
        <w:fldChar w:fldCharType="begin"/>
      </w:r>
      <w:r w:rsidR="006F1819">
        <w:rPr>
          <w:sz w:val="16"/>
          <w:szCs w:val="16"/>
        </w:rPr>
        <w:instrText xml:space="preserve"> STYLEREF 1 \s </w:instrText>
      </w:r>
      <w:r w:rsidR="006F1819">
        <w:rPr>
          <w:sz w:val="16"/>
          <w:szCs w:val="16"/>
        </w:rPr>
        <w:fldChar w:fldCharType="separate"/>
      </w:r>
      <w:r w:rsidR="008E6D9E">
        <w:rPr>
          <w:noProof/>
          <w:sz w:val="16"/>
          <w:szCs w:val="16"/>
        </w:rPr>
        <w:t>4</w:t>
      </w:r>
      <w:r w:rsidR="006F1819">
        <w:rPr>
          <w:sz w:val="16"/>
          <w:szCs w:val="16"/>
        </w:rPr>
        <w:fldChar w:fldCharType="end"/>
      </w:r>
      <w:r w:rsidR="006F1819">
        <w:rPr>
          <w:sz w:val="16"/>
          <w:szCs w:val="16"/>
        </w:rPr>
        <w:t>.</w:t>
      </w:r>
      <w:r w:rsidR="006F1819">
        <w:rPr>
          <w:sz w:val="16"/>
          <w:szCs w:val="16"/>
        </w:rPr>
        <w:fldChar w:fldCharType="begin"/>
      </w:r>
      <w:r w:rsidR="006F1819">
        <w:rPr>
          <w:sz w:val="16"/>
          <w:szCs w:val="16"/>
        </w:rPr>
        <w:instrText xml:space="preserve"> SEQ Figure \* ARABIC \s 1 </w:instrText>
      </w:r>
      <w:r w:rsidR="006F1819">
        <w:rPr>
          <w:sz w:val="16"/>
          <w:szCs w:val="16"/>
        </w:rPr>
        <w:fldChar w:fldCharType="separate"/>
      </w:r>
      <w:r w:rsidR="008E6D9E">
        <w:rPr>
          <w:noProof/>
          <w:sz w:val="16"/>
          <w:szCs w:val="16"/>
        </w:rPr>
        <w:t>6</w:t>
      </w:r>
      <w:r w:rsidR="006F1819">
        <w:rPr>
          <w:sz w:val="16"/>
          <w:szCs w:val="16"/>
        </w:rPr>
        <w:fldChar w:fldCharType="end"/>
      </w:r>
      <w:bookmarkEnd w:id="113"/>
      <w:r w:rsidRPr="003E0D90">
        <w:rPr>
          <w:sz w:val="16"/>
          <w:szCs w:val="16"/>
        </w:rPr>
        <w:t>: Cluster classified countries (left) vs a priori regions (right)</w:t>
      </w:r>
    </w:p>
    <w:p w14:paraId="6EA41ABB" w14:textId="1D18EA67" w:rsidR="003E0D90" w:rsidRPr="00F64B06" w:rsidRDefault="003E0D90" w:rsidP="003E0D90">
      <w:pPr>
        <w:jc w:val="both"/>
        <w:rPr>
          <w:sz w:val="20"/>
          <w:szCs w:val="20"/>
          <w:lang w:eastAsia="es-ES"/>
        </w:rPr>
      </w:pPr>
      <w:r w:rsidRPr="00F64B06">
        <w:rPr>
          <w:sz w:val="20"/>
          <w:szCs w:val="20"/>
          <w:lang w:eastAsia="es-ES"/>
        </w:rPr>
        <w:t>However, incorporating cluster labels into the supervised learning models did not lead to measurable improvements in predictive performance. For this reason, clustering is retained as a descriptive tool rather than as an input feature in the final models.</w:t>
      </w:r>
    </w:p>
    <w:p w14:paraId="5FB6F3DE" w14:textId="28A26661" w:rsidR="003E0D90" w:rsidRPr="00F64B06" w:rsidRDefault="003E0D90" w:rsidP="003E0D90">
      <w:pPr>
        <w:jc w:val="both"/>
        <w:rPr>
          <w:sz w:val="20"/>
          <w:szCs w:val="20"/>
          <w:lang w:eastAsia="es-ES"/>
        </w:rPr>
      </w:pPr>
      <w:r w:rsidRPr="00F64B06">
        <w:rPr>
          <w:sz w:val="20"/>
          <w:szCs w:val="20"/>
          <w:lang w:eastAsia="es-ES"/>
        </w:rPr>
        <w:t>Overall, the unsupervised results confirm the structural coherence of the dataset, but do not alter the conclusions derived from the supervised learning approach.</w:t>
      </w:r>
    </w:p>
    <w:p w14:paraId="6B245DC9" w14:textId="1B8C4460" w:rsidR="006D7EE3" w:rsidRDefault="006D7EE3" w:rsidP="006D7EE3">
      <w:pPr>
        <w:pStyle w:val="Heading2"/>
        <w:rPr>
          <w:lang w:eastAsia="es-ES"/>
        </w:rPr>
      </w:pPr>
      <w:bookmarkStart w:id="114" w:name="_Toc235198004"/>
      <w:r>
        <w:rPr>
          <w:lang w:eastAsia="es-ES"/>
        </w:rPr>
        <w:t>Temporal persistence check</w:t>
      </w:r>
      <w:bookmarkEnd w:id="114"/>
    </w:p>
    <w:p w14:paraId="5832B6EC" w14:textId="36859D8A" w:rsidR="004258EB" w:rsidRPr="00F64B06" w:rsidRDefault="004258EB" w:rsidP="004258EB">
      <w:pPr>
        <w:spacing w:before="240"/>
        <w:jc w:val="both"/>
        <w:rPr>
          <w:sz w:val="20"/>
          <w:szCs w:val="20"/>
          <w:lang w:eastAsia="es-ES"/>
        </w:rPr>
      </w:pPr>
      <w:r w:rsidRPr="00F64B06">
        <w:rPr>
          <w:sz w:val="20"/>
          <w:szCs w:val="20"/>
          <w:lang w:eastAsia="es-ES"/>
        </w:rPr>
        <w:t xml:space="preserve">This section evaluates to what extent suicide rates can be explained by their own temporal persistence, independently of the socioeconomic and mental-health determinants analysed in Section </w:t>
      </w:r>
      <w:r w:rsidR="00A72C27" w:rsidRPr="00F64B06">
        <w:rPr>
          <w:sz w:val="20"/>
          <w:szCs w:val="20"/>
          <w:lang w:eastAsia="es-ES"/>
        </w:rPr>
        <w:fldChar w:fldCharType="begin"/>
      </w:r>
      <w:r w:rsidR="00A72C27" w:rsidRPr="00F64B06">
        <w:rPr>
          <w:sz w:val="20"/>
          <w:szCs w:val="20"/>
          <w:lang w:eastAsia="es-ES"/>
        </w:rPr>
        <w:instrText xml:space="preserve"> REF _Ref235186748 \r \h </w:instrText>
      </w:r>
      <w:r w:rsidR="00F64B06">
        <w:rPr>
          <w:sz w:val="20"/>
          <w:szCs w:val="20"/>
          <w:lang w:eastAsia="es-ES"/>
        </w:rPr>
        <w:instrText xml:space="preserve"> \* MERGEFORMAT </w:instrText>
      </w:r>
      <w:r w:rsidR="00A72C27" w:rsidRPr="00F64B06">
        <w:rPr>
          <w:sz w:val="20"/>
          <w:szCs w:val="20"/>
          <w:lang w:eastAsia="es-ES"/>
        </w:rPr>
      </w:r>
      <w:r w:rsidR="00A72C27" w:rsidRPr="00F64B06">
        <w:rPr>
          <w:sz w:val="20"/>
          <w:szCs w:val="20"/>
          <w:lang w:eastAsia="es-ES"/>
        </w:rPr>
        <w:fldChar w:fldCharType="separate"/>
      </w:r>
      <w:r w:rsidR="008E6D9E">
        <w:rPr>
          <w:sz w:val="20"/>
          <w:szCs w:val="20"/>
          <w:lang w:eastAsia="es-ES"/>
        </w:rPr>
        <w:t>4.1</w:t>
      </w:r>
      <w:r w:rsidR="00A72C27" w:rsidRPr="00F64B06">
        <w:rPr>
          <w:sz w:val="20"/>
          <w:szCs w:val="20"/>
          <w:lang w:eastAsia="es-ES"/>
        </w:rPr>
        <w:fldChar w:fldCharType="end"/>
      </w:r>
      <w:r w:rsidRPr="00F64B06">
        <w:rPr>
          <w:sz w:val="20"/>
          <w:szCs w:val="20"/>
          <w:lang w:eastAsia="es-ES"/>
        </w:rPr>
        <w:t>. While the supervised models aim to capture cross-country relationships based on explanatory variables, the approach here focuses instead on within-country dynamics, using each country’s own historical trajectory as the primary source of information.</w:t>
      </w:r>
    </w:p>
    <w:p w14:paraId="682846B9" w14:textId="2CA06FE1" w:rsidR="006D7EE3" w:rsidRDefault="004258EB" w:rsidP="004258EB">
      <w:pPr>
        <w:spacing w:before="240"/>
        <w:jc w:val="both"/>
        <w:rPr>
          <w:sz w:val="20"/>
          <w:szCs w:val="20"/>
          <w:lang w:eastAsia="es-ES"/>
        </w:rPr>
      </w:pPr>
      <w:r w:rsidRPr="00F64B06">
        <w:rPr>
          <w:sz w:val="20"/>
          <w:szCs w:val="20"/>
          <w:lang w:eastAsia="es-ES"/>
        </w:rPr>
        <w:t>This distinction is important: models that have access to a country’s past suicide rate can achieve strong predictive performance purely through persistence, without necessarily learning meaningful relationships with external determinants. For this reason, results are interpreted relative to a naive persistence baseline.</w:t>
      </w:r>
    </w:p>
    <w:p w14:paraId="31388408" w14:textId="77777777" w:rsidR="00F64B06" w:rsidRDefault="00F64B06" w:rsidP="004258EB">
      <w:pPr>
        <w:spacing w:before="240"/>
        <w:jc w:val="both"/>
        <w:rPr>
          <w:sz w:val="20"/>
          <w:szCs w:val="20"/>
          <w:lang w:eastAsia="es-ES"/>
        </w:rPr>
      </w:pPr>
    </w:p>
    <w:p w14:paraId="5EE31FDE" w14:textId="244CC57C" w:rsidR="00A72C27" w:rsidRDefault="00A72C27" w:rsidP="00A72C27">
      <w:pPr>
        <w:pStyle w:val="Heading3"/>
        <w:spacing w:after="240"/>
        <w:rPr>
          <w:lang w:eastAsia="es-ES"/>
        </w:rPr>
      </w:pPr>
      <w:bookmarkStart w:id="115" w:name="_Toc235198005"/>
      <w:r>
        <w:rPr>
          <w:lang w:eastAsia="es-ES"/>
        </w:rPr>
        <w:lastRenderedPageBreak/>
        <w:t>Results</w:t>
      </w:r>
      <w:bookmarkEnd w:id="115"/>
    </w:p>
    <w:tbl>
      <w:tblPr>
        <w:tblStyle w:val="PlainTable5"/>
        <w:tblW w:w="9000" w:type="dxa"/>
        <w:tblLook w:val="04A0" w:firstRow="1" w:lastRow="0" w:firstColumn="1" w:lastColumn="0" w:noHBand="0" w:noVBand="1"/>
      </w:tblPr>
      <w:tblGrid>
        <w:gridCol w:w="2200"/>
        <w:gridCol w:w="3800"/>
        <w:gridCol w:w="1500"/>
        <w:gridCol w:w="1500"/>
      </w:tblGrid>
      <w:tr w:rsidR="00A72C27" w:rsidRPr="00A72C27" w14:paraId="67FC0DFA"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00" w:type="dxa"/>
            <w:tcBorders>
              <w:top w:val="nil"/>
              <w:left w:val="nil"/>
            </w:tcBorders>
            <w:shd w:val="clear" w:color="auto" w:fill="D9D9D9"/>
            <w:hideMark/>
          </w:tcPr>
          <w:p w14:paraId="0106983E" w14:textId="77777777" w:rsidR="00A72C27" w:rsidRPr="00A72C27" w:rsidRDefault="00A72C27" w:rsidP="00A72C27">
            <w:pPr>
              <w:spacing w:after="160" w:line="259" w:lineRule="auto"/>
              <w:rPr>
                <w:sz w:val="16"/>
                <w:szCs w:val="16"/>
              </w:rPr>
            </w:pPr>
            <w:r w:rsidRPr="00A72C27">
              <w:rPr>
                <w:b/>
                <w:bCs/>
                <w:sz w:val="16"/>
                <w:szCs w:val="16"/>
              </w:rPr>
              <w:t>Model</w:t>
            </w:r>
          </w:p>
        </w:tc>
        <w:tc>
          <w:tcPr>
            <w:tcW w:w="3800" w:type="dxa"/>
            <w:tcBorders>
              <w:top w:val="nil"/>
              <w:left w:val="nil"/>
              <w:right w:val="nil"/>
            </w:tcBorders>
            <w:shd w:val="clear" w:color="auto" w:fill="D9D9D9"/>
            <w:hideMark/>
          </w:tcPr>
          <w:p w14:paraId="750B332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Variant</w:t>
            </w:r>
          </w:p>
        </w:tc>
        <w:tc>
          <w:tcPr>
            <w:tcW w:w="1500" w:type="dxa"/>
            <w:tcBorders>
              <w:top w:val="nil"/>
              <w:left w:val="nil"/>
              <w:right w:val="nil"/>
            </w:tcBorders>
            <w:shd w:val="clear" w:color="auto" w:fill="D9D9D9"/>
            <w:hideMark/>
          </w:tcPr>
          <w:p w14:paraId="49B63496"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Test R²</w:t>
            </w:r>
          </w:p>
        </w:tc>
        <w:tc>
          <w:tcPr>
            <w:tcW w:w="1500" w:type="dxa"/>
            <w:tcBorders>
              <w:top w:val="nil"/>
              <w:left w:val="nil"/>
              <w:right w:val="nil"/>
            </w:tcBorders>
            <w:shd w:val="clear" w:color="auto" w:fill="D9D9D9"/>
            <w:hideMark/>
          </w:tcPr>
          <w:p w14:paraId="6E0C4691" w14:textId="77777777" w:rsidR="00A72C27" w:rsidRPr="00A72C27" w:rsidRDefault="00A72C27" w:rsidP="00A72C27">
            <w:pPr>
              <w:spacing w:after="160" w:line="259" w:lineRule="auto"/>
              <w:cnfStyle w:val="100000000000" w:firstRow="1" w:lastRow="0" w:firstColumn="0" w:lastColumn="0" w:oddVBand="0" w:evenVBand="0" w:oddHBand="0" w:evenHBand="0" w:firstRowFirstColumn="0" w:firstRowLastColumn="0" w:lastRowFirstColumn="0" w:lastRowLastColumn="0"/>
              <w:rPr>
                <w:sz w:val="16"/>
                <w:szCs w:val="16"/>
              </w:rPr>
            </w:pPr>
            <w:r w:rsidRPr="00A72C27">
              <w:rPr>
                <w:b/>
                <w:bCs/>
                <w:sz w:val="16"/>
                <w:szCs w:val="16"/>
              </w:rPr>
              <w:t>Val R²</w:t>
            </w:r>
          </w:p>
        </w:tc>
      </w:tr>
      <w:tr w:rsidR="00A72C27" w:rsidRPr="00A72C27" w14:paraId="325935E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BB11FD6" w14:textId="77777777" w:rsidR="00A72C27" w:rsidRPr="00A72C27" w:rsidRDefault="00A72C27" w:rsidP="00A72C27">
            <w:pPr>
              <w:spacing w:after="160" w:line="259" w:lineRule="auto"/>
              <w:rPr>
                <w:sz w:val="16"/>
                <w:szCs w:val="16"/>
              </w:rPr>
            </w:pPr>
            <w:r w:rsidRPr="00A72C27">
              <w:rPr>
                <w:sz w:val="16"/>
                <w:szCs w:val="16"/>
              </w:rPr>
              <w:t>Naive persistence</w:t>
            </w:r>
          </w:p>
        </w:tc>
        <w:tc>
          <w:tcPr>
            <w:tcW w:w="3800" w:type="dxa"/>
            <w:hideMark/>
          </w:tcPr>
          <w:p w14:paraId="651F43C9"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no model</w:t>
            </w:r>
          </w:p>
        </w:tc>
        <w:tc>
          <w:tcPr>
            <w:tcW w:w="1500" w:type="dxa"/>
            <w:hideMark/>
          </w:tcPr>
          <w:p w14:paraId="7B78573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w:t>
            </w:r>
          </w:p>
        </w:tc>
        <w:tc>
          <w:tcPr>
            <w:tcW w:w="1500" w:type="dxa"/>
            <w:hideMark/>
          </w:tcPr>
          <w:p w14:paraId="52B62FEB"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0.62</w:t>
            </w:r>
          </w:p>
        </w:tc>
      </w:tr>
      <w:tr w:rsidR="00A72C27" w:rsidRPr="00A72C27" w14:paraId="0173D0EC"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23755EC5"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68C17777"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61111082"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0.91</w:t>
            </w:r>
          </w:p>
        </w:tc>
        <w:tc>
          <w:tcPr>
            <w:tcW w:w="1500" w:type="dxa"/>
            <w:hideMark/>
          </w:tcPr>
          <w:p w14:paraId="66B323D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0.60</w:t>
            </w:r>
          </w:p>
        </w:tc>
      </w:tr>
      <w:tr w:rsidR="00A72C27" w:rsidRPr="00A72C27" w14:paraId="460DBDB5"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532295F8" w14:textId="77777777" w:rsidR="00A72C27" w:rsidRPr="00A72C27" w:rsidRDefault="00A72C27" w:rsidP="00A72C27">
            <w:pPr>
              <w:spacing w:after="160" w:line="259" w:lineRule="auto"/>
              <w:rPr>
                <w:sz w:val="16"/>
                <w:szCs w:val="16"/>
              </w:rPr>
            </w:pPr>
            <w:r w:rsidRPr="00A72C27">
              <w:rPr>
                <w:sz w:val="16"/>
                <w:szCs w:val="16"/>
              </w:rPr>
              <w:t>SARIMAX</w:t>
            </w:r>
          </w:p>
        </w:tc>
        <w:tc>
          <w:tcPr>
            <w:tcW w:w="3800" w:type="dxa"/>
            <w:hideMark/>
          </w:tcPr>
          <w:p w14:paraId="70E039B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6511FE2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0.94</w:t>
            </w:r>
          </w:p>
        </w:tc>
        <w:tc>
          <w:tcPr>
            <w:tcW w:w="1500" w:type="dxa"/>
            <w:hideMark/>
          </w:tcPr>
          <w:p w14:paraId="7E4F5F73"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0.77</w:t>
            </w:r>
          </w:p>
        </w:tc>
      </w:tr>
      <w:tr w:rsidR="00A72C27" w:rsidRPr="00A72C27" w14:paraId="186754B5" w14:textId="77777777">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18339735"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E3C868D"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univariate</w:t>
            </w:r>
          </w:p>
        </w:tc>
        <w:tc>
          <w:tcPr>
            <w:tcW w:w="1500" w:type="dxa"/>
            <w:hideMark/>
          </w:tcPr>
          <w:p w14:paraId="43028ED6"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0.90</w:t>
            </w:r>
          </w:p>
        </w:tc>
        <w:tc>
          <w:tcPr>
            <w:tcW w:w="1500" w:type="dxa"/>
            <w:hideMark/>
          </w:tcPr>
          <w:p w14:paraId="542E89BF" w14:textId="77777777" w:rsidR="00A72C27" w:rsidRPr="00A72C27" w:rsidRDefault="00A72C27" w:rsidP="00A72C27">
            <w:pPr>
              <w:spacing w:after="160" w:line="259" w:lineRule="auto"/>
              <w:cnfStyle w:val="000000000000" w:firstRow="0" w:lastRow="0" w:firstColumn="0" w:lastColumn="0" w:oddVBand="0" w:evenVBand="0" w:oddHBand="0" w:evenHBand="0" w:firstRowFirstColumn="0" w:firstRowLastColumn="0" w:lastRowFirstColumn="0" w:lastRowLastColumn="0"/>
              <w:rPr>
                <w:sz w:val="16"/>
                <w:szCs w:val="16"/>
              </w:rPr>
            </w:pPr>
            <w:r w:rsidRPr="00A72C27">
              <w:rPr>
                <w:sz w:val="16"/>
                <w:szCs w:val="16"/>
              </w:rPr>
              <w:t>0.72</w:t>
            </w:r>
          </w:p>
        </w:tc>
      </w:tr>
      <w:tr w:rsidR="00A72C27" w:rsidRPr="00A72C27" w14:paraId="23E59C19" w14:textId="777777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00" w:type="dxa"/>
            <w:tcBorders>
              <w:top w:val="nil"/>
              <w:left w:val="nil"/>
              <w:bottom w:val="nil"/>
            </w:tcBorders>
            <w:hideMark/>
          </w:tcPr>
          <w:p w14:paraId="4F2961F2" w14:textId="77777777" w:rsidR="00A72C27" w:rsidRPr="00A72C27" w:rsidRDefault="00A72C27" w:rsidP="00A72C27">
            <w:pPr>
              <w:spacing w:after="160" w:line="259" w:lineRule="auto"/>
              <w:rPr>
                <w:sz w:val="16"/>
                <w:szCs w:val="16"/>
              </w:rPr>
            </w:pPr>
            <w:r w:rsidRPr="00A72C27">
              <w:rPr>
                <w:sz w:val="16"/>
                <w:szCs w:val="16"/>
              </w:rPr>
              <w:t>Prophet</w:t>
            </w:r>
          </w:p>
        </w:tc>
        <w:tc>
          <w:tcPr>
            <w:tcW w:w="3800" w:type="dxa"/>
            <w:hideMark/>
          </w:tcPr>
          <w:p w14:paraId="019F519E"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 xml:space="preserve">+1 </w:t>
            </w:r>
            <w:proofErr w:type="spellStart"/>
            <w:r w:rsidRPr="00A72C27">
              <w:rPr>
                <w:sz w:val="16"/>
                <w:szCs w:val="16"/>
              </w:rPr>
              <w:t>exog</w:t>
            </w:r>
            <w:proofErr w:type="spellEnd"/>
            <w:r w:rsidRPr="00A72C27">
              <w:rPr>
                <w:sz w:val="16"/>
                <w:szCs w:val="16"/>
              </w:rPr>
              <w:t xml:space="preserve"> (Alcohol use disorders)</w:t>
            </w:r>
          </w:p>
        </w:tc>
        <w:tc>
          <w:tcPr>
            <w:tcW w:w="1500" w:type="dxa"/>
            <w:hideMark/>
          </w:tcPr>
          <w:p w14:paraId="580ABF9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0.91</w:t>
            </w:r>
          </w:p>
        </w:tc>
        <w:tc>
          <w:tcPr>
            <w:tcW w:w="1500" w:type="dxa"/>
            <w:hideMark/>
          </w:tcPr>
          <w:p w14:paraId="2F63D4C0" w14:textId="77777777" w:rsidR="00A72C27" w:rsidRPr="00A72C27" w:rsidRDefault="00A72C27" w:rsidP="00A72C27">
            <w:pPr>
              <w:spacing w:after="160" w:line="259" w:lineRule="auto"/>
              <w:cnfStyle w:val="000000100000" w:firstRow="0" w:lastRow="0" w:firstColumn="0" w:lastColumn="0" w:oddVBand="0" w:evenVBand="0" w:oddHBand="1" w:evenHBand="0" w:firstRowFirstColumn="0" w:firstRowLastColumn="0" w:lastRowFirstColumn="0" w:lastRowLastColumn="0"/>
              <w:rPr>
                <w:sz w:val="16"/>
                <w:szCs w:val="16"/>
              </w:rPr>
            </w:pPr>
            <w:r w:rsidRPr="00A72C27">
              <w:rPr>
                <w:sz w:val="16"/>
                <w:szCs w:val="16"/>
              </w:rPr>
              <w:t>0.69</w:t>
            </w:r>
          </w:p>
        </w:tc>
      </w:tr>
    </w:tbl>
    <w:p w14:paraId="3AA23676" w14:textId="47F4B196" w:rsidR="00A72C27" w:rsidRPr="00A72C27" w:rsidRDefault="00A72C27" w:rsidP="00A72C27">
      <w:pPr>
        <w:rPr>
          <w:iCs/>
          <w:sz w:val="16"/>
          <w:szCs w:val="16"/>
          <w:lang w:val="en-US"/>
        </w:rPr>
      </w:pPr>
      <w:bookmarkStart w:id="116" w:name="_Ref235093957"/>
      <w:bookmarkStart w:id="117" w:name="_Ref235093950"/>
      <w:r w:rsidRPr="00A72C27">
        <w:rPr>
          <w:iCs/>
          <w:sz w:val="16"/>
          <w:szCs w:val="16"/>
          <w:lang w:val="en-US"/>
        </w:rPr>
        <w:t xml:space="preserve">Table </w:t>
      </w:r>
      <w:r w:rsidRPr="00A72C27">
        <w:rPr>
          <w:iCs/>
          <w:sz w:val="16"/>
          <w:szCs w:val="16"/>
          <w:lang w:val="en-US"/>
        </w:rPr>
        <w:fldChar w:fldCharType="begin"/>
      </w:r>
      <w:r w:rsidRPr="00A72C27">
        <w:rPr>
          <w:iCs/>
          <w:sz w:val="16"/>
          <w:szCs w:val="16"/>
          <w:lang w:val="en-US"/>
        </w:rPr>
        <w:instrText xml:space="preserve"> SEQ Table \* ARABIC </w:instrText>
      </w:r>
      <w:r w:rsidRPr="00A72C27">
        <w:rPr>
          <w:iCs/>
          <w:sz w:val="16"/>
          <w:szCs w:val="16"/>
          <w:lang w:val="en-US"/>
        </w:rPr>
        <w:fldChar w:fldCharType="separate"/>
      </w:r>
      <w:r w:rsidR="008E6D9E">
        <w:rPr>
          <w:iCs/>
          <w:noProof/>
          <w:sz w:val="16"/>
          <w:szCs w:val="16"/>
          <w:lang w:val="en-US"/>
        </w:rPr>
        <w:t>15</w:t>
      </w:r>
      <w:r w:rsidRPr="00A72C27">
        <w:rPr>
          <w:sz w:val="16"/>
          <w:szCs w:val="16"/>
        </w:rPr>
        <w:fldChar w:fldCharType="end"/>
      </w:r>
      <w:bookmarkEnd w:id="116"/>
      <w:r w:rsidRPr="00A72C27">
        <w:rPr>
          <w:iCs/>
          <w:sz w:val="16"/>
          <w:szCs w:val="16"/>
          <w:lang w:val="en-US"/>
        </w:rPr>
        <w:t>: Temporal persistence check, pooled across all 27 countries</w:t>
      </w:r>
      <w:bookmarkEnd w:id="117"/>
    </w:p>
    <w:p w14:paraId="7C101C5D" w14:textId="2E07A1C8" w:rsidR="00A72C27" w:rsidRPr="00F64B06" w:rsidRDefault="00A72C27" w:rsidP="00F64B06">
      <w:pPr>
        <w:jc w:val="both"/>
        <w:rPr>
          <w:sz w:val="20"/>
          <w:szCs w:val="20"/>
        </w:rPr>
      </w:pPr>
      <w:r w:rsidRPr="00F64B06">
        <w:rPr>
          <w:sz w:val="20"/>
          <w:szCs w:val="20"/>
        </w:rPr>
        <w:t xml:space="preserve">Reading </w:t>
      </w:r>
      <w:r w:rsidRPr="00F64B06">
        <w:rPr>
          <w:sz w:val="20"/>
          <w:szCs w:val="20"/>
        </w:rPr>
        <w:fldChar w:fldCharType="begin"/>
      </w:r>
      <w:r w:rsidRPr="00F64B06">
        <w:rPr>
          <w:sz w:val="20"/>
          <w:szCs w:val="20"/>
        </w:rPr>
        <w:instrText xml:space="preserve"> REF _Ref235093957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sidRPr="008E6D9E">
        <w:rPr>
          <w:sz w:val="20"/>
          <w:szCs w:val="20"/>
        </w:rPr>
        <w:t>Table 15</w:t>
      </w:r>
      <w:r w:rsidRPr="00F64B06">
        <w:rPr>
          <w:sz w:val="20"/>
          <w:szCs w:val="20"/>
        </w:rPr>
        <w:fldChar w:fldCharType="end"/>
      </w:r>
      <w:r w:rsidRPr="00F64B06">
        <w:rPr>
          <w:sz w:val="20"/>
          <w:szCs w:val="20"/>
        </w:rPr>
        <w:t xml:space="preserve"> against the naive baseline rather than in isolation: univariate SARIMAX (Val R² 0.60) does not even beat the naive baseline (0.62) — its apparent skill is entirely persistence, captured worse than simply repeating the last value. Univariate Prophet (0.72) beats the baseline, but by a modest margin relative to how strong 0.72 sounds on its own. SARIMAX with the single curated exogenous feature (0.77) is the strongest result in this section, and the only one that constitutes real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hypothesis specifically — the improvement is attributable to something concrete (</w:t>
      </w:r>
      <w:r w:rsidRPr="00F64B06">
        <w:rPr>
          <w:sz w:val="20"/>
          <w:szCs w:val="20"/>
          <w:lang w:val="en-US"/>
        </w:rPr>
        <w:t>Alcohol use disorders</w:t>
      </w:r>
      <w:r w:rsidRPr="00F64B06">
        <w:rPr>
          <w:sz w:val="20"/>
          <w:szCs w:val="20"/>
        </w:rPr>
        <w:t xml:space="preserve"> carrying information beyond persistence), not to the model having implicitly re-derived the country's own trend. Prophet with the same exogenous feature (0.69) unexpectedly underperforms its own univariate version.</w:t>
      </w:r>
    </w:p>
    <w:p w14:paraId="111D1147" w14:textId="6BC67FEF" w:rsidR="00A72C27" w:rsidRPr="00F64B06" w:rsidRDefault="00A72C27" w:rsidP="00F64B06">
      <w:pPr>
        <w:jc w:val="both"/>
        <w:rPr>
          <w:sz w:val="20"/>
          <w:szCs w:val="20"/>
        </w:rPr>
      </w:pPr>
      <w:r w:rsidRPr="00F64B06">
        <w:rPr>
          <w:sz w:val="20"/>
          <w:szCs w:val="20"/>
        </w:rPr>
        <w:t xml:space="preserve">The result of this section does not change the answer from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it demonstrates that, when a determinant is deliberately combined with a country's own persistence, it adds real, checkable value on top of it — corroborating evidence for Section </w:t>
      </w:r>
      <w:r w:rsidRPr="00F64B06">
        <w:rPr>
          <w:sz w:val="20"/>
          <w:szCs w:val="20"/>
        </w:rPr>
        <w:fldChar w:fldCharType="begin"/>
      </w:r>
      <w:r w:rsidRPr="00F64B06">
        <w:rPr>
          <w:sz w:val="20"/>
          <w:szCs w:val="20"/>
        </w:rPr>
        <w:instrText xml:space="preserve"> REF _Ref235087212 \r \h </w:instrText>
      </w:r>
      <w:r w:rsidR="00F64B06">
        <w:rPr>
          <w:sz w:val="20"/>
          <w:szCs w:val="20"/>
        </w:rPr>
        <w:instrText xml:space="preserve"> \* MERGEFORMAT </w:instrText>
      </w:r>
      <w:r w:rsidRPr="00F64B06">
        <w:rPr>
          <w:sz w:val="20"/>
          <w:szCs w:val="20"/>
        </w:rPr>
      </w:r>
      <w:r w:rsidRPr="00F64B06">
        <w:rPr>
          <w:sz w:val="20"/>
          <w:szCs w:val="20"/>
        </w:rPr>
        <w:fldChar w:fldCharType="separate"/>
      </w:r>
      <w:r w:rsidR="008E6D9E">
        <w:rPr>
          <w:sz w:val="20"/>
          <w:szCs w:val="20"/>
        </w:rPr>
        <w:t>3.6</w:t>
      </w:r>
      <w:r w:rsidRPr="00F64B06">
        <w:rPr>
          <w:sz w:val="20"/>
          <w:szCs w:val="20"/>
        </w:rPr>
        <w:fldChar w:fldCharType="end"/>
      </w:r>
      <w:r w:rsidRPr="00F64B06">
        <w:rPr>
          <w:sz w:val="20"/>
          <w:szCs w:val="20"/>
        </w:rPr>
        <w:t xml:space="preserve"> conclusion from a different angle, not a competing, better answer to the same question.</w:t>
      </w:r>
    </w:p>
    <w:p w14:paraId="46F08CCB" w14:textId="605003CB" w:rsidR="00A72C27" w:rsidRDefault="00A72C27" w:rsidP="00F64B06">
      <w:pPr>
        <w:jc w:val="both"/>
        <w:rPr>
          <w:sz w:val="20"/>
          <w:szCs w:val="20"/>
        </w:rPr>
      </w:pPr>
      <w:bookmarkStart w:id="118" w:name="_heading=h.tfrn5olh3s8d"/>
      <w:bookmarkEnd w:id="118"/>
      <w:r w:rsidRPr="00F64B06">
        <w:rPr>
          <w:sz w:val="20"/>
          <w:szCs w:val="20"/>
        </w:rPr>
        <w:t>Overall, these findings highlight that temporal persistence alone explains a substantial proportion of the variation in suicide rates, as evidenced by the strong naive baseline. However, the inclusion of carefully selected exogenous variables can still provide additional explanatory power. Despite this, time-series models remain limited in their applicability, as they require historical data for each country and therefore cannot be used for prediction in contexts where such data is unavailable. This reinforces the choice of CatBoost as the final model for deployment, given its ability to generalise based solely on explanatory variables</w:t>
      </w:r>
    </w:p>
    <w:p w14:paraId="456CE69E" w14:textId="6A490685" w:rsidR="00F64B06" w:rsidRDefault="00F64B06" w:rsidP="00F64B06">
      <w:pPr>
        <w:pStyle w:val="Heading2"/>
        <w:rPr>
          <w:lang w:eastAsia="es-ES"/>
        </w:rPr>
      </w:pPr>
      <w:bookmarkStart w:id="119" w:name="_Toc235198006"/>
      <w:r>
        <w:rPr>
          <w:lang w:eastAsia="es-ES"/>
        </w:rPr>
        <w:t>CatBoost vs SARIMAX</w:t>
      </w:r>
      <w:r w:rsidR="00DF4E61">
        <w:rPr>
          <w:lang w:eastAsia="es-ES"/>
        </w:rPr>
        <w:t xml:space="preserve"> predictions</w:t>
      </w:r>
      <w:bookmarkEnd w:id="119"/>
    </w:p>
    <w:p w14:paraId="2F65B50B" w14:textId="253BD000" w:rsidR="00DF4E61" w:rsidRDefault="00DF4E61" w:rsidP="00DF4E61">
      <w:pPr>
        <w:spacing w:before="240"/>
        <w:jc w:val="both"/>
        <w:rPr>
          <w:sz w:val="20"/>
          <w:szCs w:val="20"/>
          <w:lang w:eastAsia="es-ES"/>
        </w:rPr>
      </w:pPr>
      <w:r w:rsidRPr="003F31E6">
        <w:rPr>
          <w:sz w:val="20"/>
          <w:szCs w:val="20"/>
          <w:lang w:eastAsia="es-ES"/>
        </w:rPr>
        <w:t xml:space="preserve">Once the results from both CatBoost and SARIMAX plus one exogenous indicator were obtained, they were tested against the years where </w:t>
      </w:r>
      <w:r w:rsidR="00F73DC0">
        <w:rPr>
          <w:sz w:val="20"/>
          <w:szCs w:val="20"/>
          <w:lang w:eastAsia="es-ES"/>
        </w:rPr>
        <w:t>WHO</w:t>
      </w:r>
      <w:r w:rsidRPr="003F31E6">
        <w:rPr>
          <w:sz w:val="20"/>
          <w:szCs w:val="20"/>
          <w:lang w:eastAsia="es-ES"/>
        </w:rPr>
        <w:t xml:space="preserve"> database did not provide suicide rate values yet, 2022 and 2023, for reference on how models worked, in the same countries that were plotted in Section </w:t>
      </w:r>
      <w:r w:rsidRPr="003F31E6">
        <w:rPr>
          <w:sz w:val="20"/>
          <w:szCs w:val="20"/>
          <w:lang w:eastAsia="es-ES"/>
        </w:rPr>
        <w:fldChar w:fldCharType="begin"/>
      </w:r>
      <w:r w:rsidRPr="003F31E6">
        <w:rPr>
          <w:sz w:val="20"/>
          <w:szCs w:val="20"/>
          <w:lang w:eastAsia="es-ES"/>
        </w:rPr>
        <w:instrText xml:space="preserve"> REF _Ref235190258 \r \h </w:instrText>
      </w:r>
      <w:r w:rsidR="003F31E6">
        <w:rPr>
          <w:sz w:val="20"/>
          <w:szCs w:val="20"/>
          <w:lang w:eastAsia="es-ES"/>
        </w:rPr>
        <w:instrText xml:space="preserve"> \* MERGEFORMAT </w:instrText>
      </w:r>
      <w:r w:rsidRPr="003F31E6">
        <w:rPr>
          <w:sz w:val="20"/>
          <w:szCs w:val="20"/>
          <w:lang w:eastAsia="es-ES"/>
        </w:rPr>
      </w:r>
      <w:r w:rsidRPr="003F31E6">
        <w:rPr>
          <w:sz w:val="20"/>
          <w:szCs w:val="20"/>
          <w:lang w:eastAsia="es-ES"/>
        </w:rPr>
        <w:fldChar w:fldCharType="separate"/>
      </w:r>
      <w:r w:rsidR="008E6D9E">
        <w:rPr>
          <w:sz w:val="20"/>
          <w:szCs w:val="20"/>
          <w:lang w:eastAsia="es-ES"/>
        </w:rPr>
        <w:t>3.4.3</w:t>
      </w:r>
      <w:r w:rsidRPr="003F31E6">
        <w:rPr>
          <w:sz w:val="20"/>
          <w:szCs w:val="20"/>
          <w:lang w:eastAsia="es-ES"/>
        </w:rPr>
        <w:fldChar w:fldCharType="end"/>
      </w:r>
      <w:r w:rsidRPr="003F31E6">
        <w:rPr>
          <w:sz w:val="20"/>
          <w:szCs w:val="20"/>
          <w:lang w:eastAsia="es-ES"/>
        </w:rPr>
        <w:t>,</w:t>
      </w:r>
      <w:r w:rsidR="00100678">
        <w:rPr>
          <w:sz w:val="20"/>
          <w:szCs w:val="20"/>
          <w:lang w:eastAsia="es-ES"/>
        </w:rPr>
        <w:t xml:space="preserve"> </w:t>
      </w:r>
      <w:r w:rsidRPr="003F31E6">
        <w:rPr>
          <w:sz w:val="20"/>
          <w:szCs w:val="20"/>
          <w:lang w:eastAsia="es-ES"/>
        </w:rPr>
        <w:t>obtaining the below results</w:t>
      </w:r>
      <w:r w:rsidR="00BB6555">
        <w:rPr>
          <w:sz w:val="20"/>
          <w:szCs w:val="20"/>
          <w:lang w:eastAsia="es-ES"/>
        </w:rPr>
        <w:t>:</w:t>
      </w:r>
    </w:p>
    <w:p w14:paraId="30BE3A65" w14:textId="6907AC22" w:rsidR="00BB6555" w:rsidRPr="003F31E6" w:rsidRDefault="00BB6555" w:rsidP="00DF4E61">
      <w:pPr>
        <w:spacing w:before="240"/>
        <w:jc w:val="both"/>
        <w:rPr>
          <w:sz w:val="20"/>
          <w:szCs w:val="20"/>
          <w:lang w:eastAsia="es-ES"/>
        </w:rPr>
      </w:pPr>
      <w:r>
        <w:rPr>
          <w:sz w:val="20"/>
          <w:szCs w:val="20"/>
          <w:lang w:eastAsia="es-ES"/>
        </w:rPr>
        <w:t xml:space="preserve">Agreement varies with how strongly the recent trend of a country, and its determinant profile pull in the same direction, as the three Figures below show. This spread is itself the point made in Section </w:t>
      </w:r>
      <w:r>
        <w:rPr>
          <w:sz w:val="20"/>
          <w:szCs w:val="20"/>
          <w:lang w:eastAsia="es-ES"/>
        </w:rPr>
        <w:fldChar w:fldCharType="begin"/>
      </w:r>
      <w:r>
        <w:rPr>
          <w:sz w:val="20"/>
          <w:szCs w:val="20"/>
          <w:lang w:eastAsia="es-ES"/>
        </w:rPr>
        <w:instrText xml:space="preserve"> REF _Ref235197115 \r \h </w:instrText>
      </w:r>
      <w:r>
        <w:rPr>
          <w:sz w:val="20"/>
          <w:szCs w:val="20"/>
          <w:lang w:eastAsia="es-ES"/>
        </w:rPr>
      </w:r>
      <w:r>
        <w:rPr>
          <w:sz w:val="20"/>
          <w:szCs w:val="20"/>
          <w:lang w:eastAsia="es-ES"/>
        </w:rPr>
        <w:fldChar w:fldCharType="separate"/>
      </w:r>
      <w:r w:rsidR="008E6D9E">
        <w:rPr>
          <w:sz w:val="20"/>
          <w:szCs w:val="20"/>
          <w:lang w:eastAsia="es-ES"/>
        </w:rPr>
        <w:t>3.9</w:t>
      </w:r>
      <w:r>
        <w:rPr>
          <w:sz w:val="20"/>
          <w:szCs w:val="20"/>
          <w:lang w:eastAsia="es-ES"/>
        </w:rPr>
        <w:fldChar w:fldCharType="end"/>
      </w:r>
      <w:r>
        <w:rPr>
          <w:sz w:val="20"/>
          <w:szCs w:val="20"/>
          <w:lang w:eastAsia="es-ES"/>
        </w:rPr>
        <w:t>: agreement (Germany) is a mild corroborating signal, and disagreement (Lithuania) is not a defect in either model, only a reminder that a determinant-based and a persistence-based prediction can genuinely diverge when the recent trajectory of a country and its socioeconomic/mental health profile are not pointing the same way.</w:t>
      </w:r>
    </w:p>
    <w:p w14:paraId="2A5E48B1" w14:textId="5EF02CDB" w:rsidR="00DF4E61" w:rsidRPr="00DF4E61" w:rsidRDefault="00DF4E61" w:rsidP="00DF4E61">
      <w:pPr>
        <w:spacing w:before="240"/>
        <w:jc w:val="both"/>
        <w:rPr>
          <w:lang w:eastAsia="es-ES"/>
        </w:rPr>
      </w:pPr>
      <w:r>
        <w:rPr>
          <w:noProof/>
          <w:lang w:eastAsia="es-ES"/>
        </w:rPr>
        <w:lastRenderedPageBreak/>
        <w:drawing>
          <wp:inline distT="0" distB="0" distL="0" distR="0" wp14:anchorId="013EA8A3" wp14:editId="10673C5D">
            <wp:extent cx="5400040" cy="2675890"/>
            <wp:effectExtent l="0" t="0" r="0" b="0"/>
            <wp:docPr id="1683666818"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666818" name="Picture 168366681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0495D7AF" wp14:editId="6BEF339E">
            <wp:extent cx="5400040" cy="2675890"/>
            <wp:effectExtent l="0" t="0" r="0" b="0"/>
            <wp:docPr id="147829851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98517" name="Picture 14782985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r>
        <w:rPr>
          <w:noProof/>
          <w:lang w:eastAsia="es-ES"/>
        </w:rPr>
        <w:drawing>
          <wp:inline distT="0" distB="0" distL="0" distR="0" wp14:anchorId="3EF5A586" wp14:editId="0DB3263D">
            <wp:extent cx="5400040" cy="2675890"/>
            <wp:effectExtent l="0" t="0" r="0" b="0"/>
            <wp:docPr id="365959100"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59100" name="Picture 36595910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400040" cy="2675890"/>
                    </a:xfrm>
                    <a:prstGeom prst="rect">
                      <a:avLst/>
                    </a:prstGeom>
                  </pic:spPr>
                </pic:pic>
              </a:graphicData>
            </a:graphic>
          </wp:inline>
        </w:drawing>
      </w:r>
    </w:p>
    <w:p w14:paraId="3577D5F4" w14:textId="75D01B83" w:rsidR="00A4302C" w:rsidRDefault="00A4302C" w:rsidP="00A4302C">
      <w:pPr>
        <w:pStyle w:val="Heading1"/>
        <w:rPr>
          <w:lang w:eastAsia="es-ES"/>
        </w:rPr>
      </w:pPr>
      <w:bookmarkStart w:id="120" w:name="_Toc235198007"/>
      <w:r>
        <w:rPr>
          <w:lang w:eastAsia="es-ES"/>
        </w:rPr>
        <w:lastRenderedPageBreak/>
        <w:t>Conclusions</w:t>
      </w:r>
      <w:bookmarkEnd w:id="120"/>
    </w:p>
    <w:p w14:paraId="24CAE373" w14:textId="4C8510DD" w:rsidR="005016C0" w:rsidRPr="00E16594" w:rsidRDefault="00A4302C" w:rsidP="00A4302C">
      <w:pPr>
        <w:pStyle w:val="Heading2"/>
        <w:rPr>
          <w:lang w:eastAsia="es-ES"/>
        </w:rPr>
      </w:pPr>
      <w:bookmarkStart w:id="121" w:name="_Toc235198008"/>
      <w:r>
        <w:rPr>
          <w:lang w:eastAsia="es-ES"/>
        </w:rPr>
        <w:t>Future lines of work</w:t>
      </w:r>
      <w:bookmarkEnd w:id="121"/>
      <w:r w:rsidR="005016C0" w:rsidRPr="00E16594">
        <w:rPr>
          <w:lang w:eastAsia="es-ES"/>
        </w:rPr>
        <w:br w:type="page"/>
      </w:r>
    </w:p>
    <w:p w14:paraId="2596382B" w14:textId="17D8986F" w:rsidR="00807207" w:rsidRPr="00E16594" w:rsidRDefault="00807207" w:rsidP="00F64B06">
      <w:pPr>
        <w:pStyle w:val="Heading1"/>
        <w:rPr>
          <w:lang w:eastAsia="es-ES"/>
        </w:rPr>
      </w:pPr>
      <w:bookmarkStart w:id="122" w:name="_Toc234245598"/>
      <w:bookmarkStart w:id="123" w:name="_Toc234245636"/>
      <w:bookmarkStart w:id="124" w:name="_Toc234247105"/>
      <w:bookmarkStart w:id="125" w:name="_Toc234511691"/>
      <w:bookmarkStart w:id="126" w:name="_Toc234511692"/>
      <w:bookmarkStart w:id="127" w:name="_Ref234496967"/>
      <w:bookmarkStart w:id="128" w:name="_Toc235198009"/>
      <w:bookmarkEnd w:id="122"/>
      <w:bookmarkEnd w:id="123"/>
      <w:bookmarkEnd w:id="124"/>
      <w:bookmarkEnd w:id="125"/>
      <w:bookmarkEnd w:id="126"/>
      <w:r w:rsidRPr="00E16594">
        <w:lastRenderedPageBreak/>
        <w:t>A</w:t>
      </w:r>
      <w:r w:rsidR="00B87707">
        <w:t>ppendix: full-page graphics</w:t>
      </w:r>
      <w:bookmarkEnd w:id="127"/>
      <w:bookmarkEnd w:id="128"/>
    </w:p>
    <w:p w14:paraId="08428D4F" w14:textId="37EAE81C" w:rsidR="00D82E14" w:rsidRPr="00E16594" w:rsidRDefault="00C97D09" w:rsidP="00D82E14">
      <w:pPr>
        <w:rPr>
          <w:lang w:eastAsia="es-ES"/>
        </w:rPr>
      </w:pPr>
      <w:r w:rsidRPr="00E16594">
        <w:rPr>
          <w:noProof/>
        </w:rPr>
        <w:drawing>
          <wp:anchor distT="0" distB="0" distL="114300" distR="114300" simplePos="0" relativeHeight="251757568" behindDoc="0" locked="0" layoutInCell="1" allowOverlap="1" wp14:anchorId="49D75CED" wp14:editId="6614D95F">
            <wp:simplePos x="0" y="0"/>
            <wp:positionH relativeFrom="column">
              <wp:posOffset>0</wp:posOffset>
            </wp:positionH>
            <wp:positionV relativeFrom="paragraph">
              <wp:posOffset>279400</wp:posOffset>
            </wp:positionV>
            <wp:extent cx="5461000" cy="6851650"/>
            <wp:effectExtent l="0" t="0" r="6350" b="6350"/>
            <wp:wrapTopAndBottom/>
            <wp:docPr id="79627393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273934" name="Picture 20"/>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461000" cy="6851650"/>
                    </a:xfrm>
                    <a:prstGeom prst="rect">
                      <a:avLst/>
                    </a:prstGeom>
                  </pic:spPr>
                </pic:pic>
              </a:graphicData>
            </a:graphic>
            <wp14:sizeRelH relativeFrom="margin">
              <wp14:pctWidth>0</wp14:pctWidth>
            </wp14:sizeRelH>
            <wp14:sizeRelV relativeFrom="margin">
              <wp14:pctHeight>0</wp14:pctHeight>
            </wp14:sizeRelV>
          </wp:anchor>
        </w:drawing>
      </w:r>
      <w:r w:rsidRPr="00E16594">
        <w:rPr>
          <w:noProof/>
        </w:rPr>
        <mc:AlternateContent>
          <mc:Choice Requires="wps">
            <w:drawing>
              <wp:anchor distT="0" distB="0" distL="114300" distR="114300" simplePos="0" relativeHeight="251758592" behindDoc="0" locked="0" layoutInCell="1" allowOverlap="1" wp14:anchorId="48E3F338" wp14:editId="6BF67FC9">
                <wp:simplePos x="0" y="0"/>
                <wp:positionH relativeFrom="column">
                  <wp:posOffset>63500</wp:posOffset>
                </wp:positionH>
                <wp:positionV relativeFrom="paragraph">
                  <wp:posOffset>7237730</wp:posOffset>
                </wp:positionV>
                <wp:extent cx="5495925" cy="381000"/>
                <wp:effectExtent l="0" t="0" r="9525" b="0"/>
                <wp:wrapTopAndBottom/>
                <wp:docPr id="743416115" name="Text Box 1"/>
                <wp:cNvGraphicFramePr/>
                <a:graphic xmlns:a="http://schemas.openxmlformats.org/drawingml/2006/main">
                  <a:graphicData uri="http://schemas.microsoft.com/office/word/2010/wordprocessingShape">
                    <wps:wsp>
                      <wps:cNvSpPr txBox="1"/>
                      <wps:spPr>
                        <a:xfrm>
                          <a:off x="0" y="0"/>
                          <a:ext cx="5495925" cy="381000"/>
                        </a:xfrm>
                        <a:prstGeom prst="rect">
                          <a:avLst/>
                        </a:prstGeom>
                        <a:solidFill>
                          <a:prstClr val="white"/>
                        </a:solidFill>
                        <a:ln>
                          <a:noFill/>
                        </a:ln>
                      </wps:spPr>
                      <wps:txbx>
                        <w:txbxContent>
                          <w:p w14:paraId="0DD4CDE1" w14:textId="40967C11" w:rsidR="00C97D09" w:rsidRPr="001C4736" w:rsidRDefault="00C97D09" w:rsidP="00C97D09">
                            <w:pPr>
                              <w:pStyle w:val="Caption"/>
                            </w:pPr>
                            <w:bookmarkStart w:id="129"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29"/>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8E3F338" id="_x0000_s1040" type="#_x0000_t202" style="position:absolute;margin-left:5pt;margin-top:569.9pt;width:432.75pt;height:30pt;z-index:25175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" stroked="f">
                <v:textbox inset="0,0,0,0">
                  <w:txbxContent>
                    <w:p w14:paraId="0DD4CDE1" w14:textId="40967C11" w:rsidR="00C97D09" w:rsidRPr="001C4736" w:rsidRDefault="00C97D09" w:rsidP="00C97D09">
                      <w:pPr>
                        <w:pStyle w:val="Caption"/>
                      </w:pPr>
                      <w:bookmarkStart w:id="130" w:name="_Ref23519451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1</w:t>
                      </w:r>
                      <w:r w:rsidR="006F1819">
                        <w:fldChar w:fldCharType="end"/>
                      </w:r>
                      <w:bookmarkEnd w:id="130"/>
                      <w:r w:rsidRPr="001C4736">
                        <w:t>: Distribution of numerical explanatory variables in the EU Development Dataset (2000–2021). Histograms and kernel density estimates (KDE) illustrate variability, skewness, and distributional patterns across socioeconomic, demographic, healthcare, and mental health indicators.</w:t>
                      </w:r>
                    </w:p>
                  </w:txbxContent>
                </v:textbox>
                <w10:wrap type="topAndBottom"/>
              </v:shape>
            </w:pict>
          </mc:Fallback>
        </mc:AlternateContent>
      </w:r>
    </w:p>
    <w:p w14:paraId="5A0C1CA2" w14:textId="6C8A10EA" w:rsidR="00D82E14" w:rsidRPr="00E16594" w:rsidRDefault="00D82E14" w:rsidP="00D82E14">
      <w:pPr>
        <w:spacing w:before="240"/>
        <w:jc w:val="both"/>
        <w:rPr>
          <w:rFonts w:eastAsia="Times New Roman" w:cs="Segoe UI"/>
          <w:lang w:eastAsia="es-ES"/>
        </w:rPr>
      </w:pPr>
      <w:r w:rsidRPr="00E16594">
        <w:rPr>
          <w:rFonts w:eastAsia="Times New Roman" w:cs="Segoe UI"/>
          <w:noProof/>
          <w:lang w:eastAsia="es-ES"/>
        </w:rPr>
        <w:lastRenderedPageBreak/>
        <w:drawing>
          <wp:anchor distT="0" distB="0" distL="114300" distR="114300" simplePos="0" relativeHeight="251741184" behindDoc="0" locked="0" layoutInCell="1" allowOverlap="1" wp14:anchorId="317F759A" wp14:editId="129368A6">
            <wp:simplePos x="0" y="0"/>
            <wp:positionH relativeFrom="column">
              <wp:posOffset>-1003935</wp:posOffset>
            </wp:positionH>
            <wp:positionV relativeFrom="paragraph">
              <wp:posOffset>723900</wp:posOffset>
            </wp:positionV>
            <wp:extent cx="7397750" cy="6051550"/>
            <wp:effectExtent l="0" t="723900" r="0" b="730250"/>
            <wp:wrapTopAndBottom/>
            <wp:docPr id="119658080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580803" name="Picture 17"/>
                    <pic:cNvPicPr>
                      <a:picLocks noChangeAspect="1"/>
                    </pic:cNvPicPr>
                  </pic:nvPicPr>
                  <pic:blipFill>
                    <a:blip r:embed="rId41" cstate="print">
                      <a:extLst>
                        <a:ext uri="{28A0092B-C50C-407E-A947-70E740481C1C}">
                          <a14:useLocalDpi xmlns:a14="http://schemas.microsoft.com/office/drawing/2010/main" val="0"/>
                        </a:ext>
                      </a:extLst>
                    </a:blip>
                    <a:stretch>
                      <a:fillRect/>
                    </a:stretch>
                  </pic:blipFill>
                  <pic:spPr>
                    <a:xfrm>
                      <a:off x="0" y="0"/>
                      <a:ext cx="7397750" cy="6051550"/>
                    </a:xfrm>
                    <a:prstGeom prst="rect">
                      <a:avLst/>
                    </a:prstGeom>
                    <a:scene3d>
                      <a:camera prst="orthographicFront">
                        <a:rot lat="0" lon="0" rev="16200000"/>
                      </a:camera>
                      <a:lightRig rig="threePt" dir="t"/>
                    </a:scene3d>
                  </pic:spPr>
                </pic:pic>
              </a:graphicData>
            </a:graphic>
          </wp:anchor>
        </w:drawing>
      </w:r>
      <w:r w:rsidRPr="00E16594">
        <w:rPr>
          <w:noProof/>
        </w:rPr>
        <mc:AlternateContent>
          <mc:Choice Requires="wps">
            <w:drawing>
              <wp:anchor distT="0" distB="0" distL="114300" distR="114300" simplePos="0" relativeHeight="251743232" behindDoc="0" locked="0" layoutInCell="1" allowOverlap="1" wp14:anchorId="29854435" wp14:editId="1E176C9A">
                <wp:simplePos x="0" y="0"/>
                <wp:positionH relativeFrom="column">
                  <wp:posOffset>329565</wp:posOffset>
                </wp:positionH>
                <wp:positionV relativeFrom="paragraph">
                  <wp:posOffset>6967855</wp:posOffset>
                </wp:positionV>
                <wp:extent cx="2781300" cy="635"/>
                <wp:effectExtent l="0" t="0" r="0" b="2540"/>
                <wp:wrapTopAndBottom/>
                <wp:docPr id="522930137" name="Text Box 1"/>
                <wp:cNvGraphicFramePr/>
                <a:graphic xmlns:a="http://schemas.openxmlformats.org/drawingml/2006/main">
                  <a:graphicData uri="http://schemas.microsoft.com/office/word/2010/wordprocessingShape">
                    <wps:wsp>
                      <wps:cNvSpPr txBox="1"/>
                      <wps:spPr>
                        <a:xfrm>
                          <a:off x="0" y="0"/>
                          <a:ext cx="2781300" cy="635"/>
                        </a:xfrm>
                        <a:prstGeom prst="rect">
                          <a:avLst/>
                        </a:prstGeom>
                        <a:solidFill>
                          <a:prstClr val="white"/>
                        </a:solidFill>
                        <a:ln>
                          <a:noFill/>
                        </a:ln>
                      </wps:spPr>
                      <wps:txbx>
                        <w:txbxContent>
                          <w:p w14:paraId="7256EBE0" w14:textId="5E169861" w:rsidR="006C70EB" w:rsidRPr="001C4736" w:rsidRDefault="006C70EB" w:rsidP="00ED4569">
                            <w:pPr>
                              <w:pStyle w:val="Caption"/>
                              <w:rPr>
                                <w:rFonts w:eastAsia="Times New Roman" w:cs="Segoe UI"/>
                                <w:sz w:val="22"/>
                                <w:szCs w:val="22"/>
                                <w:lang w:eastAsia="es-ES"/>
                              </w:rPr>
                            </w:pPr>
                            <w:bookmarkStart w:id="131"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1"/>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854435" id="_x0000_s1041" type="#_x0000_t202" style="position:absolute;left:0;text-align:left;margin-left:25.95pt;margin-top:548.65pt;width:219pt;height:.05pt;z-index:25174323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" stroked="f">
                <v:textbox style="mso-fit-shape-to-text:t" inset="0,0,0,0">
                  <w:txbxContent>
                    <w:p w14:paraId="7256EBE0" w14:textId="5E169861" w:rsidR="006C70EB" w:rsidRPr="001C4736" w:rsidRDefault="006C70EB" w:rsidP="00ED4569">
                      <w:pPr>
                        <w:pStyle w:val="Caption"/>
                        <w:rPr>
                          <w:rFonts w:eastAsia="Times New Roman" w:cs="Segoe UI"/>
                          <w:sz w:val="22"/>
                          <w:szCs w:val="22"/>
                          <w:lang w:eastAsia="es-ES"/>
                        </w:rPr>
                      </w:pPr>
                      <w:bookmarkStart w:id="132" w:name="_Ref23449558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2</w:t>
                      </w:r>
                      <w:r w:rsidR="006F1819">
                        <w:fldChar w:fldCharType="end"/>
                      </w:r>
                      <w:bookmarkEnd w:id="132"/>
                      <w:r w:rsidRPr="001C4736">
                        <w:t>: Correlation matrices showing the relationships between suicide rates, socio-economic factors, and mental health indicators across all variables included in the study</w:t>
                      </w:r>
                      <w:r w:rsidR="00D82E14" w:rsidRPr="001C4736">
                        <w:t xml:space="preserve"> in the geographical split</w:t>
                      </w:r>
                      <w:r w:rsidRPr="001C4736">
                        <w:t>.</w:t>
                      </w:r>
                    </w:p>
                  </w:txbxContent>
                </v:textbox>
                <w10:wrap type="topAndBottom"/>
              </v:shape>
            </w:pict>
          </mc:Fallback>
        </mc:AlternateContent>
      </w:r>
    </w:p>
    <w:p w14:paraId="61C27BEE" w14:textId="6CE5248B" w:rsidR="00D82E14" w:rsidRPr="00E16594" w:rsidRDefault="00D82E14">
      <w:r w:rsidRPr="00E16594">
        <w:rPr>
          <w:noProof/>
        </w:rPr>
        <w:lastRenderedPageBreak/>
        <mc:AlternateContent>
          <mc:Choice Requires="wps">
            <w:drawing>
              <wp:anchor distT="0" distB="0" distL="114300" distR="114300" simplePos="0" relativeHeight="251752448" behindDoc="0" locked="0" layoutInCell="1" allowOverlap="1" wp14:anchorId="2DB7E6C0" wp14:editId="5A183D45">
                <wp:simplePos x="0" y="0"/>
                <wp:positionH relativeFrom="column">
                  <wp:posOffset>342265</wp:posOffset>
                </wp:positionH>
                <wp:positionV relativeFrom="paragraph">
                  <wp:posOffset>7031355</wp:posOffset>
                </wp:positionV>
                <wp:extent cx="2768600" cy="635"/>
                <wp:effectExtent l="0" t="0" r="0" b="0"/>
                <wp:wrapTopAndBottom/>
                <wp:docPr id="2057409134" name="Text Box 1"/>
                <wp:cNvGraphicFramePr/>
                <a:graphic xmlns:a="http://schemas.openxmlformats.org/drawingml/2006/main">
                  <a:graphicData uri="http://schemas.microsoft.com/office/word/2010/wordprocessingShape">
                    <wps:wsp>
                      <wps:cNvSpPr txBox="1"/>
                      <wps:spPr>
                        <a:xfrm>
                          <a:off x="0" y="0"/>
                          <a:ext cx="2768600" cy="635"/>
                        </a:xfrm>
                        <a:prstGeom prst="rect">
                          <a:avLst/>
                        </a:prstGeom>
                        <a:solidFill>
                          <a:prstClr val="white"/>
                        </a:solidFill>
                        <a:ln>
                          <a:noFill/>
                        </a:ln>
                      </wps:spPr>
                      <wps:txbx>
                        <w:txbxContent>
                          <w:p w14:paraId="4B2BDDB4" w14:textId="2AD1CA91" w:rsidR="00D82E14" w:rsidRPr="001C4736" w:rsidRDefault="00D82E14" w:rsidP="00ED4569">
                            <w:pPr>
                              <w:pStyle w:val="Caption"/>
                              <w:rPr>
                                <w:sz w:val="22"/>
                                <w:szCs w:val="22"/>
                              </w:rPr>
                            </w:pPr>
                            <w:bookmarkStart w:id="133"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3"/>
                            <w:r w:rsidRPr="001C4736">
                              <w:t>: Correlation matrices showing the relationships between suicide rates, socio-economic factors, and mental health indicators across all variables included in the study in the temporal split.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DB7E6C0" id="_x0000_s1042" type="#_x0000_t202" style="position:absolute;margin-left:26.95pt;margin-top:553.65pt;width:218pt;height:.05pt;z-index:25175244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" stroked="f">
                <v:textbox style="mso-fit-shape-to-text:t" inset="0,0,0,0">
                  <w:txbxContent>
                    <w:p w14:paraId="4B2BDDB4" w14:textId="2AD1CA91" w:rsidR="00D82E14" w:rsidRPr="001C4736" w:rsidRDefault="00D82E14" w:rsidP="00ED4569">
                      <w:pPr>
                        <w:pStyle w:val="Caption"/>
                        <w:rPr>
                          <w:sz w:val="22"/>
                          <w:szCs w:val="22"/>
                        </w:rPr>
                      </w:pPr>
                      <w:bookmarkStart w:id="134" w:name="_Ref234496361"/>
                      <w:r w:rsidRPr="001C4736">
                        <w:t xml:space="preserve">Figure </w:t>
                      </w:r>
                      <w:r w:rsidR="006F1819">
                        <w:fldChar w:fldCharType="begin"/>
                      </w:r>
                      <w:r w:rsidR="006F1819">
                        <w:instrText xml:space="preserve"> STYLEREF 1 \s </w:instrText>
                      </w:r>
                      <w:r w:rsidR="006F1819">
                        <w:fldChar w:fldCharType="separate"/>
                      </w:r>
                      <w:r w:rsidR="006F1819">
                        <w:rPr>
                          <w:noProof/>
                        </w:rPr>
                        <w:t>6</w:t>
                      </w:r>
                      <w:r w:rsidR="006F1819">
                        <w:fldChar w:fldCharType="end"/>
                      </w:r>
                      <w:r w:rsidR="006F1819">
                        <w:t>.</w:t>
                      </w:r>
                      <w:r w:rsidR="006F1819">
                        <w:fldChar w:fldCharType="begin"/>
                      </w:r>
                      <w:r w:rsidR="006F1819">
                        <w:instrText xml:space="preserve"> SEQ Figure \* ARABIC \s 1 </w:instrText>
                      </w:r>
                      <w:r w:rsidR="006F1819">
                        <w:fldChar w:fldCharType="separate"/>
                      </w:r>
                      <w:r w:rsidR="006F1819">
                        <w:rPr>
                          <w:noProof/>
                        </w:rPr>
                        <w:t>3</w:t>
                      </w:r>
                      <w:r w:rsidR="006F1819">
                        <w:fldChar w:fldCharType="end"/>
                      </w:r>
                      <w:bookmarkEnd w:id="134"/>
                      <w:r w:rsidRPr="001C4736">
                        <w:t>: Correlation matrices showing the relationships between suicide rates, socio-economic factors, and mental health indicators across all variables included in the study in the temporal split.</w:t>
                      </w:r>
                    </w:p>
                  </w:txbxContent>
                </v:textbox>
                <w10:wrap type="topAndBottom"/>
              </v:shape>
            </w:pict>
          </mc:Fallback>
        </mc:AlternateContent>
      </w:r>
      <w:r w:rsidRPr="00E16594">
        <w:rPr>
          <w:noProof/>
        </w:rPr>
        <w:drawing>
          <wp:anchor distT="0" distB="0" distL="114300" distR="114300" simplePos="0" relativeHeight="251750400" behindDoc="0" locked="0" layoutInCell="1" allowOverlap="1" wp14:anchorId="03CE175C" wp14:editId="3D8B1BE5">
            <wp:simplePos x="0" y="0"/>
            <wp:positionH relativeFrom="column">
              <wp:posOffset>-993775</wp:posOffset>
            </wp:positionH>
            <wp:positionV relativeFrom="paragraph">
              <wp:posOffset>725960</wp:posOffset>
            </wp:positionV>
            <wp:extent cx="7398000" cy="6051600"/>
            <wp:effectExtent l="0" t="723900" r="0" b="711200"/>
            <wp:wrapTopAndBottom/>
            <wp:docPr id="142075870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58707" name="Picture 142075870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7398000" cy="6051600"/>
                    </a:xfrm>
                    <a:prstGeom prst="rect">
                      <a:avLst/>
                    </a:prstGeom>
                    <a:scene3d>
                      <a:camera prst="orthographicFront">
                        <a:rot lat="0" lon="0" rev="16200000"/>
                      </a:camera>
                      <a:lightRig rig="threePt" dir="t"/>
                    </a:scene3d>
                  </pic:spPr>
                </pic:pic>
              </a:graphicData>
            </a:graphic>
            <wp14:sizeRelH relativeFrom="page">
              <wp14:pctWidth>0</wp14:pctWidth>
            </wp14:sizeRelH>
            <wp14:sizeRelV relativeFrom="page">
              <wp14:pctHeight>0</wp14:pctHeight>
            </wp14:sizeRelV>
          </wp:anchor>
        </w:drawing>
      </w:r>
      <w:r w:rsidRPr="00E16594">
        <w:br w:type="page"/>
      </w:r>
    </w:p>
    <w:p w14:paraId="741048EC" w14:textId="47A4A41F" w:rsidR="00963167" w:rsidRPr="00E16594" w:rsidRDefault="003623A7" w:rsidP="00300FA2">
      <w:pPr>
        <w:pStyle w:val="Heading1"/>
      </w:pPr>
      <w:bookmarkStart w:id="135" w:name="_Toc235198010"/>
      <w:r w:rsidRPr="00E16594">
        <w:lastRenderedPageBreak/>
        <w:t>B</w:t>
      </w:r>
      <w:r w:rsidR="00A72C27">
        <w:t>ibliography</w:t>
      </w:r>
      <w:bookmarkEnd w:id="135"/>
    </w:p>
    <w:p w14:paraId="6F00267C" w14:textId="77777777" w:rsidR="00BB6555" w:rsidRPr="00CB4C65" w:rsidRDefault="00963167" w:rsidP="00BB6555">
      <w:pPr>
        <w:pStyle w:val="Bibliography"/>
        <w:rPr>
          <w:sz w:val="20"/>
          <w:szCs w:val="20"/>
        </w:rPr>
      </w:pPr>
      <w:r w:rsidRPr="00CB4C65">
        <w:rPr>
          <w:rFonts w:cs="Calibri"/>
          <w:sz w:val="20"/>
          <w:szCs w:val="20"/>
        </w:rPr>
        <w:fldChar w:fldCharType="begin"/>
      </w:r>
      <w:r w:rsidR="00432DC4" w:rsidRPr="00CB4C65">
        <w:rPr>
          <w:rFonts w:cs="Calibri"/>
          <w:sz w:val="20"/>
          <w:szCs w:val="20"/>
        </w:rPr>
        <w:instrText xml:space="preserve"> ADDIN ZOTERO_BIBL {"uncited":[],"omitted":[],"custom":[]} CSL_BIBLIOGRAPHY </w:instrText>
      </w:r>
      <w:r w:rsidRPr="00CB4C65">
        <w:rPr>
          <w:rFonts w:cs="Calibri"/>
          <w:sz w:val="20"/>
          <w:szCs w:val="20"/>
        </w:rPr>
        <w:fldChar w:fldCharType="separate"/>
      </w:r>
      <w:r w:rsidR="00BB6555" w:rsidRPr="00CB4C65">
        <w:rPr>
          <w:sz w:val="20"/>
          <w:szCs w:val="20"/>
        </w:rPr>
        <w:t xml:space="preserve">Arlot, S., &amp; Celisse, A. (2010). A survey of cross-validation procedures for model selection. </w:t>
      </w:r>
      <w:r w:rsidR="00BB6555" w:rsidRPr="00CB4C65">
        <w:rPr>
          <w:i/>
          <w:iCs/>
          <w:sz w:val="20"/>
          <w:szCs w:val="20"/>
        </w:rPr>
        <w:t>Statistics Surveys</w:t>
      </w:r>
      <w:r w:rsidR="00BB6555" w:rsidRPr="00CB4C65">
        <w:rPr>
          <w:sz w:val="20"/>
          <w:szCs w:val="20"/>
        </w:rPr>
        <w:t xml:space="preserve">, </w:t>
      </w:r>
      <w:r w:rsidR="00BB6555" w:rsidRPr="00CB4C65">
        <w:rPr>
          <w:i/>
          <w:iCs/>
          <w:sz w:val="20"/>
          <w:szCs w:val="20"/>
        </w:rPr>
        <w:t>4</w:t>
      </w:r>
      <w:r w:rsidR="00BB6555" w:rsidRPr="00CB4C65">
        <w:rPr>
          <w:sz w:val="20"/>
          <w:szCs w:val="20"/>
        </w:rPr>
        <w:t>(none). https://doi.org/10.1214/09-SS054</w:t>
      </w:r>
    </w:p>
    <w:p w14:paraId="73D14739" w14:textId="77777777" w:rsidR="00BB6555" w:rsidRPr="00CB4C65" w:rsidRDefault="00BB6555" w:rsidP="00BB6555">
      <w:pPr>
        <w:pStyle w:val="Bibliography"/>
        <w:rPr>
          <w:sz w:val="20"/>
          <w:szCs w:val="20"/>
        </w:rPr>
      </w:pPr>
      <w:r w:rsidRPr="00CB4C65">
        <w:rPr>
          <w:sz w:val="20"/>
          <w:szCs w:val="20"/>
        </w:rPr>
        <w:t xml:space="preserve">Bentéjac, C., Csörgő, A., &amp; Martínez-Muñoz, G. (2021). A comparative analysis of gradient boosting algorithms. </w:t>
      </w:r>
      <w:r w:rsidRPr="00CB4C65">
        <w:rPr>
          <w:i/>
          <w:iCs/>
          <w:sz w:val="20"/>
          <w:szCs w:val="20"/>
        </w:rPr>
        <w:t>Artificial Intelligence Review</w:t>
      </w:r>
      <w:r w:rsidRPr="00CB4C65">
        <w:rPr>
          <w:sz w:val="20"/>
          <w:szCs w:val="20"/>
        </w:rPr>
        <w:t xml:space="preserve">, </w:t>
      </w:r>
      <w:r w:rsidRPr="00CB4C65">
        <w:rPr>
          <w:i/>
          <w:iCs/>
          <w:sz w:val="20"/>
          <w:szCs w:val="20"/>
        </w:rPr>
        <w:t>54</w:t>
      </w:r>
      <w:r w:rsidRPr="00CB4C65">
        <w:rPr>
          <w:sz w:val="20"/>
          <w:szCs w:val="20"/>
        </w:rPr>
        <w:t>(3), 1937–1967. https://doi.org/10.1007/s10462-020-09896-5</w:t>
      </w:r>
    </w:p>
    <w:p w14:paraId="3EA6505D" w14:textId="77777777" w:rsidR="00BB6555" w:rsidRPr="00CB4C65" w:rsidRDefault="00BB6555" w:rsidP="00BB6555">
      <w:pPr>
        <w:pStyle w:val="Bibliography"/>
        <w:rPr>
          <w:sz w:val="20"/>
          <w:szCs w:val="20"/>
        </w:rPr>
      </w:pPr>
      <w:r w:rsidRPr="00CB4C65">
        <w:rPr>
          <w:sz w:val="20"/>
          <w:szCs w:val="20"/>
        </w:rPr>
        <w:t xml:space="preserve">Biplob, K. B. B., Bijoy, Md. H. I., Bitto, A. K., Das, A., Chowdhury, A., &amp; Hossain, S. Md. M. (2023). Suicidal Ratio Prediction Among the Continent of World: A Machine Learning Approach. </w:t>
      </w:r>
      <w:r w:rsidRPr="00CB4C65">
        <w:rPr>
          <w:i/>
          <w:iCs/>
          <w:sz w:val="20"/>
          <w:szCs w:val="20"/>
        </w:rPr>
        <w:t>2023 International Conference on Artificial Intelligence and Applications (ICAIA) Alliance Technology Conference (ATCON-1)</w:t>
      </w:r>
      <w:r w:rsidRPr="00CB4C65">
        <w:rPr>
          <w:sz w:val="20"/>
          <w:szCs w:val="20"/>
        </w:rPr>
        <w:t>, 1–6. https://doi.org/10.1109/ICAIA57370.2023.10169618</w:t>
      </w:r>
    </w:p>
    <w:p w14:paraId="0D65E6F7" w14:textId="77777777" w:rsidR="00BB6555" w:rsidRPr="00CB4C65" w:rsidRDefault="00BB6555" w:rsidP="00BB6555">
      <w:pPr>
        <w:pStyle w:val="Bibliography"/>
        <w:rPr>
          <w:sz w:val="20"/>
          <w:szCs w:val="20"/>
        </w:rPr>
      </w:pPr>
      <w:r w:rsidRPr="00CB4C65">
        <w:rPr>
          <w:sz w:val="20"/>
          <w:szCs w:val="20"/>
        </w:rPr>
        <w:t xml:space="preserve">Box, G. E. P., Jenkins, G. M., Reinsel, G. C., &amp; Ljung, G. M. (2016). </w:t>
      </w:r>
      <w:r w:rsidRPr="00CB4C65">
        <w:rPr>
          <w:i/>
          <w:iCs/>
          <w:sz w:val="20"/>
          <w:szCs w:val="20"/>
        </w:rPr>
        <w:t>Time series analysis: Forecasting and control</w:t>
      </w:r>
      <w:r w:rsidRPr="00CB4C65">
        <w:rPr>
          <w:sz w:val="20"/>
          <w:szCs w:val="20"/>
        </w:rPr>
        <w:t xml:space="preserve"> (Fifth edition). Wiley.</w:t>
      </w:r>
    </w:p>
    <w:p w14:paraId="195A49C8" w14:textId="77777777" w:rsidR="00BB6555" w:rsidRPr="00CB4C65" w:rsidRDefault="00BB6555" w:rsidP="00BB6555">
      <w:pPr>
        <w:pStyle w:val="Bibliography"/>
        <w:rPr>
          <w:sz w:val="20"/>
          <w:szCs w:val="20"/>
        </w:rPr>
      </w:pPr>
      <w:r w:rsidRPr="00CB4C65">
        <w:rPr>
          <w:sz w:val="20"/>
          <w:szCs w:val="20"/>
        </w:rPr>
        <w:t xml:space="preserve">Breiman, L. (2001). Random Forests. </w:t>
      </w:r>
      <w:r w:rsidRPr="00CB4C65">
        <w:rPr>
          <w:i/>
          <w:iCs/>
          <w:sz w:val="20"/>
          <w:szCs w:val="20"/>
        </w:rPr>
        <w:t>Machine Learning</w:t>
      </w:r>
      <w:r w:rsidRPr="00CB4C65">
        <w:rPr>
          <w:sz w:val="20"/>
          <w:szCs w:val="20"/>
        </w:rPr>
        <w:t xml:space="preserve">, </w:t>
      </w:r>
      <w:r w:rsidRPr="00CB4C65">
        <w:rPr>
          <w:i/>
          <w:iCs/>
          <w:sz w:val="20"/>
          <w:szCs w:val="20"/>
        </w:rPr>
        <w:t>45</w:t>
      </w:r>
      <w:r w:rsidRPr="00CB4C65">
        <w:rPr>
          <w:sz w:val="20"/>
          <w:szCs w:val="20"/>
        </w:rPr>
        <w:t>(1), 5–32. https://doi.org/10.1023/A:1010933404324</w:t>
      </w:r>
    </w:p>
    <w:p w14:paraId="37CD2C0A" w14:textId="77777777" w:rsidR="00BB6555" w:rsidRPr="00CB4C65" w:rsidRDefault="00BB6555" w:rsidP="00BB6555">
      <w:pPr>
        <w:pStyle w:val="Bibliography"/>
        <w:rPr>
          <w:sz w:val="20"/>
          <w:szCs w:val="20"/>
        </w:rPr>
      </w:pPr>
      <w:r w:rsidRPr="00CB4C65">
        <w:rPr>
          <w:sz w:val="20"/>
          <w:szCs w:val="20"/>
        </w:rPr>
        <w:t xml:space="preserve">Chen, T., &amp; Guestrin, C. (2016). XGBoost: A Scalable Tree Boosting System. </w:t>
      </w:r>
      <w:r w:rsidRPr="00CB4C65">
        <w:rPr>
          <w:i/>
          <w:iCs/>
          <w:sz w:val="20"/>
          <w:szCs w:val="20"/>
        </w:rPr>
        <w:t>Proceedings of the 22nd ACM SIGKDD International Conference on Knowledge Discovery and Data Mining</w:t>
      </w:r>
      <w:r w:rsidRPr="00CB4C65">
        <w:rPr>
          <w:sz w:val="20"/>
          <w:szCs w:val="20"/>
        </w:rPr>
        <w:t>, 785–794. https://doi.org/10.1145/2939672.2939785</w:t>
      </w:r>
    </w:p>
    <w:p w14:paraId="551F3FD1" w14:textId="77777777" w:rsidR="00BB6555" w:rsidRPr="00CB4C65" w:rsidRDefault="00BB6555" w:rsidP="00BB6555">
      <w:pPr>
        <w:pStyle w:val="Bibliography"/>
        <w:rPr>
          <w:sz w:val="20"/>
          <w:szCs w:val="20"/>
        </w:rPr>
      </w:pPr>
      <w:r w:rsidRPr="00CB4C65">
        <w:rPr>
          <w:sz w:val="20"/>
          <w:szCs w:val="20"/>
        </w:rPr>
        <w:t xml:space="preserve">Chen, W., Liu, Q., Li, H., &amp; Zou, J. (2025). The Prediction Performance Analysis of the Lasso Model with Convex Non-Convex Sparse Regularization. </w:t>
      </w:r>
      <w:r w:rsidRPr="00CB4C65">
        <w:rPr>
          <w:i/>
          <w:iCs/>
          <w:sz w:val="20"/>
          <w:szCs w:val="20"/>
        </w:rPr>
        <w:t>Algorithms</w:t>
      </w:r>
      <w:r w:rsidRPr="00CB4C65">
        <w:rPr>
          <w:sz w:val="20"/>
          <w:szCs w:val="20"/>
        </w:rPr>
        <w:t xml:space="preserve">, </w:t>
      </w:r>
      <w:r w:rsidRPr="00CB4C65">
        <w:rPr>
          <w:i/>
          <w:iCs/>
          <w:sz w:val="20"/>
          <w:szCs w:val="20"/>
        </w:rPr>
        <w:t>18</w:t>
      </w:r>
      <w:r w:rsidRPr="00CB4C65">
        <w:rPr>
          <w:sz w:val="20"/>
          <w:szCs w:val="20"/>
        </w:rPr>
        <w:t>(4), 195. https://doi.org/10.3390/a18040195</w:t>
      </w:r>
    </w:p>
    <w:p w14:paraId="2AE01A01" w14:textId="77777777" w:rsidR="00BB6555" w:rsidRPr="00CB4C65" w:rsidRDefault="00BB6555" w:rsidP="00BB6555">
      <w:pPr>
        <w:pStyle w:val="Bibliography"/>
        <w:rPr>
          <w:sz w:val="20"/>
          <w:szCs w:val="20"/>
        </w:rPr>
      </w:pPr>
      <w:r w:rsidRPr="00CB4C65">
        <w:rPr>
          <w:sz w:val="20"/>
          <w:szCs w:val="20"/>
        </w:rPr>
        <w:t xml:space="preserve">Cook, R. D., &amp; Weisberg, S. (1995). </w:t>
      </w:r>
      <w:r w:rsidRPr="00CB4C65">
        <w:rPr>
          <w:i/>
          <w:iCs/>
          <w:sz w:val="20"/>
          <w:szCs w:val="20"/>
        </w:rPr>
        <w:t>Residuals and influence in regression</w:t>
      </w:r>
      <w:r w:rsidRPr="00CB4C65">
        <w:rPr>
          <w:sz w:val="20"/>
          <w:szCs w:val="20"/>
        </w:rPr>
        <w:t xml:space="preserve"> (Reprint). Chapman &amp; Hall.</w:t>
      </w:r>
    </w:p>
    <w:p w14:paraId="72527379" w14:textId="77777777" w:rsidR="00BB6555" w:rsidRPr="00CB4C65" w:rsidRDefault="00BB6555" w:rsidP="00BB6555">
      <w:pPr>
        <w:pStyle w:val="Bibliography"/>
        <w:rPr>
          <w:sz w:val="20"/>
          <w:szCs w:val="20"/>
        </w:rPr>
      </w:pPr>
      <w:r w:rsidRPr="00CB4C65">
        <w:rPr>
          <w:sz w:val="20"/>
          <w:szCs w:val="20"/>
        </w:rPr>
        <w:t xml:space="preserve">DeBeer, B., Mignogna, J., Talbot, M., Villarreal, E., Mohatt, N., Borah, E., Russell, P. D., Bryan, C. J., Monteith, L. L., Bongiovanni, K., Hoffmire, C., Peterson, A. L., Heise, J., Baack, S., Weinberg, K., Polk, M., &amp; Benzer, J. K. (2024). Suicide Prevention Programming: </w:t>
      </w:r>
      <w:r w:rsidRPr="00CB4C65">
        <w:rPr>
          <w:sz w:val="20"/>
          <w:szCs w:val="20"/>
        </w:rPr>
        <w:lastRenderedPageBreak/>
        <w:t xml:space="preserve">Comparing Four Prominent Frameworks. </w:t>
      </w:r>
      <w:r w:rsidRPr="00CB4C65">
        <w:rPr>
          <w:i/>
          <w:iCs/>
          <w:sz w:val="20"/>
          <w:szCs w:val="20"/>
        </w:rPr>
        <w:t>Psychiatric Services</w:t>
      </w:r>
      <w:r w:rsidRPr="00CB4C65">
        <w:rPr>
          <w:sz w:val="20"/>
          <w:szCs w:val="20"/>
        </w:rPr>
        <w:t xml:space="preserve">, </w:t>
      </w:r>
      <w:r w:rsidRPr="00CB4C65">
        <w:rPr>
          <w:i/>
          <w:iCs/>
          <w:sz w:val="20"/>
          <w:szCs w:val="20"/>
        </w:rPr>
        <w:t>75</w:t>
      </w:r>
      <w:r w:rsidRPr="00CB4C65">
        <w:rPr>
          <w:sz w:val="20"/>
          <w:szCs w:val="20"/>
        </w:rPr>
        <w:t>(8), 789–800. https://doi.org/10.1176/appi.ps.20230173</w:t>
      </w:r>
    </w:p>
    <w:p w14:paraId="6024E45D" w14:textId="77777777" w:rsidR="00BB6555" w:rsidRPr="00CB4C65" w:rsidRDefault="00BB6555" w:rsidP="00BB6555">
      <w:pPr>
        <w:pStyle w:val="Bibliography"/>
        <w:rPr>
          <w:sz w:val="20"/>
          <w:szCs w:val="20"/>
        </w:rPr>
      </w:pPr>
      <w:r w:rsidRPr="00CB4C65">
        <w:rPr>
          <w:sz w:val="20"/>
          <w:szCs w:val="20"/>
        </w:rPr>
        <w:t xml:space="preserve">Drucker, H., Burges, C. J. C., Kaufman, L., Smola, A., &amp; Vapnik, V. (1996). Support Vector Regression Machines. In M. C. Mozer, M. Jordan, &amp; T. Petsche (Eds), </w:t>
      </w:r>
      <w:r w:rsidRPr="00CB4C65">
        <w:rPr>
          <w:i/>
          <w:iCs/>
          <w:sz w:val="20"/>
          <w:szCs w:val="20"/>
        </w:rPr>
        <w:t>Advances in Neural Information Processing Systems</w:t>
      </w:r>
      <w:r w:rsidRPr="00CB4C65">
        <w:rPr>
          <w:sz w:val="20"/>
          <w:szCs w:val="20"/>
        </w:rPr>
        <w:t xml:space="preserve"> (Vol. 9). MIT Press. https://proceedings.neurips.cc/paper_files/paper/1996/file/d38901788c533e8286cb6400b40b386d-Paper.pdf</w:t>
      </w:r>
    </w:p>
    <w:p w14:paraId="0259A3EC" w14:textId="77777777" w:rsidR="00BB6555" w:rsidRPr="00CB4C65" w:rsidRDefault="00BB6555" w:rsidP="00BB6555">
      <w:pPr>
        <w:pStyle w:val="Bibliography"/>
        <w:rPr>
          <w:sz w:val="20"/>
          <w:szCs w:val="20"/>
        </w:rPr>
      </w:pPr>
      <w:r w:rsidRPr="00CB4C65">
        <w:rPr>
          <w:sz w:val="20"/>
          <w:szCs w:val="20"/>
        </w:rPr>
        <w:t xml:space="preserve">European Commission. (2023). </w:t>
      </w:r>
      <w:r w:rsidRPr="00CB4C65">
        <w:rPr>
          <w:i/>
          <w:iCs/>
          <w:sz w:val="20"/>
          <w:szCs w:val="20"/>
        </w:rPr>
        <w:t>European Health Union: A comprehensive approach to mental health</w:t>
      </w:r>
      <w:r w:rsidRPr="00CB4C65">
        <w:rPr>
          <w:sz w:val="20"/>
          <w:szCs w:val="20"/>
        </w:rPr>
        <w:t xml:space="preserve"> (IP/23/3050). European Commission. https://ec.europa.eu/commission/presscorner/api/files/document/print/en/ip_23_3050/IP_23_3050_EN.pdf</w:t>
      </w:r>
    </w:p>
    <w:p w14:paraId="43F249EF" w14:textId="77777777" w:rsidR="00BB6555" w:rsidRPr="00CB4C65" w:rsidRDefault="00BB6555" w:rsidP="00BB6555">
      <w:pPr>
        <w:pStyle w:val="Bibliography"/>
        <w:rPr>
          <w:sz w:val="20"/>
          <w:szCs w:val="20"/>
        </w:rPr>
      </w:pPr>
      <w:r w:rsidRPr="00CB4C65">
        <w:rPr>
          <w:sz w:val="20"/>
          <w:szCs w:val="20"/>
        </w:rPr>
        <w:t xml:space="preserve">Friedman, J. H. (2001). Greedy function approximation: A gradient boosting machine. </w:t>
      </w:r>
      <w:r w:rsidRPr="00CB4C65">
        <w:rPr>
          <w:i/>
          <w:iCs/>
          <w:sz w:val="20"/>
          <w:szCs w:val="20"/>
        </w:rPr>
        <w:t>The Annals of Statistics</w:t>
      </w:r>
      <w:r w:rsidRPr="00CB4C65">
        <w:rPr>
          <w:sz w:val="20"/>
          <w:szCs w:val="20"/>
        </w:rPr>
        <w:t xml:space="preserve">, </w:t>
      </w:r>
      <w:r w:rsidRPr="00CB4C65">
        <w:rPr>
          <w:i/>
          <w:iCs/>
          <w:sz w:val="20"/>
          <w:szCs w:val="20"/>
        </w:rPr>
        <w:t>29</w:t>
      </w:r>
      <w:r w:rsidRPr="00CB4C65">
        <w:rPr>
          <w:sz w:val="20"/>
          <w:szCs w:val="20"/>
        </w:rPr>
        <w:t>(5). https://doi.org/10.1214/aos/1013203451</w:t>
      </w:r>
    </w:p>
    <w:p w14:paraId="410B2E51" w14:textId="77777777" w:rsidR="00BB6555" w:rsidRPr="00CB4C65" w:rsidRDefault="00BB6555" w:rsidP="00BB6555">
      <w:pPr>
        <w:pStyle w:val="Bibliography"/>
        <w:rPr>
          <w:sz w:val="20"/>
          <w:szCs w:val="20"/>
        </w:rPr>
      </w:pPr>
      <w:r w:rsidRPr="00CB4C65">
        <w:rPr>
          <w:sz w:val="20"/>
          <w:szCs w:val="20"/>
        </w:rPr>
        <w:t xml:space="preserve">Hastie, T. (2020). Ridge Regularization: An Essential Concept in Data Science. </w:t>
      </w:r>
      <w:r w:rsidRPr="00CB4C65">
        <w:rPr>
          <w:i/>
          <w:iCs/>
          <w:sz w:val="20"/>
          <w:szCs w:val="20"/>
        </w:rPr>
        <w:t>Technometrics</w:t>
      </w:r>
      <w:r w:rsidRPr="00CB4C65">
        <w:rPr>
          <w:sz w:val="20"/>
          <w:szCs w:val="20"/>
        </w:rPr>
        <w:t xml:space="preserve">, </w:t>
      </w:r>
      <w:r w:rsidRPr="00CB4C65">
        <w:rPr>
          <w:i/>
          <w:iCs/>
          <w:sz w:val="20"/>
          <w:szCs w:val="20"/>
        </w:rPr>
        <w:t>62</w:t>
      </w:r>
      <w:r w:rsidRPr="00CB4C65">
        <w:rPr>
          <w:sz w:val="20"/>
          <w:szCs w:val="20"/>
        </w:rPr>
        <w:t>(4), 426–433. https://doi.org/10.1080/00401706.2020.1791959</w:t>
      </w:r>
    </w:p>
    <w:p w14:paraId="64FCB7C2" w14:textId="77777777" w:rsidR="00BB6555" w:rsidRPr="00CB4C65" w:rsidRDefault="00BB6555" w:rsidP="00BB6555">
      <w:pPr>
        <w:pStyle w:val="Bibliography"/>
        <w:rPr>
          <w:sz w:val="20"/>
          <w:szCs w:val="20"/>
        </w:rPr>
      </w:pPr>
      <w:r w:rsidRPr="00CB4C65">
        <w:rPr>
          <w:sz w:val="20"/>
          <w:szCs w:val="20"/>
        </w:rPr>
        <w:t xml:space="preserve">Hastie, T., Tibshirani, R., &amp; Friedman, J. H. (2017). </w:t>
      </w:r>
      <w:r w:rsidRPr="00CB4C65">
        <w:rPr>
          <w:i/>
          <w:iCs/>
          <w:sz w:val="20"/>
          <w:szCs w:val="20"/>
        </w:rPr>
        <w:t>The elements of statistical learning: Data mining, inference, and prediction</w:t>
      </w:r>
      <w:r w:rsidRPr="00CB4C65">
        <w:rPr>
          <w:sz w:val="20"/>
          <w:szCs w:val="20"/>
        </w:rPr>
        <w:t xml:space="preserve"> (Second edition). Springer.</w:t>
      </w:r>
    </w:p>
    <w:p w14:paraId="4E22819D" w14:textId="77777777" w:rsidR="00BB6555" w:rsidRPr="00CB4C65" w:rsidRDefault="00BB6555" w:rsidP="00BB6555">
      <w:pPr>
        <w:pStyle w:val="Bibliography"/>
        <w:rPr>
          <w:sz w:val="20"/>
          <w:szCs w:val="20"/>
        </w:rPr>
      </w:pPr>
      <w:r w:rsidRPr="00CB4C65">
        <w:rPr>
          <w:sz w:val="20"/>
          <w:szCs w:val="20"/>
        </w:rPr>
        <w:t xml:space="preserve">Hawton, K., &amp; Pirkis, J. (2024). Preventing suicide: A call to action.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e825–e830. https://doi.org/10.1016/S2468-2667(24)00159-2</w:t>
      </w:r>
    </w:p>
    <w:p w14:paraId="1CD352B5" w14:textId="77777777" w:rsidR="00BB6555" w:rsidRPr="00CB4C65" w:rsidRDefault="00BB6555" w:rsidP="00BB6555">
      <w:pPr>
        <w:pStyle w:val="Bibliography"/>
        <w:rPr>
          <w:sz w:val="20"/>
          <w:szCs w:val="20"/>
        </w:rPr>
      </w:pPr>
      <w:r w:rsidRPr="00CB4C65">
        <w:rPr>
          <w:sz w:val="20"/>
          <w:szCs w:val="20"/>
        </w:rPr>
        <w:t xml:space="preserve">Hoerl, A. E., &amp; Kennard, R. W. (1970). Ridge Regression: Biased Estimation for Nonorthogonal Problems. </w:t>
      </w:r>
      <w:r w:rsidRPr="00CB4C65">
        <w:rPr>
          <w:i/>
          <w:iCs/>
          <w:sz w:val="20"/>
          <w:szCs w:val="20"/>
        </w:rPr>
        <w:t>Technometrics</w:t>
      </w:r>
      <w:r w:rsidRPr="00CB4C65">
        <w:rPr>
          <w:sz w:val="20"/>
          <w:szCs w:val="20"/>
        </w:rPr>
        <w:t xml:space="preserve">, </w:t>
      </w:r>
      <w:r w:rsidRPr="00CB4C65">
        <w:rPr>
          <w:i/>
          <w:iCs/>
          <w:sz w:val="20"/>
          <w:szCs w:val="20"/>
        </w:rPr>
        <w:t>12</w:t>
      </w:r>
      <w:r w:rsidRPr="00CB4C65">
        <w:rPr>
          <w:sz w:val="20"/>
          <w:szCs w:val="20"/>
        </w:rPr>
        <w:t>(1), 55–67. https://doi.org/10.1080/00401706.1970.10488634</w:t>
      </w:r>
    </w:p>
    <w:p w14:paraId="7218A817" w14:textId="77777777" w:rsidR="00BB6555" w:rsidRPr="00CB4C65" w:rsidRDefault="00BB6555" w:rsidP="00BB6555">
      <w:pPr>
        <w:pStyle w:val="Bibliography"/>
        <w:rPr>
          <w:sz w:val="20"/>
          <w:szCs w:val="20"/>
        </w:rPr>
      </w:pPr>
      <w:r w:rsidRPr="00CB4C65">
        <w:rPr>
          <w:sz w:val="20"/>
          <w:szCs w:val="20"/>
        </w:rPr>
        <w:t xml:space="preserve">Hubert, L., &amp; Arabie, P. (1985). Comparing partitions. </w:t>
      </w:r>
      <w:r w:rsidRPr="00CB4C65">
        <w:rPr>
          <w:i/>
          <w:iCs/>
          <w:sz w:val="20"/>
          <w:szCs w:val="20"/>
        </w:rPr>
        <w:t>Journal of Classification</w:t>
      </w:r>
      <w:r w:rsidRPr="00CB4C65">
        <w:rPr>
          <w:sz w:val="20"/>
          <w:szCs w:val="20"/>
        </w:rPr>
        <w:t xml:space="preserve">, </w:t>
      </w:r>
      <w:r w:rsidRPr="00CB4C65">
        <w:rPr>
          <w:i/>
          <w:iCs/>
          <w:sz w:val="20"/>
          <w:szCs w:val="20"/>
        </w:rPr>
        <w:t>2</w:t>
      </w:r>
      <w:r w:rsidRPr="00CB4C65">
        <w:rPr>
          <w:sz w:val="20"/>
          <w:szCs w:val="20"/>
        </w:rPr>
        <w:t>(1), 193–218. https://doi.org/10.1007/BF01908075</w:t>
      </w:r>
    </w:p>
    <w:p w14:paraId="36F57F5B" w14:textId="77777777" w:rsidR="00BB6555" w:rsidRPr="00CB4C65" w:rsidRDefault="00BB6555" w:rsidP="00BB6555">
      <w:pPr>
        <w:pStyle w:val="Bibliography"/>
        <w:rPr>
          <w:sz w:val="20"/>
          <w:szCs w:val="20"/>
        </w:rPr>
      </w:pPr>
      <w:r w:rsidRPr="00CB4C65">
        <w:rPr>
          <w:sz w:val="20"/>
          <w:szCs w:val="20"/>
        </w:rPr>
        <w:t xml:space="preserve">Hyndman, R. J., &amp; Athanasopoulos, G. (2021). </w:t>
      </w:r>
      <w:r w:rsidRPr="00CB4C65">
        <w:rPr>
          <w:i/>
          <w:iCs/>
          <w:sz w:val="20"/>
          <w:szCs w:val="20"/>
        </w:rPr>
        <w:t>Forecasting: Principles and Practice (3rd ed)</w:t>
      </w:r>
      <w:r w:rsidRPr="00CB4C65">
        <w:rPr>
          <w:sz w:val="20"/>
          <w:szCs w:val="20"/>
        </w:rPr>
        <w:t>. OTexts. https://otexts.com/fpp3/ (Original work published 2021)</w:t>
      </w:r>
    </w:p>
    <w:p w14:paraId="0323896C" w14:textId="77777777" w:rsidR="00BB6555" w:rsidRPr="00CB4C65" w:rsidRDefault="00BB6555" w:rsidP="00BB6555">
      <w:pPr>
        <w:pStyle w:val="Bibliography"/>
        <w:rPr>
          <w:sz w:val="20"/>
          <w:szCs w:val="20"/>
        </w:rPr>
      </w:pPr>
      <w:r w:rsidRPr="00CB4C65">
        <w:rPr>
          <w:sz w:val="20"/>
          <w:szCs w:val="20"/>
        </w:rPr>
        <w:lastRenderedPageBreak/>
        <w:t xml:space="preserve">Kleiman, E. M., Glenn, C. R., &amp; Liu, R. T. (2023). The use of advanced technology and statistical methods to predict and prevent suicide. </w:t>
      </w:r>
      <w:r w:rsidRPr="00CB4C65">
        <w:rPr>
          <w:i/>
          <w:iCs/>
          <w:sz w:val="20"/>
          <w:szCs w:val="20"/>
        </w:rPr>
        <w:t>Nature Reviews Psychology</w:t>
      </w:r>
      <w:r w:rsidRPr="00CB4C65">
        <w:rPr>
          <w:sz w:val="20"/>
          <w:szCs w:val="20"/>
        </w:rPr>
        <w:t xml:space="preserve">, </w:t>
      </w:r>
      <w:r w:rsidRPr="00CB4C65">
        <w:rPr>
          <w:i/>
          <w:iCs/>
          <w:sz w:val="20"/>
          <w:szCs w:val="20"/>
        </w:rPr>
        <w:t>2</w:t>
      </w:r>
      <w:r w:rsidRPr="00CB4C65">
        <w:rPr>
          <w:sz w:val="20"/>
          <w:szCs w:val="20"/>
        </w:rPr>
        <w:t>(6), 347–359. https://doi.org/10.1038/s44159-023-00175-y</w:t>
      </w:r>
    </w:p>
    <w:p w14:paraId="055BB307" w14:textId="77777777" w:rsidR="00BB6555" w:rsidRPr="00CB4C65" w:rsidRDefault="00BB6555" w:rsidP="00BB6555">
      <w:pPr>
        <w:pStyle w:val="Bibliography"/>
        <w:rPr>
          <w:sz w:val="20"/>
          <w:szCs w:val="20"/>
        </w:rPr>
      </w:pPr>
      <w:r w:rsidRPr="00CB4C65">
        <w:rPr>
          <w:sz w:val="20"/>
          <w:szCs w:val="20"/>
        </w:rPr>
        <w:t xml:space="preserve">Kuhn, M., &amp; Johnson, K. (2016). </w:t>
      </w:r>
      <w:r w:rsidRPr="00CB4C65">
        <w:rPr>
          <w:i/>
          <w:iCs/>
          <w:sz w:val="20"/>
          <w:szCs w:val="20"/>
        </w:rPr>
        <w:t>Applied predictive modeling</w:t>
      </w:r>
      <w:r w:rsidRPr="00CB4C65">
        <w:rPr>
          <w:sz w:val="20"/>
          <w:szCs w:val="20"/>
        </w:rPr>
        <w:t xml:space="preserve"> (Corrected at 5th printing). Springer.</w:t>
      </w:r>
    </w:p>
    <w:p w14:paraId="29EFCF44" w14:textId="77777777" w:rsidR="00BB6555" w:rsidRPr="00CB4C65" w:rsidRDefault="00BB6555" w:rsidP="00BB6555">
      <w:pPr>
        <w:pStyle w:val="Bibliography"/>
        <w:rPr>
          <w:sz w:val="20"/>
          <w:szCs w:val="20"/>
        </w:rPr>
      </w:pPr>
      <w:r w:rsidRPr="00CB4C65">
        <w:rPr>
          <w:sz w:val="20"/>
          <w:szCs w:val="20"/>
        </w:rPr>
        <w:t xml:space="preserve">Lloyd, S. (1982). Least squares quantization in PCM. </w:t>
      </w:r>
      <w:r w:rsidRPr="00CB4C65">
        <w:rPr>
          <w:i/>
          <w:iCs/>
          <w:sz w:val="20"/>
          <w:szCs w:val="20"/>
        </w:rPr>
        <w:t>IEEE Transactions on Information Theory</w:t>
      </w:r>
      <w:r w:rsidRPr="00CB4C65">
        <w:rPr>
          <w:sz w:val="20"/>
          <w:szCs w:val="20"/>
        </w:rPr>
        <w:t xml:space="preserve">, </w:t>
      </w:r>
      <w:r w:rsidRPr="00CB4C65">
        <w:rPr>
          <w:i/>
          <w:iCs/>
          <w:sz w:val="20"/>
          <w:szCs w:val="20"/>
        </w:rPr>
        <w:t>28</w:t>
      </w:r>
      <w:r w:rsidRPr="00CB4C65">
        <w:rPr>
          <w:sz w:val="20"/>
          <w:szCs w:val="20"/>
        </w:rPr>
        <w:t>(2), 129–137. https://doi.org/10.1109/TIT.1982.1056489</w:t>
      </w:r>
    </w:p>
    <w:p w14:paraId="6FEF2541" w14:textId="77777777" w:rsidR="00BB6555" w:rsidRPr="00CB4C65" w:rsidRDefault="00BB6555" w:rsidP="00BB6555">
      <w:pPr>
        <w:pStyle w:val="Bibliography"/>
        <w:rPr>
          <w:sz w:val="20"/>
          <w:szCs w:val="20"/>
        </w:rPr>
      </w:pPr>
      <w:r w:rsidRPr="00CB4C65">
        <w:rPr>
          <w:sz w:val="20"/>
          <w:szCs w:val="20"/>
        </w:rPr>
        <w:t xml:space="preserve">Lundberg, S., &amp; Lee, S.-I. (2017). </w:t>
      </w:r>
      <w:r w:rsidRPr="00CB4C65">
        <w:rPr>
          <w:i/>
          <w:iCs/>
          <w:sz w:val="20"/>
          <w:szCs w:val="20"/>
        </w:rPr>
        <w:t>A Unified Approach to Interpreting Model Predictions</w:t>
      </w:r>
      <w:r w:rsidRPr="00CB4C65">
        <w:rPr>
          <w:sz w:val="20"/>
          <w:szCs w:val="20"/>
        </w:rPr>
        <w:t xml:space="preserve"> (Version 2). arXiv. https://doi.org/10.48550/ARXIV.1705.07874</w:t>
      </w:r>
    </w:p>
    <w:p w14:paraId="44751D18" w14:textId="77777777" w:rsidR="00BB6555" w:rsidRPr="00CB4C65" w:rsidRDefault="00BB6555" w:rsidP="00BB6555">
      <w:pPr>
        <w:pStyle w:val="Bibliography"/>
        <w:rPr>
          <w:sz w:val="20"/>
          <w:szCs w:val="20"/>
        </w:rPr>
      </w:pPr>
      <w:r w:rsidRPr="00CB4C65">
        <w:rPr>
          <w:sz w:val="20"/>
          <w:szCs w:val="20"/>
        </w:rPr>
        <w:t xml:space="preserve">Montgomery, D. C., Peck, E. A., &amp; Vining, G. G. (with Krueger, D.). (2007). </w:t>
      </w:r>
      <w:r w:rsidRPr="00CB4C65">
        <w:rPr>
          <w:i/>
          <w:iCs/>
          <w:sz w:val="20"/>
          <w:szCs w:val="20"/>
        </w:rPr>
        <w:t>Student solutions manual to accompany Introduction to linear regression analysis, fourth edition, Douglas C. Montgomery; Elizabeth A. Peck; G. Geoffrey Vining</w:t>
      </w:r>
      <w:r w:rsidRPr="00CB4C65">
        <w:rPr>
          <w:sz w:val="20"/>
          <w:szCs w:val="20"/>
        </w:rPr>
        <w:t xml:space="preserve"> (Fourth Edition). Wiley-Interscience.</w:t>
      </w:r>
    </w:p>
    <w:p w14:paraId="5BEA084B" w14:textId="77777777" w:rsidR="00BB6555" w:rsidRPr="00CB4C65" w:rsidRDefault="00BB6555" w:rsidP="00BB6555">
      <w:pPr>
        <w:pStyle w:val="Bibliography"/>
        <w:rPr>
          <w:sz w:val="20"/>
          <w:szCs w:val="20"/>
        </w:rPr>
      </w:pPr>
      <w:r w:rsidRPr="00CB4C65">
        <w:rPr>
          <w:sz w:val="20"/>
          <w:szCs w:val="20"/>
        </w:rPr>
        <w:t xml:space="preserve">Na, P. J., Shin, J., Kwak, H. R., Lee, J., Jester, D. J., Bandara, P., Kim, J. Y., Moutier, C. Y., Pietrzak, R. H., Oquendo, M. A., &amp; Jeste, D. V. (2025). Social Determinants of Health and Suicide-Related Outcomes: A Review of Meta-Analyses. </w:t>
      </w:r>
      <w:r w:rsidRPr="00CB4C65">
        <w:rPr>
          <w:i/>
          <w:iCs/>
          <w:sz w:val="20"/>
          <w:szCs w:val="20"/>
        </w:rPr>
        <w:t>JAMA Psychiatry</w:t>
      </w:r>
      <w:r w:rsidRPr="00CB4C65">
        <w:rPr>
          <w:sz w:val="20"/>
          <w:szCs w:val="20"/>
        </w:rPr>
        <w:t xml:space="preserve">, </w:t>
      </w:r>
      <w:r w:rsidRPr="00CB4C65">
        <w:rPr>
          <w:i/>
          <w:iCs/>
          <w:sz w:val="20"/>
          <w:szCs w:val="20"/>
        </w:rPr>
        <w:t>82</w:t>
      </w:r>
      <w:r w:rsidRPr="00CB4C65">
        <w:rPr>
          <w:sz w:val="20"/>
          <w:szCs w:val="20"/>
        </w:rPr>
        <w:t>(4), 337. https://doi.org/10.1001/jamapsychiatry.2024.4241</w:t>
      </w:r>
    </w:p>
    <w:p w14:paraId="3C4D18A3" w14:textId="77777777" w:rsidR="00BB6555" w:rsidRPr="00CB4C65" w:rsidRDefault="00BB6555" w:rsidP="00BB6555">
      <w:pPr>
        <w:pStyle w:val="Bibliography"/>
        <w:rPr>
          <w:sz w:val="20"/>
          <w:szCs w:val="20"/>
        </w:rPr>
      </w:pPr>
      <w:r w:rsidRPr="00CB4C65">
        <w:rPr>
          <w:sz w:val="20"/>
          <w:szCs w:val="20"/>
        </w:rPr>
        <w:t xml:space="preserve">Nadeem Parpio, Y., Nuruddin, R., Ali, T. S., Mohammad, N., Khan, U. R., Shahzad, S., Khan, M. M., &amp; Aslam, M. (2025). Suicide prevention program on suicidal behaviors and mental wellbeing among school aged adolescents: A scoping review. </w:t>
      </w:r>
      <w:r w:rsidRPr="00CB4C65">
        <w:rPr>
          <w:i/>
          <w:iCs/>
          <w:sz w:val="20"/>
          <w:szCs w:val="20"/>
        </w:rPr>
        <w:t>Frontiers in Public Health</w:t>
      </w:r>
      <w:r w:rsidRPr="00CB4C65">
        <w:rPr>
          <w:sz w:val="20"/>
          <w:szCs w:val="20"/>
        </w:rPr>
        <w:t xml:space="preserve">, </w:t>
      </w:r>
      <w:r w:rsidRPr="00CB4C65">
        <w:rPr>
          <w:i/>
          <w:iCs/>
          <w:sz w:val="20"/>
          <w:szCs w:val="20"/>
        </w:rPr>
        <w:t>13</w:t>
      </w:r>
      <w:r w:rsidRPr="00CB4C65">
        <w:rPr>
          <w:sz w:val="20"/>
          <w:szCs w:val="20"/>
        </w:rPr>
        <w:t>, 1506321. https://doi.org/10.3389/fpubh.2025.1506321</w:t>
      </w:r>
    </w:p>
    <w:p w14:paraId="74B6F490" w14:textId="77777777" w:rsidR="00BB6555" w:rsidRPr="00CB4C65" w:rsidRDefault="00BB6555" w:rsidP="00BB6555">
      <w:pPr>
        <w:pStyle w:val="Bibliography"/>
        <w:rPr>
          <w:sz w:val="20"/>
          <w:szCs w:val="20"/>
        </w:rPr>
      </w:pPr>
      <w:r w:rsidRPr="00CB4C65">
        <w:rPr>
          <w:sz w:val="20"/>
          <w:szCs w:val="20"/>
        </w:rPr>
        <w:t xml:space="preserve">O’Brien, R. M. (2007). A Caution Regarding Rules of Thumb for Variance Inflation Factors. </w:t>
      </w:r>
      <w:r w:rsidRPr="00CB4C65">
        <w:rPr>
          <w:i/>
          <w:iCs/>
          <w:sz w:val="20"/>
          <w:szCs w:val="20"/>
        </w:rPr>
        <w:t>Quality &amp; Quantity</w:t>
      </w:r>
      <w:r w:rsidRPr="00CB4C65">
        <w:rPr>
          <w:sz w:val="20"/>
          <w:szCs w:val="20"/>
        </w:rPr>
        <w:t xml:space="preserve">, </w:t>
      </w:r>
      <w:r w:rsidRPr="00CB4C65">
        <w:rPr>
          <w:i/>
          <w:iCs/>
          <w:sz w:val="20"/>
          <w:szCs w:val="20"/>
        </w:rPr>
        <w:t>41</w:t>
      </w:r>
      <w:r w:rsidRPr="00CB4C65">
        <w:rPr>
          <w:sz w:val="20"/>
          <w:szCs w:val="20"/>
        </w:rPr>
        <w:t>(5), 673–690. https://doi.org/10.1007/s11135-006-9018-6</w:t>
      </w:r>
    </w:p>
    <w:p w14:paraId="29D11FDD" w14:textId="77777777" w:rsidR="00BB6555" w:rsidRPr="00CB4C65" w:rsidRDefault="00BB6555" w:rsidP="00BB6555">
      <w:pPr>
        <w:pStyle w:val="Bibliography"/>
        <w:rPr>
          <w:sz w:val="20"/>
          <w:szCs w:val="20"/>
        </w:rPr>
      </w:pPr>
      <w:r w:rsidRPr="00CB4C65">
        <w:rPr>
          <w:sz w:val="20"/>
          <w:szCs w:val="20"/>
        </w:rPr>
        <w:t xml:space="preserve">O’Connor, R. C., Kirtley, O. J., &amp; De Beurs, D. (2024). Preventing suicide: Understanding the complex interplay between individual and societal factors.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e714–e715. https://doi.org/10.1016/S2468-2667(24)00217-2</w:t>
      </w:r>
    </w:p>
    <w:p w14:paraId="56C03C52" w14:textId="77777777" w:rsidR="00BB6555" w:rsidRPr="00CB4C65" w:rsidRDefault="00BB6555" w:rsidP="00BB6555">
      <w:pPr>
        <w:pStyle w:val="Bibliography"/>
        <w:rPr>
          <w:sz w:val="20"/>
          <w:szCs w:val="20"/>
        </w:rPr>
      </w:pPr>
      <w:r w:rsidRPr="00CB4C65">
        <w:rPr>
          <w:sz w:val="20"/>
          <w:szCs w:val="20"/>
        </w:rPr>
        <w:lastRenderedPageBreak/>
        <w:t xml:space="preserve">Pirkis, J., Dandona, R., Silverman, M., Khan, M., &amp; Hawton, K. (2024). Preventing suicide: A public health approach to a global problem. </w:t>
      </w:r>
      <w:r w:rsidRPr="00CB4C65">
        <w:rPr>
          <w:i/>
          <w:iCs/>
          <w:sz w:val="20"/>
          <w:szCs w:val="20"/>
        </w:rPr>
        <w:t>The Lancet Public Health</w:t>
      </w:r>
      <w:r w:rsidRPr="00CB4C65">
        <w:rPr>
          <w:sz w:val="20"/>
          <w:szCs w:val="20"/>
        </w:rPr>
        <w:t xml:space="preserve">, </w:t>
      </w:r>
      <w:r w:rsidRPr="00CB4C65">
        <w:rPr>
          <w:i/>
          <w:iCs/>
          <w:sz w:val="20"/>
          <w:szCs w:val="20"/>
        </w:rPr>
        <w:t>9</w:t>
      </w:r>
      <w:r w:rsidRPr="00CB4C65">
        <w:rPr>
          <w:sz w:val="20"/>
          <w:szCs w:val="20"/>
        </w:rPr>
        <w:t>(10), e787–e795. https://doi.org/10.1016/S2468-2667(24)00149-X</w:t>
      </w:r>
    </w:p>
    <w:p w14:paraId="27D70A3B" w14:textId="77777777" w:rsidR="00BB6555" w:rsidRPr="00CB4C65" w:rsidRDefault="00BB6555" w:rsidP="00BB6555">
      <w:pPr>
        <w:pStyle w:val="Bibliography"/>
        <w:rPr>
          <w:sz w:val="20"/>
          <w:szCs w:val="20"/>
        </w:rPr>
      </w:pPr>
      <w:r w:rsidRPr="00CB4C65">
        <w:rPr>
          <w:sz w:val="20"/>
          <w:szCs w:val="20"/>
        </w:rPr>
        <w:t xml:space="preserve">Pranckeviciene, E., &amp; Kasperiuniene, J. (2024). Global Suicide Mortality Rates (2000–2019): Clustering, Themes, and Causes Analyzed through Machine Learning and Bibliographic Data. </w:t>
      </w:r>
      <w:r w:rsidRPr="00CB4C65">
        <w:rPr>
          <w:i/>
          <w:iCs/>
          <w:sz w:val="20"/>
          <w:szCs w:val="20"/>
        </w:rPr>
        <w:t>International Journal of Environmental Research and Public Health</w:t>
      </w:r>
      <w:r w:rsidRPr="00CB4C65">
        <w:rPr>
          <w:sz w:val="20"/>
          <w:szCs w:val="20"/>
        </w:rPr>
        <w:t xml:space="preserve">, </w:t>
      </w:r>
      <w:r w:rsidRPr="00CB4C65">
        <w:rPr>
          <w:i/>
          <w:iCs/>
          <w:sz w:val="20"/>
          <w:szCs w:val="20"/>
        </w:rPr>
        <w:t>21</w:t>
      </w:r>
      <w:r w:rsidRPr="00CB4C65">
        <w:rPr>
          <w:sz w:val="20"/>
          <w:szCs w:val="20"/>
        </w:rPr>
        <w:t>(9), 1202. https://doi.org/10.3390/ijerph21091202</w:t>
      </w:r>
    </w:p>
    <w:p w14:paraId="7FB0373F" w14:textId="77777777" w:rsidR="00BB6555" w:rsidRPr="00CB4C65" w:rsidRDefault="00BB6555" w:rsidP="00BB6555">
      <w:pPr>
        <w:pStyle w:val="Bibliography"/>
        <w:rPr>
          <w:sz w:val="20"/>
          <w:szCs w:val="20"/>
        </w:rPr>
      </w:pPr>
      <w:r w:rsidRPr="00CB4C65">
        <w:rPr>
          <w:sz w:val="20"/>
          <w:szCs w:val="20"/>
        </w:rPr>
        <w:t xml:space="preserve">Prokhorenkova, L., Gusev, G., Vorobev, A., Dorogush, A. V., &amp; Gulin, A. (2017). </w:t>
      </w:r>
      <w:r w:rsidRPr="00CB4C65">
        <w:rPr>
          <w:i/>
          <w:iCs/>
          <w:sz w:val="20"/>
          <w:szCs w:val="20"/>
        </w:rPr>
        <w:t>CatBoost: Unbiased boosting with categorical features</w:t>
      </w:r>
      <w:r w:rsidRPr="00CB4C65">
        <w:rPr>
          <w:sz w:val="20"/>
          <w:szCs w:val="20"/>
        </w:rPr>
        <w:t xml:space="preserve"> (Version 5). arXiv. https://doi.org/10.48550/ARXIV.1706.09516</w:t>
      </w:r>
    </w:p>
    <w:p w14:paraId="26446679" w14:textId="77777777" w:rsidR="00BB6555" w:rsidRPr="00CB4C65" w:rsidRDefault="00BB6555" w:rsidP="00BB6555">
      <w:pPr>
        <w:pStyle w:val="Bibliography"/>
        <w:rPr>
          <w:sz w:val="20"/>
          <w:szCs w:val="20"/>
        </w:rPr>
      </w:pPr>
      <w:r w:rsidRPr="00CB4C65">
        <w:rPr>
          <w:sz w:val="20"/>
          <w:szCs w:val="20"/>
        </w:rPr>
        <w:t xml:space="preserve">Rotejanaprasert, C., Thanutchapat, P., Phoncharoenwirot, C., Mekchaiporn, O., Chienwichai, P., &amp; Maude, R. J. (2025). Global spatiotemporal analysis of suicide epidemiology and risk factor associations from 2000 to 2019 using Bayesian space time hierarchical modeling. </w:t>
      </w:r>
      <w:r w:rsidRPr="00CB4C65">
        <w:rPr>
          <w:i/>
          <w:iCs/>
          <w:sz w:val="20"/>
          <w:szCs w:val="20"/>
        </w:rPr>
        <w:t>Scientific Reports</w:t>
      </w:r>
      <w:r w:rsidRPr="00CB4C65">
        <w:rPr>
          <w:sz w:val="20"/>
          <w:szCs w:val="20"/>
        </w:rPr>
        <w:t xml:space="preserve">, </w:t>
      </w:r>
      <w:r w:rsidRPr="00CB4C65">
        <w:rPr>
          <w:i/>
          <w:iCs/>
          <w:sz w:val="20"/>
          <w:szCs w:val="20"/>
        </w:rPr>
        <w:t>15</w:t>
      </w:r>
      <w:r w:rsidRPr="00CB4C65">
        <w:rPr>
          <w:sz w:val="20"/>
          <w:szCs w:val="20"/>
        </w:rPr>
        <w:t>(1), 12785. https://doi.org/10.1038/s41598-025-97064-6</w:t>
      </w:r>
    </w:p>
    <w:p w14:paraId="291BE9BA" w14:textId="77777777" w:rsidR="00BB6555" w:rsidRPr="00CB4C65" w:rsidRDefault="00BB6555" w:rsidP="00BB6555">
      <w:pPr>
        <w:pStyle w:val="Bibliography"/>
        <w:rPr>
          <w:sz w:val="20"/>
          <w:szCs w:val="20"/>
        </w:rPr>
      </w:pPr>
      <w:r w:rsidRPr="00CB4C65">
        <w:rPr>
          <w:sz w:val="20"/>
          <w:szCs w:val="20"/>
        </w:rPr>
        <w:t xml:space="preserve">Rousseeuw, P. J. (1987). Silhouettes: A graphical aid to the interpretation and validation of cluster analysis. </w:t>
      </w:r>
      <w:r w:rsidRPr="00CB4C65">
        <w:rPr>
          <w:i/>
          <w:iCs/>
          <w:sz w:val="20"/>
          <w:szCs w:val="20"/>
        </w:rPr>
        <w:t>Journal of Computational and Applied Mathematics</w:t>
      </w:r>
      <w:r w:rsidRPr="00CB4C65">
        <w:rPr>
          <w:sz w:val="20"/>
          <w:szCs w:val="20"/>
        </w:rPr>
        <w:t xml:space="preserve">, </w:t>
      </w:r>
      <w:r w:rsidRPr="00CB4C65">
        <w:rPr>
          <w:i/>
          <w:iCs/>
          <w:sz w:val="20"/>
          <w:szCs w:val="20"/>
        </w:rPr>
        <w:t>20</w:t>
      </w:r>
      <w:r w:rsidRPr="00CB4C65">
        <w:rPr>
          <w:sz w:val="20"/>
          <w:szCs w:val="20"/>
        </w:rPr>
        <w:t>, 53–65. https://doi.org/10.1016/0377-0427(87)90125-7</w:t>
      </w:r>
    </w:p>
    <w:p w14:paraId="2EE26022" w14:textId="77777777" w:rsidR="00BB6555" w:rsidRPr="00CB4C65" w:rsidRDefault="00BB6555" w:rsidP="00BB6555">
      <w:pPr>
        <w:pStyle w:val="Bibliography"/>
        <w:rPr>
          <w:sz w:val="20"/>
          <w:szCs w:val="20"/>
        </w:rPr>
      </w:pPr>
      <w:r w:rsidRPr="00CB4C65">
        <w:rPr>
          <w:sz w:val="20"/>
          <w:szCs w:val="20"/>
        </w:rPr>
        <w:t xml:space="preserve">Smola, A. J., &amp; Schölkopf, B. (2004). A tutorial on support vector regression. </w:t>
      </w:r>
      <w:r w:rsidRPr="00CB4C65">
        <w:rPr>
          <w:i/>
          <w:iCs/>
          <w:sz w:val="20"/>
          <w:szCs w:val="20"/>
        </w:rPr>
        <w:t>Statistics and Computing</w:t>
      </w:r>
      <w:r w:rsidRPr="00CB4C65">
        <w:rPr>
          <w:sz w:val="20"/>
          <w:szCs w:val="20"/>
        </w:rPr>
        <w:t xml:space="preserve">, </w:t>
      </w:r>
      <w:r w:rsidRPr="00CB4C65">
        <w:rPr>
          <w:i/>
          <w:iCs/>
          <w:sz w:val="20"/>
          <w:szCs w:val="20"/>
        </w:rPr>
        <w:t>14</w:t>
      </w:r>
      <w:r w:rsidRPr="00CB4C65">
        <w:rPr>
          <w:sz w:val="20"/>
          <w:szCs w:val="20"/>
        </w:rPr>
        <w:t>(3), 199–222. https://doi.org/10.1023/B:STCO.0000035301.49549.88</w:t>
      </w:r>
    </w:p>
    <w:p w14:paraId="3D8ED0D8" w14:textId="77777777" w:rsidR="00BB6555" w:rsidRPr="00CB4C65" w:rsidRDefault="00BB6555" w:rsidP="00BB6555">
      <w:pPr>
        <w:pStyle w:val="Bibliography"/>
        <w:rPr>
          <w:sz w:val="20"/>
          <w:szCs w:val="20"/>
        </w:rPr>
      </w:pPr>
      <w:r w:rsidRPr="00CB4C65">
        <w:rPr>
          <w:sz w:val="20"/>
          <w:szCs w:val="20"/>
        </w:rPr>
        <w:t xml:space="preserve">Somé, N. H., Noormohammadpour, P., &amp; Lange, S. (2024). The use of machine learning on administrative and survey data to predict suicidal thoughts and behaviors: A systematic review. </w:t>
      </w:r>
      <w:r w:rsidRPr="00CB4C65">
        <w:rPr>
          <w:i/>
          <w:iCs/>
          <w:sz w:val="20"/>
          <w:szCs w:val="20"/>
        </w:rPr>
        <w:t>Frontiers in Psychiatry</w:t>
      </w:r>
      <w:r w:rsidRPr="00CB4C65">
        <w:rPr>
          <w:sz w:val="20"/>
          <w:szCs w:val="20"/>
        </w:rPr>
        <w:t xml:space="preserve">, </w:t>
      </w:r>
      <w:r w:rsidRPr="00CB4C65">
        <w:rPr>
          <w:i/>
          <w:iCs/>
          <w:sz w:val="20"/>
          <w:szCs w:val="20"/>
        </w:rPr>
        <w:t>15</w:t>
      </w:r>
      <w:r w:rsidRPr="00CB4C65">
        <w:rPr>
          <w:sz w:val="20"/>
          <w:szCs w:val="20"/>
        </w:rPr>
        <w:t>, 1291362. https://doi.org/10.3389/fpsyt.2024.1291362</w:t>
      </w:r>
    </w:p>
    <w:p w14:paraId="2AEEB5CD" w14:textId="77777777" w:rsidR="00BB6555" w:rsidRPr="00CB4C65" w:rsidRDefault="00BB6555" w:rsidP="00BB6555">
      <w:pPr>
        <w:pStyle w:val="Bibliography"/>
        <w:rPr>
          <w:sz w:val="20"/>
          <w:szCs w:val="20"/>
        </w:rPr>
      </w:pPr>
      <w:r w:rsidRPr="00CB4C65">
        <w:rPr>
          <w:sz w:val="20"/>
          <w:szCs w:val="20"/>
        </w:rPr>
        <w:t xml:space="preserve">Spittal, M. J., Guo, X. A., Kang, L., Kirtley, O. J., Clapperton, A., Hawton, K., Kapur, N., Pirkis, J., &amp; Carter, G. (2025). Machine learning algorithms and their predictive accuracy for suicide </w:t>
      </w:r>
      <w:r w:rsidRPr="00CB4C65">
        <w:rPr>
          <w:sz w:val="20"/>
          <w:szCs w:val="20"/>
        </w:rPr>
        <w:lastRenderedPageBreak/>
        <w:t xml:space="preserve">and self-harm: Systematic review and meta-analysis. </w:t>
      </w:r>
      <w:r w:rsidRPr="00CB4C65">
        <w:rPr>
          <w:i/>
          <w:iCs/>
          <w:sz w:val="20"/>
          <w:szCs w:val="20"/>
        </w:rPr>
        <w:t>PLOS Medicine</w:t>
      </w:r>
      <w:r w:rsidRPr="00CB4C65">
        <w:rPr>
          <w:sz w:val="20"/>
          <w:szCs w:val="20"/>
        </w:rPr>
        <w:t xml:space="preserve">, </w:t>
      </w:r>
      <w:r w:rsidRPr="00CB4C65">
        <w:rPr>
          <w:i/>
          <w:iCs/>
          <w:sz w:val="20"/>
          <w:szCs w:val="20"/>
        </w:rPr>
        <w:t>22</w:t>
      </w:r>
      <w:r w:rsidRPr="00CB4C65">
        <w:rPr>
          <w:sz w:val="20"/>
          <w:szCs w:val="20"/>
        </w:rPr>
        <w:t>(9), e1004581. https://doi.org/10.1371/journal.pmed.1004581</w:t>
      </w:r>
    </w:p>
    <w:p w14:paraId="22C15051" w14:textId="77777777" w:rsidR="00BB6555" w:rsidRPr="00CB4C65" w:rsidRDefault="00BB6555" w:rsidP="00BB6555">
      <w:pPr>
        <w:pStyle w:val="Bibliography"/>
        <w:rPr>
          <w:sz w:val="20"/>
          <w:szCs w:val="20"/>
        </w:rPr>
      </w:pPr>
      <w:r w:rsidRPr="00CB4C65">
        <w:rPr>
          <w:sz w:val="20"/>
          <w:szCs w:val="20"/>
        </w:rPr>
        <w:t xml:space="preserve">Steyerberg, E. W., Van Calster, B., &amp; Pencina, M. J. (2011). Medidas del rendimiento de modelos de predicción y marcadores pronósticos: Evaluación de las predicciones y clasificaciones. </w:t>
      </w:r>
      <w:r w:rsidRPr="00CB4C65">
        <w:rPr>
          <w:i/>
          <w:iCs/>
          <w:sz w:val="20"/>
          <w:szCs w:val="20"/>
        </w:rPr>
        <w:t>Revista Española de Cardiología</w:t>
      </w:r>
      <w:r w:rsidRPr="00CB4C65">
        <w:rPr>
          <w:sz w:val="20"/>
          <w:szCs w:val="20"/>
        </w:rPr>
        <w:t xml:space="preserve">, </w:t>
      </w:r>
      <w:r w:rsidRPr="00CB4C65">
        <w:rPr>
          <w:i/>
          <w:iCs/>
          <w:sz w:val="20"/>
          <w:szCs w:val="20"/>
        </w:rPr>
        <w:t>64</w:t>
      </w:r>
      <w:r w:rsidRPr="00CB4C65">
        <w:rPr>
          <w:sz w:val="20"/>
          <w:szCs w:val="20"/>
        </w:rPr>
        <w:t>(9), 788–794. https://doi.org/10.1016/j.recesp.2011.04.017</w:t>
      </w:r>
    </w:p>
    <w:p w14:paraId="6D32FAE8" w14:textId="77777777" w:rsidR="00BB6555" w:rsidRPr="00CB4C65" w:rsidRDefault="00BB6555" w:rsidP="00BB6555">
      <w:pPr>
        <w:pStyle w:val="Bibliography"/>
        <w:rPr>
          <w:sz w:val="20"/>
          <w:szCs w:val="20"/>
        </w:rPr>
      </w:pPr>
      <w:r w:rsidRPr="00CB4C65">
        <w:rPr>
          <w:sz w:val="20"/>
          <w:szCs w:val="20"/>
        </w:rPr>
        <w:t xml:space="preserve">Taylor, S. J., &amp; Letham, B. (2018). Forecasting at Scale. </w:t>
      </w:r>
      <w:r w:rsidRPr="00CB4C65">
        <w:rPr>
          <w:i/>
          <w:iCs/>
          <w:sz w:val="20"/>
          <w:szCs w:val="20"/>
        </w:rPr>
        <w:t>The American Statistician</w:t>
      </w:r>
      <w:r w:rsidRPr="00CB4C65">
        <w:rPr>
          <w:sz w:val="20"/>
          <w:szCs w:val="20"/>
        </w:rPr>
        <w:t xml:space="preserve">, </w:t>
      </w:r>
      <w:r w:rsidRPr="00CB4C65">
        <w:rPr>
          <w:i/>
          <w:iCs/>
          <w:sz w:val="20"/>
          <w:szCs w:val="20"/>
        </w:rPr>
        <w:t>72</w:t>
      </w:r>
      <w:r w:rsidRPr="00CB4C65">
        <w:rPr>
          <w:sz w:val="20"/>
          <w:szCs w:val="20"/>
        </w:rPr>
        <w:t>(1), 37–45. https://doi.org/10.1080/00031305.2017.1380080</w:t>
      </w:r>
    </w:p>
    <w:p w14:paraId="57D07B0F" w14:textId="77777777" w:rsidR="00BB6555" w:rsidRPr="00CB4C65" w:rsidRDefault="00BB6555" w:rsidP="00BB6555">
      <w:pPr>
        <w:pStyle w:val="Bibliography"/>
        <w:rPr>
          <w:sz w:val="20"/>
          <w:szCs w:val="20"/>
        </w:rPr>
      </w:pPr>
      <w:r w:rsidRPr="00CB4C65">
        <w:rPr>
          <w:sz w:val="20"/>
          <w:szCs w:val="20"/>
        </w:rPr>
        <w:t xml:space="preserve">Thorndike, R. L. (1953). Who Belongs in the Family? </w:t>
      </w:r>
      <w:r w:rsidRPr="00CB4C65">
        <w:rPr>
          <w:i/>
          <w:iCs/>
          <w:sz w:val="20"/>
          <w:szCs w:val="20"/>
        </w:rPr>
        <w:t>Psychometrika</w:t>
      </w:r>
      <w:r w:rsidRPr="00CB4C65">
        <w:rPr>
          <w:sz w:val="20"/>
          <w:szCs w:val="20"/>
        </w:rPr>
        <w:t xml:space="preserve">, </w:t>
      </w:r>
      <w:r w:rsidRPr="00CB4C65">
        <w:rPr>
          <w:i/>
          <w:iCs/>
          <w:sz w:val="20"/>
          <w:szCs w:val="20"/>
        </w:rPr>
        <w:t>18</w:t>
      </w:r>
      <w:r w:rsidRPr="00CB4C65">
        <w:rPr>
          <w:sz w:val="20"/>
          <w:szCs w:val="20"/>
        </w:rPr>
        <w:t>(4), 267–276. https://doi.org/10.1007/BF02289263</w:t>
      </w:r>
    </w:p>
    <w:p w14:paraId="740DD420" w14:textId="77777777" w:rsidR="00BB6555" w:rsidRPr="00CB4C65" w:rsidRDefault="00BB6555" w:rsidP="00BB6555">
      <w:pPr>
        <w:pStyle w:val="Bibliography"/>
        <w:rPr>
          <w:sz w:val="20"/>
          <w:szCs w:val="20"/>
        </w:rPr>
      </w:pPr>
      <w:r w:rsidRPr="00CB4C65">
        <w:rPr>
          <w:sz w:val="20"/>
          <w:szCs w:val="20"/>
        </w:rPr>
        <w:t xml:space="preserve">Tibshirani, R. (1996). Regression Shrinkage and Selection Via the Lasso. </w:t>
      </w:r>
      <w:r w:rsidRPr="00CB4C65">
        <w:rPr>
          <w:i/>
          <w:iCs/>
          <w:sz w:val="20"/>
          <w:szCs w:val="20"/>
        </w:rPr>
        <w:t>Journal of the Royal Statistical Society Series B: Statistical Methodology</w:t>
      </w:r>
      <w:r w:rsidRPr="00CB4C65">
        <w:rPr>
          <w:sz w:val="20"/>
          <w:szCs w:val="20"/>
        </w:rPr>
        <w:t xml:space="preserve">, </w:t>
      </w:r>
      <w:r w:rsidRPr="00CB4C65">
        <w:rPr>
          <w:i/>
          <w:iCs/>
          <w:sz w:val="20"/>
          <w:szCs w:val="20"/>
        </w:rPr>
        <w:t>58</w:t>
      </w:r>
      <w:r w:rsidRPr="00CB4C65">
        <w:rPr>
          <w:sz w:val="20"/>
          <w:szCs w:val="20"/>
        </w:rPr>
        <w:t>(1), 267–288. https://doi.org/10.1111/j.2517-6161.1996.tb02080.x</w:t>
      </w:r>
    </w:p>
    <w:p w14:paraId="518FBC1F" w14:textId="77777777" w:rsidR="00BB6555" w:rsidRPr="00CB4C65" w:rsidRDefault="00BB6555" w:rsidP="00BB6555">
      <w:pPr>
        <w:pStyle w:val="Bibliography"/>
        <w:rPr>
          <w:sz w:val="20"/>
          <w:szCs w:val="20"/>
        </w:rPr>
      </w:pPr>
      <w:r w:rsidRPr="00CB4C65">
        <w:rPr>
          <w:sz w:val="20"/>
          <w:szCs w:val="20"/>
        </w:rPr>
        <w:t xml:space="preserve">Vinh, N. X., Epps, J., &amp; Bailey, J. (2010). Information Theoretic Measures for Clusterings Comparison: Variants, Properties, Normalization and Correction for Chance. </w:t>
      </w:r>
      <w:r w:rsidRPr="00CB4C65">
        <w:rPr>
          <w:i/>
          <w:iCs/>
          <w:sz w:val="20"/>
          <w:szCs w:val="20"/>
        </w:rPr>
        <w:t>Journal of Machine Learning Research</w:t>
      </w:r>
      <w:r w:rsidRPr="00CB4C65">
        <w:rPr>
          <w:sz w:val="20"/>
          <w:szCs w:val="20"/>
        </w:rPr>
        <w:t xml:space="preserve">, </w:t>
      </w:r>
      <w:r w:rsidRPr="00CB4C65">
        <w:rPr>
          <w:i/>
          <w:iCs/>
          <w:sz w:val="20"/>
          <w:szCs w:val="20"/>
        </w:rPr>
        <w:t>11</w:t>
      </w:r>
      <w:r w:rsidRPr="00CB4C65">
        <w:rPr>
          <w:sz w:val="20"/>
          <w:szCs w:val="20"/>
        </w:rPr>
        <w:t>(95), 2837–2854.</w:t>
      </w:r>
    </w:p>
    <w:p w14:paraId="1230CBB4" w14:textId="77777777" w:rsidR="00BB6555" w:rsidRPr="00CB4C65" w:rsidRDefault="00BB6555" w:rsidP="00BB6555">
      <w:pPr>
        <w:pStyle w:val="Bibliography"/>
        <w:rPr>
          <w:sz w:val="20"/>
          <w:szCs w:val="20"/>
        </w:rPr>
      </w:pPr>
      <w:r w:rsidRPr="00CB4C65">
        <w:rPr>
          <w:sz w:val="20"/>
          <w:szCs w:val="20"/>
        </w:rPr>
        <w:t xml:space="preserve">Ward, J. H. (1963). Hierarchical Grouping to Optimize an Objective Function. </w:t>
      </w:r>
      <w:r w:rsidRPr="00CB4C65">
        <w:rPr>
          <w:i/>
          <w:iCs/>
          <w:sz w:val="20"/>
          <w:szCs w:val="20"/>
        </w:rPr>
        <w:t>Journal of the American Statistical Association</w:t>
      </w:r>
      <w:r w:rsidRPr="00CB4C65">
        <w:rPr>
          <w:sz w:val="20"/>
          <w:szCs w:val="20"/>
        </w:rPr>
        <w:t xml:space="preserve">, </w:t>
      </w:r>
      <w:r w:rsidRPr="00CB4C65">
        <w:rPr>
          <w:i/>
          <w:iCs/>
          <w:sz w:val="20"/>
          <w:szCs w:val="20"/>
        </w:rPr>
        <w:t>58</w:t>
      </w:r>
      <w:r w:rsidRPr="00CB4C65">
        <w:rPr>
          <w:sz w:val="20"/>
          <w:szCs w:val="20"/>
        </w:rPr>
        <w:t>(301), 236–244. https://doi.org/10.1080/01621459.1963.10500845</w:t>
      </w:r>
    </w:p>
    <w:p w14:paraId="75037514" w14:textId="77777777" w:rsidR="00BB6555" w:rsidRPr="00CB4C65" w:rsidRDefault="00BB6555" w:rsidP="00BB6555">
      <w:pPr>
        <w:pStyle w:val="Bibliography"/>
        <w:rPr>
          <w:sz w:val="20"/>
          <w:szCs w:val="20"/>
        </w:rPr>
      </w:pPr>
      <w:r w:rsidRPr="00CB4C65">
        <w:rPr>
          <w:sz w:val="20"/>
          <w:szCs w:val="20"/>
        </w:rPr>
        <w:t xml:space="preserve">World Health Organization. (2019, September 9). </w:t>
      </w:r>
      <w:r w:rsidRPr="00CB4C65">
        <w:rPr>
          <w:i/>
          <w:iCs/>
          <w:sz w:val="20"/>
          <w:szCs w:val="20"/>
        </w:rPr>
        <w:t>Suicide: One person dies every 40 seconds</w:t>
      </w:r>
      <w:r w:rsidRPr="00CB4C65">
        <w:rPr>
          <w:sz w:val="20"/>
          <w:szCs w:val="20"/>
        </w:rPr>
        <w:t>. https://www.who.int/news/item/09-09-2019-suicide-one-person-dies-every-40-seconds</w:t>
      </w:r>
    </w:p>
    <w:p w14:paraId="20AF856A" w14:textId="77777777" w:rsidR="00BB6555" w:rsidRPr="00CB4C65" w:rsidRDefault="00BB6555" w:rsidP="00BB6555">
      <w:pPr>
        <w:pStyle w:val="Bibliography"/>
        <w:rPr>
          <w:sz w:val="20"/>
          <w:szCs w:val="20"/>
        </w:rPr>
      </w:pPr>
      <w:r w:rsidRPr="00CB4C65">
        <w:rPr>
          <w:sz w:val="20"/>
          <w:szCs w:val="20"/>
        </w:rPr>
        <w:t xml:space="preserve">World Health Organization. (2021). </w:t>
      </w:r>
      <w:r w:rsidRPr="00CB4C65">
        <w:rPr>
          <w:i/>
          <w:iCs/>
          <w:sz w:val="20"/>
          <w:szCs w:val="20"/>
        </w:rPr>
        <w:t>Comprehensive Mental Health Action Plan 2013-2030</w:t>
      </w:r>
      <w:r w:rsidRPr="00CB4C65">
        <w:rPr>
          <w:sz w:val="20"/>
          <w:szCs w:val="20"/>
        </w:rPr>
        <w:t xml:space="preserve"> (1st ed). World Health Organization. https://www.who.int/publications/i/item/9789240031029</w:t>
      </w:r>
    </w:p>
    <w:p w14:paraId="089E04CF" w14:textId="77777777" w:rsidR="00BB6555" w:rsidRPr="00CB4C65" w:rsidRDefault="00BB6555" w:rsidP="00BB6555">
      <w:pPr>
        <w:pStyle w:val="Bibliography"/>
        <w:rPr>
          <w:sz w:val="20"/>
          <w:szCs w:val="20"/>
        </w:rPr>
      </w:pPr>
      <w:r w:rsidRPr="00CB4C65">
        <w:rPr>
          <w:sz w:val="20"/>
          <w:szCs w:val="20"/>
        </w:rPr>
        <w:lastRenderedPageBreak/>
        <w:t xml:space="preserve">World Health Organization. (2022). </w:t>
      </w:r>
      <w:r w:rsidRPr="00CB4C65">
        <w:rPr>
          <w:i/>
          <w:iCs/>
          <w:sz w:val="20"/>
          <w:szCs w:val="20"/>
        </w:rPr>
        <w:t>World Mental Health Report: Transforming Mental Health for All. Executive Summary</w:t>
      </w:r>
      <w:r w:rsidRPr="00CB4C65">
        <w:rPr>
          <w:sz w:val="20"/>
          <w:szCs w:val="20"/>
        </w:rPr>
        <w:t xml:space="preserve"> (1st ed). World Health Organization. https://www.who.int/publications/i/item/9789240050860</w:t>
      </w:r>
    </w:p>
    <w:p w14:paraId="312B2FC0" w14:textId="77777777" w:rsidR="00BB6555" w:rsidRPr="00CB4C65" w:rsidRDefault="00BB6555" w:rsidP="00BB6555">
      <w:pPr>
        <w:pStyle w:val="Bibliography"/>
        <w:rPr>
          <w:sz w:val="20"/>
          <w:szCs w:val="20"/>
        </w:rPr>
      </w:pPr>
      <w:r w:rsidRPr="00CB4C65">
        <w:rPr>
          <w:sz w:val="20"/>
          <w:szCs w:val="20"/>
        </w:rPr>
        <w:t xml:space="preserve">World Health Organization. (2025a). </w:t>
      </w:r>
      <w:r w:rsidRPr="00CB4C65">
        <w:rPr>
          <w:i/>
          <w:iCs/>
          <w:sz w:val="20"/>
          <w:szCs w:val="20"/>
        </w:rPr>
        <w:t>Suicide worldwide in 2021: Global health estimates</w:t>
      </w:r>
      <w:r w:rsidRPr="00CB4C65">
        <w:rPr>
          <w:sz w:val="20"/>
          <w:szCs w:val="20"/>
        </w:rPr>
        <w:t xml:space="preserve"> (1st ed). World Health Organization. https://www.who.int/publications/i/item/9789240110069</w:t>
      </w:r>
    </w:p>
    <w:p w14:paraId="60D39537" w14:textId="77777777" w:rsidR="00BB6555" w:rsidRPr="00CB4C65" w:rsidRDefault="00BB6555" w:rsidP="00BB6555">
      <w:pPr>
        <w:pStyle w:val="Bibliography"/>
        <w:rPr>
          <w:sz w:val="20"/>
          <w:szCs w:val="20"/>
        </w:rPr>
      </w:pPr>
      <w:r w:rsidRPr="00CB4C65">
        <w:rPr>
          <w:sz w:val="20"/>
          <w:szCs w:val="20"/>
        </w:rPr>
        <w:t xml:space="preserve">World Health Organization. (2025b, September 2). </w:t>
      </w:r>
      <w:r w:rsidRPr="00CB4C65">
        <w:rPr>
          <w:i/>
          <w:iCs/>
          <w:sz w:val="20"/>
          <w:szCs w:val="20"/>
        </w:rPr>
        <w:t>Over a billion people living with mental health conditions – services require urgent scale-up</w:t>
      </w:r>
      <w:r w:rsidRPr="00CB4C65">
        <w:rPr>
          <w:sz w:val="20"/>
          <w:szCs w:val="20"/>
        </w:rPr>
        <w:t>. https://www.who.int/news/item/02-09-2025-over-a-billion-people-living-with-mental-health-conditions-services-require-urgent-scale-up</w:t>
      </w:r>
    </w:p>
    <w:p w14:paraId="6CFF135B" w14:textId="576FE110" w:rsidR="00A14489" w:rsidRPr="00CB4C65" w:rsidRDefault="00963167" w:rsidP="00CE37B5">
      <w:pPr>
        <w:spacing w:before="240"/>
        <w:rPr>
          <w:rFonts w:cs="Calibri"/>
          <w:sz w:val="20"/>
          <w:szCs w:val="20"/>
        </w:rPr>
      </w:pPr>
      <w:r w:rsidRPr="00CB4C65">
        <w:rPr>
          <w:rFonts w:cs="Calibri"/>
          <w:sz w:val="20"/>
          <w:szCs w:val="20"/>
        </w:rPr>
        <w:fldChar w:fldCharType="end"/>
      </w:r>
    </w:p>
    <w:sectPr w:rsidR="00A14489" w:rsidRPr="00CB4C65" w:rsidSect="00FE603A">
      <w:headerReference w:type="default" r:id="rId43"/>
      <w:footerReference w:type="default" r:id="rId44"/>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FEE42" w14:textId="77777777" w:rsidR="00710DDD" w:rsidRPr="001C4736" w:rsidRDefault="00710DDD" w:rsidP="00AF4059">
      <w:pPr>
        <w:spacing w:after="0" w:line="240" w:lineRule="auto"/>
      </w:pPr>
      <w:r w:rsidRPr="001C4736">
        <w:separator/>
      </w:r>
    </w:p>
  </w:endnote>
  <w:endnote w:type="continuationSeparator" w:id="0">
    <w:p w14:paraId="65C74400" w14:textId="77777777" w:rsidR="00710DDD" w:rsidRPr="001C4736" w:rsidRDefault="00710DDD" w:rsidP="00AF4059">
      <w:pPr>
        <w:spacing w:after="0" w:line="240" w:lineRule="auto"/>
      </w:pPr>
      <w:r w:rsidRPr="001C4736">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shd w:val="clear" w:color="auto" w:fill="164D58"/>
      <w:tblCellMar>
        <w:left w:w="115" w:type="dxa"/>
        <w:right w:w="115" w:type="dxa"/>
      </w:tblCellMar>
      <w:tblLook w:val="04A0" w:firstRow="1" w:lastRow="0" w:firstColumn="1" w:lastColumn="0" w:noHBand="0" w:noVBand="1"/>
    </w:tblPr>
    <w:tblGrid>
      <w:gridCol w:w="4252"/>
      <w:gridCol w:w="4252"/>
    </w:tblGrid>
    <w:tr w:rsidR="00B95A84" w:rsidRPr="001C4736" w14:paraId="6380ACC3" w14:textId="77777777" w:rsidTr="0007485B">
      <w:tc>
        <w:tcPr>
          <w:tcW w:w="2500" w:type="pct"/>
          <w:shd w:val="clear" w:color="auto" w:fill="164D58"/>
          <w:vAlign w:val="center"/>
        </w:tcPr>
        <w:p w14:paraId="16309B48" w14:textId="7393085D" w:rsidR="00B95A84" w:rsidRPr="001C4736" w:rsidRDefault="00000000">
          <w:pPr>
            <w:pStyle w:val="Footer"/>
            <w:spacing w:before="80" w:after="80"/>
            <w:jc w:val="both"/>
            <w:rPr>
              <w:caps/>
              <w:color w:val="FFFFFF" w:themeColor="background1"/>
              <w:sz w:val="18"/>
              <w:szCs w:val="18"/>
            </w:rPr>
          </w:pPr>
          <w:sdt>
            <w:sdtPr>
              <w:rPr>
                <w:caps/>
                <w:color w:val="FFFFFF" w:themeColor="background1"/>
                <w:sz w:val="18"/>
                <w:szCs w:val="18"/>
              </w:rPr>
              <w:alias w:val="Título"/>
              <w:tag w:val=""/>
              <w:id w:val="-578829839"/>
              <w:placeholder>
                <w:docPart w:val="D2FDED2B031D419BA93E8D6E1D8BEB18"/>
              </w:placeholder>
              <w:dataBinding w:prefixMappings="xmlns:ns0='http://purl.org/dc/elements/1.1/' xmlns:ns1='http://schemas.openxmlformats.org/package/2006/metadata/core-properties' " w:xpath="/ns1:coreProperties[1]/ns0:title[1]" w:storeItemID="{6C3C8BC8-F283-45AE-878A-BAB7291924A1}"/>
              <w:text/>
            </w:sdtPr>
            <w:sdtContent>
              <w:r w:rsidR="005F507E" w:rsidRPr="001C4736">
                <w:rPr>
                  <w:caps/>
                  <w:color w:val="FFFFFF" w:themeColor="background1"/>
                  <w:sz w:val="18"/>
                  <w:szCs w:val="18"/>
                </w:rPr>
                <w:t>Predictive analysis of suicide rates in the EU, based on socioeconomic determinants and mental health prevalence</w:t>
              </w:r>
            </w:sdtContent>
          </w:sdt>
        </w:p>
      </w:tc>
      <w:tc>
        <w:tcPr>
          <w:tcW w:w="2500" w:type="pct"/>
          <w:shd w:val="clear" w:color="auto" w:fill="164D58"/>
          <w:vAlign w:val="center"/>
        </w:tcPr>
        <w:sdt>
          <w:sdtPr>
            <w:rPr>
              <w:caps/>
              <w:color w:val="FFFFFF" w:themeColor="background1"/>
              <w:sz w:val="18"/>
              <w:szCs w:val="18"/>
            </w:rPr>
            <w:alias w:val="Autor"/>
            <w:tag w:val=""/>
            <w:id w:val="-1822267932"/>
            <w:placeholder>
              <w:docPart w:val="270847932F1740B5A6D5608FF8C4FB85"/>
            </w:placeholder>
            <w:dataBinding w:prefixMappings="xmlns:ns0='http://purl.org/dc/elements/1.1/' xmlns:ns1='http://schemas.openxmlformats.org/package/2006/metadata/core-properties' " w:xpath="/ns1:coreProperties[1]/ns0:creator[1]" w:storeItemID="{6C3C8BC8-F283-45AE-878A-BAB7291924A1}"/>
            <w:text/>
          </w:sdtPr>
          <w:sdtContent>
            <w:p w14:paraId="61C1D120" w14:textId="00ABFA59" w:rsidR="00B95A84" w:rsidRPr="001C4736" w:rsidRDefault="005466FE">
              <w:pPr>
                <w:pStyle w:val="Footer"/>
                <w:spacing w:before="80" w:after="80"/>
                <w:jc w:val="right"/>
                <w:rPr>
                  <w:caps/>
                  <w:color w:val="FFFFFF" w:themeColor="background1"/>
                  <w:sz w:val="18"/>
                  <w:szCs w:val="18"/>
                </w:rPr>
              </w:pPr>
              <w:r w:rsidRPr="001C4736">
                <w:rPr>
                  <w:caps/>
                  <w:color w:val="FFFFFF" w:themeColor="background1"/>
                  <w:sz w:val="18"/>
                  <w:szCs w:val="18"/>
                </w:rPr>
                <w:t>Cazalla, Víctor, Corrales, Mario, Corredor, Laura.</w:t>
              </w:r>
            </w:p>
          </w:sdtContent>
        </w:sdt>
      </w:tc>
    </w:tr>
  </w:tbl>
  <w:p w14:paraId="5FB228C9" w14:textId="77777777" w:rsidR="00D22792" w:rsidRPr="001C4736" w:rsidRDefault="00D227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0A50CC" w14:textId="77777777" w:rsidR="00710DDD" w:rsidRPr="001C4736" w:rsidRDefault="00710DDD" w:rsidP="00AF4059">
      <w:pPr>
        <w:spacing w:after="0" w:line="240" w:lineRule="auto"/>
      </w:pPr>
      <w:r w:rsidRPr="001C4736">
        <w:separator/>
      </w:r>
    </w:p>
  </w:footnote>
  <w:footnote w:type="continuationSeparator" w:id="0">
    <w:p w14:paraId="5F673476" w14:textId="77777777" w:rsidR="00710DDD" w:rsidRPr="001C4736" w:rsidRDefault="00710DDD" w:rsidP="00AF4059">
      <w:pPr>
        <w:spacing w:after="0" w:line="240" w:lineRule="auto"/>
      </w:pPr>
      <w:r w:rsidRPr="001C4736">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D3437C" w14:textId="5AFD1D41" w:rsidR="00D22792" w:rsidRPr="001C4736" w:rsidRDefault="00DA49BE">
    <w:pPr>
      <w:pStyle w:val="Header"/>
    </w:pPr>
    <w:r w:rsidRPr="001C4736">
      <w:rPr>
        <w:noProof/>
        <w:color w:val="0F6FC6" w:themeColor="accent1"/>
        <w:sz w:val="20"/>
        <w:szCs w:val="20"/>
      </w:rPr>
      <mc:AlternateContent>
        <mc:Choice Requires="wps">
          <w:drawing>
            <wp:anchor distT="228600" distB="228600" distL="114300" distR="114300" simplePos="0" relativeHeight="251659264" behindDoc="0" locked="0" layoutInCell="1" allowOverlap="0" wp14:anchorId="49355F2D" wp14:editId="7FC71E3C">
              <wp:simplePos x="0" y="0"/>
              <wp:positionH relativeFrom="margin">
                <wp:posOffset>4825365</wp:posOffset>
              </wp:positionH>
              <wp:positionV relativeFrom="page">
                <wp:posOffset>247650</wp:posOffset>
              </wp:positionV>
              <wp:extent cx="588010" cy="844550"/>
              <wp:effectExtent l="0" t="0" r="2540" b="0"/>
              <wp:wrapTopAndBottom/>
              <wp:docPr id="133" name="Rectángulo 133"/>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88010" cy="844550"/>
                      </a:xfrm>
                      <a:prstGeom prst="rect">
                        <a:avLst/>
                      </a:prstGeom>
                      <a:solidFill>
                        <a:srgbClr val="164D58"/>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ect w14:anchorId="49355F2D" id="Rectángulo 133" o:spid="_x0000_s1043" style="position:absolute;margin-left:379.95pt;margin-top:19.5pt;width:46.3pt;height:66.5pt;z-index:251659264;visibility:visible;mso-wrap-style:square;mso-width-percent:0;mso-height-percent:0;mso-wrap-distance-left:9pt;mso-wrap-distance-top:18pt;mso-wrap-distance-right:9pt;mso-wrap-distance-bottom:18pt;mso-position-horizontal:absolute;mso-position-horizontal-relative:margin;mso-position-vertical:absolute;mso-position-vertical-relative:page;mso-width-percent:0;mso-height-percent: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" o:allowoverlap="f" fillcolor="#164d58" stroked="f" strokeweight="1.25pt">
              <o:lock v:ext="edit" aspectratio="t"/>
              <v:textbox>
                <w:txbxContent>
                  <w:p w14:paraId="0C8F339A" w14:textId="77777777" w:rsidR="00D22792" w:rsidRPr="001C4736" w:rsidRDefault="00D22792">
                    <w:pPr>
                      <w:pStyle w:val="Header"/>
                      <w:jc w:val="right"/>
                      <w:rPr>
                        <w:color w:val="FFFFFF" w:themeColor="background1"/>
                        <w:sz w:val="24"/>
                        <w:szCs w:val="24"/>
                      </w:rPr>
                    </w:pPr>
                    <w:r w:rsidRPr="001C4736">
                      <w:rPr>
                        <w:color w:val="FFFFFF" w:themeColor="background1"/>
                        <w:sz w:val="24"/>
                        <w:szCs w:val="24"/>
                      </w:rPr>
                      <w:fldChar w:fldCharType="begin"/>
                    </w:r>
                    <w:r w:rsidRPr="001C4736">
                      <w:rPr>
                        <w:color w:val="FFFFFF" w:themeColor="background1"/>
                        <w:sz w:val="24"/>
                        <w:szCs w:val="24"/>
                      </w:rPr>
                      <w:instrText>PAGE   \* MERGEFORMAT</w:instrText>
                    </w:r>
                    <w:r w:rsidRPr="001C4736">
                      <w:rPr>
                        <w:color w:val="FFFFFF" w:themeColor="background1"/>
                        <w:sz w:val="24"/>
                        <w:szCs w:val="24"/>
                      </w:rPr>
                      <w:fldChar w:fldCharType="separate"/>
                    </w:r>
                    <w:r w:rsidRPr="001C4736">
                      <w:rPr>
                        <w:color w:val="FFFFFF" w:themeColor="background1"/>
                        <w:sz w:val="24"/>
                        <w:szCs w:val="24"/>
                      </w:rPr>
                      <w:t>0</w:t>
                    </w:r>
                    <w:r w:rsidRPr="001C4736">
                      <w:rPr>
                        <w:color w:val="FFFFFF" w:themeColor="background1"/>
                        <w:sz w:val="24"/>
                        <w:szCs w:val="24"/>
                      </w:rPr>
                      <w:fldChar w:fldCharType="end"/>
                    </w:r>
                  </w:p>
                </w:txbxContent>
              </v:textbox>
              <w10:wrap type="topAndBottom" anchorx="margin" anchory="page"/>
            </v:rect>
          </w:pict>
        </mc:Fallback>
      </mc:AlternateContent>
    </w:r>
    <w:r w:rsidR="0007485B" w:rsidRPr="001C4736">
      <w:rPr>
        <w:noProof/>
      </w:rPr>
      <w:drawing>
        <wp:anchor distT="0" distB="0" distL="114300" distR="114300" simplePos="0" relativeHeight="251660288" behindDoc="0" locked="0" layoutInCell="1" allowOverlap="1" wp14:anchorId="4F40A537" wp14:editId="2BC8A8C5">
          <wp:simplePos x="0" y="0"/>
          <wp:positionH relativeFrom="column">
            <wp:posOffset>1905</wp:posOffset>
          </wp:positionH>
          <wp:positionV relativeFrom="paragraph">
            <wp:posOffset>-27715</wp:posOffset>
          </wp:positionV>
          <wp:extent cx="2667635" cy="720090"/>
          <wp:effectExtent l="0" t="0" r="0" b="3810"/>
          <wp:wrapSquare wrapText="bothSides"/>
          <wp:docPr id="12782635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67635" cy="720090"/>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82775B"/>
    <w:multiLevelType w:val="multilevel"/>
    <w:tmpl w:val="422619A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204F41AF"/>
    <w:multiLevelType w:val="multilevel"/>
    <w:tmpl w:val="3130719C"/>
    <w:lvl w:ilvl="0">
      <w:start w:val="3"/>
      <w:numFmt w:val="decimal"/>
      <w:lvlText w:val="%1"/>
      <w:lvlJc w:val="left"/>
      <w:pPr>
        <w:ind w:left="375" w:hanging="37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27925628"/>
    <w:multiLevelType w:val="multilevel"/>
    <w:tmpl w:val="B3148EEA"/>
    <w:lvl w:ilvl="0">
      <w:start w:val="1"/>
      <w:numFmt w:val="bullet"/>
      <w:lvlText w:val=""/>
      <w:lvlJc w:val="left"/>
      <w:pPr>
        <w:tabs>
          <w:tab w:val="num" w:pos="720"/>
        </w:tabs>
        <w:ind w:left="720" w:hanging="360"/>
      </w:pPr>
      <w:rPr>
        <w:rFonts w:ascii="Symbol" w:hAnsi="Symbol" w:hint="default"/>
        <w:color w:val="01B4C7"/>
        <w:sz w:val="20"/>
        <w:u w:color="01B4C7"/>
      </w:rPr>
    </w:lvl>
    <w:lvl w:ilvl="1">
      <w:start w:val="1"/>
      <w:numFmt w:val="bullet"/>
      <w:lvlText w:val=""/>
      <w:lvlJc w:val="left"/>
      <w:pPr>
        <w:ind w:left="72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3475F"/>
    <w:multiLevelType w:val="hybridMultilevel"/>
    <w:tmpl w:val="BC8CDDFC"/>
    <w:lvl w:ilvl="0" w:tplc="540A0001">
      <w:start w:val="1"/>
      <w:numFmt w:val="bullet"/>
      <w:lvlText w:val=""/>
      <w:lvlJc w:val="left"/>
      <w:pPr>
        <w:ind w:left="720" w:hanging="360"/>
      </w:pPr>
      <w:rPr>
        <w:rFonts w:ascii="Symbol" w:hAnsi="Symbol" w:hint="default"/>
      </w:rPr>
    </w:lvl>
    <w:lvl w:ilvl="1" w:tplc="540A0003" w:tentative="1">
      <w:start w:val="1"/>
      <w:numFmt w:val="bullet"/>
      <w:lvlText w:val="o"/>
      <w:lvlJc w:val="left"/>
      <w:pPr>
        <w:ind w:left="1440" w:hanging="360"/>
      </w:pPr>
      <w:rPr>
        <w:rFonts w:ascii="Courier New" w:hAnsi="Courier New" w:cs="Courier New" w:hint="default"/>
      </w:rPr>
    </w:lvl>
    <w:lvl w:ilvl="2" w:tplc="540A0005" w:tentative="1">
      <w:start w:val="1"/>
      <w:numFmt w:val="bullet"/>
      <w:lvlText w:val=""/>
      <w:lvlJc w:val="left"/>
      <w:pPr>
        <w:ind w:left="2160" w:hanging="360"/>
      </w:pPr>
      <w:rPr>
        <w:rFonts w:ascii="Wingdings" w:hAnsi="Wingdings" w:hint="default"/>
      </w:rPr>
    </w:lvl>
    <w:lvl w:ilvl="3" w:tplc="540A0001" w:tentative="1">
      <w:start w:val="1"/>
      <w:numFmt w:val="bullet"/>
      <w:lvlText w:val=""/>
      <w:lvlJc w:val="left"/>
      <w:pPr>
        <w:ind w:left="2880" w:hanging="360"/>
      </w:pPr>
      <w:rPr>
        <w:rFonts w:ascii="Symbol" w:hAnsi="Symbol" w:hint="default"/>
      </w:rPr>
    </w:lvl>
    <w:lvl w:ilvl="4" w:tplc="540A0003" w:tentative="1">
      <w:start w:val="1"/>
      <w:numFmt w:val="bullet"/>
      <w:lvlText w:val="o"/>
      <w:lvlJc w:val="left"/>
      <w:pPr>
        <w:ind w:left="3600" w:hanging="360"/>
      </w:pPr>
      <w:rPr>
        <w:rFonts w:ascii="Courier New" w:hAnsi="Courier New" w:cs="Courier New" w:hint="default"/>
      </w:rPr>
    </w:lvl>
    <w:lvl w:ilvl="5" w:tplc="540A0005" w:tentative="1">
      <w:start w:val="1"/>
      <w:numFmt w:val="bullet"/>
      <w:lvlText w:val=""/>
      <w:lvlJc w:val="left"/>
      <w:pPr>
        <w:ind w:left="4320" w:hanging="360"/>
      </w:pPr>
      <w:rPr>
        <w:rFonts w:ascii="Wingdings" w:hAnsi="Wingdings" w:hint="default"/>
      </w:rPr>
    </w:lvl>
    <w:lvl w:ilvl="6" w:tplc="540A0001" w:tentative="1">
      <w:start w:val="1"/>
      <w:numFmt w:val="bullet"/>
      <w:lvlText w:val=""/>
      <w:lvlJc w:val="left"/>
      <w:pPr>
        <w:ind w:left="5040" w:hanging="360"/>
      </w:pPr>
      <w:rPr>
        <w:rFonts w:ascii="Symbol" w:hAnsi="Symbol" w:hint="default"/>
      </w:rPr>
    </w:lvl>
    <w:lvl w:ilvl="7" w:tplc="540A0003" w:tentative="1">
      <w:start w:val="1"/>
      <w:numFmt w:val="bullet"/>
      <w:lvlText w:val="o"/>
      <w:lvlJc w:val="left"/>
      <w:pPr>
        <w:ind w:left="5760" w:hanging="360"/>
      </w:pPr>
      <w:rPr>
        <w:rFonts w:ascii="Courier New" w:hAnsi="Courier New" w:cs="Courier New" w:hint="default"/>
      </w:rPr>
    </w:lvl>
    <w:lvl w:ilvl="8" w:tplc="540A0005" w:tentative="1">
      <w:start w:val="1"/>
      <w:numFmt w:val="bullet"/>
      <w:lvlText w:val=""/>
      <w:lvlJc w:val="left"/>
      <w:pPr>
        <w:ind w:left="6480" w:hanging="360"/>
      </w:pPr>
      <w:rPr>
        <w:rFonts w:ascii="Wingdings" w:hAnsi="Wingdings" w:hint="default"/>
      </w:rPr>
    </w:lvl>
  </w:abstractNum>
  <w:abstractNum w:abstractNumId="4" w15:restartNumberingAfterBreak="0">
    <w:nsid w:val="31C512A6"/>
    <w:multiLevelType w:val="multilevel"/>
    <w:tmpl w:val="0EFC1C00"/>
    <w:lvl w:ilvl="0">
      <w:start w:val="1"/>
      <w:numFmt w:val="decimal"/>
      <w:lvlText w:val="%1."/>
      <w:lvlJc w:val="left"/>
      <w:pPr>
        <w:ind w:left="495" w:hanging="495"/>
      </w:pPr>
      <w:rPr>
        <w:rFonts w:asciiTheme="majorHAnsi" w:eastAsiaTheme="majorEastAsia" w:hAnsiTheme="majorHAnsi" w:cstheme="majorBidi"/>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5" w15:restartNumberingAfterBreak="0">
    <w:nsid w:val="432F3311"/>
    <w:multiLevelType w:val="hybridMultilevel"/>
    <w:tmpl w:val="1874961E"/>
    <w:lvl w:ilvl="0" w:tplc="7C929184">
      <w:start w:val="1"/>
      <w:numFmt w:val="bullet"/>
      <w:lvlText w:val=""/>
      <w:lvlJc w:val="left"/>
      <w:pPr>
        <w:ind w:left="720" w:hanging="360"/>
      </w:pPr>
      <w:rPr>
        <w:rFonts w:ascii="Symbol" w:hAnsi="Symbol" w:hint="default"/>
        <w:color w:val="01B4C7"/>
        <w:u w:color="01B4C7"/>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650822C6"/>
    <w:multiLevelType w:val="multilevel"/>
    <w:tmpl w:val="88A6F2DA"/>
    <w:lvl w:ilvl="0">
      <w:start w:val="1"/>
      <w:numFmt w:val="bullet"/>
      <w:lvlText w:val=""/>
      <w:lvlJc w:val="left"/>
      <w:pPr>
        <w:tabs>
          <w:tab w:val="num" w:pos="720"/>
        </w:tabs>
        <w:ind w:left="720" w:hanging="360"/>
      </w:pPr>
      <w:rPr>
        <w:rFonts w:ascii="Symbol" w:hAnsi="Symbol" w:hint="default"/>
        <w:color w:val="01B4C7"/>
        <w:sz w:val="20"/>
        <w:u w:color="01B4C7"/>
      </w:rPr>
    </w:lvl>
    <w:lvl w:ilvl="1">
      <w:numFmt w:val="bullet"/>
      <w:lvlText w:val="•"/>
      <w:lvlJc w:val="left"/>
      <w:pPr>
        <w:ind w:left="1440" w:hanging="360"/>
      </w:pPr>
      <w:rPr>
        <w:rFonts w:ascii="Tw Cen MT" w:eastAsiaTheme="minorEastAsia" w:hAnsi="Tw Cen MT" w:cstheme="minorBidi"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72C4D38"/>
    <w:multiLevelType w:val="multilevel"/>
    <w:tmpl w:val="4D0E80C8"/>
    <w:lvl w:ilvl="0">
      <w:start w:val="1"/>
      <w:numFmt w:val="decimal"/>
      <w:lvlText w:val="%1."/>
      <w:lvlJc w:val="left"/>
      <w:pPr>
        <w:ind w:left="360" w:hanging="360"/>
      </w:pPr>
      <w:rPr>
        <w:rFonts w:ascii="Roboto" w:hAnsi="Roboto" w:hint="default"/>
        <w:b/>
        <w:i w:val="0"/>
        <w:color w:val="006666"/>
        <w:sz w:val="22"/>
        <w:szCs w:val="22"/>
      </w:rPr>
    </w:lvl>
    <w:lvl w:ilvl="1">
      <w:start w:val="4"/>
      <w:numFmt w:val="decimal"/>
      <w:isLgl/>
      <w:lvlText w:val="%1.%2"/>
      <w:lvlJc w:val="left"/>
      <w:pPr>
        <w:ind w:left="495" w:hanging="495"/>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8" w15:restartNumberingAfterBreak="0">
    <w:nsid w:val="6D274B74"/>
    <w:multiLevelType w:val="hybridMultilevel"/>
    <w:tmpl w:val="85628B3A"/>
    <w:lvl w:ilvl="0" w:tplc="0C0A000F">
      <w:start w:val="1"/>
      <w:numFmt w:val="decimal"/>
      <w:lvlText w:val="%1."/>
      <w:lvlJc w:val="left"/>
      <w:pPr>
        <w:ind w:left="720" w:hanging="360"/>
      </w:pPr>
      <w:rPr>
        <w:rFonts w:hint="default"/>
      </w:r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77F95A32"/>
    <w:multiLevelType w:val="multilevel"/>
    <w:tmpl w:val="3E20E394"/>
    <w:lvl w:ilvl="0">
      <w:start w:val="1"/>
      <w:numFmt w:val="bullet"/>
      <w:lvlText w:val=""/>
      <w:lvlJc w:val="left"/>
      <w:pPr>
        <w:ind w:left="495" w:hanging="495"/>
      </w:pPr>
      <w:rPr>
        <w:rFonts w:ascii="Symbol" w:hAnsi="Symbol" w:hint="default"/>
        <w:color w:val="01B4C7"/>
        <w:u w:color="01B4C7"/>
      </w:rPr>
    </w:lvl>
    <w:lvl w:ilvl="1">
      <w:start w:val="1"/>
      <w:numFmt w:val="decimal"/>
      <w:lvlText w:val="%1.%2."/>
      <w:lvlJc w:val="left"/>
      <w:pPr>
        <w:ind w:left="1296" w:hanging="720"/>
      </w:pPr>
      <w:rPr>
        <w:rFonts w:hint="default"/>
      </w:rPr>
    </w:lvl>
    <w:lvl w:ilvl="2">
      <w:start w:val="1"/>
      <w:numFmt w:val="decimal"/>
      <w:lvlText w:val="%1.%2.%3."/>
      <w:lvlJc w:val="left"/>
      <w:pPr>
        <w:ind w:left="1872" w:hanging="720"/>
      </w:pPr>
      <w:rPr>
        <w:rFonts w:hint="default"/>
      </w:rPr>
    </w:lvl>
    <w:lvl w:ilvl="3">
      <w:start w:val="1"/>
      <w:numFmt w:val="decimal"/>
      <w:lvlText w:val="%1.%2.%3.%4."/>
      <w:lvlJc w:val="left"/>
      <w:pPr>
        <w:ind w:left="2808" w:hanging="1080"/>
      </w:pPr>
      <w:rPr>
        <w:rFonts w:hint="default"/>
      </w:rPr>
    </w:lvl>
    <w:lvl w:ilvl="4">
      <w:start w:val="1"/>
      <w:numFmt w:val="decimal"/>
      <w:lvlText w:val="%1.%2.%3.%4.%5."/>
      <w:lvlJc w:val="left"/>
      <w:pPr>
        <w:ind w:left="3384" w:hanging="1080"/>
      </w:pPr>
      <w:rPr>
        <w:rFonts w:hint="default"/>
      </w:rPr>
    </w:lvl>
    <w:lvl w:ilvl="5">
      <w:start w:val="1"/>
      <w:numFmt w:val="decimal"/>
      <w:lvlText w:val="%1.%2.%3.%4.%5.%6."/>
      <w:lvlJc w:val="left"/>
      <w:pPr>
        <w:ind w:left="4320" w:hanging="1440"/>
      </w:pPr>
      <w:rPr>
        <w:rFonts w:hint="default"/>
      </w:rPr>
    </w:lvl>
    <w:lvl w:ilvl="6">
      <w:start w:val="1"/>
      <w:numFmt w:val="decimal"/>
      <w:lvlText w:val="%1.%2.%3.%4.%5.%6.%7."/>
      <w:lvlJc w:val="left"/>
      <w:pPr>
        <w:ind w:left="4896" w:hanging="1440"/>
      </w:pPr>
      <w:rPr>
        <w:rFonts w:hint="default"/>
      </w:rPr>
    </w:lvl>
    <w:lvl w:ilvl="7">
      <w:start w:val="1"/>
      <w:numFmt w:val="decimal"/>
      <w:lvlText w:val="%1.%2.%3.%4.%5.%6.%7.%8."/>
      <w:lvlJc w:val="left"/>
      <w:pPr>
        <w:ind w:left="5832" w:hanging="1800"/>
      </w:pPr>
      <w:rPr>
        <w:rFonts w:hint="default"/>
      </w:rPr>
    </w:lvl>
    <w:lvl w:ilvl="8">
      <w:start w:val="1"/>
      <w:numFmt w:val="decimal"/>
      <w:lvlText w:val="%1.%2.%3.%4.%5.%6.%7.%8.%9."/>
      <w:lvlJc w:val="left"/>
      <w:pPr>
        <w:ind w:left="6408" w:hanging="1800"/>
      </w:pPr>
      <w:rPr>
        <w:rFonts w:hint="default"/>
      </w:rPr>
    </w:lvl>
  </w:abstractNum>
  <w:abstractNum w:abstractNumId="10" w15:restartNumberingAfterBreak="0">
    <w:nsid w:val="79271ED5"/>
    <w:multiLevelType w:val="hybridMultilevel"/>
    <w:tmpl w:val="7A4408BA"/>
    <w:lvl w:ilvl="0" w:tplc="18548F84">
      <w:start w:val="7"/>
      <w:numFmt w:val="bullet"/>
      <w:lvlText w:val="-"/>
      <w:lvlJc w:val="left"/>
      <w:pPr>
        <w:ind w:left="1080" w:hanging="360"/>
      </w:pPr>
      <w:rPr>
        <w:rFonts w:ascii="Roboto" w:eastAsiaTheme="minorEastAsia" w:hAnsi="Roboto" w:cs="Calibri" w:hint="default"/>
      </w:rPr>
    </w:lvl>
    <w:lvl w:ilvl="1" w:tplc="0C0A0003">
      <w:start w:val="1"/>
      <w:numFmt w:val="bullet"/>
      <w:lvlText w:val="o"/>
      <w:lvlJc w:val="left"/>
      <w:pPr>
        <w:ind w:left="1800" w:hanging="360"/>
      </w:pPr>
      <w:rPr>
        <w:rFonts w:ascii="Courier New" w:hAnsi="Courier New" w:cs="Courier New" w:hint="default"/>
      </w:rPr>
    </w:lvl>
    <w:lvl w:ilvl="2" w:tplc="0C0A0005">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126000958">
    <w:abstractNumId w:val="8"/>
  </w:num>
  <w:num w:numId="2" w16cid:durableId="1397976220">
    <w:abstractNumId w:val="9"/>
  </w:num>
  <w:num w:numId="3" w16cid:durableId="1818568432">
    <w:abstractNumId w:val="4"/>
  </w:num>
  <w:num w:numId="4" w16cid:durableId="394202736">
    <w:abstractNumId w:val="0"/>
  </w:num>
  <w:num w:numId="5" w16cid:durableId="1244299083">
    <w:abstractNumId w:val="6"/>
  </w:num>
  <w:num w:numId="6" w16cid:durableId="1656951338">
    <w:abstractNumId w:val="10"/>
  </w:num>
  <w:num w:numId="7" w16cid:durableId="9140697">
    <w:abstractNumId w:val="7"/>
  </w:num>
  <w:num w:numId="8" w16cid:durableId="1669671460">
    <w:abstractNumId w:val="1"/>
  </w:num>
  <w:num w:numId="9" w16cid:durableId="1084499805">
    <w:abstractNumId w:val="5"/>
  </w:num>
  <w:num w:numId="10" w16cid:durableId="315643784">
    <w:abstractNumId w:val="2"/>
  </w:num>
  <w:num w:numId="11" w16cid:durableId="1732074763">
    <w:abstractNumId w:val="3"/>
  </w:num>
  <w:num w:numId="12" w16cid:durableId="1480612116">
    <w:abstractNumId w:val="6"/>
  </w:num>
  <w:num w:numId="13" w16cid:durableId="186038777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2090612161">
    <w:abstractNumId w:val="10"/>
  </w:num>
  <w:num w:numId="15" w16cid:durableId="268439870">
    <w:abstractNumId w:val="1"/>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44604432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838111839">
    <w:abstractNumId w:val="6"/>
  </w:num>
  <w:num w:numId="18" w16cid:durableId="1365248780">
    <w:abstractNumId w:val="5"/>
  </w:num>
  <w:num w:numId="19" w16cid:durableId="975374135">
    <w:abstractNumId w:val="6"/>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4489"/>
    <w:rsid w:val="0001526E"/>
    <w:rsid w:val="00020E63"/>
    <w:rsid w:val="00025BA0"/>
    <w:rsid w:val="00044DBF"/>
    <w:rsid w:val="000579BE"/>
    <w:rsid w:val="00062EFF"/>
    <w:rsid w:val="000643C2"/>
    <w:rsid w:val="00065A56"/>
    <w:rsid w:val="0007485B"/>
    <w:rsid w:val="00075167"/>
    <w:rsid w:val="0008072D"/>
    <w:rsid w:val="00081B9C"/>
    <w:rsid w:val="0008769E"/>
    <w:rsid w:val="000927B8"/>
    <w:rsid w:val="00093341"/>
    <w:rsid w:val="000966CB"/>
    <w:rsid w:val="00096E03"/>
    <w:rsid w:val="000A3898"/>
    <w:rsid w:val="000A42AA"/>
    <w:rsid w:val="000B3670"/>
    <w:rsid w:val="000B5C11"/>
    <w:rsid w:val="000D0B77"/>
    <w:rsid w:val="000D27CC"/>
    <w:rsid w:val="000D2F7C"/>
    <w:rsid w:val="000D47A7"/>
    <w:rsid w:val="000E0230"/>
    <w:rsid w:val="000F5FE0"/>
    <w:rsid w:val="000F7550"/>
    <w:rsid w:val="00100678"/>
    <w:rsid w:val="001007D0"/>
    <w:rsid w:val="00100A40"/>
    <w:rsid w:val="0010602E"/>
    <w:rsid w:val="0010683C"/>
    <w:rsid w:val="00113B1C"/>
    <w:rsid w:val="00113E00"/>
    <w:rsid w:val="00117248"/>
    <w:rsid w:val="0013171D"/>
    <w:rsid w:val="00144037"/>
    <w:rsid w:val="00154C4C"/>
    <w:rsid w:val="0015722F"/>
    <w:rsid w:val="001610F0"/>
    <w:rsid w:val="00162308"/>
    <w:rsid w:val="00166DC6"/>
    <w:rsid w:val="00167B34"/>
    <w:rsid w:val="00174BD6"/>
    <w:rsid w:val="00176223"/>
    <w:rsid w:val="00180D73"/>
    <w:rsid w:val="001851DB"/>
    <w:rsid w:val="0018570B"/>
    <w:rsid w:val="00192BDC"/>
    <w:rsid w:val="001A050F"/>
    <w:rsid w:val="001A7976"/>
    <w:rsid w:val="001A7AE0"/>
    <w:rsid w:val="001B725F"/>
    <w:rsid w:val="001C4736"/>
    <w:rsid w:val="001D4FCD"/>
    <w:rsid w:val="001E4DBF"/>
    <w:rsid w:val="001E4F6E"/>
    <w:rsid w:val="001F6EF6"/>
    <w:rsid w:val="00200E43"/>
    <w:rsid w:val="00201E82"/>
    <w:rsid w:val="0021227F"/>
    <w:rsid w:val="002137EC"/>
    <w:rsid w:val="00213CB2"/>
    <w:rsid w:val="00214101"/>
    <w:rsid w:val="002173B4"/>
    <w:rsid w:val="002174FF"/>
    <w:rsid w:val="00226695"/>
    <w:rsid w:val="00226C04"/>
    <w:rsid w:val="002311F2"/>
    <w:rsid w:val="00231D81"/>
    <w:rsid w:val="00234A6C"/>
    <w:rsid w:val="00235B9D"/>
    <w:rsid w:val="002434D2"/>
    <w:rsid w:val="00243912"/>
    <w:rsid w:val="00244188"/>
    <w:rsid w:val="00247C21"/>
    <w:rsid w:val="00247DA2"/>
    <w:rsid w:val="002516A2"/>
    <w:rsid w:val="00252F59"/>
    <w:rsid w:val="00256C2D"/>
    <w:rsid w:val="002579EF"/>
    <w:rsid w:val="00261E9F"/>
    <w:rsid w:val="00263501"/>
    <w:rsid w:val="0026583A"/>
    <w:rsid w:val="00276569"/>
    <w:rsid w:val="00277C8E"/>
    <w:rsid w:val="0028433E"/>
    <w:rsid w:val="00284361"/>
    <w:rsid w:val="00296CDE"/>
    <w:rsid w:val="0029700D"/>
    <w:rsid w:val="002A22EF"/>
    <w:rsid w:val="002A6D6D"/>
    <w:rsid w:val="002B0D1A"/>
    <w:rsid w:val="002B1F2C"/>
    <w:rsid w:val="002B244D"/>
    <w:rsid w:val="002B3BAD"/>
    <w:rsid w:val="002B573C"/>
    <w:rsid w:val="002B612C"/>
    <w:rsid w:val="002C027B"/>
    <w:rsid w:val="002C1934"/>
    <w:rsid w:val="002D6300"/>
    <w:rsid w:val="002D690F"/>
    <w:rsid w:val="002D7648"/>
    <w:rsid w:val="002E10E1"/>
    <w:rsid w:val="002E1DFF"/>
    <w:rsid w:val="002E64E8"/>
    <w:rsid w:val="002F14B1"/>
    <w:rsid w:val="002F1711"/>
    <w:rsid w:val="002F511C"/>
    <w:rsid w:val="002F6B6B"/>
    <w:rsid w:val="002F6E1F"/>
    <w:rsid w:val="002F6E4D"/>
    <w:rsid w:val="00300FA2"/>
    <w:rsid w:val="00303C63"/>
    <w:rsid w:val="003052FD"/>
    <w:rsid w:val="003132C8"/>
    <w:rsid w:val="003163A6"/>
    <w:rsid w:val="00332683"/>
    <w:rsid w:val="003343A7"/>
    <w:rsid w:val="00335A0E"/>
    <w:rsid w:val="00343417"/>
    <w:rsid w:val="00355AEB"/>
    <w:rsid w:val="00356454"/>
    <w:rsid w:val="0036085B"/>
    <w:rsid w:val="003623A7"/>
    <w:rsid w:val="00371405"/>
    <w:rsid w:val="00372B3C"/>
    <w:rsid w:val="00373745"/>
    <w:rsid w:val="003863C8"/>
    <w:rsid w:val="0039023A"/>
    <w:rsid w:val="00394C94"/>
    <w:rsid w:val="00396C04"/>
    <w:rsid w:val="003A22B8"/>
    <w:rsid w:val="003A4CC5"/>
    <w:rsid w:val="003A51B4"/>
    <w:rsid w:val="003A65AE"/>
    <w:rsid w:val="003A6A47"/>
    <w:rsid w:val="003B242C"/>
    <w:rsid w:val="003C5444"/>
    <w:rsid w:val="003C6FFA"/>
    <w:rsid w:val="003D00CF"/>
    <w:rsid w:val="003D7E21"/>
    <w:rsid w:val="003E0D90"/>
    <w:rsid w:val="003E18E1"/>
    <w:rsid w:val="003E55D3"/>
    <w:rsid w:val="003E56BC"/>
    <w:rsid w:val="003F31E6"/>
    <w:rsid w:val="003F5F75"/>
    <w:rsid w:val="004007B4"/>
    <w:rsid w:val="00405893"/>
    <w:rsid w:val="00406FCF"/>
    <w:rsid w:val="00421DDC"/>
    <w:rsid w:val="004258EB"/>
    <w:rsid w:val="00432DC4"/>
    <w:rsid w:val="00447618"/>
    <w:rsid w:val="00460863"/>
    <w:rsid w:val="004614A7"/>
    <w:rsid w:val="00463F3F"/>
    <w:rsid w:val="0047107C"/>
    <w:rsid w:val="0047146A"/>
    <w:rsid w:val="00473FF0"/>
    <w:rsid w:val="00475A32"/>
    <w:rsid w:val="00484B5A"/>
    <w:rsid w:val="00497D88"/>
    <w:rsid w:val="00497EEF"/>
    <w:rsid w:val="004B3694"/>
    <w:rsid w:val="004B4123"/>
    <w:rsid w:val="004C05AE"/>
    <w:rsid w:val="004C103E"/>
    <w:rsid w:val="004C48FF"/>
    <w:rsid w:val="004C687D"/>
    <w:rsid w:val="004D4479"/>
    <w:rsid w:val="004D5D4D"/>
    <w:rsid w:val="004E77F3"/>
    <w:rsid w:val="004F210C"/>
    <w:rsid w:val="004F23BB"/>
    <w:rsid w:val="004F3E91"/>
    <w:rsid w:val="005016C0"/>
    <w:rsid w:val="005117FB"/>
    <w:rsid w:val="00512522"/>
    <w:rsid w:val="00520B94"/>
    <w:rsid w:val="00520C29"/>
    <w:rsid w:val="005303B1"/>
    <w:rsid w:val="00531CBF"/>
    <w:rsid w:val="00537F99"/>
    <w:rsid w:val="00545CCB"/>
    <w:rsid w:val="005466FE"/>
    <w:rsid w:val="00555E0A"/>
    <w:rsid w:val="00560456"/>
    <w:rsid w:val="00561C4B"/>
    <w:rsid w:val="00570FEF"/>
    <w:rsid w:val="00571FC6"/>
    <w:rsid w:val="00573C17"/>
    <w:rsid w:val="00573C38"/>
    <w:rsid w:val="00580004"/>
    <w:rsid w:val="00587BA5"/>
    <w:rsid w:val="00595358"/>
    <w:rsid w:val="00597669"/>
    <w:rsid w:val="005A0840"/>
    <w:rsid w:val="005A0AED"/>
    <w:rsid w:val="005A3202"/>
    <w:rsid w:val="005B7068"/>
    <w:rsid w:val="005D172B"/>
    <w:rsid w:val="005D354E"/>
    <w:rsid w:val="005D36D6"/>
    <w:rsid w:val="005E0310"/>
    <w:rsid w:val="005E2C0A"/>
    <w:rsid w:val="005F1F50"/>
    <w:rsid w:val="005F507E"/>
    <w:rsid w:val="0060148C"/>
    <w:rsid w:val="0061166D"/>
    <w:rsid w:val="00613F6A"/>
    <w:rsid w:val="00617FCD"/>
    <w:rsid w:val="006225AD"/>
    <w:rsid w:val="006324FF"/>
    <w:rsid w:val="006334AE"/>
    <w:rsid w:val="0064135D"/>
    <w:rsid w:val="0064552E"/>
    <w:rsid w:val="00651DEF"/>
    <w:rsid w:val="006537D3"/>
    <w:rsid w:val="00661B9F"/>
    <w:rsid w:val="00662161"/>
    <w:rsid w:val="00663363"/>
    <w:rsid w:val="00665DCA"/>
    <w:rsid w:val="00671605"/>
    <w:rsid w:val="00671F4D"/>
    <w:rsid w:val="006868CF"/>
    <w:rsid w:val="00686A7D"/>
    <w:rsid w:val="0068728D"/>
    <w:rsid w:val="006973C0"/>
    <w:rsid w:val="006A57FE"/>
    <w:rsid w:val="006A6817"/>
    <w:rsid w:val="006C095E"/>
    <w:rsid w:val="006C3A22"/>
    <w:rsid w:val="006C70EB"/>
    <w:rsid w:val="006D6395"/>
    <w:rsid w:val="006D7EE3"/>
    <w:rsid w:val="006E121A"/>
    <w:rsid w:val="006E1318"/>
    <w:rsid w:val="006E16AC"/>
    <w:rsid w:val="006E3C5A"/>
    <w:rsid w:val="006F1819"/>
    <w:rsid w:val="006F18A5"/>
    <w:rsid w:val="006F2893"/>
    <w:rsid w:val="006F36BB"/>
    <w:rsid w:val="006F634C"/>
    <w:rsid w:val="007009E3"/>
    <w:rsid w:val="007010AF"/>
    <w:rsid w:val="00707BBC"/>
    <w:rsid w:val="00710DDD"/>
    <w:rsid w:val="00715701"/>
    <w:rsid w:val="007238D8"/>
    <w:rsid w:val="007331F2"/>
    <w:rsid w:val="007362E3"/>
    <w:rsid w:val="00740515"/>
    <w:rsid w:val="007424A9"/>
    <w:rsid w:val="007458DE"/>
    <w:rsid w:val="00746564"/>
    <w:rsid w:val="00747BDC"/>
    <w:rsid w:val="00765244"/>
    <w:rsid w:val="007661F8"/>
    <w:rsid w:val="007802A7"/>
    <w:rsid w:val="0078298B"/>
    <w:rsid w:val="00787E3E"/>
    <w:rsid w:val="00797EA8"/>
    <w:rsid w:val="007A0FF9"/>
    <w:rsid w:val="007A5678"/>
    <w:rsid w:val="007A7BA1"/>
    <w:rsid w:val="007B5A32"/>
    <w:rsid w:val="007B6BAA"/>
    <w:rsid w:val="007C55A1"/>
    <w:rsid w:val="007C6098"/>
    <w:rsid w:val="007D2C7C"/>
    <w:rsid w:val="007D4F51"/>
    <w:rsid w:val="007E0300"/>
    <w:rsid w:val="007E1E12"/>
    <w:rsid w:val="007E21AF"/>
    <w:rsid w:val="007E2ABB"/>
    <w:rsid w:val="007F16C6"/>
    <w:rsid w:val="007F3D30"/>
    <w:rsid w:val="007F5792"/>
    <w:rsid w:val="007F5F75"/>
    <w:rsid w:val="007F7224"/>
    <w:rsid w:val="00800F41"/>
    <w:rsid w:val="00801A6F"/>
    <w:rsid w:val="008037B4"/>
    <w:rsid w:val="00807207"/>
    <w:rsid w:val="00810AA4"/>
    <w:rsid w:val="008115C3"/>
    <w:rsid w:val="00812CA9"/>
    <w:rsid w:val="008158F1"/>
    <w:rsid w:val="00815B24"/>
    <w:rsid w:val="00816727"/>
    <w:rsid w:val="00822A4A"/>
    <w:rsid w:val="00827C45"/>
    <w:rsid w:val="00835487"/>
    <w:rsid w:val="00840EAF"/>
    <w:rsid w:val="008430ED"/>
    <w:rsid w:val="00850835"/>
    <w:rsid w:val="00853DFE"/>
    <w:rsid w:val="008662A4"/>
    <w:rsid w:val="00870DA3"/>
    <w:rsid w:val="00873E18"/>
    <w:rsid w:val="0087609A"/>
    <w:rsid w:val="00881F8C"/>
    <w:rsid w:val="00886A91"/>
    <w:rsid w:val="00896045"/>
    <w:rsid w:val="00897671"/>
    <w:rsid w:val="008A0957"/>
    <w:rsid w:val="008C05AB"/>
    <w:rsid w:val="008C3EB8"/>
    <w:rsid w:val="008C6EFA"/>
    <w:rsid w:val="008D3D27"/>
    <w:rsid w:val="008E02F4"/>
    <w:rsid w:val="008E6D9E"/>
    <w:rsid w:val="008F3FF1"/>
    <w:rsid w:val="008F4507"/>
    <w:rsid w:val="00911664"/>
    <w:rsid w:val="00916859"/>
    <w:rsid w:val="00922774"/>
    <w:rsid w:val="0092446C"/>
    <w:rsid w:val="00924CCE"/>
    <w:rsid w:val="00926C1A"/>
    <w:rsid w:val="0093227B"/>
    <w:rsid w:val="0094567F"/>
    <w:rsid w:val="00951E26"/>
    <w:rsid w:val="0095591A"/>
    <w:rsid w:val="00955E5B"/>
    <w:rsid w:val="009575C0"/>
    <w:rsid w:val="0096013D"/>
    <w:rsid w:val="00960363"/>
    <w:rsid w:val="009611A9"/>
    <w:rsid w:val="00963167"/>
    <w:rsid w:val="009735E8"/>
    <w:rsid w:val="00974220"/>
    <w:rsid w:val="00974D9F"/>
    <w:rsid w:val="00986E9A"/>
    <w:rsid w:val="009927E5"/>
    <w:rsid w:val="0099504C"/>
    <w:rsid w:val="00995E18"/>
    <w:rsid w:val="00996D1C"/>
    <w:rsid w:val="009A0FFC"/>
    <w:rsid w:val="009B2AB3"/>
    <w:rsid w:val="009B2EDE"/>
    <w:rsid w:val="009B46E0"/>
    <w:rsid w:val="009C12C7"/>
    <w:rsid w:val="009C2573"/>
    <w:rsid w:val="009C3003"/>
    <w:rsid w:val="009C58DF"/>
    <w:rsid w:val="009D00D5"/>
    <w:rsid w:val="009D02A7"/>
    <w:rsid w:val="009D3526"/>
    <w:rsid w:val="009D4693"/>
    <w:rsid w:val="009E463C"/>
    <w:rsid w:val="00A06EDD"/>
    <w:rsid w:val="00A14489"/>
    <w:rsid w:val="00A23A13"/>
    <w:rsid w:val="00A35975"/>
    <w:rsid w:val="00A35DED"/>
    <w:rsid w:val="00A37DCB"/>
    <w:rsid w:val="00A42BDB"/>
    <w:rsid w:val="00A4302C"/>
    <w:rsid w:val="00A443A4"/>
    <w:rsid w:val="00A52F9C"/>
    <w:rsid w:val="00A677A8"/>
    <w:rsid w:val="00A72C27"/>
    <w:rsid w:val="00A7338A"/>
    <w:rsid w:val="00A73C6A"/>
    <w:rsid w:val="00A74F97"/>
    <w:rsid w:val="00A7576B"/>
    <w:rsid w:val="00A81C0F"/>
    <w:rsid w:val="00A84120"/>
    <w:rsid w:val="00A847AE"/>
    <w:rsid w:val="00A909F9"/>
    <w:rsid w:val="00A92AB7"/>
    <w:rsid w:val="00A93FEF"/>
    <w:rsid w:val="00A9400E"/>
    <w:rsid w:val="00A96C2F"/>
    <w:rsid w:val="00AA1C23"/>
    <w:rsid w:val="00AA5FB5"/>
    <w:rsid w:val="00AB403E"/>
    <w:rsid w:val="00AB421E"/>
    <w:rsid w:val="00AB6F62"/>
    <w:rsid w:val="00AC4574"/>
    <w:rsid w:val="00AD2720"/>
    <w:rsid w:val="00AD66EF"/>
    <w:rsid w:val="00AE170E"/>
    <w:rsid w:val="00AE6FF1"/>
    <w:rsid w:val="00AF05CB"/>
    <w:rsid w:val="00AF4059"/>
    <w:rsid w:val="00B119A2"/>
    <w:rsid w:val="00B14A47"/>
    <w:rsid w:val="00B22198"/>
    <w:rsid w:val="00B23B6A"/>
    <w:rsid w:val="00B26C39"/>
    <w:rsid w:val="00B318EB"/>
    <w:rsid w:val="00B31D48"/>
    <w:rsid w:val="00B33D54"/>
    <w:rsid w:val="00B421FD"/>
    <w:rsid w:val="00B44418"/>
    <w:rsid w:val="00B525C3"/>
    <w:rsid w:val="00B536F0"/>
    <w:rsid w:val="00B54D1F"/>
    <w:rsid w:val="00B624D7"/>
    <w:rsid w:val="00B63A0F"/>
    <w:rsid w:val="00B64C80"/>
    <w:rsid w:val="00B7110B"/>
    <w:rsid w:val="00B7506B"/>
    <w:rsid w:val="00B75E46"/>
    <w:rsid w:val="00B76F52"/>
    <w:rsid w:val="00B80527"/>
    <w:rsid w:val="00B80AA3"/>
    <w:rsid w:val="00B87707"/>
    <w:rsid w:val="00B902C0"/>
    <w:rsid w:val="00B920C9"/>
    <w:rsid w:val="00B93CF7"/>
    <w:rsid w:val="00B94ABB"/>
    <w:rsid w:val="00B95A84"/>
    <w:rsid w:val="00BA278D"/>
    <w:rsid w:val="00BA69F4"/>
    <w:rsid w:val="00BA78F0"/>
    <w:rsid w:val="00BB26AA"/>
    <w:rsid w:val="00BB4385"/>
    <w:rsid w:val="00BB441A"/>
    <w:rsid w:val="00BB6555"/>
    <w:rsid w:val="00BB7291"/>
    <w:rsid w:val="00BB7336"/>
    <w:rsid w:val="00BC0372"/>
    <w:rsid w:val="00BC172E"/>
    <w:rsid w:val="00BC2BE2"/>
    <w:rsid w:val="00BC3A5D"/>
    <w:rsid w:val="00BD169C"/>
    <w:rsid w:val="00BD4E0C"/>
    <w:rsid w:val="00BD59F0"/>
    <w:rsid w:val="00BD5C56"/>
    <w:rsid w:val="00BD5DF3"/>
    <w:rsid w:val="00BE123A"/>
    <w:rsid w:val="00BE1B64"/>
    <w:rsid w:val="00BE1D35"/>
    <w:rsid w:val="00BE5925"/>
    <w:rsid w:val="00BE66F1"/>
    <w:rsid w:val="00BF7780"/>
    <w:rsid w:val="00C050F1"/>
    <w:rsid w:val="00C12B03"/>
    <w:rsid w:val="00C13727"/>
    <w:rsid w:val="00C14206"/>
    <w:rsid w:val="00C14E71"/>
    <w:rsid w:val="00C21D08"/>
    <w:rsid w:val="00C23664"/>
    <w:rsid w:val="00C23D9D"/>
    <w:rsid w:val="00C26C83"/>
    <w:rsid w:val="00C27E50"/>
    <w:rsid w:val="00C3174D"/>
    <w:rsid w:val="00C32064"/>
    <w:rsid w:val="00C36DDF"/>
    <w:rsid w:val="00C432BF"/>
    <w:rsid w:val="00C43658"/>
    <w:rsid w:val="00C43B84"/>
    <w:rsid w:val="00C46E44"/>
    <w:rsid w:val="00C521DD"/>
    <w:rsid w:val="00C549C6"/>
    <w:rsid w:val="00C6174F"/>
    <w:rsid w:val="00C70841"/>
    <w:rsid w:val="00C7098A"/>
    <w:rsid w:val="00C775FB"/>
    <w:rsid w:val="00C77728"/>
    <w:rsid w:val="00C81570"/>
    <w:rsid w:val="00C84CA3"/>
    <w:rsid w:val="00C85195"/>
    <w:rsid w:val="00C87819"/>
    <w:rsid w:val="00C968F6"/>
    <w:rsid w:val="00C97D09"/>
    <w:rsid w:val="00CA2833"/>
    <w:rsid w:val="00CB0EAB"/>
    <w:rsid w:val="00CB4C65"/>
    <w:rsid w:val="00CC47EC"/>
    <w:rsid w:val="00CC74A3"/>
    <w:rsid w:val="00CD18A5"/>
    <w:rsid w:val="00CD4AC1"/>
    <w:rsid w:val="00CD7DCF"/>
    <w:rsid w:val="00CE04B9"/>
    <w:rsid w:val="00CE37B5"/>
    <w:rsid w:val="00CE5ACE"/>
    <w:rsid w:val="00D0209B"/>
    <w:rsid w:val="00D021B2"/>
    <w:rsid w:val="00D05AAE"/>
    <w:rsid w:val="00D1783D"/>
    <w:rsid w:val="00D20189"/>
    <w:rsid w:val="00D223E8"/>
    <w:rsid w:val="00D22792"/>
    <w:rsid w:val="00D30C33"/>
    <w:rsid w:val="00D43FAA"/>
    <w:rsid w:val="00D51D38"/>
    <w:rsid w:val="00D52F53"/>
    <w:rsid w:val="00D5556E"/>
    <w:rsid w:val="00D601F1"/>
    <w:rsid w:val="00D61326"/>
    <w:rsid w:val="00D656B4"/>
    <w:rsid w:val="00D70BC9"/>
    <w:rsid w:val="00D7154A"/>
    <w:rsid w:val="00D71573"/>
    <w:rsid w:val="00D7273A"/>
    <w:rsid w:val="00D734E6"/>
    <w:rsid w:val="00D82E14"/>
    <w:rsid w:val="00D85FAA"/>
    <w:rsid w:val="00D866F7"/>
    <w:rsid w:val="00DA49BE"/>
    <w:rsid w:val="00DA6F94"/>
    <w:rsid w:val="00DD1262"/>
    <w:rsid w:val="00DD3105"/>
    <w:rsid w:val="00DD31BD"/>
    <w:rsid w:val="00DD5D84"/>
    <w:rsid w:val="00DE3D08"/>
    <w:rsid w:val="00DE3F60"/>
    <w:rsid w:val="00DF4E61"/>
    <w:rsid w:val="00E0203A"/>
    <w:rsid w:val="00E03C1A"/>
    <w:rsid w:val="00E16594"/>
    <w:rsid w:val="00E20037"/>
    <w:rsid w:val="00E26D27"/>
    <w:rsid w:val="00E3741B"/>
    <w:rsid w:val="00E4016D"/>
    <w:rsid w:val="00E44B89"/>
    <w:rsid w:val="00E4504C"/>
    <w:rsid w:val="00E50ADC"/>
    <w:rsid w:val="00E53C7B"/>
    <w:rsid w:val="00E62662"/>
    <w:rsid w:val="00E64EE7"/>
    <w:rsid w:val="00E65046"/>
    <w:rsid w:val="00E70134"/>
    <w:rsid w:val="00E749ED"/>
    <w:rsid w:val="00E77366"/>
    <w:rsid w:val="00E82B79"/>
    <w:rsid w:val="00E82DDE"/>
    <w:rsid w:val="00E86769"/>
    <w:rsid w:val="00E86BED"/>
    <w:rsid w:val="00E90BC2"/>
    <w:rsid w:val="00E92AB8"/>
    <w:rsid w:val="00E933F8"/>
    <w:rsid w:val="00E947BC"/>
    <w:rsid w:val="00E950AC"/>
    <w:rsid w:val="00E9690B"/>
    <w:rsid w:val="00E972E4"/>
    <w:rsid w:val="00EA1816"/>
    <w:rsid w:val="00EC3A7E"/>
    <w:rsid w:val="00EC4D43"/>
    <w:rsid w:val="00ED4569"/>
    <w:rsid w:val="00ED70F5"/>
    <w:rsid w:val="00EE1596"/>
    <w:rsid w:val="00EF1BF3"/>
    <w:rsid w:val="00EF21CA"/>
    <w:rsid w:val="00EF6E31"/>
    <w:rsid w:val="00F017E0"/>
    <w:rsid w:val="00F034A5"/>
    <w:rsid w:val="00F17D6E"/>
    <w:rsid w:val="00F20BC0"/>
    <w:rsid w:val="00F27504"/>
    <w:rsid w:val="00F27B20"/>
    <w:rsid w:val="00F34B49"/>
    <w:rsid w:val="00F359AD"/>
    <w:rsid w:val="00F372BF"/>
    <w:rsid w:val="00F4030C"/>
    <w:rsid w:val="00F42431"/>
    <w:rsid w:val="00F56020"/>
    <w:rsid w:val="00F561C1"/>
    <w:rsid w:val="00F628C5"/>
    <w:rsid w:val="00F64B06"/>
    <w:rsid w:val="00F64C7E"/>
    <w:rsid w:val="00F64DB2"/>
    <w:rsid w:val="00F64DD3"/>
    <w:rsid w:val="00F66480"/>
    <w:rsid w:val="00F70D56"/>
    <w:rsid w:val="00F71E5D"/>
    <w:rsid w:val="00F73DC0"/>
    <w:rsid w:val="00F75A88"/>
    <w:rsid w:val="00F77F4E"/>
    <w:rsid w:val="00F80AF1"/>
    <w:rsid w:val="00F86160"/>
    <w:rsid w:val="00F87A25"/>
    <w:rsid w:val="00F94EF4"/>
    <w:rsid w:val="00FA7A63"/>
    <w:rsid w:val="00FB378E"/>
    <w:rsid w:val="00FB4DEE"/>
    <w:rsid w:val="00FC0A35"/>
    <w:rsid w:val="00FC4E6D"/>
    <w:rsid w:val="00FC6DEF"/>
    <w:rsid w:val="00FC72E2"/>
    <w:rsid w:val="00FD0A8E"/>
    <w:rsid w:val="00FD1244"/>
    <w:rsid w:val="00FD29ED"/>
    <w:rsid w:val="00FD2DA8"/>
    <w:rsid w:val="00FD6007"/>
    <w:rsid w:val="00FE09B1"/>
    <w:rsid w:val="00FE1682"/>
    <w:rsid w:val="00FE300A"/>
    <w:rsid w:val="00FE3661"/>
    <w:rsid w:val="00FE495D"/>
    <w:rsid w:val="00FE603A"/>
    <w:rsid w:val="00FE6517"/>
    <w:rsid w:val="00FF63D5"/>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1CF253"/>
  <w15:chartTrackingRefBased/>
  <w15:docId w15:val="{88E86A40-2F54-4CAD-BE93-B10CD7597A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3B6A"/>
    <w:rPr>
      <w:rFonts w:ascii="Roboto" w:hAnsi="Roboto"/>
      <w:lang w:val="en-GB"/>
    </w:rPr>
  </w:style>
  <w:style w:type="paragraph" w:styleId="Heading1">
    <w:name w:val="heading 1"/>
    <w:basedOn w:val="Normal"/>
    <w:next w:val="Normal"/>
    <w:link w:val="Heading1Char"/>
    <w:uiPriority w:val="9"/>
    <w:qFormat/>
    <w:rsid w:val="0007485B"/>
    <w:pPr>
      <w:keepNext/>
      <w:keepLines/>
      <w:numPr>
        <w:numId w:val="4"/>
      </w:numPr>
      <w:pBdr>
        <w:bottom w:val="single" w:sz="4" w:space="1" w:color="595959" w:themeColor="text1" w:themeTint="A6"/>
      </w:pBdr>
      <w:spacing w:before="360"/>
      <w:outlineLvl w:val="0"/>
    </w:pPr>
    <w:rPr>
      <w:rFonts w:asciiTheme="majorHAnsi" w:eastAsiaTheme="majorEastAsia" w:hAnsiTheme="majorHAnsi" w:cstheme="majorBidi"/>
      <w:b/>
      <w:bCs/>
      <w:smallCaps/>
      <w:color w:val="164D58"/>
      <w:sz w:val="36"/>
      <w:szCs w:val="36"/>
    </w:rPr>
  </w:style>
  <w:style w:type="paragraph" w:styleId="Heading2">
    <w:name w:val="heading 2"/>
    <w:basedOn w:val="Normal"/>
    <w:next w:val="Normal"/>
    <w:link w:val="Heading2Char"/>
    <w:uiPriority w:val="9"/>
    <w:unhideWhenUsed/>
    <w:qFormat/>
    <w:rsid w:val="0007485B"/>
    <w:pPr>
      <w:keepNext/>
      <w:keepLines/>
      <w:numPr>
        <w:ilvl w:val="1"/>
        <w:numId w:val="4"/>
      </w:numPr>
      <w:spacing w:before="360" w:after="0"/>
      <w:outlineLvl w:val="1"/>
    </w:pPr>
    <w:rPr>
      <w:rFonts w:asciiTheme="majorHAnsi" w:eastAsiaTheme="majorEastAsia" w:hAnsiTheme="majorHAnsi" w:cstheme="majorBidi"/>
      <w:b/>
      <w:bCs/>
      <w:smallCaps/>
      <w:color w:val="01B4C7"/>
      <w:sz w:val="28"/>
      <w:szCs w:val="28"/>
    </w:rPr>
  </w:style>
  <w:style w:type="paragraph" w:styleId="Heading3">
    <w:name w:val="heading 3"/>
    <w:basedOn w:val="Normal"/>
    <w:next w:val="Normal"/>
    <w:link w:val="Heading3Char"/>
    <w:uiPriority w:val="9"/>
    <w:unhideWhenUsed/>
    <w:qFormat/>
    <w:rsid w:val="0007485B"/>
    <w:pPr>
      <w:keepNext/>
      <w:keepLines/>
      <w:numPr>
        <w:ilvl w:val="2"/>
        <w:numId w:val="4"/>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07485B"/>
    <w:pPr>
      <w:keepNext/>
      <w:keepLines/>
      <w:numPr>
        <w:ilvl w:val="3"/>
        <w:numId w:val="4"/>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07485B"/>
    <w:pPr>
      <w:keepNext/>
      <w:keepLines/>
      <w:numPr>
        <w:ilvl w:val="4"/>
        <w:numId w:val="4"/>
      </w:numPr>
      <w:spacing w:before="200" w:after="0"/>
      <w:outlineLvl w:val="4"/>
    </w:pPr>
    <w:rPr>
      <w:rFonts w:asciiTheme="majorHAnsi" w:eastAsiaTheme="majorEastAsia" w:hAnsiTheme="majorHAnsi" w:cstheme="majorBidi"/>
      <w:color w:val="112F51" w:themeColor="text2" w:themeShade="BF"/>
    </w:rPr>
  </w:style>
  <w:style w:type="paragraph" w:styleId="Heading6">
    <w:name w:val="heading 6"/>
    <w:basedOn w:val="Normal"/>
    <w:next w:val="Normal"/>
    <w:link w:val="Heading6Char"/>
    <w:uiPriority w:val="9"/>
    <w:semiHidden/>
    <w:unhideWhenUsed/>
    <w:qFormat/>
    <w:rsid w:val="0007485B"/>
    <w:pPr>
      <w:keepNext/>
      <w:keepLines/>
      <w:numPr>
        <w:ilvl w:val="5"/>
        <w:numId w:val="4"/>
      </w:numPr>
      <w:spacing w:before="200" w:after="0"/>
      <w:outlineLvl w:val="5"/>
    </w:pPr>
    <w:rPr>
      <w:rFonts w:asciiTheme="majorHAnsi" w:eastAsiaTheme="majorEastAsia" w:hAnsiTheme="majorHAnsi" w:cstheme="majorBidi"/>
      <w:i/>
      <w:iCs/>
      <w:color w:val="112F51" w:themeColor="text2" w:themeShade="BF"/>
    </w:rPr>
  </w:style>
  <w:style w:type="paragraph" w:styleId="Heading7">
    <w:name w:val="heading 7"/>
    <w:basedOn w:val="Normal"/>
    <w:next w:val="Normal"/>
    <w:link w:val="Heading7Char"/>
    <w:uiPriority w:val="9"/>
    <w:semiHidden/>
    <w:unhideWhenUsed/>
    <w:qFormat/>
    <w:rsid w:val="0007485B"/>
    <w:pPr>
      <w:keepNext/>
      <w:keepLines/>
      <w:numPr>
        <w:ilvl w:val="6"/>
        <w:numId w:val="4"/>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7485B"/>
    <w:pPr>
      <w:keepNext/>
      <w:keepLines/>
      <w:numPr>
        <w:ilvl w:val="7"/>
        <w:numId w:val="4"/>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7485B"/>
    <w:pPr>
      <w:keepNext/>
      <w:keepLines/>
      <w:numPr>
        <w:ilvl w:val="8"/>
        <w:numId w:val="4"/>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485B"/>
    <w:rPr>
      <w:rFonts w:asciiTheme="majorHAnsi" w:eastAsiaTheme="majorEastAsia" w:hAnsiTheme="majorHAnsi" w:cstheme="majorBidi"/>
      <w:b/>
      <w:bCs/>
      <w:smallCaps/>
      <w:color w:val="164D58"/>
      <w:sz w:val="36"/>
      <w:szCs w:val="36"/>
    </w:rPr>
  </w:style>
  <w:style w:type="character" w:customStyle="1" w:styleId="Heading2Char">
    <w:name w:val="Heading 2 Char"/>
    <w:basedOn w:val="DefaultParagraphFont"/>
    <w:link w:val="Heading2"/>
    <w:uiPriority w:val="9"/>
    <w:rsid w:val="0007485B"/>
    <w:rPr>
      <w:rFonts w:asciiTheme="majorHAnsi" w:eastAsiaTheme="majorEastAsia" w:hAnsiTheme="majorHAnsi" w:cstheme="majorBidi"/>
      <w:b/>
      <w:bCs/>
      <w:smallCaps/>
      <w:color w:val="01B4C7"/>
      <w:sz w:val="28"/>
      <w:szCs w:val="28"/>
    </w:rPr>
  </w:style>
  <w:style w:type="character" w:customStyle="1" w:styleId="Heading3Char">
    <w:name w:val="Heading 3 Char"/>
    <w:basedOn w:val="DefaultParagraphFont"/>
    <w:link w:val="Heading3"/>
    <w:uiPriority w:val="9"/>
    <w:rsid w:val="0007485B"/>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07485B"/>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07485B"/>
    <w:rPr>
      <w:rFonts w:asciiTheme="majorHAnsi" w:eastAsiaTheme="majorEastAsia" w:hAnsiTheme="majorHAnsi" w:cstheme="majorBidi"/>
      <w:color w:val="112F51" w:themeColor="text2" w:themeShade="BF"/>
    </w:rPr>
  </w:style>
  <w:style w:type="character" w:customStyle="1" w:styleId="Heading6Char">
    <w:name w:val="Heading 6 Char"/>
    <w:basedOn w:val="DefaultParagraphFont"/>
    <w:link w:val="Heading6"/>
    <w:uiPriority w:val="9"/>
    <w:semiHidden/>
    <w:rsid w:val="0007485B"/>
    <w:rPr>
      <w:rFonts w:asciiTheme="majorHAnsi" w:eastAsiaTheme="majorEastAsia" w:hAnsiTheme="majorHAnsi" w:cstheme="majorBidi"/>
      <w:i/>
      <w:iCs/>
      <w:color w:val="112F51" w:themeColor="text2" w:themeShade="BF"/>
    </w:rPr>
  </w:style>
  <w:style w:type="character" w:customStyle="1" w:styleId="Heading7Char">
    <w:name w:val="Heading 7 Char"/>
    <w:basedOn w:val="DefaultParagraphFont"/>
    <w:link w:val="Heading7"/>
    <w:uiPriority w:val="9"/>
    <w:semiHidden/>
    <w:rsid w:val="0007485B"/>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7485B"/>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7485B"/>
    <w:rPr>
      <w:rFonts w:asciiTheme="majorHAnsi" w:eastAsiaTheme="majorEastAsia" w:hAnsiTheme="majorHAnsi" w:cstheme="majorBidi"/>
      <w:i/>
      <w:iCs/>
      <w:color w:val="404040" w:themeColor="text1" w:themeTint="BF"/>
      <w:sz w:val="20"/>
      <w:szCs w:val="20"/>
    </w:rPr>
  </w:style>
  <w:style w:type="paragraph" w:styleId="Title">
    <w:name w:val="Title"/>
    <w:basedOn w:val="Normal"/>
    <w:next w:val="Normal"/>
    <w:link w:val="TitleChar"/>
    <w:uiPriority w:val="10"/>
    <w:qFormat/>
    <w:rsid w:val="0007485B"/>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07485B"/>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07485B"/>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07485B"/>
    <w:rPr>
      <w:color w:val="5A5A5A" w:themeColor="text1" w:themeTint="A5"/>
      <w:spacing w:val="10"/>
    </w:rPr>
  </w:style>
  <w:style w:type="paragraph" w:styleId="Quote">
    <w:name w:val="Quote"/>
    <w:basedOn w:val="Normal"/>
    <w:next w:val="Normal"/>
    <w:link w:val="QuoteChar"/>
    <w:uiPriority w:val="29"/>
    <w:qFormat/>
    <w:rsid w:val="0007485B"/>
    <w:pPr>
      <w:spacing w:before="160"/>
      <w:ind w:left="720" w:right="720"/>
    </w:pPr>
    <w:rPr>
      <w:i/>
      <w:iCs/>
      <w:color w:val="000000" w:themeColor="text1"/>
    </w:rPr>
  </w:style>
  <w:style w:type="character" w:customStyle="1" w:styleId="QuoteChar">
    <w:name w:val="Quote Char"/>
    <w:basedOn w:val="DefaultParagraphFont"/>
    <w:link w:val="Quote"/>
    <w:uiPriority w:val="29"/>
    <w:rsid w:val="0007485B"/>
    <w:rPr>
      <w:i/>
      <w:iCs/>
      <w:color w:val="000000" w:themeColor="text1"/>
    </w:rPr>
  </w:style>
  <w:style w:type="paragraph" w:styleId="ListParagraph">
    <w:name w:val="List Paragraph"/>
    <w:basedOn w:val="Normal"/>
    <w:uiPriority w:val="34"/>
    <w:qFormat/>
    <w:rsid w:val="009575C0"/>
    <w:pPr>
      <w:ind w:left="720"/>
      <w:contextualSpacing/>
    </w:pPr>
  </w:style>
  <w:style w:type="character" w:styleId="IntenseEmphasis">
    <w:name w:val="Intense Emphasis"/>
    <w:basedOn w:val="DefaultParagraphFont"/>
    <w:uiPriority w:val="21"/>
    <w:qFormat/>
    <w:rsid w:val="0007485B"/>
    <w:rPr>
      <w:b/>
      <w:bCs/>
      <w:i/>
      <w:iCs/>
      <w:caps/>
    </w:rPr>
  </w:style>
  <w:style w:type="paragraph" w:styleId="IntenseQuote">
    <w:name w:val="Intense Quote"/>
    <w:basedOn w:val="Normal"/>
    <w:next w:val="Normal"/>
    <w:link w:val="IntenseQuoteChar"/>
    <w:uiPriority w:val="30"/>
    <w:qFormat/>
    <w:rsid w:val="0007485B"/>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07485B"/>
    <w:rPr>
      <w:color w:val="000000" w:themeColor="text1"/>
      <w:shd w:val="clear" w:color="auto" w:fill="F2F2F2" w:themeFill="background1" w:themeFillShade="F2"/>
    </w:rPr>
  </w:style>
  <w:style w:type="character" w:styleId="IntenseReference">
    <w:name w:val="Intense Reference"/>
    <w:basedOn w:val="DefaultParagraphFont"/>
    <w:uiPriority w:val="32"/>
    <w:qFormat/>
    <w:rsid w:val="0007485B"/>
    <w:rPr>
      <w:b/>
      <w:bCs/>
      <w:smallCaps/>
      <w:u w:val="single"/>
    </w:rPr>
  </w:style>
  <w:style w:type="character" w:styleId="Strong">
    <w:name w:val="Strong"/>
    <w:basedOn w:val="DefaultParagraphFont"/>
    <w:uiPriority w:val="22"/>
    <w:qFormat/>
    <w:rsid w:val="0007485B"/>
    <w:rPr>
      <w:b/>
      <w:bCs/>
      <w:color w:val="000000" w:themeColor="text1"/>
    </w:rPr>
  </w:style>
  <w:style w:type="character" w:styleId="Hyperlink">
    <w:name w:val="Hyperlink"/>
    <w:basedOn w:val="DefaultParagraphFont"/>
    <w:uiPriority w:val="99"/>
    <w:unhideWhenUsed/>
    <w:rsid w:val="00A14489"/>
    <w:rPr>
      <w:color w:val="F49100" w:themeColor="hyperlink"/>
      <w:u w:val="single"/>
    </w:rPr>
  </w:style>
  <w:style w:type="character" w:styleId="UnresolvedMention">
    <w:name w:val="Unresolved Mention"/>
    <w:basedOn w:val="DefaultParagraphFont"/>
    <w:uiPriority w:val="99"/>
    <w:semiHidden/>
    <w:unhideWhenUsed/>
    <w:rsid w:val="00A14489"/>
    <w:rPr>
      <w:color w:val="605E5C"/>
      <w:shd w:val="clear" w:color="auto" w:fill="E1DFDD"/>
    </w:rPr>
  </w:style>
  <w:style w:type="character" w:styleId="FollowedHyperlink">
    <w:name w:val="FollowedHyperlink"/>
    <w:basedOn w:val="DefaultParagraphFont"/>
    <w:uiPriority w:val="99"/>
    <w:semiHidden/>
    <w:unhideWhenUsed/>
    <w:rsid w:val="00D021B2"/>
    <w:rPr>
      <w:color w:val="85DFD0" w:themeColor="followedHyperlink"/>
      <w:u w:val="single"/>
    </w:rPr>
  </w:style>
  <w:style w:type="table" w:customStyle="1" w:styleId="Tablanormal41">
    <w:name w:val="Tabla normal 41"/>
    <w:basedOn w:val="TableNormal"/>
    <w:uiPriority w:val="44"/>
    <w:rsid w:val="00C14E71"/>
    <w:pPr>
      <w:spacing w:after="0" w:line="240" w:lineRule="auto"/>
    </w:pPr>
    <w:tblPr>
      <w:tblStyleRowBandSize w:val="1"/>
      <w:tblStyleColBandSize w:val="1"/>
      <w:tblInd w:w="0" w:type="nil"/>
    </w:tblPr>
  </w:style>
  <w:style w:type="paragraph" w:styleId="Caption">
    <w:name w:val="caption"/>
    <w:basedOn w:val="Normal"/>
    <w:next w:val="Normal"/>
    <w:autoRedefine/>
    <w:uiPriority w:val="35"/>
    <w:unhideWhenUsed/>
    <w:qFormat/>
    <w:rsid w:val="00ED4569"/>
    <w:pPr>
      <w:spacing w:after="200" w:line="240" w:lineRule="auto"/>
    </w:pPr>
    <w:rPr>
      <w:iCs/>
      <w:sz w:val="16"/>
      <w:szCs w:val="16"/>
      <w:lang w:val="en-US"/>
    </w:rPr>
  </w:style>
  <w:style w:type="character" w:styleId="Emphasis">
    <w:name w:val="Emphasis"/>
    <w:basedOn w:val="DefaultParagraphFont"/>
    <w:uiPriority w:val="20"/>
    <w:qFormat/>
    <w:rsid w:val="0007485B"/>
    <w:rPr>
      <w:i/>
      <w:iCs/>
      <w:color w:val="auto"/>
    </w:rPr>
  </w:style>
  <w:style w:type="paragraph" w:styleId="NoSpacing">
    <w:name w:val="No Spacing"/>
    <w:uiPriority w:val="1"/>
    <w:qFormat/>
    <w:rsid w:val="0007485B"/>
    <w:pPr>
      <w:spacing w:after="0" w:line="240" w:lineRule="auto"/>
    </w:pPr>
  </w:style>
  <w:style w:type="character" w:styleId="SubtleEmphasis">
    <w:name w:val="Subtle Emphasis"/>
    <w:basedOn w:val="DefaultParagraphFont"/>
    <w:uiPriority w:val="19"/>
    <w:qFormat/>
    <w:rsid w:val="0007485B"/>
    <w:rPr>
      <w:i/>
      <w:iCs/>
      <w:color w:val="404040" w:themeColor="text1" w:themeTint="BF"/>
    </w:rPr>
  </w:style>
  <w:style w:type="character" w:styleId="SubtleReference">
    <w:name w:val="Subtle Reference"/>
    <w:basedOn w:val="DefaultParagraphFont"/>
    <w:uiPriority w:val="31"/>
    <w:qFormat/>
    <w:rsid w:val="0007485B"/>
    <w:rPr>
      <w:smallCaps/>
      <w:color w:val="404040" w:themeColor="text1" w:themeTint="BF"/>
      <w:u w:val="single" w:color="7F7F7F" w:themeColor="text1" w:themeTint="80"/>
    </w:rPr>
  </w:style>
  <w:style w:type="character" w:styleId="BookTitle">
    <w:name w:val="Book Title"/>
    <w:basedOn w:val="DefaultParagraphFont"/>
    <w:uiPriority w:val="33"/>
    <w:qFormat/>
    <w:rsid w:val="0007485B"/>
    <w:rPr>
      <w:b w:val="0"/>
      <w:bCs w:val="0"/>
      <w:smallCaps/>
      <w:spacing w:val="5"/>
    </w:rPr>
  </w:style>
  <w:style w:type="paragraph" w:styleId="TOCHeading">
    <w:name w:val="TOC Heading"/>
    <w:basedOn w:val="Heading1"/>
    <w:next w:val="Normal"/>
    <w:uiPriority w:val="39"/>
    <w:unhideWhenUsed/>
    <w:qFormat/>
    <w:rsid w:val="0007485B"/>
    <w:pPr>
      <w:outlineLvl w:val="9"/>
    </w:pPr>
  </w:style>
  <w:style w:type="paragraph" w:styleId="Header">
    <w:name w:val="header"/>
    <w:basedOn w:val="Normal"/>
    <w:link w:val="HeaderChar"/>
    <w:uiPriority w:val="99"/>
    <w:unhideWhenUsed/>
    <w:rsid w:val="00AF4059"/>
    <w:pPr>
      <w:tabs>
        <w:tab w:val="center" w:pos="4252"/>
        <w:tab w:val="right" w:pos="8504"/>
      </w:tabs>
      <w:spacing w:after="0" w:line="240" w:lineRule="auto"/>
    </w:pPr>
  </w:style>
  <w:style w:type="character" w:customStyle="1" w:styleId="HeaderChar">
    <w:name w:val="Header Char"/>
    <w:basedOn w:val="DefaultParagraphFont"/>
    <w:link w:val="Header"/>
    <w:uiPriority w:val="99"/>
    <w:rsid w:val="00AF4059"/>
  </w:style>
  <w:style w:type="paragraph" w:styleId="Footer">
    <w:name w:val="footer"/>
    <w:basedOn w:val="Normal"/>
    <w:link w:val="FooterChar"/>
    <w:uiPriority w:val="99"/>
    <w:unhideWhenUsed/>
    <w:rsid w:val="00AF4059"/>
    <w:pPr>
      <w:tabs>
        <w:tab w:val="center" w:pos="4252"/>
        <w:tab w:val="right" w:pos="8504"/>
      </w:tabs>
      <w:spacing w:after="0" w:line="240" w:lineRule="auto"/>
    </w:pPr>
  </w:style>
  <w:style w:type="character" w:customStyle="1" w:styleId="FooterChar">
    <w:name w:val="Footer Char"/>
    <w:basedOn w:val="DefaultParagraphFont"/>
    <w:link w:val="Footer"/>
    <w:uiPriority w:val="99"/>
    <w:rsid w:val="00AF4059"/>
  </w:style>
  <w:style w:type="paragraph" w:styleId="NormalWeb">
    <w:name w:val="Normal (Web)"/>
    <w:basedOn w:val="Normal"/>
    <w:uiPriority w:val="99"/>
    <w:semiHidden/>
    <w:unhideWhenUsed/>
    <w:rsid w:val="00E64EE7"/>
    <w:pPr>
      <w:spacing w:before="100" w:beforeAutospacing="1" w:after="100" w:afterAutospacing="1" w:line="240" w:lineRule="auto"/>
    </w:pPr>
    <w:rPr>
      <w:rFonts w:ascii="Times New Roman" w:eastAsia="Times New Roman" w:hAnsi="Times New Roman" w:cs="Times New Roman"/>
      <w:sz w:val="24"/>
      <w:szCs w:val="24"/>
      <w:lang w:eastAsia="es-ES"/>
    </w:rPr>
  </w:style>
  <w:style w:type="table" w:styleId="ListTable1Light-Accent1">
    <w:name w:val="List Table 1 Light Accent 1"/>
    <w:basedOn w:val="TableNormal"/>
    <w:uiPriority w:val="46"/>
    <w:rsid w:val="00BC2BE2"/>
    <w:pPr>
      <w:spacing w:after="0" w:line="240" w:lineRule="auto"/>
    </w:pPr>
    <w:tblPr>
      <w:tblStyleRowBandSize w:val="1"/>
      <w:tblStyleColBandSize w:val="1"/>
    </w:tblPr>
    <w:tblStylePr w:type="firstRow">
      <w:rPr>
        <w:b/>
        <w:bCs/>
      </w:rPr>
      <w:tblPr/>
      <w:tcPr>
        <w:tcBorders>
          <w:bottom w:val="single" w:sz="4" w:space="0" w:color="59A9F2" w:themeColor="accent1" w:themeTint="99"/>
        </w:tcBorders>
      </w:tcPr>
    </w:tblStylePr>
    <w:tblStylePr w:type="lastRow">
      <w:rPr>
        <w:b/>
        <w:bCs/>
      </w:rPr>
      <w:tblPr/>
      <w:tcPr>
        <w:tcBorders>
          <w:top w:val="single" w:sz="4" w:space="0" w:color="59A9F2" w:themeColor="accent1" w:themeTint="99"/>
        </w:tcBorders>
      </w:tcPr>
    </w:tblStylePr>
    <w:tblStylePr w:type="firstCol">
      <w:rPr>
        <w:b/>
        <w:bCs/>
      </w:rPr>
    </w:tblStylePr>
    <w:tblStylePr w:type="lastCol">
      <w:rPr>
        <w:b/>
        <w:bCs/>
      </w:rPr>
    </w:tblStylePr>
    <w:tblStylePr w:type="band1Vert">
      <w:tblPr/>
      <w:tcPr>
        <w:shd w:val="clear" w:color="auto" w:fill="C7E2FA" w:themeFill="accent1" w:themeFillTint="33"/>
      </w:tcPr>
    </w:tblStylePr>
    <w:tblStylePr w:type="band1Horz">
      <w:tblPr/>
      <w:tcPr>
        <w:shd w:val="clear" w:color="auto" w:fill="C7E2FA" w:themeFill="accent1" w:themeFillTint="33"/>
      </w:tcPr>
    </w:tblStylePr>
  </w:style>
  <w:style w:type="table" w:styleId="PlainTable5">
    <w:name w:val="Plain Table 5"/>
    <w:basedOn w:val="TableNormal"/>
    <w:uiPriority w:val="45"/>
    <w:rsid w:val="00BC2BE2"/>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TMLPreformatted">
    <w:name w:val="HTML Preformatted"/>
    <w:basedOn w:val="Normal"/>
    <w:link w:val="HTMLPreformattedChar"/>
    <w:uiPriority w:val="99"/>
    <w:semiHidden/>
    <w:unhideWhenUsed/>
    <w:rsid w:val="00C84CA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s-ES"/>
    </w:rPr>
  </w:style>
  <w:style w:type="character" w:customStyle="1" w:styleId="HTMLPreformattedChar">
    <w:name w:val="HTML Preformatted Char"/>
    <w:basedOn w:val="DefaultParagraphFont"/>
    <w:link w:val="HTMLPreformatted"/>
    <w:uiPriority w:val="99"/>
    <w:semiHidden/>
    <w:rsid w:val="00C84CA3"/>
    <w:rPr>
      <w:rFonts w:ascii="Courier New" w:eastAsia="Times New Roman" w:hAnsi="Courier New" w:cs="Courier New"/>
      <w:sz w:val="20"/>
      <w:szCs w:val="20"/>
      <w:lang w:eastAsia="es-ES"/>
    </w:rPr>
  </w:style>
  <w:style w:type="character" w:styleId="HTMLCode">
    <w:name w:val="HTML Code"/>
    <w:basedOn w:val="DefaultParagraphFont"/>
    <w:uiPriority w:val="99"/>
    <w:semiHidden/>
    <w:unhideWhenUsed/>
    <w:rsid w:val="00C84CA3"/>
    <w:rPr>
      <w:rFonts w:ascii="Courier New" w:eastAsia="Times New Roman" w:hAnsi="Courier New" w:cs="Courier New"/>
      <w:sz w:val="20"/>
      <w:szCs w:val="20"/>
    </w:rPr>
  </w:style>
  <w:style w:type="character" w:customStyle="1" w:styleId="hljs-string">
    <w:name w:val="hljs-string"/>
    <w:basedOn w:val="DefaultParagraphFont"/>
    <w:rsid w:val="00C84CA3"/>
  </w:style>
  <w:style w:type="character" w:customStyle="1" w:styleId="hljs-builtin">
    <w:name w:val="hljs-built_in"/>
    <w:basedOn w:val="DefaultParagraphFont"/>
    <w:rsid w:val="00C84CA3"/>
  </w:style>
  <w:style w:type="character" w:customStyle="1" w:styleId="hljs-number">
    <w:name w:val="hljs-number"/>
    <w:basedOn w:val="DefaultParagraphFont"/>
    <w:rsid w:val="00C84CA3"/>
  </w:style>
  <w:style w:type="paragraph" w:styleId="TOC1">
    <w:name w:val="toc 1"/>
    <w:basedOn w:val="Normal"/>
    <w:next w:val="Normal"/>
    <w:autoRedefine/>
    <w:uiPriority w:val="39"/>
    <w:unhideWhenUsed/>
    <w:rsid w:val="00FB4DEE"/>
    <w:pPr>
      <w:spacing w:after="100"/>
    </w:pPr>
  </w:style>
  <w:style w:type="paragraph" w:styleId="TOC2">
    <w:name w:val="toc 2"/>
    <w:basedOn w:val="Normal"/>
    <w:next w:val="Normal"/>
    <w:autoRedefine/>
    <w:uiPriority w:val="39"/>
    <w:unhideWhenUsed/>
    <w:rsid w:val="00FB4DEE"/>
    <w:pPr>
      <w:spacing w:after="100"/>
      <w:ind w:left="220"/>
    </w:pPr>
  </w:style>
  <w:style w:type="paragraph" w:styleId="TOC3">
    <w:name w:val="toc 3"/>
    <w:basedOn w:val="Normal"/>
    <w:next w:val="Normal"/>
    <w:autoRedefine/>
    <w:uiPriority w:val="39"/>
    <w:unhideWhenUsed/>
    <w:rsid w:val="00FB4DEE"/>
    <w:pPr>
      <w:spacing w:after="100"/>
      <w:ind w:left="440"/>
    </w:pPr>
  </w:style>
  <w:style w:type="paragraph" w:customStyle="1" w:styleId="Code">
    <w:name w:val="Code"/>
    <w:basedOn w:val="Normal"/>
    <w:link w:val="CodeChar"/>
    <w:qFormat/>
    <w:rsid w:val="00D734E6"/>
    <w:pPr>
      <w:spacing w:before="240" w:after="0" w:line="300" w:lineRule="atLeast"/>
      <w:jc w:val="both"/>
    </w:pPr>
    <w:rPr>
      <w:rFonts w:ascii="Consolas" w:eastAsia="Times New Roman" w:hAnsi="Consolas" w:cs="Segoe UI"/>
      <w:sz w:val="20"/>
      <w:lang w:val="en-US" w:eastAsia="es-ES"/>
    </w:rPr>
  </w:style>
  <w:style w:type="character" w:customStyle="1" w:styleId="CodeChar">
    <w:name w:val="Code Char"/>
    <w:basedOn w:val="DefaultParagraphFont"/>
    <w:link w:val="Code"/>
    <w:rsid w:val="00D734E6"/>
    <w:rPr>
      <w:rFonts w:ascii="Consolas" w:eastAsia="Times New Roman" w:hAnsi="Consolas" w:cs="Segoe UI"/>
      <w:sz w:val="20"/>
      <w:lang w:val="en-US" w:eastAsia="es-ES"/>
    </w:rPr>
  </w:style>
  <w:style w:type="paragraph" w:styleId="Bibliography">
    <w:name w:val="Bibliography"/>
    <w:basedOn w:val="Normal"/>
    <w:next w:val="Normal"/>
    <w:uiPriority w:val="37"/>
    <w:unhideWhenUsed/>
    <w:rsid w:val="00963167"/>
    <w:pPr>
      <w:spacing w:after="0" w:line="480" w:lineRule="auto"/>
      <w:ind w:left="720" w:hanging="720"/>
    </w:pPr>
  </w:style>
  <w:style w:type="character" w:styleId="PlaceholderText">
    <w:name w:val="Placeholder Text"/>
    <w:basedOn w:val="DefaultParagraphFont"/>
    <w:uiPriority w:val="99"/>
    <w:semiHidden/>
    <w:rsid w:val="00AC457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pi.worldbank.org/v2/country/ALL/indicator/" TargetMode="External"/><Relationship Id="rId18" Type="http://schemas.openxmlformats.org/officeDocument/2006/relationships/image" Target="media/image7.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10" Type="http://schemas.openxmlformats.org/officeDocument/2006/relationships/image" Target="media/image2.png"/><Relationship Id="rId19" Type="http://schemas.openxmlformats.org/officeDocument/2006/relationships/image" Target="media/image8.png"/><Relationship Id="rId31" Type="http://schemas.openxmlformats.org/officeDocument/2006/relationships/image" Target="media/image20.png"/><Relationship Id="rId44"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gbd2023.healthdata.org/gbd-results/" TargetMode="External"/><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header" Target="header1.xm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yperlink" Target="https://ghoapi.azureedge.net/api/SDGSUICIDE" TargetMode="External"/><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glossaryDocument" Target="glossary/document.xml"/><Relationship Id="rId20" Type="http://schemas.openxmlformats.org/officeDocument/2006/relationships/image" Target="media/image9.png"/><Relationship Id="rId41" Type="http://schemas.openxmlformats.org/officeDocument/2006/relationships/image" Target="media/image3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2FDED2B031D419BA93E8D6E1D8BEB18"/>
        <w:category>
          <w:name w:val="General"/>
          <w:gallery w:val="placeholder"/>
        </w:category>
        <w:types>
          <w:type w:val="bbPlcHdr"/>
        </w:types>
        <w:behaviors>
          <w:behavior w:val="content"/>
        </w:behaviors>
        <w:guid w:val="{DF83D8E2-73FC-4528-B4C1-4BA334873B68}"/>
      </w:docPartPr>
      <w:docPartBody>
        <w:p w:rsidR="000C0527" w:rsidRDefault="002E7D37" w:rsidP="002E7D37">
          <w:pPr>
            <w:pStyle w:val="D2FDED2B031D419BA93E8D6E1D8BEB18"/>
          </w:pPr>
          <w:r>
            <w:rPr>
              <w:caps/>
              <w:color w:val="FFFFFF" w:themeColor="background1"/>
              <w:sz w:val="18"/>
              <w:szCs w:val="18"/>
            </w:rPr>
            <w:t>[Título del documento]</w:t>
          </w:r>
        </w:p>
      </w:docPartBody>
    </w:docPart>
    <w:docPart>
      <w:docPartPr>
        <w:name w:val="270847932F1740B5A6D5608FF8C4FB85"/>
        <w:category>
          <w:name w:val="General"/>
          <w:gallery w:val="placeholder"/>
        </w:category>
        <w:types>
          <w:type w:val="bbPlcHdr"/>
        </w:types>
        <w:behaviors>
          <w:behavior w:val="content"/>
        </w:behaviors>
        <w:guid w:val="{EB89560E-C15E-4209-882A-410A60DCBF6B}"/>
      </w:docPartPr>
      <w:docPartBody>
        <w:p w:rsidR="000C0527" w:rsidRDefault="002E7D37" w:rsidP="002E7D37">
          <w:pPr>
            <w:pStyle w:val="270847932F1740B5A6D5608FF8C4FB85"/>
          </w:pPr>
          <w:r>
            <w:rPr>
              <w:caps/>
              <w:color w:val="FFFFFF" w:themeColor="background1"/>
              <w:sz w:val="18"/>
              <w:szCs w:val="18"/>
            </w:rPr>
            <w:t>[Nombre del autor]</w:t>
          </w:r>
        </w:p>
      </w:docPartBody>
    </w:docPart>
    <w:docPart>
      <w:docPartPr>
        <w:name w:val="992B4AB7BFF947A09FF74C7866AD2468"/>
        <w:category>
          <w:name w:val="General"/>
          <w:gallery w:val="placeholder"/>
        </w:category>
        <w:types>
          <w:type w:val="bbPlcHdr"/>
        </w:types>
        <w:behaviors>
          <w:behavior w:val="content"/>
        </w:behaviors>
        <w:guid w:val="{904491D2-A732-42CD-9744-C0DEA670290C}"/>
      </w:docPartPr>
      <w:docPartBody>
        <w:p w:rsidR="009D1C0F" w:rsidRDefault="00D97409" w:rsidP="00D97409">
          <w:pPr>
            <w:pStyle w:val="992B4AB7BFF947A09FF74C7866AD2468"/>
          </w:pPr>
          <w:r>
            <w:rPr>
              <w:rFonts w:asciiTheme="majorHAnsi" w:hAnsiTheme="majorHAnsi"/>
              <w:color w:val="FFFFFF" w:themeColor="background1"/>
              <w:sz w:val="96"/>
              <w:szCs w:val="96"/>
            </w:rPr>
            <w:t>[Document title]</w:t>
          </w:r>
        </w:p>
      </w:docPartBody>
    </w:docPart>
    <w:docPart>
      <w:docPartPr>
        <w:name w:val="CE16339F7D164EDDA39D49FBB83BBE55"/>
        <w:category>
          <w:name w:val="General"/>
          <w:gallery w:val="placeholder"/>
        </w:category>
        <w:types>
          <w:type w:val="bbPlcHdr"/>
        </w:types>
        <w:behaviors>
          <w:behavior w:val="content"/>
        </w:behaviors>
        <w:guid w:val="{324DF552-882E-4440-9216-5A5BF90EBAA9}"/>
      </w:docPartPr>
      <w:docPartBody>
        <w:p w:rsidR="009D1C0F" w:rsidRDefault="00D97409" w:rsidP="00D97409">
          <w:pPr>
            <w:pStyle w:val="CE16339F7D164EDDA39D49FBB83BBE55"/>
          </w:pPr>
          <w:r>
            <w:rPr>
              <w:color w:val="FFFFFF" w:themeColor="background1"/>
              <w:sz w:val="28"/>
              <w:szCs w:val="28"/>
            </w:rPr>
            <w:t>[Author name]</w:t>
          </w:r>
        </w:p>
      </w:docPartBody>
    </w:docPart>
    <w:docPart>
      <w:docPartPr>
        <w:name w:val="4F9A7AF99E204EF5A6F28703C6C302BA"/>
        <w:category>
          <w:name w:val="General"/>
          <w:gallery w:val="placeholder"/>
        </w:category>
        <w:types>
          <w:type w:val="bbPlcHdr"/>
        </w:types>
        <w:behaviors>
          <w:behavior w:val="content"/>
        </w:behaviors>
        <w:guid w:val="{CB18D187-B698-434D-BB93-88DCD449D235}"/>
      </w:docPartPr>
      <w:docPartBody>
        <w:p w:rsidR="009D1C0F" w:rsidRDefault="00D97409" w:rsidP="00D97409">
          <w:pPr>
            <w:pStyle w:val="4F9A7AF99E204EF5A6F28703C6C302BA"/>
          </w:pPr>
          <w:r>
            <w:rPr>
              <w:color w:val="FFFFFF" w:themeColor="background1"/>
              <w:sz w:val="28"/>
              <w:szCs w:val="28"/>
            </w:rPr>
            <w:t>[Course 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w Cen MT">
    <w:panose1 w:val="020B0602020104020603"/>
    <w:charset w:val="00"/>
    <w:family w:val="swiss"/>
    <w:pitch w:val="variable"/>
    <w:sig w:usb0="00000007" w:usb1="00000000" w:usb2="00000000" w:usb3="00000000" w:csb0="00000003" w:csb1="00000000"/>
  </w:font>
  <w:font w:name="SimSun">
    <w:altName w:val="宋体"/>
    <w:panose1 w:val="02010600030101010101"/>
    <w:charset w:val="86"/>
    <w:family w:val="auto"/>
    <w:pitch w:val="variable"/>
    <w:sig w:usb0="00000203" w:usb1="288F0000" w:usb2="00000016" w:usb3="00000000" w:csb0="00040001" w:csb1="00000000"/>
  </w:font>
  <w:font w:name="Roboto">
    <w:charset w:val="00"/>
    <w:family w:val="auto"/>
    <w:pitch w:val="variable"/>
    <w:sig w:usb0="E0000AFF" w:usb1="5000217F" w:usb2="00000021"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Roboto Black">
    <w:charset w:val="00"/>
    <w:family w:val="auto"/>
    <w:pitch w:val="variable"/>
    <w:sig w:usb0="E0000AFF" w:usb1="5000217F" w:usb2="0000002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E7D37"/>
    <w:rsid w:val="00071094"/>
    <w:rsid w:val="000C0527"/>
    <w:rsid w:val="00135085"/>
    <w:rsid w:val="0015722F"/>
    <w:rsid w:val="00170E61"/>
    <w:rsid w:val="00181FA5"/>
    <w:rsid w:val="0028452E"/>
    <w:rsid w:val="002E2A7D"/>
    <w:rsid w:val="002E56CD"/>
    <w:rsid w:val="002E7D37"/>
    <w:rsid w:val="003E39B7"/>
    <w:rsid w:val="00463F3F"/>
    <w:rsid w:val="004A7BAD"/>
    <w:rsid w:val="00550F39"/>
    <w:rsid w:val="006833A7"/>
    <w:rsid w:val="006A5BA1"/>
    <w:rsid w:val="006D47B2"/>
    <w:rsid w:val="006D6395"/>
    <w:rsid w:val="00746564"/>
    <w:rsid w:val="007A7BA1"/>
    <w:rsid w:val="007E7179"/>
    <w:rsid w:val="007F7224"/>
    <w:rsid w:val="00815132"/>
    <w:rsid w:val="008228D2"/>
    <w:rsid w:val="00835487"/>
    <w:rsid w:val="00845281"/>
    <w:rsid w:val="00955E5B"/>
    <w:rsid w:val="009C12C7"/>
    <w:rsid w:val="009D1C0F"/>
    <w:rsid w:val="00A35DED"/>
    <w:rsid w:val="00A7338A"/>
    <w:rsid w:val="00A7576B"/>
    <w:rsid w:val="00A80B20"/>
    <w:rsid w:val="00B059B1"/>
    <w:rsid w:val="00B1099C"/>
    <w:rsid w:val="00B14A47"/>
    <w:rsid w:val="00B60B1B"/>
    <w:rsid w:val="00B64C80"/>
    <w:rsid w:val="00B76B0D"/>
    <w:rsid w:val="00B76F52"/>
    <w:rsid w:val="00B80527"/>
    <w:rsid w:val="00B920C9"/>
    <w:rsid w:val="00BD46A7"/>
    <w:rsid w:val="00BE5925"/>
    <w:rsid w:val="00C968F6"/>
    <w:rsid w:val="00D97409"/>
    <w:rsid w:val="00E03C1A"/>
    <w:rsid w:val="00E77366"/>
    <w:rsid w:val="00EA1795"/>
    <w:rsid w:val="00F4030C"/>
    <w:rsid w:val="00F70D56"/>
    <w:rsid w:val="00F86160"/>
    <w:rsid w:val="00FB7CD8"/>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2FDED2B031D419BA93E8D6E1D8BEB18">
    <w:name w:val="D2FDED2B031D419BA93E8D6E1D8BEB18"/>
    <w:rsid w:val="002E7D37"/>
  </w:style>
  <w:style w:type="paragraph" w:customStyle="1" w:styleId="270847932F1740B5A6D5608FF8C4FB85">
    <w:name w:val="270847932F1740B5A6D5608FF8C4FB85"/>
    <w:rsid w:val="002E7D37"/>
  </w:style>
  <w:style w:type="paragraph" w:customStyle="1" w:styleId="992B4AB7BFF947A09FF74C7866AD2468">
    <w:name w:val="992B4AB7BFF947A09FF74C7866AD2468"/>
    <w:rsid w:val="00D97409"/>
    <w:rPr>
      <w:lang w:val="es-ES_tradnl" w:eastAsia="zh-CN"/>
    </w:rPr>
  </w:style>
  <w:style w:type="paragraph" w:customStyle="1" w:styleId="CE16339F7D164EDDA39D49FBB83BBE55">
    <w:name w:val="CE16339F7D164EDDA39D49FBB83BBE55"/>
    <w:rsid w:val="00D97409"/>
    <w:rPr>
      <w:lang w:val="es-ES_tradnl" w:eastAsia="zh-CN"/>
    </w:rPr>
  </w:style>
  <w:style w:type="paragraph" w:customStyle="1" w:styleId="4F9A7AF99E204EF5A6F28703C6C302BA">
    <w:name w:val="4F9A7AF99E204EF5A6F28703C6C302BA"/>
    <w:rsid w:val="00D97409"/>
    <w:rPr>
      <w:lang w:val="es-ES_tradnl" w:eastAsia="zh-CN"/>
    </w:rPr>
  </w:style>
  <w:style w:type="character" w:styleId="PlaceholderText">
    <w:name w:val="Placeholder Text"/>
    <w:basedOn w:val="DefaultParagraphFont"/>
    <w:uiPriority w:val="99"/>
    <w:semiHidden/>
    <w:rsid w:val="002E56C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_rels/theme1.xml.rels><?xml version="1.0" encoding="UTF-8" standalone="yes"?>
<Relationships xmlns="http://schemas.openxmlformats.org/package/2006/relationships"><Relationship Id="rId1" Type="http://schemas.openxmlformats.org/officeDocument/2006/relationships/image" Target="../media/image32.jpeg"/></Relationships>
</file>

<file path=word/theme/theme1.xml><?xml version="1.0" encoding="utf-8"?>
<a:theme xmlns:a="http://schemas.openxmlformats.org/drawingml/2006/main" name="Circuito">
  <a:themeElements>
    <a:clrScheme name="Azul">
      <a:dk1>
        <a:sysClr val="windowText" lastClr="000000"/>
      </a:dk1>
      <a:lt1>
        <a:sysClr val="window" lastClr="FFFFFF"/>
      </a:lt1>
      <a:dk2>
        <a:srgbClr val="17406D"/>
      </a:dk2>
      <a:lt2>
        <a:srgbClr val="DBEFF9"/>
      </a:lt2>
      <a:accent1>
        <a:srgbClr val="0F6FC6"/>
      </a:accent1>
      <a:accent2>
        <a:srgbClr val="009DD9"/>
      </a:accent2>
      <a:accent3>
        <a:srgbClr val="0BD0D9"/>
      </a:accent3>
      <a:accent4>
        <a:srgbClr val="10CF9B"/>
      </a:accent4>
      <a:accent5>
        <a:srgbClr val="7CCA62"/>
      </a:accent5>
      <a:accent6>
        <a:srgbClr val="A5C249"/>
      </a:accent6>
      <a:hlink>
        <a:srgbClr val="F49100"/>
      </a:hlink>
      <a:folHlink>
        <a:srgbClr val="85DFD0"/>
      </a:folHlink>
    </a:clrScheme>
    <a:fontScheme name="Circuito">
      <a:majorFont>
        <a:latin typeface="Tw Cen MT" panose="020B0602020104020603"/>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w Cen MT" panose="020B0602020104020603"/>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Circuito">
      <a:fillStyleLst>
        <a:solidFill>
          <a:schemeClr val="phClr"/>
        </a:solidFill>
        <a:gradFill rotWithShape="1">
          <a:gsLst>
            <a:gs pos="0">
              <a:schemeClr val="phClr">
                <a:tint val="58000"/>
                <a:satMod val="108000"/>
                <a:lumMod val="110000"/>
              </a:schemeClr>
            </a:gs>
            <a:gs pos="100000">
              <a:schemeClr val="phClr">
                <a:tint val="81000"/>
                <a:satMod val="109000"/>
                <a:lumMod val="105000"/>
              </a:schemeClr>
            </a:gs>
          </a:gsLst>
          <a:lin ang="5040000" scaled="0"/>
        </a:gradFill>
        <a:gradFill rotWithShape="1">
          <a:gsLst>
            <a:gs pos="0">
              <a:schemeClr val="phClr">
                <a:tint val="94000"/>
                <a:satMod val="105000"/>
                <a:lumMod val="102000"/>
              </a:schemeClr>
            </a:gs>
            <a:gs pos="100000">
              <a:schemeClr val="phClr">
                <a:shade val="74000"/>
                <a:satMod val="128000"/>
                <a:lumMod val="10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gradFill rotWithShape="1">
          <a:gsLst>
            <a:gs pos="0">
              <a:schemeClr val="phClr">
                <a:tint val="98000"/>
                <a:hueMod val="94000"/>
                <a:satMod val="148000"/>
                <a:lumMod val="150000"/>
              </a:schemeClr>
            </a:gs>
            <a:gs pos="100000">
              <a:schemeClr val="phClr">
                <a:shade val="92000"/>
                <a:hueMod val="104000"/>
                <a:satMod val="140000"/>
                <a:lumMod val="68000"/>
              </a:schemeClr>
            </a:gs>
          </a:gsLst>
          <a:lin ang="5040000" scaled="0"/>
        </a:gradFill>
        <a:blipFill>
          <a:blip xmlns:r="http://schemas.openxmlformats.org/officeDocument/2006/relationships" r:embed="rId1">
            <a:duotone>
              <a:schemeClr val="phClr">
                <a:shade val="88000"/>
                <a:hueMod val="106000"/>
                <a:satMod val="140000"/>
                <a:lumMod val="54000"/>
              </a:schemeClr>
              <a:schemeClr val="phClr">
                <a:tint val="98000"/>
                <a:hueMod val="90000"/>
                <a:satMod val="150000"/>
                <a:lumMod val="160000"/>
              </a:schemeClr>
            </a:duotone>
          </a:blip>
          <a:stretch/>
        </a:blipFill>
      </a:bgFillStyleLst>
    </a:fmtScheme>
  </a:themeElements>
  <a:objectDefaults/>
  <a:extraClrSchemeLst/>
  <a:extLst>
    <a:ext uri="{05A4C25C-085E-4340-85A3-A5531E510DB2}">
      <thm15:themeFamily xmlns:thm15="http://schemas.microsoft.com/office/thememl/2012/main" name="Circuit" id="{0AC2F7E7-15F5-431C-B2A2-456FE929F56C}" vid="{0911B802-464C-4241-8DD9-B60FF88E379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2026-07-06T00:00:00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BAAEDB2F-E1E1-40D9-98BC-B014B2341C98}">
  <ds:schemaRefs>
    <ds:schemaRef ds:uri="http://schemas.openxmlformats.org/officeDocument/2006/bibliography"/>
  </ds:schemaRefs>
</ds:datastoreItem>
</file>

<file path=docMetadata/LabelInfo.xml><?xml version="1.0" encoding="utf-8"?>
<clbl:labelList xmlns:clbl="http://schemas.microsoft.com/office/2020/mipLabelMetadata">
  <clbl:label id="{1edba6d2-0aaf-4053-9a32-ee6c105d7470}" enabled="0" method="" siteId="{1edba6d2-0aaf-4053-9a32-ee6c105d7470}" removed="1"/>
</clbl:labelList>
</file>

<file path=docProps/app.xml><?xml version="1.0" encoding="utf-8"?>
<Properties xmlns="http://schemas.openxmlformats.org/officeDocument/2006/extended-properties" xmlns:vt="http://schemas.openxmlformats.org/officeDocument/2006/docPropsVTypes">
  <Template>Normal.dotm</Template>
  <TotalTime>0</TotalTime>
  <Pages>57</Pages>
  <Words>32340</Words>
  <Characters>177871</Characters>
  <Application>Microsoft Office Word</Application>
  <DocSecurity>0</DocSecurity>
  <Lines>1482</Lines>
  <Paragraphs>419</Paragraphs>
  <ScaleCrop>false</ScaleCrop>
  <HeadingPairs>
    <vt:vector size="2" baseType="variant">
      <vt:variant>
        <vt:lpstr>Título</vt:lpstr>
      </vt:variant>
      <vt:variant>
        <vt:i4>1</vt:i4>
      </vt:variant>
    </vt:vector>
  </HeadingPairs>
  <TitlesOfParts>
    <vt:vector size="1" baseType="lpstr">
      <vt:lpstr/>
    </vt:vector>
  </TitlesOfParts>
  <Company>REDEIA</Company>
  <LinksUpToDate>false</LinksUpToDate>
  <CharactersWithSpaces>209792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Predictive analysis of suicide rates in the EU, based on socioeconomic determinants and mental health prevalence</dc:title>
  <dc:subject/>
  <dc:creator>Cazalla, Víctor, Corrales, Mario, Corredor, Laura.</dc:creator>
  <cp:keywords/>
  <dc:description/>
  <cp:lastModifiedBy>Victor Cazalla</cp:lastModifiedBy>
  <cp:revision>411</cp:revision>
  <cp:lastPrinted>2026-07-07T12:22:00Z</cp:lastPrinted>
  <dcterms:created xsi:type="dcterms:W3CDTF">2026-06-14T10:26:00Z</dcterms:created>
  <dcterms:modified xsi:type="dcterms:W3CDTF">2026-07-17T14:49:00Z</dcterms:modified>
  <cp:category>MSc Data Science and Artificial Intelligence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id="R4y3mtvX"/&gt;&lt;style id="http://www.zotero.org/styles/apa" locale="en-GB" hasBibliography="1" bibliographyStyleHasBeenSet="1"/&gt;&lt;prefs&gt;&lt;pref name="fieldType" value="Field"/&gt;&lt;pref name="automaticJourna</vt:lpwstr>
  </property>
  <property fmtid="{D5CDD505-2E9C-101B-9397-08002B2CF9AE}" pid="3" name="ZOTERO_PREF_2">
    <vt:lpwstr>lAbbreviations" value="true"/&gt;&lt;/prefs&gt;&lt;/data&gt;</vt:lpwstr>
  </property>
</Properties>
</file>