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4A57AF79" w14:textId="2590569D" w:rsidR="00067E55" w:rsidRPr="00067E55" w:rsidRDefault="00FB4DE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r w:rsidRPr="00067E55">
            <w:rPr>
              <w:sz w:val="20"/>
              <w:szCs w:val="20"/>
            </w:rPr>
            <w:fldChar w:fldCharType="begin"/>
          </w:r>
          <w:r w:rsidRPr="00067E55">
            <w:rPr>
              <w:sz w:val="20"/>
              <w:szCs w:val="20"/>
            </w:rPr>
            <w:instrText xml:space="preserve"> TOC \o "1-3" \h \z \u </w:instrText>
          </w:r>
          <w:r w:rsidRPr="00067E55">
            <w:rPr>
              <w:sz w:val="20"/>
              <w:szCs w:val="20"/>
            </w:rPr>
            <w:fldChar w:fldCharType="separate"/>
          </w:r>
          <w:hyperlink w:anchor="_Toc235383299" w:history="1">
            <w:r w:rsidR="00067E55" w:rsidRPr="00067E55">
              <w:rPr>
                <w:rStyle w:val="Hyperlink"/>
                <w:noProof/>
                <w:sz w:val="20"/>
                <w:szCs w:val="20"/>
              </w:rPr>
              <w:t>1</w:t>
            </w:r>
            <w:r w:rsidR="00067E55" w:rsidRPr="00067E55">
              <w:rPr>
                <w:rFonts w:asciiTheme="minorHAnsi" w:hAnsiTheme="minorHAnsi"/>
                <w:noProof/>
                <w:kern w:val="2"/>
                <w:sz w:val="20"/>
                <w:szCs w:val="20"/>
                <w:lang w:val="es-ES_tradnl" w:eastAsia="zh-CN"/>
                <w14:ligatures w14:val="standardContextual"/>
              </w:rPr>
              <w:tab/>
            </w:r>
            <w:r w:rsidR="00067E55" w:rsidRPr="00067E55">
              <w:rPr>
                <w:rStyle w:val="Hyperlink"/>
                <w:noProof/>
                <w:sz w:val="20"/>
                <w:szCs w:val="20"/>
              </w:rPr>
              <w:t>Introduction and context</w:t>
            </w:r>
            <w:r w:rsidR="00067E55" w:rsidRPr="00067E55">
              <w:rPr>
                <w:noProof/>
                <w:webHidden/>
                <w:sz w:val="20"/>
                <w:szCs w:val="20"/>
              </w:rPr>
              <w:tab/>
            </w:r>
            <w:r w:rsidR="00067E55" w:rsidRPr="00067E55">
              <w:rPr>
                <w:noProof/>
                <w:webHidden/>
                <w:sz w:val="20"/>
                <w:szCs w:val="20"/>
              </w:rPr>
              <w:fldChar w:fldCharType="begin"/>
            </w:r>
            <w:r w:rsidR="00067E55" w:rsidRPr="00067E55">
              <w:rPr>
                <w:noProof/>
                <w:webHidden/>
                <w:sz w:val="20"/>
                <w:szCs w:val="20"/>
              </w:rPr>
              <w:instrText xml:space="preserve"> PAGEREF _Toc235383299 \h </w:instrText>
            </w:r>
            <w:r w:rsidR="00067E55" w:rsidRPr="00067E55">
              <w:rPr>
                <w:noProof/>
                <w:webHidden/>
                <w:sz w:val="20"/>
                <w:szCs w:val="20"/>
              </w:rPr>
            </w:r>
            <w:r w:rsidR="00067E55" w:rsidRPr="00067E55">
              <w:rPr>
                <w:noProof/>
                <w:webHidden/>
                <w:sz w:val="20"/>
                <w:szCs w:val="20"/>
              </w:rPr>
              <w:fldChar w:fldCharType="separate"/>
            </w:r>
            <w:r w:rsidR="00191901">
              <w:rPr>
                <w:noProof/>
                <w:webHidden/>
                <w:sz w:val="20"/>
                <w:szCs w:val="20"/>
              </w:rPr>
              <w:t>3</w:t>
            </w:r>
            <w:r w:rsidR="00067E55" w:rsidRPr="00067E55">
              <w:rPr>
                <w:noProof/>
                <w:webHidden/>
                <w:sz w:val="20"/>
                <w:szCs w:val="20"/>
              </w:rPr>
              <w:fldChar w:fldCharType="end"/>
            </w:r>
          </w:hyperlink>
        </w:p>
        <w:p w14:paraId="20F39B9C" w14:textId="1C0C3F32"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0" w:history="1">
            <w:r w:rsidRPr="00067E55">
              <w:rPr>
                <w:rStyle w:val="Hyperlink"/>
                <w:noProof/>
                <w:sz w:val="20"/>
                <w:szCs w:val="20"/>
              </w:rPr>
              <w:t>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Global magnitude and impact of mental health</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_Toc235383300 \h </w:instrText>
            </w:r>
            <w:r w:rsidRPr="00067E55">
              <w:rPr>
                <w:noProof/>
                <w:webHidden/>
                <w:sz w:val="20"/>
                <w:szCs w:val="20"/>
              </w:rPr>
            </w:r>
            <w:r w:rsidRPr="00067E55">
              <w:rPr>
                <w:noProof/>
                <w:webHidden/>
                <w:sz w:val="20"/>
                <w:szCs w:val="20"/>
              </w:rPr>
              <w:fldChar w:fldCharType="separate"/>
            </w:r>
            <w:r w:rsidR="00191901">
              <w:rPr>
                <w:noProof/>
                <w:webHidden/>
                <w:sz w:val="20"/>
                <w:szCs w:val="20"/>
              </w:rPr>
              <w:t>3</w:t>
            </w:r>
            <w:r w:rsidRPr="00067E55">
              <w:rPr>
                <w:noProof/>
                <w:webHidden/>
                <w:sz w:val="20"/>
                <w:szCs w:val="20"/>
              </w:rPr>
              <w:fldChar w:fldCharType="end"/>
            </w:r>
          </w:hyperlink>
        </w:p>
        <w:p w14:paraId="3CA583AB" w14:textId="6DF23AB1"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1" w:history="1">
            <w:r w:rsidRPr="00067E55">
              <w:rPr>
                <w:rStyle w:val="Hyperlink"/>
                <w:noProof/>
                <w:sz w:val="20"/>
                <w:szCs w:val="20"/>
              </w:rPr>
              <w:t>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Suicide as the outcome of cumulative processes in mental health</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_Toc235383301 \h </w:instrText>
            </w:r>
            <w:r w:rsidRPr="00067E55">
              <w:rPr>
                <w:noProof/>
                <w:webHidden/>
                <w:sz w:val="20"/>
                <w:szCs w:val="20"/>
              </w:rPr>
            </w:r>
            <w:r w:rsidRPr="00067E55">
              <w:rPr>
                <w:noProof/>
                <w:webHidden/>
                <w:sz w:val="20"/>
                <w:szCs w:val="20"/>
              </w:rPr>
              <w:fldChar w:fldCharType="separate"/>
            </w:r>
            <w:r w:rsidR="00191901">
              <w:rPr>
                <w:noProof/>
                <w:webHidden/>
                <w:sz w:val="20"/>
                <w:szCs w:val="20"/>
              </w:rPr>
              <w:t>3</w:t>
            </w:r>
            <w:r w:rsidRPr="00067E55">
              <w:rPr>
                <w:noProof/>
                <w:webHidden/>
                <w:sz w:val="20"/>
                <w:szCs w:val="20"/>
              </w:rPr>
              <w:fldChar w:fldCharType="end"/>
            </w:r>
          </w:hyperlink>
        </w:p>
        <w:p w14:paraId="34B9025A" w14:textId="68FE375B"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2" w:history="1">
            <w:r w:rsidRPr="00067E55">
              <w:rPr>
                <w:rStyle w:val="Hyperlink"/>
                <w:noProof/>
                <w:sz w:val="20"/>
                <w:szCs w:val="20"/>
              </w:rPr>
              <w:t>1.3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Explanatory factors and determinants of suicide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_Toc235383302 \h </w:instrText>
            </w:r>
            <w:r w:rsidRPr="00067E55">
              <w:rPr>
                <w:noProof/>
                <w:webHidden/>
                <w:sz w:val="20"/>
                <w:szCs w:val="20"/>
              </w:rPr>
            </w:r>
            <w:r w:rsidRPr="00067E55">
              <w:rPr>
                <w:noProof/>
                <w:webHidden/>
                <w:sz w:val="20"/>
                <w:szCs w:val="20"/>
              </w:rPr>
              <w:fldChar w:fldCharType="separate"/>
            </w:r>
            <w:r w:rsidR="00191901">
              <w:rPr>
                <w:noProof/>
                <w:webHidden/>
                <w:sz w:val="20"/>
                <w:szCs w:val="20"/>
              </w:rPr>
              <w:t>4</w:t>
            </w:r>
            <w:r w:rsidRPr="00067E55">
              <w:rPr>
                <w:noProof/>
                <w:webHidden/>
                <w:sz w:val="20"/>
                <w:szCs w:val="20"/>
              </w:rPr>
              <w:fldChar w:fldCharType="end"/>
            </w:r>
          </w:hyperlink>
        </w:p>
        <w:p w14:paraId="389BF842" w14:textId="6F500DBF"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3" w:history="1">
            <w:r w:rsidRPr="00067E55">
              <w:rPr>
                <w:rStyle w:val="Hyperlink"/>
                <w:noProof/>
                <w:sz w:val="20"/>
                <w:szCs w:val="20"/>
              </w:rPr>
              <w:t>1.4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Limitations of the current approach and the need for change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_Toc235383303 \h </w:instrText>
            </w:r>
            <w:r w:rsidRPr="00067E55">
              <w:rPr>
                <w:noProof/>
                <w:webHidden/>
                <w:sz w:val="20"/>
                <w:szCs w:val="20"/>
              </w:rPr>
            </w:r>
            <w:r w:rsidRPr="00067E55">
              <w:rPr>
                <w:noProof/>
                <w:webHidden/>
                <w:sz w:val="20"/>
                <w:szCs w:val="20"/>
              </w:rPr>
              <w:fldChar w:fldCharType="separate"/>
            </w:r>
            <w:r w:rsidR="00191901">
              <w:rPr>
                <w:noProof/>
                <w:webHidden/>
                <w:sz w:val="20"/>
                <w:szCs w:val="20"/>
              </w:rPr>
              <w:t>5</w:t>
            </w:r>
            <w:r w:rsidRPr="00067E55">
              <w:rPr>
                <w:noProof/>
                <w:webHidden/>
                <w:sz w:val="20"/>
                <w:szCs w:val="20"/>
              </w:rPr>
              <w:fldChar w:fldCharType="end"/>
            </w:r>
          </w:hyperlink>
        </w:p>
        <w:p w14:paraId="528FD358" w14:textId="5D0734FE"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4" w:history="1">
            <w:r w:rsidRPr="00067E55">
              <w:rPr>
                <w:rStyle w:val="Hyperlink"/>
                <w:noProof/>
                <w:sz w:val="20"/>
                <w:szCs w:val="20"/>
              </w:rPr>
              <w:t>1.5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Application of Data Science: state of the art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_Toc235383304 \h </w:instrText>
            </w:r>
            <w:r w:rsidRPr="00067E55">
              <w:rPr>
                <w:noProof/>
                <w:webHidden/>
                <w:sz w:val="20"/>
                <w:szCs w:val="20"/>
              </w:rPr>
            </w:r>
            <w:r w:rsidRPr="00067E55">
              <w:rPr>
                <w:noProof/>
                <w:webHidden/>
                <w:sz w:val="20"/>
                <w:szCs w:val="20"/>
              </w:rPr>
              <w:fldChar w:fldCharType="separate"/>
            </w:r>
            <w:r w:rsidR="00191901">
              <w:rPr>
                <w:noProof/>
                <w:webHidden/>
                <w:sz w:val="20"/>
                <w:szCs w:val="20"/>
              </w:rPr>
              <w:t>5</w:t>
            </w:r>
            <w:r w:rsidRPr="00067E55">
              <w:rPr>
                <w:noProof/>
                <w:webHidden/>
                <w:sz w:val="20"/>
                <w:szCs w:val="20"/>
              </w:rPr>
              <w:fldChar w:fldCharType="end"/>
            </w:r>
          </w:hyperlink>
        </w:p>
        <w:p w14:paraId="72ABA8DD" w14:textId="6390CB62"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05" w:history="1">
            <w:r w:rsidRPr="00067E55">
              <w:rPr>
                <w:rStyle w:val="Hyperlink"/>
                <w:noProof/>
                <w:sz w:val="20"/>
                <w:szCs w:val="20"/>
              </w:rPr>
              <w:t>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Objectives of the thesis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_Toc235383305 \h </w:instrText>
            </w:r>
            <w:r w:rsidRPr="00067E55">
              <w:rPr>
                <w:noProof/>
                <w:webHidden/>
                <w:sz w:val="20"/>
                <w:szCs w:val="20"/>
              </w:rPr>
            </w:r>
            <w:r w:rsidRPr="00067E55">
              <w:rPr>
                <w:noProof/>
                <w:webHidden/>
                <w:sz w:val="20"/>
                <w:szCs w:val="20"/>
              </w:rPr>
              <w:fldChar w:fldCharType="separate"/>
            </w:r>
            <w:r w:rsidR="00191901">
              <w:rPr>
                <w:noProof/>
                <w:webHidden/>
                <w:sz w:val="20"/>
                <w:szCs w:val="20"/>
              </w:rPr>
              <w:t>6</w:t>
            </w:r>
            <w:r w:rsidRPr="00067E55">
              <w:rPr>
                <w:noProof/>
                <w:webHidden/>
                <w:sz w:val="20"/>
                <w:szCs w:val="20"/>
              </w:rPr>
              <w:fldChar w:fldCharType="end"/>
            </w:r>
          </w:hyperlink>
        </w:p>
        <w:p w14:paraId="3E7A1494" w14:textId="6AA21652"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06" w:history="1">
            <w:r w:rsidRPr="00067E55">
              <w:rPr>
                <w:rStyle w:val="Hyperlink"/>
                <w:noProof/>
                <w:sz w:val="20"/>
                <w:szCs w:val="20"/>
              </w:rPr>
              <w:t>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Methodology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_Toc235383306 \h </w:instrText>
            </w:r>
            <w:r w:rsidRPr="00067E55">
              <w:rPr>
                <w:noProof/>
                <w:webHidden/>
                <w:sz w:val="20"/>
                <w:szCs w:val="20"/>
              </w:rPr>
            </w:r>
            <w:r w:rsidRPr="00067E55">
              <w:rPr>
                <w:noProof/>
                <w:webHidden/>
                <w:sz w:val="20"/>
                <w:szCs w:val="20"/>
              </w:rPr>
              <w:fldChar w:fldCharType="separate"/>
            </w:r>
            <w:r w:rsidR="00191901">
              <w:rPr>
                <w:noProof/>
                <w:webHidden/>
                <w:sz w:val="20"/>
                <w:szCs w:val="20"/>
              </w:rPr>
              <w:t>6</w:t>
            </w:r>
            <w:r w:rsidRPr="00067E55">
              <w:rPr>
                <w:noProof/>
                <w:webHidden/>
                <w:sz w:val="20"/>
                <w:szCs w:val="20"/>
              </w:rPr>
              <w:fldChar w:fldCharType="end"/>
            </w:r>
          </w:hyperlink>
        </w:p>
        <w:p w14:paraId="6C7459FD" w14:textId="11065C73"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07" w:history="1">
            <w:r w:rsidRPr="00067E55">
              <w:rPr>
                <w:rStyle w:val="Hyperlink"/>
                <w:noProof/>
                <w:sz w:val="20"/>
                <w:szCs w:val="20"/>
              </w:rPr>
              <w:t>3.1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Databases and working tools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_Toc235383307 \h </w:instrText>
            </w:r>
            <w:r w:rsidRPr="00067E55">
              <w:rPr>
                <w:noProof/>
                <w:webHidden/>
                <w:sz w:val="20"/>
                <w:szCs w:val="20"/>
              </w:rPr>
            </w:r>
            <w:r w:rsidRPr="00067E55">
              <w:rPr>
                <w:noProof/>
                <w:webHidden/>
                <w:sz w:val="20"/>
                <w:szCs w:val="20"/>
              </w:rPr>
              <w:fldChar w:fldCharType="separate"/>
            </w:r>
            <w:r w:rsidR="00191901">
              <w:rPr>
                <w:noProof/>
                <w:webHidden/>
                <w:sz w:val="20"/>
                <w:szCs w:val="20"/>
              </w:rPr>
              <w:t>6</w:t>
            </w:r>
            <w:r w:rsidRPr="00067E55">
              <w:rPr>
                <w:noProof/>
                <w:webHidden/>
                <w:sz w:val="20"/>
                <w:szCs w:val="20"/>
              </w:rPr>
              <w:fldChar w:fldCharType="end"/>
            </w:r>
          </w:hyperlink>
        </w:p>
        <w:p w14:paraId="46AD3226" w14:textId="539E1D3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08" w:history="1">
            <w:r w:rsidRPr="00067E55">
              <w:rPr>
                <w:rStyle w:val="Hyperlink"/>
                <w:noProof/>
                <w:sz w:val="20"/>
                <w:szCs w:val="20"/>
              </w:rPr>
              <w:t>3.1.1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Description of data sources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_Toc235383308 \h </w:instrText>
            </w:r>
            <w:r w:rsidRPr="00067E55">
              <w:rPr>
                <w:noProof/>
                <w:webHidden/>
                <w:sz w:val="20"/>
                <w:szCs w:val="20"/>
              </w:rPr>
            </w:r>
            <w:r w:rsidRPr="00067E55">
              <w:rPr>
                <w:noProof/>
                <w:webHidden/>
                <w:sz w:val="20"/>
                <w:szCs w:val="20"/>
              </w:rPr>
              <w:fldChar w:fldCharType="separate"/>
            </w:r>
            <w:r w:rsidR="00191901">
              <w:rPr>
                <w:noProof/>
                <w:webHidden/>
                <w:sz w:val="20"/>
                <w:szCs w:val="20"/>
              </w:rPr>
              <w:t>6</w:t>
            </w:r>
            <w:r w:rsidRPr="00067E55">
              <w:rPr>
                <w:noProof/>
                <w:webHidden/>
                <w:sz w:val="20"/>
                <w:szCs w:val="20"/>
              </w:rPr>
              <w:fldChar w:fldCharType="end"/>
            </w:r>
          </w:hyperlink>
        </w:p>
        <w:p w14:paraId="7D69C3BA" w14:textId="2F1F6D15"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09" w:history="1">
            <w:r w:rsidRPr="00067E55">
              <w:rPr>
                <w:rStyle w:val="Hyperlink"/>
                <w:noProof/>
                <w:sz w:val="20"/>
                <w:szCs w:val="20"/>
              </w:rPr>
              <w:t>3.1.2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Tools and working environment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_Toc235383309 \h </w:instrText>
            </w:r>
            <w:r w:rsidRPr="00067E55">
              <w:rPr>
                <w:noProof/>
                <w:webHidden/>
                <w:sz w:val="20"/>
                <w:szCs w:val="20"/>
              </w:rPr>
            </w:r>
            <w:r w:rsidRPr="00067E55">
              <w:rPr>
                <w:noProof/>
                <w:webHidden/>
                <w:sz w:val="20"/>
                <w:szCs w:val="20"/>
              </w:rPr>
              <w:fldChar w:fldCharType="separate"/>
            </w:r>
            <w:r w:rsidR="00191901">
              <w:rPr>
                <w:noProof/>
                <w:webHidden/>
                <w:sz w:val="20"/>
                <w:szCs w:val="20"/>
              </w:rPr>
              <w:t>7</w:t>
            </w:r>
            <w:r w:rsidRPr="00067E55">
              <w:rPr>
                <w:noProof/>
                <w:webHidden/>
                <w:sz w:val="20"/>
                <w:szCs w:val="20"/>
              </w:rPr>
              <w:fldChar w:fldCharType="end"/>
            </w:r>
          </w:hyperlink>
        </w:p>
        <w:p w14:paraId="5D86B44C" w14:textId="5A5B4F0C"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10" w:history="1">
            <w:r w:rsidRPr="00067E55">
              <w:rPr>
                <w:rStyle w:val="Hyperlink"/>
                <w:noProof/>
                <w:sz w:val="20"/>
                <w:szCs w:val="20"/>
              </w:rPr>
              <w:t>3.2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acquisition and preprocessing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_Toc235383310 \h </w:instrText>
            </w:r>
            <w:r w:rsidRPr="00067E55">
              <w:rPr>
                <w:noProof/>
                <w:webHidden/>
                <w:sz w:val="20"/>
                <w:szCs w:val="20"/>
              </w:rPr>
            </w:r>
            <w:r w:rsidRPr="00067E55">
              <w:rPr>
                <w:noProof/>
                <w:webHidden/>
                <w:sz w:val="20"/>
                <w:szCs w:val="20"/>
              </w:rPr>
              <w:fldChar w:fldCharType="separate"/>
            </w:r>
            <w:r w:rsidR="00191901">
              <w:rPr>
                <w:noProof/>
                <w:webHidden/>
                <w:sz w:val="20"/>
                <w:szCs w:val="20"/>
              </w:rPr>
              <w:t>9</w:t>
            </w:r>
            <w:r w:rsidRPr="00067E55">
              <w:rPr>
                <w:noProof/>
                <w:webHidden/>
                <w:sz w:val="20"/>
                <w:szCs w:val="20"/>
              </w:rPr>
              <w:fldChar w:fldCharType="end"/>
            </w:r>
          </w:hyperlink>
        </w:p>
        <w:p w14:paraId="13BFC006" w14:textId="48309C3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1" w:history="1">
            <w:r w:rsidRPr="00067E55">
              <w:rPr>
                <w:rStyle w:val="Hyperlink"/>
                <w:noProof/>
                <w:sz w:val="20"/>
                <w:szCs w:val="20"/>
              </w:rPr>
              <w:t>3.2.1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sources and access mechanisms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_Toc235383311 \h </w:instrText>
            </w:r>
            <w:r w:rsidRPr="00067E55">
              <w:rPr>
                <w:noProof/>
                <w:webHidden/>
                <w:sz w:val="20"/>
                <w:szCs w:val="20"/>
              </w:rPr>
            </w:r>
            <w:r w:rsidRPr="00067E55">
              <w:rPr>
                <w:noProof/>
                <w:webHidden/>
                <w:sz w:val="20"/>
                <w:szCs w:val="20"/>
              </w:rPr>
              <w:fldChar w:fldCharType="separate"/>
            </w:r>
            <w:r w:rsidR="00191901">
              <w:rPr>
                <w:noProof/>
                <w:webHidden/>
                <w:sz w:val="20"/>
                <w:szCs w:val="20"/>
              </w:rPr>
              <w:t>9</w:t>
            </w:r>
            <w:r w:rsidRPr="00067E55">
              <w:rPr>
                <w:noProof/>
                <w:webHidden/>
                <w:sz w:val="20"/>
                <w:szCs w:val="20"/>
              </w:rPr>
              <w:fldChar w:fldCharType="end"/>
            </w:r>
          </w:hyperlink>
        </w:p>
        <w:p w14:paraId="3E3655AF" w14:textId="478E819A"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2" w:history="1">
            <w:r w:rsidRPr="00067E55">
              <w:rPr>
                <w:rStyle w:val="Hyperlink"/>
                <w:noProof/>
                <w:sz w:val="20"/>
                <w:szCs w:val="20"/>
              </w:rPr>
              <w:t>3.2.2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extraction and loading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_Toc235383312 \h </w:instrText>
            </w:r>
            <w:r w:rsidRPr="00067E55">
              <w:rPr>
                <w:noProof/>
                <w:webHidden/>
                <w:sz w:val="20"/>
                <w:szCs w:val="20"/>
              </w:rPr>
            </w:r>
            <w:r w:rsidRPr="00067E55">
              <w:rPr>
                <w:noProof/>
                <w:webHidden/>
                <w:sz w:val="20"/>
                <w:szCs w:val="20"/>
              </w:rPr>
              <w:fldChar w:fldCharType="separate"/>
            </w:r>
            <w:r w:rsidR="00191901">
              <w:rPr>
                <w:noProof/>
                <w:webHidden/>
                <w:sz w:val="20"/>
                <w:szCs w:val="20"/>
              </w:rPr>
              <w:t>10</w:t>
            </w:r>
            <w:r w:rsidRPr="00067E55">
              <w:rPr>
                <w:noProof/>
                <w:webHidden/>
                <w:sz w:val="20"/>
                <w:szCs w:val="20"/>
              </w:rPr>
              <w:fldChar w:fldCharType="end"/>
            </w:r>
          </w:hyperlink>
        </w:p>
        <w:p w14:paraId="4581FA8F" w14:textId="632EDC5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3" w:history="1">
            <w:r w:rsidRPr="00067E55">
              <w:rPr>
                <w:rStyle w:val="Hyperlink"/>
                <w:noProof/>
                <w:sz w:val="20"/>
                <w:szCs w:val="20"/>
              </w:rPr>
              <w:t>3.2.3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Initial data homogenisation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_Toc235383313 \h </w:instrText>
            </w:r>
            <w:r w:rsidRPr="00067E55">
              <w:rPr>
                <w:noProof/>
                <w:webHidden/>
                <w:sz w:val="20"/>
                <w:szCs w:val="20"/>
              </w:rPr>
            </w:r>
            <w:r w:rsidRPr="00067E55">
              <w:rPr>
                <w:noProof/>
                <w:webHidden/>
                <w:sz w:val="20"/>
                <w:szCs w:val="20"/>
              </w:rPr>
              <w:fldChar w:fldCharType="separate"/>
            </w:r>
            <w:r w:rsidR="00191901">
              <w:rPr>
                <w:noProof/>
                <w:webHidden/>
                <w:sz w:val="20"/>
                <w:szCs w:val="20"/>
              </w:rPr>
              <w:t>10</w:t>
            </w:r>
            <w:r w:rsidRPr="00067E55">
              <w:rPr>
                <w:noProof/>
                <w:webHidden/>
                <w:sz w:val="20"/>
                <w:szCs w:val="20"/>
              </w:rPr>
              <w:fldChar w:fldCharType="end"/>
            </w:r>
          </w:hyperlink>
        </w:p>
        <w:p w14:paraId="26760D94" w14:textId="473FEEE4"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14" w:history="1">
            <w:r w:rsidRPr="00067E55">
              <w:rPr>
                <w:rStyle w:val="Hyperlink"/>
                <w:noProof/>
                <w:sz w:val="20"/>
                <w:szCs w:val="20"/>
              </w:rPr>
              <w:t>3.3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integration and cleaning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_Toc235383314 \h </w:instrText>
            </w:r>
            <w:r w:rsidRPr="00067E55">
              <w:rPr>
                <w:noProof/>
                <w:webHidden/>
                <w:sz w:val="20"/>
                <w:szCs w:val="20"/>
              </w:rPr>
            </w:r>
            <w:r w:rsidRPr="00067E55">
              <w:rPr>
                <w:noProof/>
                <w:webHidden/>
                <w:sz w:val="20"/>
                <w:szCs w:val="20"/>
              </w:rPr>
              <w:fldChar w:fldCharType="separate"/>
            </w:r>
            <w:r w:rsidR="00191901">
              <w:rPr>
                <w:noProof/>
                <w:webHidden/>
                <w:sz w:val="20"/>
                <w:szCs w:val="20"/>
              </w:rPr>
              <w:t>11</w:t>
            </w:r>
            <w:r w:rsidRPr="00067E55">
              <w:rPr>
                <w:noProof/>
                <w:webHidden/>
                <w:sz w:val="20"/>
                <w:szCs w:val="20"/>
              </w:rPr>
              <w:fldChar w:fldCharType="end"/>
            </w:r>
          </w:hyperlink>
        </w:p>
        <w:p w14:paraId="19F3A123" w14:textId="148177A7"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5" w:history="1">
            <w:r w:rsidRPr="00067E55">
              <w:rPr>
                <w:rStyle w:val="Hyperlink"/>
                <w:noProof/>
                <w:sz w:val="20"/>
                <w:szCs w:val="20"/>
              </w:rPr>
              <w:t>3.3.1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Dataset integration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_Toc235383315 \h </w:instrText>
            </w:r>
            <w:r w:rsidRPr="00067E55">
              <w:rPr>
                <w:noProof/>
                <w:webHidden/>
                <w:sz w:val="20"/>
                <w:szCs w:val="20"/>
              </w:rPr>
            </w:r>
            <w:r w:rsidRPr="00067E55">
              <w:rPr>
                <w:noProof/>
                <w:webHidden/>
                <w:sz w:val="20"/>
                <w:szCs w:val="20"/>
              </w:rPr>
              <w:fldChar w:fldCharType="separate"/>
            </w:r>
            <w:r w:rsidR="00191901">
              <w:rPr>
                <w:noProof/>
                <w:webHidden/>
                <w:sz w:val="20"/>
                <w:szCs w:val="20"/>
              </w:rPr>
              <w:t>11</w:t>
            </w:r>
            <w:r w:rsidRPr="00067E55">
              <w:rPr>
                <w:noProof/>
                <w:webHidden/>
                <w:sz w:val="20"/>
                <w:szCs w:val="20"/>
              </w:rPr>
              <w:fldChar w:fldCharType="end"/>
            </w:r>
          </w:hyperlink>
        </w:p>
        <w:p w14:paraId="3279824C" w14:textId="514C4E9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6" w:history="1">
            <w:r w:rsidRPr="00067E55">
              <w:rPr>
                <w:rStyle w:val="Hyperlink"/>
                <w:noProof/>
                <w:sz w:val="20"/>
                <w:szCs w:val="20"/>
              </w:rPr>
              <w:t>3.3.2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Dataset structuring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_Toc235383316 \h </w:instrText>
            </w:r>
            <w:r w:rsidRPr="00067E55">
              <w:rPr>
                <w:noProof/>
                <w:webHidden/>
                <w:sz w:val="20"/>
                <w:szCs w:val="20"/>
              </w:rPr>
            </w:r>
            <w:r w:rsidRPr="00067E55">
              <w:rPr>
                <w:noProof/>
                <w:webHidden/>
                <w:sz w:val="20"/>
                <w:szCs w:val="20"/>
              </w:rPr>
              <w:fldChar w:fldCharType="separate"/>
            </w:r>
            <w:r w:rsidR="00191901">
              <w:rPr>
                <w:noProof/>
                <w:webHidden/>
                <w:sz w:val="20"/>
                <w:szCs w:val="20"/>
              </w:rPr>
              <w:t>12</w:t>
            </w:r>
            <w:r w:rsidRPr="00067E55">
              <w:rPr>
                <w:noProof/>
                <w:webHidden/>
                <w:sz w:val="20"/>
                <w:szCs w:val="20"/>
              </w:rPr>
              <w:fldChar w:fldCharType="end"/>
            </w:r>
          </w:hyperlink>
        </w:p>
        <w:p w14:paraId="7A887B7E" w14:textId="4EDE3B9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7" w:history="1">
            <w:r w:rsidRPr="00067E55">
              <w:rPr>
                <w:rStyle w:val="Hyperlink"/>
                <w:noProof/>
                <w:sz w:val="20"/>
                <w:szCs w:val="20"/>
              </w:rPr>
              <w:t>3.3.3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Initial dataset analysis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_Toc235383317 \h </w:instrText>
            </w:r>
            <w:r w:rsidRPr="00067E55">
              <w:rPr>
                <w:noProof/>
                <w:webHidden/>
                <w:sz w:val="20"/>
                <w:szCs w:val="20"/>
              </w:rPr>
            </w:r>
            <w:r w:rsidRPr="00067E55">
              <w:rPr>
                <w:noProof/>
                <w:webHidden/>
                <w:sz w:val="20"/>
                <w:szCs w:val="20"/>
              </w:rPr>
              <w:fldChar w:fldCharType="separate"/>
            </w:r>
            <w:r w:rsidR="00191901">
              <w:rPr>
                <w:noProof/>
                <w:webHidden/>
                <w:sz w:val="20"/>
                <w:szCs w:val="20"/>
              </w:rPr>
              <w:t>12</w:t>
            </w:r>
            <w:r w:rsidRPr="00067E55">
              <w:rPr>
                <w:noProof/>
                <w:webHidden/>
                <w:sz w:val="20"/>
                <w:szCs w:val="20"/>
              </w:rPr>
              <w:fldChar w:fldCharType="end"/>
            </w:r>
          </w:hyperlink>
        </w:p>
        <w:p w14:paraId="60F68177" w14:textId="60084E8B"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18" w:history="1">
            <w:r w:rsidRPr="00067E55">
              <w:rPr>
                <w:rStyle w:val="Hyperlink"/>
                <w:noProof/>
                <w:sz w:val="20"/>
                <w:szCs w:val="20"/>
              </w:rPr>
              <w:t>3.3.4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Detection and treatment of missing values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_Toc235383318 \h </w:instrText>
            </w:r>
            <w:r w:rsidRPr="00067E55">
              <w:rPr>
                <w:noProof/>
                <w:webHidden/>
                <w:sz w:val="20"/>
                <w:szCs w:val="20"/>
              </w:rPr>
            </w:r>
            <w:r w:rsidRPr="00067E55">
              <w:rPr>
                <w:noProof/>
                <w:webHidden/>
                <w:sz w:val="20"/>
                <w:szCs w:val="20"/>
              </w:rPr>
              <w:fldChar w:fldCharType="separate"/>
            </w:r>
            <w:r w:rsidR="00191901">
              <w:rPr>
                <w:noProof/>
                <w:webHidden/>
                <w:sz w:val="20"/>
                <w:szCs w:val="20"/>
              </w:rPr>
              <w:t>13</w:t>
            </w:r>
            <w:r w:rsidRPr="00067E55">
              <w:rPr>
                <w:noProof/>
                <w:webHidden/>
                <w:sz w:val="20"/>
                <w:szCs w:val="20"/>
              </w:rPr>
              <w:fldChar w:fldCharType="end"/>
            </w:r>
          </w:hyperlink>
        </w:p>
        <w:p w14:paraId="6BD19343" w14:textId="5537282C"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19" w:history="1">
            <w:r w:rsidRPr="00067E55">
              <w:rPr>
                <w:rStyle w:val="Hyperlink"/>
                <w:noProof/>
                <w:sz w:val="20"/>
                <w:szCs w:val="20"/>
              </w:rPr>
              <w:t>3.4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Exploratory Data Analysis (EDA)</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_Toc235383319 \h </w:instrText>
            </w:r>
            <w:r w:rsidRPr="00067E55">
              <w:rPr>
                <w:noProof/>
                <w:webHidden/>
                <w:sz w:val="20"/>
                <w:szCs w:val="20"/>
              </w:rPr>
            </w:r>
            <w:r w:rsidRPr="00067E55">
              <w:rPr>
                <w:noProof/>
                <w:webHidden/>
                <w:sz w:val="20"/>
                <w:szCs w:val="20"/>
              </w:rPr>
              <w:fldChar w:fldCharType="separate"/>
            </w:r>
            <w:r w:rsidR="00191901">
              <w:rPr>
                <w:noProof/>
                <w:webHidden/>
                <w:sz w:val="20"/>
                <w:szCs w:val="20"/>
              </w:rPr>
              <w:t>14</w:t>
            </w:r>
            <w:r w:rsidRPr="00067E55">
              <w:rPr>
                <w:noProof/>
                <w:webHidden/>
                <w:sz w:val="20"/>
                <w:szCs w:val="20"/>
              </w:rPr>
              <w:fldChar w:fldCharType="end"/>
            </w:r>
          </w:hyperlink>
        </w:p>
        <w:p w14:paraId="620B53CB" w14:textId="669E09D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0" w:history="1">
            <w:r w:rsidRPr="00067E55">
              <w:rPr>
                <w:rStyle w:val="Hyperlink"/>
                <w:noProof/>
                <w:sz w:val="20"/>
                <w:szCs w:val="20"/>
              </w:rPr>
              <w:t>3.4.1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Distribution of the suicide rate by country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_Toc235383320 \h </w:instrText>
            </w:r>
            <w:r w:rsidRPr="00067E55">
              <w:rPr>
                <w:noProof/>
                <w:webHidden/>
                <w:sz w:val="20"/>
                <w:szCs w:val="20"/>
              </w:rPr>
            </w:r>
            <w:r w:rsidRPr="00067E55">
              <w:rPr>
                <w:noProof/>
                <w:webHidden/>
                <w:sz w:val="20"/>
                <w:szCs w:val="20"/>
              </w:rPr>
              <w:fldChar w:fldCharType="separate"/>
            </w:r>
            <w:r w:rsidR="00191901">
              <w:rPr>
                <w:noProof/>
                <w:webHidden/>
                <w:sz w:val="20"/>
                <w:szCs w:val="20"/>
              </w:rPr>
              <w:t>14</w:t>
            </w:r>
            <w:r w:rsidRPr="00067E55">
              <w:rPr>
                <w:noProof/>
                <w:webHidden/>
                <w:sz w:val="20"/>
                <w:szCs w:val="20"/>
              </w:rPr>
              <w:fldChar w:fldCharType="end"/>
            </w:r>
          </w:hyperlink>
        </w:p>
        <w:p w14:paraId="679A86A8" w14:textId="22A3C29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1" w:history="1">
            <w:r w:rsidRPr="00067E55">
              <w:rPr>
                <w:rStyle w:val="Hyperlink"/>
                <w:rFonts w:eastAsia="Times New Roman"/>
                <w:noProof/>
                <w:sz w:val="20"/>
                <w:szCs w:val="20"/>
                <w:lang w:eastAsia="es-ES"/>
              </w:rPr>
              <w:t>3.4.2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Identification of extreme values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_Toc235383321 \h </w:instrText>
            </w:r>
            <w:r w:rsidRPr="00067E55">
              <w:rPr>
                <w:noProof/>
                <w:webHidden/>
                <w:sz w:val="20"/>
                <w:szCs w:val="20"/>
              </w:rPr>
            </w:r>
            <w:r w:rsidRPr="00067E55">
              <w:rPr>
                <w:noProof/>
                <w:webHidden/>
                <w:sz w:val="20"/>
                <w:szCs w:val="20"/>
              </w:rPr>
              <w:fldChar w:fldCharType="separate"/>
            </w:r>
            <w:r w:rsidR="00191901">
              <w:rPr>
                <w:noProof/>
                <w:webHidden/>
                <w:sz w:val="20"/>
                <w:szCs w:val="20"/>
              </w:rPr>
              <w:t>15</w:t>
            </w:r>
            <w:r w:rsidRPr="00067E55">
              <w:rPr>
                <w:noProof/>
                <w:webHidden/>
                <w:sz w:val="20"/>
                <w:szCs w:val="20"/>
              </w:rPr>
              <w:fldChar w:fldCharType="end"/>
            </w:r>
          </w:hyperlink>
        </w:p>
        <w:p w14:paraId="2E2CDB29" w14:textId="39C1210C"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2" w:history="1">
            <w:r w:rsidRPr="00067E55">
              <w:rPr>
                <w:rStyle w:val="Hyperlink"/>
                <w:rFonts w:ascii="Segoe UI" w:eastAsia="Times New Roman" w:hAnsi="Segoe UI" w:cs="Segoe UI"/>
                <w:noProof/>
                <w:sz w:val="20"/>
                <w:szCs w:val="20"/>
                <w:lang w:eastAsia="es-ES"/>
              </w:rPr>
              <w:t>3.4.3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Temporal evolution of the suicide rate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_Toc235383322 \h </w:instrText>
            </w:r>
            <w:r w:rsidRPr="00067E55">
              <w:rPr>
                <w:noProof/>
                <w:webHidden/>
                <w:sz w:val="20"/>
                <w:szCs w:val="20"/>
              </w:rPr>
            </w:r>
            <w:r w:rsidRPr="00067E55">
              <w:rPr>
                <w:noProof/>
                <w:webHidden/>
                <w:sz w:val="20"/>
                <w:szCs w:val="20"/>
              </w:rPr>
              <w:fldChar w:fldCharType="separate"/>
            </w:r>
            <w:r w:rsidR="00191901">
              <w:rPr>
                <w:noProof/>
                <w:webHidden/>
                <w:sz w:val="20"/>
                <w:szCs w:val="20"/>
              </w:rPr>
              <w:t>17</w:t>
            </w:r>
            <w:r w:rsidRPr="00067E55">
              <w:rPr>
                <w:noProof/>
                <w:webHidden/>
                <w:sz w:val="20"/>
                <w:szCs w:val="20"/>
              </w:rPr>
              <w:fldChar w:fldCharType="end"/>
            </w:r>
          </w:hyperlink>
        </w:p>
        <w:p w14:paraId="09E07E9A" w14:textId="359ADCA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3" w:history="1">
            <w:r w:rsidRPr="00067E55">
              <w:rPr>
                <w:rStyle w:val="Hyperlink"/>
                <w:noProof/>
                <w:sz w:val="20"/>
                <w:szCs w:val="20"/>
              </w:rPr>
              <w:t>3.4.4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Analysis of the distribution by region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_Toc235383323 \h </w:instrText>
            </w:r>
            <w:r w:rsidRPr="00067E55">
              <w:rPr>
                <w:noProof/>
                <w:webHidden/>
                <w:sz w:val="20"/>
                <w:szCs w:val="20"/>
              </w:rPr>
            </w:r>
            <w:r w:rsidRPr="00067E55">
              <w:rPr>
                <w:noProof/>
                <w:webHidden/>
                <w:sz w:val="20"/>
                <w:szCs w:val="20"/>
              </w:rPr>
              <w:fldChar w:fldCharType="separate"/>
            </w:r>
            <w:r w:rsidR="00191901">
              <w:rPr>
                <w:noProof/>
                <w:webHidden/>
                <w:sz w:val="20"/>
                <w:szCs w:val="20"/>
              </w:rPr>
              <w:t>18</w:t>
            </w:r>
            <w:r w:rsidRPr="00067E55">
              <w:rPr>
                <w:noProof/>
                <w:webHidden/>
                <w:sz w:val="20"/>
                <w:szCs w:val="20"/>
              </w:rPr>
              <w:fldChar w:fldCharType="end"/>
            </w:r>
          </w:hyperlink>
        </w:p>
        <w:p w14:paraId="04659119" w14:textId="7C9C497A"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4" w:history="1">
            <w:r w:rsidRPr="00067E55">
              <w:rPr>
                <w:rStyle w:val="Hyperlink"/>
                <w:rFonts w:ascii="Segoe UI" w:eastAsia="Times New Roman" w:hAnsi="Segoe UI" w:cs="Segoe UI"/>
                <w:noProof/>
                <w:sz w:val="20"/>
                <w:szCs w:val="20"/>
                <w:lang w:eastAsia="es-ES"/>
              </w:rPr>
              <w:t>3.4.5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Univariate analysis of explanatory variables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_Toc235383324 \h </w:instrText>
            </w:r>
            <w:r w:rsidRPr="00067E55">
              <w:rPr>
                <w:noProof/>
                <w:webHidden/>
                <w:sz w:val="20"/>
                <w:szCs w:val="20"/>
              </w:rPr>
            </w:r>
            <w:r w:rsidRPr="00067E55">
              <w:rPr>
                <w:noProof/>
                <w:webHidden/>
                <w:sz w:val="20"/>
                <w:szCs w:val="20"/>
              </w:rPr>
              <w:fldChar w:fldCharType="separate"/>
            </w:r>
            <w:r w:rsidR="00191901">
              <w:rPr>
                <w:noProof/>
                <w:webHidden/>
                <w:sz w:val="20"/>
                <w:szCs w:val="20"/>
              </w:rPr>
              <w:t>19</w:t>
            </w:r>
            <w:r w:rsidRPr="00067E55">
              <w:rPr>
                <w:noProof/>
                <w:webHidden/>
                <w:sz w:val="20"/>
                <w:szCs w:val="20"/>
              </w:rPr>
              <w:fldChar w:fldCharType="end"/>
            </w:r>
          </w:hyperlink>
        </w:p>
        <w:p w14:paraId="477C1392" w14:textId="48ABF4A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5" w:history="1">
            <w:r w:rsidRPr="00067E55">
              <w:rPr>
                <w:rStyle w:val="Hyperlink"/>
                <w:noProof/>
                <w:sz w:val="20"/>
                <w:szCs w:val="20"/>
              </w:rPr>
              <w:t>3.4.6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Multicollinearity and variable selection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_Toc235383325 \h </w:instrText>
            </w:r>
            <w:r w:rsidRPr="00067E55">
              <w:rPr>
                <w:noProof/>
                <w:webHidden/>
                <w:sz w:val="20"/>
                <w:szCs w:val="20"/>
              </w:rPr>
            </w:r>
            <w:r w:rsidRPr="00067E55">
              <w:rPr>
                <w:noProof/>
                <w:webHidden/>
                <w:sz w:val="20"/>
                <w:szCs w:val="20"/>
              </w:rPr>
              <w:fldChar w:fldCharType="separate"/>
            </w:r>
            <w:r w:rsidR="00191901">
              <w:rPr>
                <w:noProof/>
                <w:webHidden/>
                <w:sz w:val="20"/>
                <w:szCs w:val="20"/>
              </w:rPr>
              <w:t>19</w:t>
            </w:r>
            <w:r w:rsidRPr="00067E55">
              <w:rPr>
                <w:noProof/>
                <w:webHidden/>
                <w:sz w:val="20"/>
                <w:szCs w:val="20"/>
              </w:rPr>
              <w:fldChar w:fldCharType="end"/>
            </w:r>
          </w:hyperlink>
        </w:p>
        <w:p w14:paraId="7E07974F" w14:textId="6C2D0118"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26" w:history="1">
            <w:r w:rsidRPr="00067E55">
              <w:rPr>
                <w:rStyle w:val="Hyperlink"/>
                <w:noProof/>
                <w:sz w:val="20"/>
                <w:szCs w:val="20"/>
              </w:rPr>
              <w:t>3.5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Data preparation for modelling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_Toc235383326 \h </w:instrText>
            </w:r>
            <w:r w:rsidRPr="00067E55">
              <w:rPr>
                <w:noProof/>
                <w:webHidden/>
                <w:sz w:val="20"/>
                <w:szCs w:val="20"/>
              </w:rPr>
            </w:r>
            <w:r w:rsidRPr="00067E55">
              <w:rPr>
                <w:noProof/>
                <w:webHidden/>
                <w:sz w:val="20"/>
                <w:szCs w:val="20"/>
              </w:rPr>
              <w:fldChar w:fldCharType="separate"/>
            </w:r>
            <w:r w:rsidR="00191901">
              <w:rPr>
                <w:noProof/>
                <w:webHidden/>
                <w:sz w:val="20"/>
                <w:szCs w:val="20"/>
              </w:rPr>
              <w:t>21</w:t>
            </w:r>
            <w:r w:rsidRPr="00067E55">
              <w:rPr>
                <w:noProof/>
                <w:webHidden/>
                <w:sz w:val="20"/>
                <w:szCs w:val="20"/>
              </w:rPr>
              <w:fldChar w:fldCharType="end"/>
            </w:r>
          </w:hyperlink>
        </w:p>
        <w:p w14:paraId="0444B8A6" w14:textId="301CA5E0"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7" w:history="1">
            <w:r w:rsidRPr="00067E55">
              <w:rPr>
                <w:rStyle w:val="Hyperlink"/>
                <w:noProof/>
                <w:sz w:val="20"/>
                <w:szCs w:val="20"/>
              </w:rPr>
              <w:t>3.5.1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Option A: geographical split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_Toc235383327 \h </w:instrText>
            </w:r>
            <w:r w:rsidRPr="00067E55">
              <w:rPr>
                <w:noProof/>
                <w:webHidden/>
                <w:sz w:val="20"/>
                <w:szCs w:val="20"/>
              </w:rPr>
            </w:r>
            <w:r w:rsidRPr="00067E55">
              <w:rPr>
                <w:noProof/>
                <w:webHidden/>
                <w:sz w:val="20"/>
                <w:szCs w:val="20"/>
              </w:rPr>
              <w:fldChar w:fldCharType="separate"/>
            </w:r>
            <w:r w:rsidR="00191901">
              <w:rPr>
                <w:noProof/>
                <w:webHidden/>
                <w:sz w:val="20"/>
                <w:szCs w:val="20"/>
              </w:rPr>
              <w:t>21</w:t>
            </w:r>
            <w:r w:rsidRPr="00067E55">
              <w:rPr>
                <w:noProof/>
                <w:webHidden/>
                <w:sz w:val="20"/>
                <w:szCs w:val="20"/>
              </w:rPr>
              <w:fldChar w:fldCharType="end"/>
            </w:r>
          </w:hyperlink>
        </w:p>
        <w:p w14:paraId="5B6C7106" w14:textId="4B788E5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8" w:history="1">
            <w:r w:rsidRPr="00067E55">
              <w:rPr>
                <w:rStyle w:val="Hyperlink"/>
                <w:noProof/>
                <w:sz w:val="20"/>
                <w:szCs w:val="20"/>
                <w:lang w:eastAsia="es-ES"/>
              </w:rPr>
              <w:t>3.5.2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Option B: temporal split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_Toc235383328 \h </w:instrText>
            </w:r>
            <w:r w:rsidRPr="00067E55">
              <w:rPr>
                <w:noProof/>
                <w:webHidden/>
                <w:sz w:val="20"/>
                <w:szCs w:val="20"/>
              </w:rPr>
            </w:r>
            <w:r w:rsidRPr="00067E55">
              <w:rPr>
                <w:noProof/>
                <w:webHidden/>
                <w:sz w:val="20"/>
                <w:szCs w:val="20"/>
              </w:rPr>
              <w:fldChar w:fldCharType="separate"/>
            </w:r>
            <w:r w:rsidR="00191901">
              <w:rPr>
                <w:noProof/>
                <w:webHidden/>
                <w:sz w:val="20"/>
                <w:szCs w:val="20"/>
              </w:rPr>
              <w:t>22</w:t>
            </w:r>
            <w:r w:rsidRPr="00067E55">
              <w:rPr>
                <w:noProof/>
                <w:webHidden/>
                <w:sz w:val="20"/>
                <w:szCs w:val="20"/>
              </w:rPr>
              <w:fldChar w:fldCharType="end"/>
            </w:r>
          </w:hyperlink>
        </w:p>
        <w:p w14:paraId="6A38E046" w14:textId="3ED72544"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29" w:history="1">
            <w:r w:rsidRPr="00067E55">
              <w:rPr>
                <w:rStyle w:val="Hyperlink"/>
                <w:noProof/>
                <w:sz w:val="20"/>
                <w:szCs w:val="20"/>
              </w:rPr>
              <w:t>3.5.3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Correlation study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_Toc235383329 \h </w:instrText>
            </w:r>
            <w:r w:rsidRPr="00067E55">
              <w:rPr>
                <w:noProof/>
                <w:webHidden/>
                <w:sz w:val="20"/>
                <w:szCs w:val="20"/>
              </w:rPr>
            </w:r>
            <w:r w:rsidRPr="00067E55">
              <w:rPr>
                <w:noProof/>
                <w:webHidden/>
                <w:sz w:val="20"/>
                <w:szCs w:val="20"/>
              </w:rPr>
              <w:fldChar w:fldCharType="separate"/>
            </w:r>
            <w:r w:rsidR="00191901">
              <w:rPr>
                <w:noProof/>
                <w:webHidden/>
                <w:sz w:val="20"/>
                <w:szCs w:val="20"/>
              </w:rPr>
              <w:t>22</w:t>
            </w:r>
            <w:r w:rsidRPr="00067E55">
              <w:rPr>
                <w:noProof/>
                <w:webHidden/>
                <w:sz w:val="20"/>
                <w:szCs w:val="20"/>
              </w:rPr>
              <w:fldChar w:fldCharType="end"/>
            </w:r>
          </w:hyperlink>
        </w:p>
        <w:p w14:paraId="2300C941" w14:textId="61C9DA79"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0" w:history="1">
            <w:r w:rsidRPr="00067E55">
              <w:rPr>
                <w:rStyle w:val="Hyperlink"/>
                <w:noProof/>
                <w:sz w:val="20"/>
                <w:szCs w:val="20"/>
              </w:rPr>
              <w:t>3.5.4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Scaling of indicators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_Toc235383330 \h </w:instrText>
            </w:r>
            <w:r w:rsidRPr="00067E55">
              <w:rPr>
                <w:noProof/>
                <w:webHidden/>
                <w:sz w:val="20"/>
                <w:szCs w:val="20"/>
              </w:rPr>
            </w:r>
            <w:r w:rsidRPr="00067E55">
              <w:rPr>
                <w:noProof/>
                <w:webHidden/>
                <w:sz w:val="20"/>
                <w:szCs w:val="20"/>
              </w:rPr>
              <w:fldChar w:fldCharType="separate"/>
            </w:r>
            <w:r w:rsidR="00191901">
              <w:rPr>
                <w:noProof/>
                <w:webHidden/>
                <w:sz w:val="20"/>
                <w:szCs w:val="20"/>
              </w:rPr>
              <w:t>23</w:t>
            </w:r>
            <w:r w:rsidRPr="00067E55">
              <w:rPr>
                <w:noProof/>
                <w:webHidden/>
                <w:sz w:val="20"/>
                <w:szCs w:val="20"/>
              </w:rPr>
              <w:fldChar w:fldCharType="end"/>
            </w:r>
          </w:hyperlink>
        </w:p>
        <w:p w14:paraId="703584B3" w14:textId="0CD8604B"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31" w:history="1">
            <w:r w:rsidRPr="00067E55">
              <w:rPr>
                <w:rStyle w:val="Hyperlink"/>
                <w:noProof/>
                <w:sz w:val="20"/>
                <w:szCs w:val="20"/>
                <w:lang w:eastAsia="es-ES"/>
              </w:rPr>
              <w:t>3.6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Model creation (Supervised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_Toc235383331 \h </w:instrText>
            </w:r>
            <w:r w:rsidRPr="00067E55">
              <w:rPr>
                <w:noProof/>
                <w:webHidden/>
                <w:sz w:val="20"/>
                <w:szCs w:val="20"/>
              </w:rPr>
            </w:r>
            <w:r w:rsidRPr="00067E55">
              <w:rPr>
                <w:noProof/>
                <w:webHidden/>
                <w:sz w:val="20"/>
                <w:szCs w:val="20"/>
              </w:rPr>
              <w:fldChar w:fldCharType="separate"/>
            </w:r>
            <w:r w:rsidR="00191901">
              <w:rPr>
                <w:noProof/>
                <w:webHidden/>
                <w:sz w:val="20"/>
                <w:szCs w:val="20"/>
              </w:rPr>
              <w:t>24</w:t>
            </w:r>
            <w:r w:rsidRPr="00067E55">
              <w:rPr>
                <w:noProof/>
                <w:webHidden/>
                <w:sz w:val="20"/>
                <w:szCs w:val="20"/>
              </w:rPr>
              <w:fldChar w:fldCharType="end"/>
            </w:r>
          </w:hyperlink>
        </w:p>
        <w:p w14:paraId="5030A8CF" w14:textId="33F7B6EC"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2" w:history="1">
            <w:r w:rsidRPr="00067E55">
              <w:rPr>
                <w:rStyle w:val="Hyperlink"/>
                <w:noProof/>
                <w:sz w:val="20"/>
                <w:szCs w:val="20"/>
                <w:lang w:eastAsia="es-ES"/>
              </w:rPr>
              <w:t>3.6.1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Model selection and applicability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_Toc235383332 \h </w:instrText>
            </w:r>
            <w:r w:rsidRPr="00067E55">
              <w:rPr>
                <w:noProof/>
                <w:webHidden/>
                <w:sz w:val="20"/>
                <w:szCs w:val="20"/>
              </w:rPr>
            </w:r>
            <w:r w:rsidRPr="00067E55">
              <w:rPr>
                <w:noProof/>
                <w:webHidden/>
                <w:sz w:val="20"/>
                <w:szCs w:val="20"/>
              </w:rPr>
              <w:fldChar w:fldCharType="separate"/>
            </w:r>
            <w:r w:rsidR="00191901">
              <w:rPr>
                <w:noProof/>
                <w:webHidden/>
                <w:sz w:val="20"/>
                <w:szCs w:val="20"/>
              </w:rPr>
              <w:t>24</w:t>
            </w:r>
            <w:r w:rsidRPr="00067E55">
              <w:rPr>
                <w:noProof/>
                <w:webHidden/>
                <w:sz w:val="20"/>
                <w:szCs w:val="20"/>
              </w:rPr>
              <w:fldChar w:fldCharType="end"/>
            </w:r>
          </w:hyperlink>
        </w:p>
        <w:p w14:paraId="75C8E8AF" w14:textId="3CF29AF5"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3" w:history="1">
            <w:r w:rsidRPr="00067E55">
              <w:rPr>
                <w:rStyle w:val="Hyperlink"/>
                <w:noProof/>
                <w:sz w:val="20"/>
                <w:szCs w:val="20"/>
                <w:lang w:eastAsia="es-ES"/>
              </w:rPr>
              <w:t>3.6.2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Evaluation metrics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_Toc235383333 \h </w:instrText>
            </w:r>
            <w:r w:rsidRPr="00067E55">
              <w:rPr>
                <w:noProof/>
                <w:webHidden/>
                <w:sz w:val="20"/>
                <w:szCs w:val="20"/>
              </w:rPr>
            </w:r>
            <w:r w:rsidRPr="00067E55">
              <w:rPr>
                <w:noProof/>
                <w:webHidden/>
                <w:sz w:val="20"/>
                <w:szCs w:val="20"/>
              </w:rPr>
              <w:fldChar w:fldCharType="separate"/>
            </w:r>
            <w:r w:rsidR="00191901">
              <w:rPr>
                <w:noProof/>
                <w:webHidden/>
                <w:sz w:val="20"/>
                <w:szCs w:val="20"/>
              </w:rPr>
              <w:t>30</w:t>
            </w:r>
            <w:r w:rsidRPr="00067E55">
              <w:rPr>
                <w:noProof/>
                <w:webHidden/>
                <w:sz w:val="20"/>
                <w:szCs w:val="20"/>
              </w:rPr>
              <w:fldChar w:fldCharType="end"/>
            </w:r>
          </w:hyperlink>
        </w:p>
        <w:p w14:paraId="37937976" w14:textId="50089C61"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34" w:history="1">
            <w:r w:rsidRPr="00067E55">
              <w:rPr>
                <w:rStyle w:val="Hyperlink"/>
                <w:noProof/>
                <w:sz w:val="20"/>
                <w:szCs w:val="20"/>
                <w:lang w:eastAsia="es-ES"/>
              </w:rPr>
              <w:t>3.7</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Clustering methods (Unsupervised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_Toc235383334 \h </w:instrText>
            </w:r>
            <w:r w:rsidRPr="00067E55">
              <w:rPr>
                <w:noProof/>
                <w:webHidden/>
                <w:sz w:val="20"/>
                <w:szCs w:val="20"/>
              </w:rPr>
            </w:r>
            <w:r w:rsidRPr="00067E55">
              <w:rPr>
                <w:noProof/>
                <w:webHidden/>
                <w:sz w:val="20"/>
                <w:szCs w:val="20"/>
              </w:rPr>
              <w:fldChar w:fldCharType="separate"/>
            </w:r>
            <w:r w:rsidR="00191901">
              <w:rPr>
                <w:noProof/>
                <w:webHidden/>
                <w:sz w:val="20"/>
                <w:szCs w:val="20"/>
              </w:rPr>
              <w:t>31</w:t>
            </w:r>
            <w:r w:rsidRPr="00067E55">
              <w:rPr>
                <w:noProof/>
                <w:webHidden/>
                <w:sz w:val="20"/>
                <w:szCs w:val="20"/>
              </w:rPr>
              <w:fldChar w:fldCharType="end"/>
            </w:r>
          </w:hyperlink>
        </w:p>
        <w:p w14:paraId="2FA76F52" w14:textId="1DABC54C"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5" w:history="1">
            <w:r w:rsidRPr="00067E55">
              <w:rPr>
                <w:rStyle w:val="Hyperlink"/>
                <w:noProof/>
                <w:sz w:val="20"/>
                <w:szCs w:val="20"/>
                <w:lang w:eastAsia="es-ES"/>
              </w:rPr>
              <w:t>3.7.1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Country-level aggregation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_Toc235383335 \h </w:instrText>
            </w:r>
            <w:r w:rsidRPr="00067E55">
              <w:rPr>
                <w:noProof/>
                <w:webHidden/>
                <w:sz w:val="20"/>
                <w:szCs w:val="20"/>
              </w:rPr>
            </w:r>
            <w:r w:rsidRPr="00067E55">
              <w:rPr>
                <w:noProof/>
                <w:webHidden/>
                <w:sz w:val="20"/>
                <w:szCs w:val="20"/>
              </w:rPr>
              <w:fldChar w:fldCharType="separate"/>
            </w:r>
            <w:r w:rsidR="00191901">
              <w:rPr>
                <w:noProof/>
                <w:webHidden/>
                <w:sz w:val="20"/>
                <w:szCs w:val="20"/>
              </w:rPr>
              <w:t>31</w:t>
            </w:r>
            <w:r w:rsidRPr="00067E55">
              <w:rPr>
                <w:noProof/>
                <w:webHidden/>
                <w:sz w:val="20"/>
                <w:szCs w:val="20"/>
              </w:rPr>
              <w:fldChar w:fldCharType="end"/>
            </w:r>
          </w:hyperlink>
        </w:p>
        <w:p w14:paraId="45667342" w14:textId="07388859"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6" w:history="1">
            <w:r w:rsidRPr="00067E55">
              <w:rPr>
                <w:rStyle w:val="Hyperlink"/>
                <w:noProof/>
                <w:sz w:val="20"/>
                <w:szCs w:val="20"/>
                <w:lang w:eastAsia="es-ES"/>
              </w:rPr>
              <w:t>3.7.2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K-Means clustering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_Toc235383336 \h </w:instrText>
            </w:r>
            <w:r w:rsidRPr="00067E55">
              <w:rPr>
                <w:noProof/>
                <w:webHidden/>
                <w:sz w:val="20"/>
                <w:szCs w:val="20"/>
              </w:rPr>
            </w:r>
            <w:r w:rsidRPr="00067E55">
              <w:rPr>
                <w:noProof/>
                <w:webHidden/>
                <w:sz w:val="20"/>
                <w:szCs w:val="20"/>
              </w:rPr>
              <w:fldChar w:fldCharType="separate"/>
            </w:r>
            <w:r w:rsidR="00191901">
              <w:rPr>
                <w:noProof/>
                <w:webHidden/>
                <w:sz w:val="20"/>
                <w:szCs w:val="20"/>
              </w:rPr>
              <w:t>32</w:t>
            </w:r>
            <w:r w:rsidRPr="00067E55">
              <w:rPr>
                <w:noProof/>
                <w:webHidden/>
                <w:sz w:val="20"/>
                <w:szCs w:val="20"/>
              </w:rPr>
              <w:fldChar w:fldCharType="end"/>
            </w:r>
          </w:hyperlink>
        </w:p>
        <w:p w14:paraId="066075FC" w14:textId="4D15075F"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7" w:history="1">
            <w:r w:rsidRPr="00067E55">
              <w:rPr>
                <w:rStyle w:val="Hyperlink"/>
                <w:noProof/>
                <w:sz w:val="20"/>
                <w:szCs w:val="20"/>
                <w:lang w:eastAsia="es-ES"/>
              </w:rPr>
              <w:t>3.7.3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Hierarchical clustering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_Toc235383337 \h </w:instrText>
            </w:r>
            <w:r w:rsidRPr="00067E55">
              <w:rPr>
                <w:noProof/>
                <w:webHidden/>
                <w:sz w:val="20"/>
                <w:szCs w:val="20"/>
              </w:rPr>
            </w:r>
            <w:r w:rsidRPr="00067E55">
              <w:rPr>
                <w:noProof/>
                <w:webHidden/>
                <w:sz w:val="20"/>
                <w:szCs w:val="20"/>
              </w:rPr>
              <w:fldChar w:fldCharType="separate"/>
            </w:r>
            <w:r w:rsidR="00191901">
              <w:rPr>
                <w:noProof/>
                <w:webHidden/>
                <w:sz w:val="20"/>
                <w:szCs w:val="20"/>
              </w:rPr>
              <w:t>33</w:t>
            </w:r>
            <w:r w:rsidRPr="00067E55">
              <w:rPr>
                <w:noProof/>
                <w:webHidden/>
                <w:sz w:val="20"/>
                <w:szCs w:val="20"/>
              </w:rPr>
              <w:fldChar w:fldCharType="end"/>
            </w:r>
          </w:hyperlink>
        </w:p>
        <w:p w14:paraId="3D9AF134" w14:textId="104FD464"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38" w:history="1">
            <w:r w:rsidRPr="00067E55">
              <w:rPr>
                <w:rStyle w:val="Hyperlink"/>
                <w:noProof/>
                <w:sz w:val="20"/>
                <w:szCs w:val="20"/>
                <w:lang w:eastAsia="es-ES"/>
              </w:rPr>
              <w:t>3.7.4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Agreement with the a priori regions grouping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_Toc235383338 \h </w:instrText>
            </w:r>
            <w:r w:rsidRPr="00067E55">
              <w:rPr>
                <w:noProof/>
                <w:webHidden/>
                <w:sz w:val="20"/>
                <w:szCs w:val="20"/>
              </w:rPr>
            </w:r>
            <w:r w:rsidRPr="00067E55">
              <w:rPr>
                <w:noProof/>
                <w:webHidden/>
                <w:sz w:val="20"/>
                <w:szCs w:val="20"/>
              </w:rPr>
              <w:fldChar w:fldCharType="separate"/>
            </w:r>
            <w:r w:rsidR="00191901">
              <w:rPr>
                <w:noProof/>
                <w:webHidden/>
                <w:sz w:val="20"/>
                <w:szCs w:val="20"/>
              </w:rPr>
              <w:t>34</w:t>
            </w:r>
            <w:r w:rsidRPr="00067E55">
              <w:rPr>
                <w:noProof/>
                <w:webHidden/>
                <w:sz w:val="20"/>
                <w:szCs w:val="20"/>
              </w:rPr>
              <w:fldChar w:fldCharType="end"/>
            </w:r>
          </w:hyperlink>
        </w:p>
        <w:p w14:paraId="7C243B9E" w14:textId="1BCCF119"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39" w:history="1">
            <w:r w:rsidRPr="00067E55">
              <w:rPr>
                <w:rStyle w:val="Hyperlink"/>
                <w:noProof/>
                <w:sz w:val="20"/>
                <w:szCs w:val="20"/>
                <w:lang w:eastAsia="es-ES"/>
              </w:rPr>
              <w:t>3.8</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Temporal persistence check</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_Toc235383339 \h </w:instrText>
            </w:r>
            <w:r w:rsidRPr="00067E55">
              <w:rPr>
                <w:noProof/>
                <w:webHidden/>
                <w:sz w:val="20"/>
                <w:szCs w:val="20"/>
              </w:rPr>
            </w:r>
            <w:r w:rsidRPr="00067E55">
              <w:rPr>
                <w:noProof/>
                <w:webHidden/>
                <w:sz w:val="20"/>
                <w:szCs w:val="20"/>
              </w:rPr>
              <w:fldChar w:fldCharType="separate"/>
            </w:r>
            <w:r w:rsidR="00191901">
              <w:rPr>
                <w:noProof/>
                <w:webHidden/>
                <w:sz w:val="20"/>
                <w:szCs w:val="20"/>
              </w:rPr>
              <w:t>34</w:t>
            </w:r>
            <w:r w:rsidRPr="00067E55">
              <w:rPr>
                <w:noProof/>
                <w:webHidden/>
                <w:sz w:val="20"/>
                <w:szCs w:val="20"/>
              </w:rPr>
              <w:fldChar w:fldCharType="end"/>
            </w:r>
          </w:hyperlink>
        </w:p>
        <w:p w14:paraId="1510138A" w14:textId="0C3AB7E7"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0" w:history="1">
            <w:r w:rsidRPr="00067E55">
              <w:rPr>
                <w:rStyle w:val="Hyperlink"/>
                <w:noProof/>
                <w:sz w:val="20"/>
                <w:szCs w:val="20"/>
                <w:lang w:eastAsia="es-ES"/>
              </w:rPr>
              <w:t>3.8.1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Naive persistence baseline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_Toc235383340 \h </w:instrText>
            </w:r>
            <w:r w:rsidRPr="00067E55">
              <w:rPr>
                <w:noProof/>
                <w:webHidden/>
                <w:sz w:val="20"/>
                <w:szCs w:val="20"/>
              </w:rPr>
            </w:r>
            <w:r w:rsidRPr="00067E55">
              <w:rPr>
                <w:noProof/>
                <w:webHidden/>
                <w:sz w:val="20"/>
                <w:szCs w:val="20"/>
              </w:rPr>
              <w:fldChar w:fldCharType="separate"/>
            </w:r>
            <w:r w:rsidR="00191901">
              <w:rPr>
                <w:noProof/>
                <w:webHidden/>
                <w:sz w:val="20"/>
                <w:szCs w:val="20"/>
              </w:rPr>
              <w:t>35</w:t>
            </w:r>
            <w:r w:rsidRPr="00067E55">
              <w:rPr>
                <w:noProof/>
                <w:webHidden/>
                <w:sz w:val="20"/>
                <w:szCs w:val="20"/>
              </w:rPr>
              <w:fldChar w:fldCharType="end"/>
            </w:r>
          </w:hyperlink>
        </w:p>
        <w:p w14:paraId="24CA416B" w14:textId="102B3F9B"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1" w:history="1">
            <w:r w:rsidRPr="00067E55">
              <w:rPr>
                <w:rStyle w:val="Hyperlink"/>
                <w:noProof/>
                <w:sz w:val="20"/>
                <w:szCs w:val="20"/>
              </w:rPr>
              <w:t>3.8.2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Endogenous vs exogenous variables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_Toc235383341 \h </w:instrText>
            </w:r>
            <w:r w:rsidRPr="00067E55">
              <w:rPr>
                <w:noProof/>
                <w:webHidden/>
                <w:sz w:val="20"/>
                <w:szCs w:val="20"/>
              </w:rPr>
            </w:r>
            <w:r w:rsidRPr="00067E55">
              <w:rPr>
                <w:noProof/>
                <w:webHidden/>
                <w:sz w:val="20"/>
                <w:szCs w:val="20"/>
              </w:rPr>
              <w:fldChar w:fldCharType="separate"/>
            </w:r>
            <w:r w:rsidR="00191901">
              <w:rPr>
                <w:noProof/>
                <w:webHidden/>
                <w:sz w:val="20"/>
                <w:szCs w:val="20"/>
              </w:rPr>
              <w:t>35</w:t>
            </w:r>
            <w:r w:rsidRPr="00067E55">
              <w:rPr>
                <w:noProof/>
                <w:webHidden/>
                <w:sz w:val="20"/>
                <w:szCs w:val="20"/>
              </w:rPr>
              <w:fldChar w:fldCharType="end"/>
            </w:r>
          </w:hyperlink>
        </w:p>
        <w:p w14:paraId="7E3C66C1" w14:textId="70BED33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2" w:history="1">
            <w:r w:rsidRPr="00067E55">
              <w:rPr>
                <w:rStyle w:val="Hyperlink"/>
                <w:noProof/>
                <w:sz w:val="20"/>
                <w:szCs w:val="20"/>
                <w:lang w:eastAsia="es-ES"/>
              </w:rPr>
              <w:t>3.8.3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SARIMAX</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_Toc235383342 \h </w:instrText>
            </w:r>
            <w:r w:rsidRPr="00067E55">
              <w:rPr>
                <w:noProof/>
                <w:webHidden/>
                <w:sz w:val="20"/>
                <w:szCs w:val="20"/>
              </w:rPr>
            </w:r>
            <w:r w:rsidRPr="00067E55">
              <w:rPr>
                <w:noProof/>
                <w:webHidden/>
                <w:sz w:val="20"/>
                <w:szCs w:val="20"/>
              </w:rPr>
              <w:fldChar w:fldCharType="separate"/>
            </w:r>
            <w:r w:rsidR="00191901">
              <w:rPr>
                <w:noProof/>
                <w:webHidden/>
                <w:sz w:val="20"/>
                <w:szCs w:val="20"/>
              </w:rPr>
              <w:t>35</w:t>
            </w:r>
            <w:r w:rsidRPr="00067E55">
              <w:rPr>
                <w:noProof/>
                <w:webHidden/>
                <w:sz w:val="20"/>
                <w:szCs w:val="20"/>
              </w:rPr>
              <w:fldChar w:fldCharType="end"/>
            </w:r>
          </w:hyperlink>
        </w:p>
        <w:p w14:paraId="6E3F05DA" w14:textId="600C8668"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3" w:history="1">
            <w:r w:rsidRPr="00067E55">
              <w:rPr>
                <w:rStyle w:val="Hyperlink"/>
                <w:noProof/>
                <w:sz w:val="20"/>
                <w:szCs w:val="20"/>
                <w:lang w:eastAsia="es-ES"/>
              </w:rPr>
              <w:t>3.8.4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Prophet</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_Toc235383343 \h </w:instrText>
            </w:r>
            <w:r w:rsidRPr="00067E55">
              <w:rPr>
                <w:noProof/>
                <w:webHidden/>
                <w:sz w:val="20"/>
                <w:szCs w:val="20"/>
              </w:rPr>
            </w:r>
            <w:r w:rsidRPr="00067E55">
              <w:rPr>
                <w:noProof/>
                <w:webHidden/>
                <w:sz w:val="20"/>
                <w:szCs w:val="20"/>
              </w:rPr>
              <w:fldChar w:fldCharType="separate"/>
            </w:r>
            <w:r w:rsidR="00191901">
              <w:rPr>
                <w:noProof/>
                <w:webHidden/>
                <w:sz w:val="20"/>
                <w:szCs w:val="20"/>
              </w:rPr>
              <w:t>36</w:t>
            </w:r>
            <w:r w:rsidRPr="00067E55">
              <w:rPr>
                <w:noProof/>
                <w:webHidden/>
                <w:sz w:val="20"/>
                <w:szCs w:val="20"/>
              </w:rPr>
              <w:fldChar w:fldCharType="end"/>
            </w:r>
          </w:hyperlink>
        </w:p>
        <w:p w14:paraId="02D07343" w14:textId="627CB116"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44" w:history="1">
            <w:r w:rsidRPr="00067E55">
              <w:rPr>
                <w:rStyle w:val="Hyperlink"/>
                <w:noProof/>
                <w:sz w:val="20"/>
                <w:szCs w:val="20"/>
                <w:lang w:eastAsia="es-ES"/>
              </w:rPr>
              <w:t>3.9</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Production model and inference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_Toc235383344 \h </w:instrText>
            </w:r>
            <w:r w:rsidRPr="00067E55">
              <w:rPr>
                <w:noProof/>
                <w:webHidden/>
                <w:sz w:val="20"/>
                <w:szCs w:val="20"/>
              </w:rPr>
            </w:r>
            <w:r w:rsidRPr="00067E55">
              <w:rPr>
                <w:noProof/>
                <w:webHidden/>
                <w:sz w:val="20"/>
                <w:szCs w:val="20"/>
              </w:rPr>
              <w:fldChar w:fldCharType="separate"/>
            </w:r>
            <w:r w:rsidR="00191901">
              <w:rPr>
                <w:noProof/>
                <w:webHidden/>
                <w:sz w:val="20"/>
                <w:szCs w:val="20"/>
              </w:rPr>
              <w:t>36</w:t>
            </w:r>
            <w:r w:rsidRPr="00067E55">
              <w:rPr>
                <w:noProof/>
                <w:webHidden/>
                <w:sz w:val="20"/>
                <w:szCs w:val="20"/>
              </w:rPr>
              <w:fldChar w:fldCharType="end"/>
            </w:r>
          </w:hyperlink>
        </w:p>
        <w:p w14:paraId="11E27695" w14:textId="67ECD21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5" w:history="1">
            <w:r w:rsidRPr="00067E55">
              <w:rPr>
                <w:rStyle w:val="Hyperlink"/>
                <w:noProof/>
                <w:sz w:val="20"/>
                <w:szCs w:val="20"/>
                <w:lang w:eastAsia="es-ES"/>
              </w:rPr>
              <w:t>3.9.1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Inference architecture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_Toc235383345 \h </w:instrText>
            </w:r>
            <w:r w:rsidRPr="00067E55">
              <w:rPr>
                <w:noProof/>
                <w:webHidden/>
                <w:sz w:val="20"/>
                <w:szCs w:val="20"/>
              </w:rPr>
            </w:r>
            <w:r w:rsidRPr="00067E55">
              <w:rPr>
                <w:noProof/>
                <w:webHidden/>
                <w:sz w:val="20"/>
                <w:szCs w:val="20"/>
              </w:rPr>
              <w:fldChar w:fldCharType="separate"/>
            </w:r>
            <w:r w:rsidR="00191901">
              <w:rPr>
                <w:noProof/>
                <w:webHidden/>
                <w:sz w:val="20"/>
                <w:szCs w:val="20"/>
              </w:rPr>
              <w:t>36</w:t>
            </w:r>
            <w:r w:rsidRPr="00067E55">
              <w:rPr>
                <w:noProof/>
                <w:webHidden/>
                <w:sz w:val="20"/>
                <w:szCs w:val="20"/>
              </w:rPr>
              <w:fldChar w:fldCharType="end"/>
            </w:r>
          </w:hyperlink>
        </w:p>
        <w:p w14:paraId="37EBF02C" w14:textId="1E31C3F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6" w:history="1">
            <w:r w:rsidRPr="00067E55">
              <w:rPr>
                <w:rStyle w:val="Hyperlink"/>
                <w:noProof/>
                <w:sz w:val="20"/>
                <w:szCs w:val="20"/>
                <w:lang w:eastAsia="es-ES"/>
              </w:rPr>
              <w:t>3.9.2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Comparison against the temporal model</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_Toc235383346 \h </w:instrText>
            </w:r>
            <w:r w:rsidRPr="00067E55">
              <w:rPr>
                <w:noProof/>
                <w:webHidden/>
                <w:sz w:val="20"/>
                <w:szCs w:val="20"/>
              </w:rPr>
            </w:r>
            <w:r w:rsidRPr="00067E55">
              <w:rPr>
                <w:noProof/>
                <w:webHidden/>
                <w:sz w:val="20"/>
                <w:szCs w:val="20"/>
              </w:rPr>
              <w:fldChar w:fldCharType="separate"/>
            </w:r>
            <w:r w:rsidR="00191901">
              <w:rPr>
                <w:noProof/>
                <w:webHidden/>
                <w:sz w:val="20"/>
                <w:szCs w:val="20"/>
              </w:rPr>
              <w:t>37</w:t>
            </w:r>
            <w:r w:rsidRPr="00067E55">
              <w:rPr>
                <w:noProof/>
                <w:webHidden/>
                <w:sz w:val="20"/>
                <w:szCs w:val="20"/>
              </w:rPr>
              <w:fldChar w:fldCharType="end"/>
            </w:r>
          </w:hyperlink>
        </w:p>
        <w:p w14:paraId="7169A1BF" w14:textId="39F1514E"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47" w:history="1">
            <w:r w:rsidRPr="00067E55">
              <w:rPr>
                <w:rStyle w:val="Hyperlink"/>
                <w:noProof/>
                <w:sz w:val="20"/>
                <w:szCs w:val="20"/>
                <w:lang w:eastAsia="es-ES"/>
              </w:rPr>
              <w:t>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_Toc235383347 \h </w:instrText>
            </w:r>
            <w:r w:rsidRPr="00067E55">
              <w:rPr>
                <w:noProof/>
                <w:webHidden/>
                <w:sz w:val="20"/>
                <w:szCs w:val="20"/>
              </w:rPr>
            </w:r>
            <w:r w:rsidRPr="00067E55">
              <w:rPr>
                <w:noProof/>
                <w:webHidden/>
                <w:sz w:val="20"/>
                <w:szCs w:val="20"/>
              </w:rPr>
              <w:fldChar w:fldCharType="separate"/>
            </w:r>
            <w:r w:rsidR="00191901">
              <w:rPr>
                <w:noProof/>
                <w:webHidden/>
                <w:sz w:val="20"/>
                <w:szCs w:val="20"/>
              </w:rPr>
              <w:t>37</w:t>
            </w:r>
            <w:r w:rsidRPr="00067E55">
              <w:rPr>
                <w:noProof/>
                <w:webHidden/>
                <w:sz w:val="20"/>
                <w:szCs w:val="20"/>
              </w:rPr>
              <w:fldChar w:fldCharType="end"/>
            </w:r>
          </w:hyperlink>
        </w:p>
        <w:p w14:paraId="7C6F0D73" w14:textId="35E5B9A8"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48" w:history="1">
            <w:r w:rsidRPr="00067E55">
              <w:rPr>
                <w:rStyle w:val="Hyperlink"/>
                <w:noProof/>
                <w:sz w:val="20"/>
                <w:szCs w:val="20"/>
                <w:lang w:eastAsia="es-ES"/>
              </w:rPr>
              <w:t>4.1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_Toc235383348 \h </w:instrText>
            </w:r>
            <w:r w:rsidRPr="00067E55">
              <w:rPr>
                <w:noProof/>
                <w:webHidden/>
                <w:sz w:val="20"/>
                <w:szCs w:val="20"/>
              </w:rPr>
            </w:r>
            <w:r w:rsidRPr="00067E55">
              <w:rPr>
                <w:noProof/>
                <w:webHidden/>
                <w:sz w:val="20"/>
                <w:szCs w:val="20"/>
              </w:rPr>
              <w:fldChar w:fldCharType="separate"/>
            </w:r>
            <w:r w:rsidR="00191901">
              <w:rPr>
                <w:noProof/>
                <w:webHidden/>
                <w:sz w:val="20"/>
                <w:szCs w:val="20"/>
              </w:rPr>
              <w:t>37</w:t>
            </w:r>
            <w:r w:rsidRPr="00067E55">
              <w:rPr>
                <w:noProof/>
                <w:webHidden/>
                <w:sz w:val="20"/>
                <w:szCs w:val="20"/>
              </w:rPr>
              <w:fldChar w:fldCharType="end"/>
            </w:r>
          </w:hyperlink>
        </w:p>
        <w:p w14:paraId="4B63F8BA" w14:textId="3CBBF7FD"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49" w:history="1">
            <w:r w:rsidRPr="00067E55">
              <w:rPr>
                <w:rStyle w:val="Hyperlink"/>
                <w:noProof/>
                <w:sz w:val="20"/>
                <w:szCs w:val="20"/>
                <w:lang w:eastAsia="es-ES"/>
              </w:rPr>
              <w:t>4.1.1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 comparison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_Toc235383349 \h </w:instrText>
            </w:r>
            <w:r w:rsidRPr="00067E55">
              <w:rPr>
                <w:noProof/>
                <w:webHidden/>
                <w:sz w:val="20"/>
                <w:szCs w:val="20"/>
              </w:rPr>
            </w:r>
            <w:r w:rsidRPr="00067E55">
              <w:rPr>
                <w:noProof/>
                <w:webHidden/>
                <w:sz w:val="20"/>
                <w:szCs w:val="20"/>
              </w:rPr>
              <w:fldChar w:fldCharType="separate"/>
            </w:r>
            <w:r w:rsidR="00191901">
              <w:rPr>
                <w:noProof/>
                <w:webHidden/>
                <w:sz w:val="20"/>
                <w:szCs w:val="20"/>
              </w:rPr>
              <w:t>37</w:t>
            </w:r>
            <w:r w:rsidRPr="00067E55">
              <w:rPr>
                <w:noProof/>
                <w:webHidden/>
                <w:sz w:val="20"/>
                <w:szCs w:val="20"/>
              </w:rPr>
              <w:fldChar w:fldCharType="end"/>
            </w:r>
          </w:hyperlink>
        </w:p>
        <w:p w14:paraId="5549CC77" w14:textId="68691D04"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0" w:history="1">
            <w:r w:rsidRPr="00067E55">
              <w:rPr>
                <w:rStyle w:val="Hyperlink"/>
                <w:noProof/>
                <w:sz w:val="20"/>
                <w:szCs w:val="20"/>
                <w:lang w:eastAsia="es-ES"/>
              </w:rPr>
              <w:t>4.1.2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 diagnostics and interpretability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_Toc235383350 \h </w:instrText>
            </w:r>
            <w:r w:rsidRPr="00067E55">
              <w:rPr>
                <w:noProof/>
                <w:webHidden/>
                <w:sz w:val="20"/>
                <w:szCs w:val="20"/>
              </w:rPr>
            </w:r>
            <w:r w:rsidRPr="00067E55">
              <w:rPr>
                <w:noProof/>
                <w:webHidden/>
                <w:sz w:val="20"/>
                <w:szCs w:val="20"/>
              </w:rPr>
              <w:fldChar w:fldCharType="separate"/>
            </w:r>
            <w:r w:rsidR="00191901">
              <w:rPr>
                <w:noProof/>
                <w:webHidden/>
                <w:sz w:val="20"/>
                <w:szCs w:val="20"/>
              </w:rPr>
              <w:t>39</w:t>
            </w:r>
            <w:r w:rsidRPr="00067E55">
              <w:rPr>
                <w:noProof/>
                <w:webHidden/>
                <w:sz w:val="20"/>
                <w:szCs w:val="20"/>
              </w:rPr>
              <w:fldChar w:fldCharType="end"/>
            </w:r>
          </w:hyperlink>
        </w:p>
        <w:p w14:paraId="0B35C35B" w14:textId="59C7C46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1" w:history="1">
            <w:r w:rsidRPr="00067E55">
              <w:rPr>
                <w:rStyle w:val="Hyperlink"/>
                <w:noProof/>
                <w:sz w:val="20"/>
                <w:szCs w:val="20"/>
                <w:lang w:eastAsia="es-ES"/>
              </w:rPr>
              <w:t>4.1.3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Model improvement experiments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_Toc235383351 \h </w:instrText>
            </w:r>
            <w:r w:rsidRPr="00067E55">
              <w:rPr>
                <w:noProof/>
                <w:webHidden/>
                <w:sz w:val="20"/>
                <w:szCs w:val="20"/>
              </w:rPr>
            </w:r>
            <w:r w:rsidRPr="00067E55">
              <w:rPr>
                <w:noProof/>
                <w:webHidden/>
                <w:sz w:val="20"/>
                <w:szCs w:val="20"/>
              </w:rPr>
              <w:fldChar w:fldCharType="separate"/>
            </w:r>
            <w:r w:rsidR="00191901">
              <w:rPr>
                <w:noProof/>
                <w:webHidden/>
                <w:sz w:val="20"/>
                <w:szCs w:val="20"/>
              </w:rPr>
              <w:t>41</w:t>
            </w:r>
            <w:r w:rsidRPr="00067E55">
              <w:rPr>
                <w:noProof/>
                <w:webHidden/>
                <w:sz w:val="20"/>
                <w:szCs w:val="20"/>
              </w:rPr>
              <w:fldChar w:fldCharType="end"/>
            </w:r>
          </w:hyperlink>
        </w:p>
        <w:p w14:paraId="28943089" w14:textId="29064708"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2" w:history="1">
            <w:r w:rsidRPr="00067E55">
              <w:rPr>
                <w:rStyle w:val="Hyperlink"/>
                <w:noProof/>
                <w:sz w:val="20"/>
                <w:szCs w:val="20"/>
                <w:lang w:eastAsia="es-ES"/>
              </w:rPr>
              <w:t>4.2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Unsupervised learning</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_Toc235383352 \h </w:instrText>
            </w:r>
            <w:r w:rsidRPr="00067E55">
              <w:rPr>
                <w:noProof/>
                <w:webHidden/>
                <w:sz w:val="20"/>
                <w:szCs w:val="20"/>
              </w:rPr>
            </w:r>
            <w:r w:rsidRPr="00067E55">
              <w:rPr>
                <w:noProof/>
                <w:webHidden/>
                <w:sz w:val="20"/>
                <w:szCs w:val="20"/>
              </w:rPr>
              <w:fldChar w:fldCharType="separate"/>
            </w:r>
            <w:r w:rsidR="00191901">
              <w:rPr>
                <w:noProof/>
                <w:webHidden/>
                <w:sz w:val="20"/>
                <w:szCs w:val="20"/>
              </w:rPr>
              <w:t>42</w:t>
            </w:r>
            <w:r w:rsidRPr="00067E55">
              <w:rPr>
                <w:noProof/>
                <w:webHidden/>
                <w:sz w:val="20"/>
                <w:szCs w:val="20"/>
              </w:rPr>
              <w:fldChar w:fldCharType="end"/>
            </w:r>
          </w:hyperlink>
        </w:p>
        <w:p w14:paraId="5816AD44" w14:textId="010A6045"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3" w:history="1">
            <w:r w:rsidRPr="00067E55">
              <w:rPr>
                <w:rStyle w:val="Hyperlink"/>
                <w:noProof/>
                <w:sz w:val="20"/>
                <w:szCs w:val="20"/>
                <w:lang w:eastAsia="es-ES"/>
              </w:rPr>
              <w:t>4.3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Temporal persistence check</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_Toc235383353 \h </w:instrText>
            </w:r>
            <w:r w:rsidRPr="00067E55">
              <w:rPr>
                <w:noProof/>
                <w:webHidden/>
                <w:sz w:val="20"/>
                <w:szCs w:val="20"/>
              </w:rPr>
            </w:r>
            <w:r w:rsidRPr="00067E55">
              <w:rPr>
                <w:noProof/>
                <w:webHidden/>
                <w:sz w:val="20"/>
                <w:szCs w:val="20"/>
              </w:rPr>
              <w:fldChar w:fldCharType="separate"/>
            </w:r>
            <w:r w:rsidR="00191901">
              <w:rPr>
                <w:noProof/>
                <w:webHidden/>
                <w:sz w:val="20"/>
                <w:szCs w:val="20"/>
              </w:rPr>
              <w:t>43</w:t>
            </w:r>
            <w:r w:rsidRPr="00067E55">
              <w:rPr>
                <w:noProof/>
                <w:webHidden/>
                <w:sz w:val="20"/>
                <w:szCs w:val="20"/>
              </w:rPr>
              <w:fldChar w:fldCharType="end"/>
            </w:r>
          </w:hyperlink>
        </w:p>
        <w:p w14:paraId="7901FE10" w14:textId="7E9C8521"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4" w:history="1">
            <w:r w:rsidRPr="00067E55">
              <w:rPr>
                <w:rStyle w:val="Hyperlink"/>
                <w:noProof/>
                <w:sz w:val="20"/>
                <w:szCs w:val="20"/>
                <w:lang w:eastAsia="es-ES"/>
              </w:rPr>
              <w:t>4.3.1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Results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_Toc235383354 \h </w:instrText>
            </w:r>
            <w:r w:rsidRPr="00067E55">
              <w:rPr>
                <w:noProof/>
                <w:webHidden/>
                <w:sz w:val="20"/>
                <w:szCs w:val="20"/>
              </w:rPr>
            </w:r>
            <w:r w:rsidRPr="00067E55">
              <w:rPr>
                <w:noProof/>
                <w:webHidden/>
                <w:sz w:val="20"/>
                <w:szCs w:val="20"/>
              </w:rPr>
              <w:fldChar w:fldCharType="separate"/>
            </w:r>
            <w:r w:rsidR="00191901">
              <w:rPr>
                <w:noProof/>
                <w:webHidden/>
                <w:sz w:val="20"/>
                <w:szCs w:val="20"/>
              </w:rPr>
              <w:t>44</w:t>
            </w:r>
            <w:r w:rsidRPr="00067E55">
              <w:rPr>
                <w:noProof/>
                <w:webHidden/>
                <w:sz w:val="20"/>
                <w:szCs w:val="20"/>
              </w:rPr>
              <w:fldChar w:fldCharType="end"/>
            </w:r>
          </w:hyperlink>
        </w:p>
        <w:p w14:paraId="5C7CAF63" w14:textId="56550D0D"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5" w:history="1">
            <w:r w:rsidRPr="00067E55">
              <w:rPr>
                <w:rStyle w:val="Hyperlink"/>
                <w:noProof/>
                <w:sz w:val="20"/>
                <w:szCs w:val="20"/>
                <w:lang w:eastAsia="es-ES"/>
              </w:rPr>
              <w:t>4.4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CatBoost vs SARIMAX predictions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_Toc235383355 \h </w:instrText>
            </w:r>
            <w:r w:rsidRPr="00067E55">
              <w:rPr>
                <w:noProof/>
                <w:webHidden/>
                <w:sz w:val="20"/>
                <w:szCs w:val="20"/>
              </w:rPr>
            </w:r>
            <w:r w:rsidRPr="00067E55">
              <w:rPr>
                <w:noProof/>
                <w:webHidden/>
                <w:sz w:val="20"/>
                <w:szCs w:val="20"/>
              </w:rPr>
              <w:fldChar w:fldCharType="separate"/>
            </w:r>
            <w:r w:rsidR="00191901">
              <w:rPr>
                <w:noProof/>
                <w:webHidden/>
                <w:sz w:val="20"/>
                <w:szCs w:val="20"/>
              </w:rPr>
              <w:t>44</w:t>
            </w:r>
            <w:r w:rsidRPr="00067E55">
              <w:rPr>
                <w:noProof/>
                <w:webHidden/>
                <w:sz w:val="20"/>
                <w:szCs w:val="20"/>
              </w:rPr>
              <w:fldChar w:fldCharType="end"/>
            </w:r>
          </w:hyperlink>
        </w:p>
        <w:p w14:paraId="3661414E" w14:textId="6F81D4F5"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56" w:history="1">
            <w:r w:rsidRPr="00067E55">
              <w:rPr>
                <w:rStyle w:val="Hyperlink"/>
                <w:noProof/>
                <w:sz w:val="20"/>
                <w:szCs w:val="20"/>
                <w:lang w:eastAsia="es-ES"/>
              </w:rPr>
              <w:t>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Conclusions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_Toc235383356 \h </w:instrText>
            </w:r>
            <w:r w:rsidRPr="00067E55">
              <w:rPr>
                <w:noProof/>
                <w:webHidden/>
                <w:sz w:val="20"/>
                <w:szCs w:val="20"/>
              </w:rPr>
            </w:r>
            <w:r w:rsidRPr="00067E55">
              <w:rPr>
                <w:noProof/>
                <w:webHidden/>
                <w:sz w:val="20"/>
                <w:szCs w:val="20"/>
              </w:rPr>
              <w:fldChar w:fldCharType="separate"/>
            </w:r>
            <w:r w:rsidR="00191901">
              <w:rPr>
                <w:noProof/>
                <w:webHidden/>
                <w:sz w:val="20"/>
                <w:szCs w:val="20"/>
              </w:rPr>
              <w:t>46</w:t>
            </w:r>
            <w:r w:rsidRPr="00067E55">
              <w:rPr>
                <w:noProof/>
                <w:webHidden/>
                <w:sz w:val="20"/>
                <w:szCs w:val="20"/>
              </w:rPr>
              <w:fldChar w:fldCharType="end"/>
            </w:r>
          </w:hyperlink>
        </w:p>
        <w:p w14:paraId="4C132D18" w14:textId="602A1A5D"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57" w:history="1">
            <w:r w:rsidRPr="00067E55">
              <w:rPr>
                <w:rStyle w:val="Hyperlink"/>
                <w:noProof/>
                <w:sz w:val="20"/>
                <w:szCs w:val="20"/>
                <w:lang w:eastAsia="es-ES"/>
              </w:rPr>
              <w:t>5.1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Research closure</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_Toc235383357 \h </w:instrText>
            </w:r>
            <w:r w:rsidRPr="00067E55">
              <w:rPr>
                <w:noProof/>
                <w:webHidden/>
                <w:sz w:val="20"/>
                <w:szCs w:val="20"/>
              </w:rPr>
            </w:r>
            <w:r w:rsidRPr="00067E55">
              <w:rPr>
                <w:noProof/>
                <w:webHidden/>
                <w:sz w:val="20"/>
                <w:szCs w:val="20"/>
              </w:rPr>
              <w:fldChar w:fldCharType="separate"/>
            </w:r>
            <w:r w:rsidR="00191901">
              <w:rPr>
                <w:noProof/>
                <w:webHidden/>
                <w:sz w:val="20"/>
                <w:szCs w:val="20"/>
              </w:rPr>
              <w:t>46</w:t>
            </w:r>
            <w:r w:rsidRPr="00067E55">
              <w:rPr>
                <w:noProof/>
                <w:webHidden/>
                <w:sz w:val="20"/>
                <w:szCs w:val="20"/>
              </w:rPr>
              <w:fldChar w:fldCharType="end"/>
            </w:r>
          </w:hyperlink>
        </w:p>
        <w:p w14:paraId="16B5D0CE" w14:textId="66B4284E"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8" w:history="1">
            <w:r w:rsidRPr="00067E55">
              <w:rPr>
                <w:rStyle w:val="Hyperlink"/>
                <w:noProof/>
                <w:sz w:val="20"/>
                <w:szCs w:val="20"/>
                <w:lang w:eastAsia="es-ES"/>
              </w:rPr>
              <w:t>5.1.1</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Key findings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_Toc235383358 \h </w:instrText>
            </w:r>
            <w:r w:rsidRPr="00067E55">
              <w:rPr>
                <w:noProof/>
                <w:webHidden/>
                <w:sz w:val="20"/>
                <w:szCs w:val="20"/>
              </w:rPr>
            </w:r>
            <w:r w:rsidRPr="00067E55">
              <w:rPr>
                <w:noProof/>
                <w:webHidden/>
                <w:sz w:val="20"/>
                <w:szCs w:val="20"/>
              </w:rPr>
              <w:fldChar w:fldCharType="separate"/>
            </w:r>
            <w:r w:rsidR="00191901">
              <w:rPr>
                <w:noProof/>
                <w:webHidden/>
                <w:sz w:val="20"/>
                <w:szCs w:val="20"/>
              </w:rPr>
              <w:t>46</w:t>
            </w:r>
            <w:r w:rsidRPr="00067E55">
              <w:rPr>
                <w:noProof/>
                <w:webHidden/>
                <w:sz w:val="20"/>
                <w:szCs w:val="20"/>
              </w:rPr>
              <w:fldChar w:fldCharType="end"/>
            </w:r>
          </w:hyperlink>
        </w:p>
        <w:p w14:paraId="58183591" w14:textId="07C827E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59" w:history="1">
            <w:r w:rsidRPr="00067E55">
              <w:rPr>
                <w:rStyle w:val="Hyperlink"/>
                <w:noProof/>
                <w:sz w:val="20"/>
                <w:szCs w:val="20"/>
                <w:lang w:eastAsia="es-ES"/>
              </w:rPr>
              <w:t>5.1.2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Interpretation of the results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_Toc235383359 \h </w:instrText>
            </w:r>
            <w:r w:rsidRPr="00067E55">
              <w:rPr>
                <w:noProof/>
                <w:webHidden/>
                <w:sz w:val="20"/>
                <w:szCs w:val="20"/>
              </w:rPr>
            </w:r>
            <w:r w:rsidRPr="00067E55">
              <w:rPr>
                <w:noProof/>
                <w:webHidden/>
                <w:sz w:val="20"/>
                <w:szCs w:val="20"/>
              </w:rPr>
              <w:fldChar w:fldCharType="separate"/>
            </w:r>
            <w:r w:rsidR="00191901">
              <w:rPr>
                <w:noProof/>
                <w:webHidden/>
                <w:sz w:val="20"/>
                <w:szCs w:val="20"/>
              </w:rPr>
              <w:t>46</w:t>
            </w:r>
            <w:r w:rsidRPr="00067E55">
              <w:rPr>
                <w:noProof/>
                <w:webHidden/>
                <w:sz w:val="20"/>
                <w:szCs w:val="20"/>
              </w:rPr>
              <w:fldChar w:fldCharType="end"/>
            </w:r>
          </w:hyperlink>
        </w:p>
        <w:p w14:paraId="33CBE780" w14:textId="164F1443"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0" w:history="1">
            <w:r w:rsidRPr="00067E55">
              <w:rPr>
                <w:rStyle w:val="Hyperlink"/>
                <w:noProof/>
                <w:sz w:val="20"/>
                <w:szCs w:val="20"/>
                <w:lang w:eastAsia="es-ES"/>
              </w:rPr>
              <w:t>5.1.3</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Contributions of this study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_Toc235383360 \h </w:instrText>
            </w:r>
            <w:r w:rsidRPr="00067E55">
              <w:rPr>
                <w:noProof/>
                <w:webHidden/>
                <w:sz w:val="20"/>
                <w:szCs w:val="20"/>
              </w:rPr>
            </w:r>
            <w:r w:rsidRPr="00067E55">
              <w:rPr>
                <w:noProof/>
                <w:webHidden/>
                <w:sz w:val="20"/>
                <w:szCs w:val="20"/>
              </w:rPr>
              <w:fldChar w:fldCharType="separate"/>
            </w:r>
            <w:r w:rsidR="00191901">
              <w:rPr>
                <w:noProof/>
                <w:webHidden/>
                <w:sz w:val="20"/>
                <w:szCs w:val="20"/>
              </w:rPr>
              <w:t>47</w:t>
            </w:r>
            <w:r w:rsidRPr="00067E55">
              <w:rPr>
                <w:noProof/>
                <w:webHidden/>
                <w:sz w:val="20"/>
                <w:szCs w:val="20"/>
              </w:rPr>
              <w:fldChar w:fldCharType="end"/>
            </w:r>
          </w:hyperlink>
        </w:p>
        <w:p w14:paraId="307CDB97" w14:textId="33B2D7DB"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1" w:history="1">
            <w:r w:rsidRPr="00067E55">
              <w:rPr>
                <w:rStyle w:val="Hyperlink"/>
                <w:noProof/>
                <w:sz w:val="20"/>
                <w:szCs w:val="20"/>
                <w:lang w:eastAsia="es-ES"/>
              </w:rPr>
              <w:t>5.1.4</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Limitations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_Toc235383361 \h </w:instrText>
            </w:r>
            <w:r w:rsidRPr="00067E55">
              <w:rPr>
                <w:noProof/>
                <w:webHidden/>
                <w:sz w:val="20"/>
                <w:szCs w:val="20"/>
              </w:rPr>
            </w:r>
            <w:r w:rsidRPr="00067E55">
              <w:rPr>
                <w:noProof/>
                <w:webHidden/>
                <w:sz w:val="20"/>
                <w:szCs w:val="20"/>
              </w:rPr>
              <w:fldChar w:fldCharType="separate"/>
            </w:r>
            <w:r w:rsidR="00191901">
              <w:rPr>
                <w:noProof/>
                <w:webHidden/>
                <w:sz w:val="20"/>
                <w:szCs w:val="20"/>
              </w:rPr>
              <w:t>47</w:t>
            </w:r>
            <w:r w:rsidRPr="00067E55">
              <w:rPr>
                <w:noProof/>
                <w:webHidden/>
                <w:sz w:val="20"/>
                <w:szCs w:val="20"/>
              </w:rPr>
              <w:fldChar w:fldCharType="end"/>
            </w:r>
          </w:hyperlink>
        </w:p>
        <w:p w14:paraId="4100EB46" w14:textId="51109FC2"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2" w:history="1">
            <w:r w:rsidRPr="00067E55">
              <w:rPr>
                <w:rStyle w:val="Hyperlink"/>
                <w:noProof/>
                <w:sz w:val="20"/>
                <w:szCs w:val="20"/>
                <w:lang w:eastAsia="es-ES"/>
              </w:rPr>
              <w:t>5.1.5</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Practical implications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_Toc235383362 \h </w:instrText>
            </w:r>
            <w:r w:rsidRPr="00067E55">
              <w:rPr>
                <w:noProof/>
                <w:webHidden/>
                <w:sz w:val="20"/>
                <w:szCs w:val="20"/>
              </w:rPr>
            </w:r>
            <w:r w:rsidRPr="00067E55">
              <w:rPr>
                <w:noProof/>
                <w:webHidden/>
                <w:sz w:val="20"/>
                <w:szCs w:val="20"/>
              </w:rPr>
              <w:fldChar w:fldCharType="separate"/>
            </w:r>
            <w:r w:rsidR="00191901">
              <w:rPr>
                <w:noProof/>
                <w:webHidden/>
                <w:sz w:val="20"/>
                <w:szCs w:val="20"/>
              </w:rPr>
              <w:t>47</w:t>
            </w:r>
            <w:r w:rsidRPr="00067E55">
              <w:rPr>
                <w:noProof/>
                <w:webHidden/>
                <w:sz w:val="20"/>
                <w:szCs w:val="20"/>
              </w:rPr>
              <w:fldChar w:fldCharType="end"/>
            </w:r>
          </w:hyperlink>
        </w:p>
        <w:p w14:paraId="5B4EB7D7" w14:textId="348E4C89" w:rsidR="00067E55" w:rsidRPr="00067E55" w:rsidRDefault="00067E55">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383363" w:history="1">
            <w:r w:rsidRPr="00067E55">
              <w:rPr>
                <w:rStyle w:val="Hyperlink"/>
                <w:noProof/>
                <w:sz w:val="20"/>
                <w:szCs w:val="20"/>
                <w:lang w:eastAsia="es-ES"/>
              </w:rPr>
              <w:t>5.1.6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Conclusion</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_Toc235383363 \h </w:instrText>
            </w:r>
            <w:r w:rsidRPr="00067E55">
              <w:rPr>
                <w:noProof/>
                <w:webHidden/>
                <w:sz w:val="20"/>
                <w:szCs w:val="20"/>
              </w:rPr>
            </w:r>
            <w:r w:rsidRPr="00067E55">
              <w:rPr>
                <w:noProof/>
                <w:webHidden/>
                <w:sz w:val="20"/>
                <w:szCs w:val="20"/>
              </w:rPr>
              <w:fldChar w:fldCharType="separate"/>
            </w:r>
            <w:r w:rsidR="00191901">
              <w:rPr>
                <w:noProof/>
                <w:webHidden/>
                <w:sz w:val="20"/>
                <w:szCs w:val="20"/>
              </w:rPr>
              <w:t>48</w:t>
            </w:r>
            <w:r w:rsidRPr="00067E55">
              <w:rPr>
                <w:noProof/>
                <w:webHidden/>
                <w:sz w:val="20"/>
                <w:szCs w:val="20"/>
              </w:rPr>
              <w:fldChar w:fldCharType="end"/>
            </w:r>
          </w:hyperlink>
        </w:p>
        <w:p w14:paraId="75EFA405" w14:textId="274F6583" w:rsidR="00067E55" w:rsidRPr="00067E55" w:rsidRDefault="00067E55">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383364" w:history="1">
            <w:r w:rsidRPr="00067E55">
              <w:rPr>
                <w:rStyle w:val="Hyperlink"/>
                <w:noProof/>
                <w:sz w:val="20"/>
                <w:szCs w:val="20"/>
                <w:lang w:eastAsia="es-ES"/>
              </w:rPr>
              <w:t>5.2</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lang w:eastAsia="es-ES"/>
              </w:rPr>
              <w:t>Future lines of work</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_Toc235383364 \h </w:instrText>
            </w:r>
            <w:r w:rsidRPr="00067E55">
              <w:rPr>
                <w:noProof/>
                <w:webHidden/>
                <w:sz w:val="20"/>
                <w:szCs w:val="20"/>
              </w:rPr>
            </w:r>
            <w:r w:rsidRPr="00067E55">
              <w:rPr>
                <w:noProof/>
                <w:webHidden/>
                <w:sz w:val="20"/>
                <w:szCs w:val="20"/>
              </w:rPr>
              <w:fldChar w:fldCharType="separate"/>
            </w:r>
            <w:r w:rsidR="00191901">
              <w:rPr>
                <w:noProof/>
                <w:webHidden/>
                <w:sz w:val="20"/>
                <w:szCs w:val="20"/>
              </w:rPr>
              <w:t>49</w:t>
            </w:r>
            <w:r w:rsidRPr="00067E55">
              <w:rPr>
                <w:noProof/>
                <w:webHidden/>
                <w:sz w:val="20"/>
                <w:szCs w:val="20"/>
              </w:rPr>
              <w:fldChar w:fldCharType="end"/>
            </w:r>
          </w:hyperlink>
        </w:p>
        <w:p w14:paraId="057449C2" w14:textId="6AA1BCB7"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65" w:history="1">
            <w:r w:rsidRPr="00067E55">
              <w:rPr>
                <w:rStyle w:val="Hyperlink"/>
                <w:noProof/>
                <w:sz w:val="20"/>
                <w:szCs w:val="20"/>
                <w:lang w:eastAsia="es-ES"/>
              </w:rPr>
              <w:t>6</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Appendix: full-page graphics</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_Toc235383365 \h </w:instrText>
            </w:r>
            <w:r w:rsidRPr="00067E55">
              <w:rPr>
                <w:noProof/>
                <w:webHidden/>
                <w:sz w:val="20"/>
                <w:szCs w:val="20"/>
              </w:rPr>
            </w:r>
            <w:r w:rsidRPr="00067E55">
              <w:rPr>
                <w:noProof/>
                <w:webHidden/>
                <w:sz w:val="20"/>
                <w:szCs w:val="20"/>
              </w:rPr>
              <w:fldChar w:fldCharType="separate"/>
            </w:r>
            <w:r w:rsidR="00191901">
              <w:rPr>
                <w:noProof/>
                <w:webHidden/>
                <w:sz w:val="20"/>
                <w:szCs w:val="20"/>
              </w:rPr>
              <w:t>50</w:t>
            </w:r>
            <w:r w:rsidRPr="00067E55">
              <w:rPr>
                <w:noProof/>
                <w:webHidden/>
                <w:sz w:val="20"/>
                <w:szCs w:val="20"/>
              </w:rPr>
              <w:fldChar w:fldCharType="end"/>
            </w:r>
          </w:hyperlink>
        </w:p>
        <w:p w14:paraId="593E475B" w14:textId="00697294" w:rsidR="00067E55" w:rsidRPr="00067E55" w:rsidRDefault="00067E55">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383366" w:history="1">
            <w:r w:rsidRPr="00067E55">
              <w:rPr>
                <w:rStyle w:val="Hyperlink"/>
                <w:noProof/>
                <w:sz w:val="20"/>
                <w:szCs w:val="20"/>
              </w:rPr>
              <w:t>7</w:t>
            </w:r>
            <w:r w:rsidRPr="00067E55">
              <w:rPr>
                <w:rFonts w:asciiTheme="minorHAnsi" w:hAnsiTheme="minorHAnsi"/>
                <w:noProof/>
                <w:kern w:val="2"/>
                <w:sz w:val="20"/>
                <w:szCs w:val="20"/>
                <w:lang w:val="es-ES_tradnl" w:eastAsia="zh-CN"/>
                <w14:ligatures w14:val="standardContextual"/>
              </w:rPr>
              <w:tab/>
            </w:r>
            <w:r w:rsidRPr="00067E55">
              <w:rPr>
                <w:rStyle w:val="Hyperlink"/>
                <w:noProof/>
                <w:sz w:val="20"/>
                <w:szCs w:val="20"/>
              </w:rPr>
              <w:t>Bibliogr</w:t>
            </w:r>
            <w:r w:rsidRPr="00067E55">
              <w:rPr>
                <w:rStyle w:val="Hyperlink"/>
                <w:noProof/>
                <w:sz w:val="20"/>
                <w:szCs w:val="20"/>
              </w:rPr>
              <w:t>a</w:t>
            </w:r>
            <w:r w:rsidRPr="00067E55">
              <w:rPr>
                <w:rStyle w:val="Hyperlink"/>
                <w:noProof/>
                <w:sz w:val="20"/>
                <w:szCs w:val="20"/>
              </w:rPr>
              <w:t>phy</w:t>
            </w:r>
            <w:r w:rsidRPr="00067E55">
              <w:rPr>
                <w:noProof/>
                <w:webHidden/>
                <w:sz w:val="20"/>
                <w:szCs w:val="20"/>
              </w:rPr>
              <w:tab/>
            </w:r>
            <w:r w:rsidRPr="00067E55">
              <w:rPr>
                <w:noProof/>
                <w:webHidden/>
                <w:sz w:val="20"/>
                <w:szCs w:val="20"/>
              </w:rPr>
              <w:fldChar w:fldCharType="begin"/>
            </w:r>
            <w:r w:rsidRPr="00067E55">
              <w:rPr>
                <w:noProof/>
                <w:webHidden/>
                <w:sz w:val="20"/>
                <w:szCs w:val="20"/>
              </w:rPr>
              <w:instrText xml:space="preserve"> PAGEREF _Toc235383366 \h </w:instrText>
            </w:r>
            <w:r w:rsidRPr="00067E55">
              <w:rPr>
                <w:noProof/>
                <w:webHidden/>
                <w:sz w:val="20"/>
                <w:szCs w:val="20"/>
              </w:rPr>
            </w:r>
            <w:r w:rsidRPr="00067E55">
              <w:rPr>
                <w:noProof/>
                <w:webHidden/>
                <w:sz w:val="20"/>
                <w:szCs w:val="20"/>
              </w:rPr>
              <w:fldChar w:fldCharType="separate"/>
            </w:r>
            <w:r w:rsidR="00191901">
              <w:rPr>
                <w:noProof/>
                <w:webHidden/>
                <w:sz w:val="20"/>
                <w:szCs w:val="20"/>
              </w:rPr>
              <w:t>53</w:t>
            </w:r>
            <w:r w:rsidRPr="00067E55">
              <w:rPr>
                <w:noProof/>
                <w:webHidden/>
                <w:sz w:val="20"/>
                <w:szCs w:val="20"/>
              </w:rPr>
              <w:fldChar w:fldCharType="end"/>
            </w:r>
          </w:hyperlink>
        </w:p>
        <w:p w14:paraId="32F96E64" w14:textId="45444A85" w:rsidR="00FB4DEE" w:rsidRPr="00E16594" w:rsidRDefault="00FB4DEE" w:rsidP="00CE37B5">
          <w:pPr>
            <w:spacing w:before="240"/>
          </w:pPr>
          <w:r w:rsidRPr="00067E55">
            <w:rPr>
              <w:b/>
              <w:bCs/>
              <w:sz w:val="20"/>
              <w:szCs w:val="20"/>
            </w:rPr>
            <w:fldChar w:fldCharType="end"/>
          </w:r>
        </w:p>
      </w:sdtContent>
    </w:sdt>
    <w:p w14:paraId="0A053F97" w14:textId="6F3430A8" w:rsidR="00686A7D" w:rsidRPr="00E16594" w:rsidRDefault="007A0FF9" w:rsidP="004007B4">
      <w:pPr>
        <w:pStyle w:val="Heading1"/>
      </w:pPr>
      <w:bookmarkStart w:id="0" w:name="_Ref234523750"/>
      <w:bookmarkStart w:id="1" w:name="_Ref234523754"/>
      <w:bookmarkStart w:id="2" w:name="_Toc235383299"/>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383300"/>
      <w:r w:rsidRPr="00E16594">
        <w:t>Global magnitude and impact of mental health</w:t>
      </w:r>
      <w:bookmarkEnd w:id="3"/>
    </w:p>
    <w:p w14:paraId="4758235C" w14:textId="044FBE4C" w:rsidR="00A14489" w:rsidRPr="00A72C27" w:rsidRDefault="00974D9F" w:rsidP="00CE37B5">
      <w:pPr>
        <w:spacing w:before="240"/>
        <w:jc w:val="both"/>
        <w:rPr>
          <w:rFonts w:cs="Calibri"/>
          <w:sz w:val="20"/>
          <w:szCs w:val="20"/>
        </w:rPr>
      </w:pPr>
      <w:r w:rsidRPr="00A72C27">
        <w:rPr>
          <w:rFonts w:cs="Calibri"/>
          <w:sz w:val="20"/>
          <w:szCs w:val="20"/>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2022)","noteIndex":0},"citationItems":[{"id":22,"uris":["http://zotero.org/users/local/Q88HxZOk/items/INUBMY9B","http://zotero.org/users/21067783/items/INUBMY9B"],"itemData":{"id":22,"type":"report","language":"en","number":"IP/23/3050","publisher":"European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Commission"}],"issued":{"date-parts":[["2023"]]}}},{"id":30,"uris":["http://zotero.org/users/local/Q88HxZOk/items/EJUPINYL","http://zotero.org/users/21067783/items/EJUPINYL"],"itemData":{"id":30,"type":"book","abstract":"Intro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A72C27">
        <w:rPr>
          <w:rFonts w:cs="Calibri"/>
          <w:sz w:val="20"/>
          <w:szCs w:val="20"/>
        </w:rPr>
        <w:fldChar w:fldCharType="separate"/>
      </w:r>
      <w:r w:rsidR="00963167" w:rsidRPr="00A72C27">
        <w:rPr>
          <w:sz w:val="20"/>
          <w:szCs w:val="20"/>
        </w:rPr>
        <w:t>(European Commission, 2023; World Health Organization, 2022)</w:t>
      </w:r>
      <w:r w:rsidR="002C027B" w:rsidRPr="00A72C27">
        <w:rPr>
          <w:rFonts w:cs="Calibri"/>
          <w:sz w:val="20"/>
          <w:szCs w:val="20"/>
        </w:rPr>
        <w:fldChar w:fldCharType="end"/>
      </w:r>
      <w:r w:rsidR="00A14489" w:rsidRPr="00A72C27">
        <w:rPr>
          <w:rFonts w:cs="Calibri"/>
          <w:sz w:val="20"/>
          <w:szCs w:val="20"/>
        </w:rPr>
        <w:t>.</w:t>
      </w:r>
      <w:r w:rsidR="00A14489" w:rsidRPr="00A72C27">
        <w:rPr>
          <w:sz w:val="20"/>
          <w:szCs w:val="20"/>
        </w:rPr>
        <w:t xml:space="preserve"> </w:t>
      </w:r>
    </w:p>
    <w:p w14:paraId="1D6BBD46" w14:textId="6B5D3842" w:rsidR="00A14489" w:rsidRPr="00A72C27" w:rsidRDefault="005F1F50" w:rsidP="00CE37B5">
      <w:pPr>
        <w:spacing w:before="240"/>
        <w:jc w:val="both"/>
        <w:rPr>
          <w:rFonts w:cs="Calibri"/>
          <w:sz w:val="20"/>
          <w:szCs w:val="20"/>
        </w:rPr>
      </w:pPr>
      <w:r w:rsidRPr="00A72C27">
        <w:rPr>
          <w:noProof/>
          <w:sz w:val="20"/>
          <w:szCs w:val="20"/>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77101CA3" w:rsidR="005F1F50" w:rsidRPr="001C4736" w:rsidRDefault="005F1F50" w:rsidP="00ED4569">
                            <w:pPr>
                              <w:pStyle w:val="Caption"/>
                              <w:rPr>
                                <w:rFonts w:cs="Calibri"/>
                                <w:sz w:val="22"/>
                                <w:szCs w:val="22"/>
                              </w:rPr>
                            </w:pPr>
                            <w:bookmarkStart w:id="4" w:name="_Ref234323685"/>
                            <w:bookmarkStart w:id="5" w:name="_Ref234323676"/>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77101CA3" w:rsidR="005F1F50" w:rsidRPr="001C4736" w:rsidRDefault="005F1F50" w:rsidP="00ED4569">
                      <w:pPr>
                        <w:pStyle w:val="Caption"/>
                        <w:rPr>
                          <w:rFonts w:cs="Calibri"/>
                          <w:sz w:val="22"/>
                          <w:szCs w:val="22"/>
                        </w:rPr>
                      </w:pPr>
                      <w:bookmarkStart w:id="6" w:name="_Ref234323685"/>
                      <w:bookmarkStart w:id="7" w:name="_Ref234323676"/>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A72C27">
        <w:rPr>
          <w:rFonts w:cs="Calibri"/>
          <w:noProof/>
          <w:sz w:val="20"/>
          <w:szCs w:val="20"/>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A72C27">
        <w:rPr>
          <w:rFonts w:cs="Calibri"/>
          <w:sz w:val="20"/>
          <w:szCs w:val="20"/>
        </w:rPr>
        <w:t>According to the latest data from the World Health Organization (WHO), approximately one in every eight people — more than 1, 000 million individuals— live with a mental disorder</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{"citationID":"XaP9spq9","properties":{"unsorted":false,"formattedCitation":"(World Health Organization, 2025b)","plainCitation":"(World Health Organization, 2025b)","noteIndex":0},"citationItems":[{"id":28,"uris":["http://zotero.org/users/local/Q88HxZOk/items/M88VPCP4","http://zotero.org/users/21067783/items/M88VPCP4"],"itemData":{"id":28,"type":"webpage","abstract":"More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2025b)</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Overall, mental disorders account for around 13 % of the global burden of disease and rank among the leading causes of disability worldwide, with depression and anxiety standing out as two of the most prevalent conditions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{"citationID":"GdlgXrPt","properties":{"unsorted":false,"formattedCitation":"(World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In fact, anxiety alone accounts for around 4.4% of the global disease burden</w:t>
      </w:r>
      <w:r w:rsidR="00A14489" w:rsidRPr="00A72C27">
        <w:rPr>
          <w:rFonts w:cs="Calibri"/>
          <w:sz w:val="20"/>
          <w:szCs w:val="20"/>
        </w:rPr>
        <w:t xml:space="preserve"> (</w:t>
      </w:r>
      <w:r w:rsidR="002C027B" w:rsidRPr="00A72C27">
        <w:rPr>
          <w:rFonts w:cs="Calibri"/>
          <w:sz w:val="20"/>
          <w:szCs w:val="20"/>
        </w:rPr>
        <w:fldChar w:fldCharType="begin"/>
      </w:r>
      <w:r w:rsidR="002C027B" w:rsidRPr="00A72C27">
        <w:rPr>
          <w:rFonts w:cs="Calibri"/>
          <w:sz w:val="20"/>
          <w:szCs w:val="20"/>
        </w:rPr>
        <w:instrText xml:space="preserve"> REF _Ref234323685 \h </w:instrText>
      </w:r>
      <w:r w:rsidR="00A72C27" w:rsidRPr="00A72C27">
        <w:rPr>
          <w:rFonts w:cs="Calibri"/>
          <w:sz w:val="20"/>
          <w:szCs w:val="20"/>
        </w:rPr>
        <w:instrText xml:space="preserve"> \* MERGEFORMAT </w:instrText>
      </w:r>
      <w:r w:rsidR="002C027B" w:rsidRPr="00A72C27">
        <w:rPr>
          <w:rFonts w:cs="Calibri"/>
          <w:sz w:val="20"/>
          <w:szCs w:val="20"/>
        </w:rPr>
      </w:r>
      <w:r w:rsidR="002C027B" w:rsidRPr="00A72C27">
        <w:rPr>
          <w:rFonts w:cs="Calibri"/>
          <w:sz w:val="20"/>
          <w:szCs w:val="20"/>
        </w:rPr>
        <w:fldChar w:fldCharType="separate"/>
      </w:r>
      <w:r w:rsidR="00067E55" w:rsidRPr="00067E55">
        <w:rPr>
          <w:sz w:val="20"/>
          <w:szCs w:val="20"/>
        </w:rPr>
        <w:t xml:space="preserve">Figure </w:t>
      </w:r>
      <w:r w:rsidR="00067E55" w:rsidRPr="00067E55">
        <w:rPr>
          <w:noProof/>
          <w:sz w:val="20"/>
          <w:szCs w:val="20"/>
        </w:rPr>
        <w:t>1.1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making it one of the single most important causes of disability worldwide</w:t>
      </w:r>
      <w:r w:rsidR="002C027B"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{"citationID":"ebdJOoyK","properties":{"unsorted":false,"formattedCitation":"(World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w:t>
      </w:r>
    </w:p>
    <w:p w14:paraId="69CC5C26" w14:textId="4FE91FB5" w:rsidR="00A14489" w:rsidRPr="00A72C27" w:rsidRDefault="008430ED" w:rsidP="00CE37B5">
      <w:pPr>
        <w:spacing w:before="240"/>
        <w:jc w:val="both"/>
        <w:rPr>
          <w:rFonts w:cs="Calibri"/>
          <w:sz w:val="21"/>
          <w:szCs w:val="21"/>
        </w:rPr>
      </w:pPr>
      <w:r w:rsidRPr="00A72C27">
        <w:rPr>
          <w:rFonts w:cs="Calibri"/>
          <w:sz w:val="20"/>
          <w:szCs w:val="20"/>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{"citationID":"KqMbiaON","properties":{"unsorted":false,"formattedCitation":"(World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2025a)</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These numbers illustrate the enormous economic burden that poor mental health places on societies, driven mainly by reduced labour productivity, increased healthcare spending, and social benefit payments.</w:t>
      </w:r>
      <w:r w:rsidR="00A14489" w:rsidRPr="00A72C27">
        <w:rPr>
          <w:rFonts w:cs="Calibri"/>
          <w:sz w:val="21"/>
          <w:szCs w:val="21"/>
        </w:rPr>
        <w:t xml:space="preserve"> </w:t>
      </w:r>
    </w:p>
    <w:p w14:paraId="100D54D2" w14:textId="2D4AE9C3" w:rsidR="0007485B" w:rsidRPr="00E16594" w:rsidRDefault="008430ED" w:rsidP="00C26C83">
      <w:pPr>
        <w:pStyle w:val="Heading2"/>
      </w:pPr>
      <w:bookmarkStart w:id="8" w:name="_Toc235383301"/>
      <w:r w:rsidRPr="00E16594">
        <w:t>Suicide as the outcome of cumulative processes in mental health</w:t>
      </w:r>
      <w:bookmarkEnd w:id="8"/>
    </w:p>
    <w:p w14:paraId="45EC1339" w14:textId="77777777" w:rsidR="008430ED" w:rsidRPr="00A72C27" w:rsidRDefault="008430ED" w:rsidP="008430ED">
      <w:pPr>
        <w:spacing w:before="240"/>
        <w:jc w:val="both"/>
        <w:rPr>
          <w:rFonts w:cs="Calibri"/>
          <w:sz w:val="20"/>
          <w:szCs w:val="20"/>
        </w:rPr>
      </w:pPr>
      <w:r w:rsidRPr="00A72C27">
        <w:rPr>
          <w:rFonts w:cs="Calibri"/>
          <w:sz w:val="20"/>
          <w:szCs w:val="20"/>
        </w:rPr>
        <w:t>This problem takes on an especially critical dimension when suicidal behaviour is examined, regarded as one of the most extreme manifestations of mental health deterioration.</w:t>
      </w:r>
    </w:p>
    <w:p w14:paraId="41F5F210" w14:textId="2757734A" w:rsidR="00A14489" w:rsidRPr="00A72C27" w:rsidRDefault="00F34B49" w:rsidP="00CE37B5">
      <w:pPr>
        <w:spacing w:before="240"/>
        <w:jc w:val="both"/>
        <w:rPr>
          <w:rFonts w:cs="Calibri"/>
          <w:sz w:val="20"/>
          <w:szCs w:val="20"/>
        </w:rPr>
      </w:pPr>
      <w:r w:rsidRPr="00A72C27">
        <w:rPr>
          <w:rFonts w:cs="Calibri"/>
          <w:sz w:val="20"/>
          <w:szCs w:val="20"/>
        </w:rPr>
        <w:t>Worldwide, an estimated 727,000 people die by suicide every year</w:t>
      </w:r>
      <w:r w:rsidR="00CB0EAB" w:rsidRPr="00A72C27">
        <w:rPr>
          <w:rFonts w:cs="Calibri"/>
          <w:sz w:val="20"/>
          <w:szCs w:val="20"/>
        </w:rPr>
        <w:t xml:space="preserve"> </w:t>
      </w:r>
      <w:r w:rsidR="00CB0EAB" w:rsidRPr="00A72C27">
        <w:rPr>
          <w:rFonts w:cs="Calibri"/>
          <w:sz w:val="20"/>
          <w:szCs w:val="20"/>
        </w:rPr>
        <w:fldChar w:fldCharType="begin"/>
      </w:r>
      <w:r w:rsidR="00AF05CB" w:rsidRPr="00A72C27">
        <w:rPr>
          <w:rFonts w:cs="Calibri"/>
          <w:sz w:val="20"/>
          <w:szCs w:val="20"/>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A72C27">
        <w:rPr>
          <w:rFonts w:cs="Calibri"/>
          <w:sz w:val="20"/>
          <w:szCs w:val="20"/>
        </w:rPr>
        <w:fldChar w:fldCharType="separate"/>
      </w:r>
      <w:r w:rsidR="00CB0EAB" w:rsidRPr="00A72C27">
        <w:rPr>
          <w:sz w:val="20"/>
          <w:szCs w:val="20"/>
        </w:rPr>
        <w:t>(Pirkis et al., 2024; World Health Organization, 2025a)</w:t>
      </w:r>
      <w:r w:rsidR="00CB0EA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equivalent to one death every 45 seconds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{"citationID":"la1gGfb3","properties":{"unsorted":false,"formattedCitation":"(World Health Organization, 2019)","plainCitation":"(World Health Organization, 2019)","noteIndex":0},"citationItems":[{"id":24,"uris":["http://zotero.org/users/local/Q88HxZOk/items/VAYQ9GF2","http://zotero.org/users/21067783/items/VAYQ9GF2"],"itemData":{"id":24,"type":"webpage","abstract":"Progress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2019)</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Moreover, this figure should be interpreted as a conservative estimate, given that the quality and availability of registration systems vary significantly across countries, particularly in low- and middle-income regions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{"citationID":"LjSj8ZjP","properties":{"unsorted":false,"formattedCitation":"(Pirkis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A72C27">
        <w:rPr>
          <w:rFonts w:cs="Calibri"/>
          <w:sz w:val="20"/>
          <w:szCs w:val="20"/>
        </w:rPr>
        <w:fldChar w:fldCharType="separate"/>
      </w:r>
      <w:r w:rsidR="00963167" w:rsidRPr="00A72C27">
        <w:rPr>
          <w:sz w:val="20"/>
          <w:szCs w:val="20"/>
        </w:rPr>
        <w:t>(Pirkis et al., 2024)</w:t>
      </w:r>
      <w:r w:rsidR="002C027B" w:rsidRPr="00A72C27">
        <w:rPr>
          <w:rFonts w:cs="Calibri"/>
          <w:sz w:val="20"/>
          <w:szCs w:val="20"/>
        </w:rPr>
        <w:fldChar w:fldCharType="end"/>
      </w:r>
      <w:r w:rsidR="00A14489" w:rsidRPr="00A72C27">
        <w:rPr>
          <w:rFonts w:cs="Calibri"/>
          <w:sz w:val="20"/>
          <w:szCs w:val="20"/>
        </w:rPr>
        <w:t xml:space="preserve">. </w:t>
      </w:r>
    </w:p>
    <w:p w14:paraId="1B36E9B3" w14:textId="4017E6C5" w:rsidR="00A14489" w:rsidRPr="00A72C27" w:rsidRDefault="00F34B49" w:rsidP="00CE37B5">
      <w:pPr>
        <w:spacing w:before="240"/>
        <w:jc w:val="both"/>
        <w:rPr>
          <w:rFonts w:cs="Calibri"/>
          <w:sz w:val="20"/>
          <w:szCs w:val="20"/>
        </w:rPr>
      </w:pPr>
      <w:r w:rsidRPr="00A72C27">
        <w:rPr>
          <w:rFonts w:cs="Calibri"/>
          <w:sz w:val="20"/>
          <w:szCs w:val="20"/>
        </w:rPr>
        <w:lastRenderedPageBreak/>
        <w:t xml:space="preserve">Consequently, the actual number of suicide deaths could be higher than estimated, further reinforcing the severity of this phenomenon, which accounts for 1% of all deaths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{"citationID":"LmSjCUkA","properties":{"unsorted":false,"formattedCitation":"(World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A72C27">
        <w:rPr>
          <w:rFonts w:cs="Calibri"/>
          <w:sz w:val="20"/>
          <w:szCs w:val="20"/>
        </w:rPr>
        <w:fldChar w:fldCharType="separate"/>
      </w:r>
      <w:r w:rsidR="00963167" w:rsidRPr="00A72C27">
        <w:rPr>
          <w:sz w:val="20"/>
          <w:szCs w:val="20"/>
        </w:rPr>
        <w:t>(World Health Organization, 2025a)</w:t>
      </w:r>
      <w:r w:rsidR="00396C04" w:rsidRPr="00A72C27">
        <w:rPr>
          <w:rFonts w:cs="Calibri"/>
          <w:sz w:val="20"/>
          <w:szCs w:val="20"/>
        </w:rPr>
        <w:fldChar w:fldCharType="end"/>
      </w:r>
      <w:r w:rsidR="00A14489" w:rsidRPr="00A72C27">
        <w:rPr>
          <w:rFonts w:cs="Calibri"/>
          <w:sz w:val="20"/>
          <w:szCs w:val="20"/>
        </w:rPr>
        <w:t>.</w:t>
      </w:r>
    </w:p>
    <w:p w14:paraId="1BB5554F" w14:textId="0DD4736E" w:rsidR="00A14489" w:rsidRPr="00A72C27" w:rsidRDefault="00F34B49" w:rsidP="00CE37B5">
      <w:pPr>
        <w:spacing w:before="240"/>
        <w:jc w:val="both"/>
        <w:rPr>
          <w:rFonts w:cs="Calibri"/>
          <w:sz w:val="20"/>
          <w:szCs w:val="20"/>
        </w:rPr>
      </w:pPr>
      <w:r w:rsidRPr="00A72C27">
        <w:rPr>
          <w:rFonts w:cs="Calibri"/>
          <w:sz w:val="20"/>
          <w:szCs w:val="20"/>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{"citationID":"ldRph1yJ","properties":{"unsorted":false,"formattedCitation":"(Nadeem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 xml:space="preserve">. </w:t>
      </w:r>
    </w:p>
    <w:p w14:paraId="24B030FA" w14:textId="2DDD45A3" w:rsidR="00A14489" w:rsidRPr="00E16594" w:rsidRDefault="00F34B49" w:rsidP="00CE37B5">
      <w:pPr>
        <w:spacing w:before="240"/>
        <w:jc w:val="both"/>
        <w:rPr>
          <w:rFonts w:cs="Calibri"/>
        </w:rPr>
      </w:pPr>
      <w:r w:rsidRPr="00A72C27">
        <w:rPr>
          <w:rFonts w:cs="Calibri"/>
          <w:sz w:val="20"/>
          <w:szCs w:val="20"/>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{"citationID":"2mxPoWQf","properties":{"unsorted":false,"formattedCitation":"(Nadeem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w:t>
      </w:r>
      <w:r w:rsidR="00A14489" w:rsidRPr="00E16594">
        <w:rPr>
          <w:rFonts w:cs="Calibri"/>
        </w:rPr>
        <w:t xml:space="preserve"> </w:t>
      </w:r>
    </w:p>
    <w:p w14:paraId="25ED658F" w14:textId="15A434F4" w:rsidR="0007485B" w:rsidRPr="00E16594" w:rsidRDefault="00247C21" w:rsidP="00C26C83">
      <w:pPr>
        <w:pStyle w:val="Heading2"/>
      </w:pPr>
      <w:bookmarkStart w:id="9" w:name="_Toc235383302"/>
      <w:r w:rsidRPr="00E16594">
        <w:t>Explanatory factors and determinants of suicide</w:t>
      </w:r>
      <w:bookmarkEnd w:id="9"/>
    </w:p>
    <w:p w14:paraId="3DB590C9" w14:textId="1551A377" w:rsidR="00CE37B5" w:rsidRPr="00A72C27" w:rsidRDefault="00396C04" w:rsidP="00CE37B5">
      <w:pPr>
        <w:spacing w:before="240"/>
        <w:jc w:val="both"/>
        <w:rPr>
          <w:rFonts w:cs="Calibri"/>
          <w:sz w:val="20"/>
          <w:szCs w:val="20"/>
        </w:rPr>
      </w:pPr>
      <w:r w:rsidRPr="00A72C27">
        <w:rPr>
          <w:rFonts w:cs="Calibri"/>
          <w:noProof/>
          <w:sz w:val="20"/>
          <w:szCs w:val="20"/>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A72C27">
        <w:rPr>
          <w:noProof/>
          <w:sz w:val="20"/>
          <w:szCs w:val="20"/>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26751119" w:rsidR="005F1F50" w:rsidRPr="001C4736" w:rsidRDefault="005F1F50" w:rsidP="00ED4569">
                            <w:pPr>
                              <w:pStyle w:val="Caption"/>
                            </w:pPr>
                            <w:bookmarkStart w:id="10" w:name="_Ref234324504"/>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26751119" w:rsidR="005F1F50" w:rsidRPr="001C4736" w:rsidRDefault="005F1F50" w:rsidP="00ED4569">
                      <w:pPr>
                        <w:pStyle w:val="Caption"/>
                      </w:pPr>
                      <w:bookmarkStart w:id="11" w:name="_Ref234324504"/>
                      <w:r w:rsidRPr="001C4736">
                        <w:t xml:space="preserve">Figure </w:t>
                      </w:r>
                      <w:r w:rsidR="008A15A8">
                        <w:fldChar w:fldCharType="begin"/>
                      </w:r>
                      <w:r w:rsidR="008A15A8">
                        <w:instrText xml:space="preserve"> STYLEREF 1 \s </w:instrText>
                      </w:r>
                      <w:r w:rsidR="008A15A8">
                        <w:fldChar w:fldCharType="separate"/>
                      </w:r>
                      <w:r w:rsidR="008A15A8">
                        <w:rPr>
                          <w:noProof/>
                        </w:rPr>
                        <w:t>1</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A72C27">
        <w:rPr>
          <w:rFonts w:cs="Calibri"/>
          <w:sz w:val="20"/>
          <w:szCs w:val="20"/>
        </w:rPr>
        <w:t xml:space="preserve">From an explanatory standpoint, the scientific literature has shown that suicide cannot be understood in isolation as an individual clinical problem, but rather as the multifactorial outcome of multiple psychological, social and economic determinants </w:t>
      </w:r>
      <w:r w:rsidRPr="00A72C27">
        <w:rPr>
          <w:rFonts w:cs="Calibri"/>
          <w:sz w:val="20"/>
          <w:szCs w:val="20"/>
        </w:rPr>
        <w:t>(</w:t>
      </w:r>
      <w:r w:rsidRPr="00A72C27">
        <w:rPr>
          <w:rFonts w:cs="Calibri"/>
          <w:sz w:val="20"/>
          <w:szCs w:val="20"/>
        </w:rPr>
        <w:fldChar w:fldCharType="begin"/>
      </w:r>
      <w:r w:rsidRPr="00A72C27">
        <w:rPr>
          <w:rFonts w:cs="Calibri"/>
          <w:sz w:val="20"/>
          <w:szCs w:val="20"/>
        </w:rPr>
        <w:instrText xml:space="preserve"> REF _Ref234324504 \h </w:instrText>
      </w:r>
      <w:r w:rsidR="00C21D08" w:rsidRPr="00A72C27">
        <w:rPr>
          <w:rFonts w:cs="Calibri"/>
          <w:sz w:val="20"/>
          <w:szCs w:val="20"/>
        </w:rPr>
        <w:instrText xml:space="preserve"> \* MERGEFORMAT </w:instrText>
      </w:r>
      <w:r w:rsidRPr="00A72C27">
        <w:rPr>
          <w:rFonts w:cs="Calibri"/>
          <w:sz w:val="20"/>
          <w:szCs w:val="20"/>
        </w:rPr>
      </w:r>
      <w:r w:rsidRPr="00A72C27">
        <w:rPr>
          <w:rFonts w:cs="Calibri"/>
          <w:sz w:val="20"/>
          <w:szCs w:val="20"/>
        </w:rPr>
        <w:fldChar w:fldCharType="separate"/>
      </w:r>
      <w:r w:rsidR="00067E55" w:rsidRPr="00067E55">
        <w:rPr>
          <w:sz w:val="20"/>
          <w:szCs w:val="20"/>
        </w:rPr>
        <w:t>Figure 1.2</w:t>
      </w:r>
      <w:r w:rsidRPr="00A72C27">
        <w:rPr>
          <w:rFonts w:cs="Calibri"/>
          <w:sz w:val="20"/>
          <w:szCs w:val="20"/>
        </w:rPr>
        <w:fldChar w:fldCharType="end"/>
      </w:r>
      <w:r w:rsidRPr="00A72C27">
        <w:rPr>
          <w:rFonts w:cs="Calibri"/>
          <w:sz w:val="20"/>
          <w:szCs w:val="20"/>
        </w:rPr>
        <w:t xml:space="preserve">, </w:t>
      </w:r>
      <w:r w:rsidRPr="00A72C27">
        <w:rPr>
          <w:rFonts w:cs="Calibri"/>
          <w:sz w:val="20"/>
          <w:szCs w:val="20"/>
        </w:rPr>
        <w:fldChar w:fldCharType="begin"/>
      </w:r>
      <w:r w:rsidR="00AF05CB" w:rsidRPr="00A72C27">
        <w:rPr>
          <w:rFonts w:cs="Calibri"/>
          <w:sz w:val="20"/>
          <w:szCs w:val="20"/>
        </w:rPr>
        <w:instrText xml:space="preserve"> ADDIN ZOTERO_ITEM CSL_CITATION {"citationID":"i5Orlnul","properties":{"unsorted":false,"formattedCitation":"(Pirkis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A72C27">
        <w:rPr>
          <w:rFonts w:cs="Calibri"/>
          <w:sz w:val="20"/>
          <w:szCs w:val="20"/>
        </w:rPr>
        <w:fldChar w:fldCharType="separate"/>
      </w:r>
      <w:r w:rsidR="00963167" w:rsidRPr="00A72C27">
        <w:rPr>
          <w:sz w:val="20"/>
          <w:szCs w:val="20"/>
        </w:rPr>
        <w:t>(Pirkis et al., 2024)</w:t>
      </w:r>
      <w:r w:rsidRPr="00A72C27">
        <w:rPr>
          <w:rFonts w:cs="Calibri"/>
          <w:sz w:val="20"/>
          <w:szCs w:val="20"/>
        </w:rPr>
        <w:fldChar w:fldCharType="end"/>
      </w:r>
      <w:r w:rsidRPr="00A72C27">
        <w:rPr>
          <w:rFonts w:cs="Calibri"/>
          <w:sz w:val="20"/>
          <w:szCs w:val="20"/>
        </w:rPr>
        <w:t>)</w:t>
      </w:r>
      <w:r w:rsidR="00A14489" w:rsidRPr="00A72C27">
        <w:rPr>
          <w:rFonts w:cs="Calibri"/>
          <w:sz w:val="20"/>
          <w:szCs w:val="20"/>
        </w:rPr>
        <w:t xml:space="preserve">. </w:t>
      </w:r>
    </w:p>
    <w:p w14:paraId="6578EC38" w14:textId="1CEE9DBD" w:rsidR="00213CB2" w:rsidRPr="00E16594" w:rsidRDefault="00E44B89" w:rsidP="00E44B89">
      <w:pPr>
        <w:spacing w:before="240"/>
        <w:jc w:val="both"/>
        <w:rPr>
          <w:rFonts w:cs="Calibri"/>
        </w:rPr>
      </w:pPr>
      <w:r w:rsidRPr="00A72C27">
        <w:rPr>
          <w:rFonts w:cs="Calibri"/>
          <w:sz w:val="20"/>
          <w:szCs w:val="20"/>
        </w:rPr>
        <w:t>Experts stress that suicidal behaviour is the product of an intricate interaction between individuals' psychological vulnerability and adverse contextual conditions</w:t>
      </w:r>
      <w:r w:rsidR="00396C04" w:rsidRPr="00A72C27">
        <w:rPr>
          <w:rFonts w:cs="Calibri"/>
          <w:sz w:val="20"/>
          <w:szCs w:val="20"/>
        </w:rPr>
        <w:t xml:space="preserv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w:t>
      </w:r>
      <w:r w:rsidR="00396C04" w:rsidRPr="00A72C27">
        <w:rPr>
          <w:rFonts w:cs="Calibri"/>
          <w:sz w:val="20"/>
          <w:szCs w:val="20"/>
        </w:rPr>
        <w:fldChar w:fldCharType="end"/>
      </w:r>
      <w:r w:rsidR="00396C04" w:rsidRPr="00A72C27">
        <w:rPr>
          <w:rFonts w:cs="Calibri"/>
          <w:sz w:val="20"/>
          <w:szCs w:val="20"/>
        </w:rPr>
        <w:t xml:space="preserve">. </w:t>
      </w:r>
      <w:r w:rsidRPr="00A72C27">
        <w:rPr>
          <w:rFonts w:cs="Calibri"/>
          <w:sz w:val="20"/>
          <w:szCs w:val="20"/>
        </w:rPr>
        <w:t xml:space="preserve">Factors such as income level, unemployment, violence, social isolation, substance abuse, and discrimination thus exert a decisive influence on the development of suicide risk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 Pirkis et al., 2024)</w:t>
      </w:r>
      <w:r w:rsidR="00396C04" w:rsidRPr="00A72C27">
        <w:rPr>
          <w:rFonts w:cs="Calibri"/>
          <w:sz w:val="20"/>
          <w:szCs w:val="20"/>
        </w:rPr>
        <w:fldChar w:fldCharType="end"/>
      </w:r>
      <w:r w:rsidR="00A14489" w:rsidRPr="00A72C27">
        <w:rPr>
          <w:rFonts w:cs="Calibri"/>
          <w:sz w:val="20"/>
          <w:szCs w:val="20"/>
        </w:rPr>
        <w:t>.</w:t>
      </w:r>
    </w:p>
    <w:p w14:paraId="7FCEB08C" w14:textId="63C799A5" w:rsidR="00A14489" w:rsidRPr="00A72C27" w:rsidRDefault="00E44B89" w:rsidP="00CE37B5">
      <w:pPr>
        <w:spacing w:before="240"/>
        <w:jc w:val="both"/>
        <w:rPr>
          <w:rFonts w:cs="Calibri"/>
          <w:sz w:val="20"/>
          <w:szCs w:val="20"/>
        </w:rPr>
      </w:pPr>
      <w:r w:rsidRPr="00A72C27">
        <w:rPr>
          <w:rFonts w:cs="Calibri"/>
          <w:sz w:val="20"/>
          <w:szCs w:val="20"/>
        </w:rPr>
        <w:t xml:space="preserve">This integrative perspective holds that the social and economic determinants of health contribute substantially to the emergence of suicidal behaviour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{"citationID":"NiLZd2EV","properties":{"unsorted":false,"formattedCitation":"(Na et al., 2025)","plainCitation":"(Na et al., 2025)","noteIndex":0},"citationItems":[{"id":7,"uris":["http://zotero.org/users/local/Q88HxZOk/items/DERR84X7","http://zotero.org/users/21067783/items/DERR84X7"],"itemData":{"id":7,"type":"article-journal","abstract":"Importance\n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 et al., 2025)</w:t>
      </w:r>
      <w:r w:rsidR="00396C04" w:rsidRPr="00A72C27">
        <w:rPr>
          <w:rFonts w:cs="Calibri"/>
          <w:sz w:val="20"/>
          <w:szCs w:val="20"/>
        </w:rPr>
        <w:fldChar w:fldCharType="end"/>
      </w:r>
      <w:r w:rsidR="00A14489" w:rsidRPr="00A72C27">
        <w:rPr>
          <w:rFonts w:cs="Calibri"/>
          <w:sz w:val="20"/>
          <w:szCs w:val="20"/>
        </w:rPr>
        <w:t xml:space="preserve">. </w:t>
      </w:r>
    </w:p>
    <w:p w14:paraId="2457896A" w14:textId="11501B9F" w:rsidR="009E463C" w:rsidRPr="00E16594" w:rsidRDefault="00E44B89" w:rsidP="00C26C83">
      <w:pPr>
        <w:pStyle w:val="Heading2"/>
      </w:pPr>
      <w:bookmarkStart w:id="12" w:name="_Toc235383303"/>
      <w:r w:rsidRPr="00E16594">
        <w:lastRenderedPageBreak/>
        <w:t>Limitations of the current approach and the need for change</w:t>
      </w:r>
      <w:bookmarkEnd w:id="12"/>
    </w:p>
    <w:p w14:paraId="0E11436E" w14:textId="11B2D0C3" w:rsidR="00A14489" w:rsidRPr="00BC3A5D" w:rsidRDefault="00E44B89" w:rsidP="00CE37B5">
      <w:pPr>
        <w:spacing w:before="240"/>
        <w:jc w:val="both"/>
        <w:rPr>
          <w:rFonts w:cs="Calibri"/>
          <w:sz w:val="20"/>
          <w:szCs w:val="20"/>
        </w:rPr>
      </w:pPr>
      <w:r w:rsidRPr="00BC3A5D">
        <w:rPr>
          <w:rFonts w:cs="Calibri"/>
          <w:sz w:val="20"/>
          <w:szCs w:val="20"/>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{"citationID":"BvHwX5tt","properties":{"unsorted":false,"formattedCitation":"(Pirkis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(Pirkis et al., 2024)</w:t>
      </w:r>
      <w:r w:rsidR="00396C04" w:rsidRPr="00BC3A5D">
        <w:rPr>
          <w:rFonts w:cs="Calibri"/>
          <w:sz w:val="20"/>
          <w:szCs w:val="20"/>
        </w:rPr>
        <w:fldChar w:fldCharType="end"/>
      </w:r>
      <w:r w:rsidRPr="00BC3A5D">
        <w:rPr>
          <w:rFonts w:cs="Calibri"/>
          <w:sz w:val="20"/>
          <w:szCs w:val="20"/>
        </w:rPr>
        <w:t>, owing to</w:t>
      </w:r>
      <w:r w:rsidR="00A14489" w:rsidRPr="00BC3A5D">
        <w:rPr>
          <w:rFonts w:cs="Calibri"/>
          <w:sz w:val="20"/>
          <w:szCs w:val="20"/>
        </w:rPr>
        <w:t>:</w:t>
      </w:r>
    </w:p>
    <w:p w14:paraId="28C20D76" w14:textId="5D29FEF7" w:rsidR="001007D0"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Structural and operational limitations</w:t>
      </w:r>
      <w:r w:rsidR="00A14489" w:rsidRPr="00BC3A5D">
        <w:rPr>
          <w:rFonts w:cs="Calibri"/>
          <w:b/>
          <w:bCs/>
          <w:sz w:val="20"/>
          <w:szCs w:val="20"/>
        </w:rPr>
        <w:t>:</w:t>
      </w:r>
      <w:r w:rsidRPr="00BC3A5D">
        <w:rPr>
          <w:rFonts w:cs="Calibri"/>
          <w:b/>
          <w:bCs/>
          <w:sz w:val="20"/>
          <w:szCs w:val="20"/>
        </w:rPr>
        <w:t xml:space="preserve"> </w:t>
      </w:r>
      <w:r w:rsidRPr="00BC3A5D">
        <w:rPr>
          <w:rFonts w:cs="Calibri"/>
          <w:sz w:val="20"/>
          <w:szCs w:val="20"/>
        </w:rPr>
        <w:t>preventive interventions face major challenges in terms of the difficulty of designing, implementing, and evaluating them</w:t>
      </w:r>
      <w:r w:rsidR="001007D0" w:rsidRPr="00BC3A5D">
        <w:rPr>
          <w:rFonts w:cs="Calibri"/>
          <w:sz w:val="20"/>
          <w:szCs w:val="20"/>
        </w:rPr>
        <w:t>.</w:t>
      </w:r>
    </w:p>
    <w:p w14:paraId="3306A858" w14:textId="06E3686E" w:rsidR="00A14489"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 xml:space="preserve">Traditional mental health systems </w:t>
      </w:r>
      <w:r w:rsidR="001007D0" w:rsidRPr="00BC3A5D">
        <w:rPr>
          <w:rFonts w:cs="Calibri"/>
          <w:sz w:val="20"/>
          <w:szCs w:val="20"/>
        </w:rPr>
        <w:t>organi</w:t>
      </w:r>
      <w:r w:rsidRPr="00BC3A5D">
        <w:rPr>
          <w:rFonts w:cs="Calibri"/>
          <w:sz w:val="20"/>
          <w:szCs w:val="20"/>
        </w:rPr>
        <w:t>sed around illness-centred care models, reinforcing action only once the problem has already manifested.</w:t>
      </w:r>
    </w:p>
    <w:p w14:paraId="39EE7B2E" w14:textId="627694C3" w:rsidR="00A14489" w:rsidRPr="00BC3A5D" w:rsidRDefault="00E44B89" w:rsidP="00CE37B5">
      <w:pPr>
        <w:spacing w:before="240" w:line="278" w:lineRule="auto"/>
        <w:jc w:val="both"/>
        <w:rPr>
          <w:rFonts w:eastAsiaTheme="minorHAnsi" w:cs="Calibri"/>
          <w:kern w:val="2"/>
          <w:sz w:val="20"/>
          <w:szCs w:val="20"/>
          <w14:ligatures w14:val="standardContextual"/>
        </w:rPr>
      </w:pPr>
      <w:r w:rsidRPr="00BC3A5D">
        <w:rPr>
          <w:rFonts w:cs="Calibri"/>
          <w:sz w:val="20"/>
          <w:szCs w:val="20"/>
        </w:rPr>
        <w:t xml:space="preserve">As a result, key structural factors, such as socioeconomic inequality or living conditions, receive limited attention within prevention strategies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2024)","noteIndex":0},"citationItems":[{"id":3,"uris":["http://zotero.org/users/local/Q88HxZOk/items/9HBBAP37","http://zotero.org/users/21067783/items/9HBBAP37"],"itemData":{"id":3,"type":"article-journal","container-title":"Psychiatric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(DeBeer et al., 2024; Hawton &amp; Pirkis, 2024; Nadeem Parpio et al., 2025; Pirkis et al., 2024)</w:t>
      </w:r>
      <w:r w:rsidR="00396C04" w:rsidRPr="00BC3A5D">
        <w:rPr>
          <w:rFonts w:cs="Calibri"/>
          <w:sz w:val="20"/>
          <w:szCs w:val="20"/>
        </w:rPr>
        <w:fldChar w:fldCharType="end"/>
      </w:r>
      <w:r w:rsidR="00A14489" w:rsidRPr="00BC3A5D">
        <w:rPr>
          <w:rFonts w:cs="Calibri"/>
          <w:sz w:val="20"/>
          <w:szCs w:val="20"/>
        </w:rPr>
        <w:t>.</w:t>
      </w:r>
    </w:p>
    <w:p w14:paraId="12BFBBD8" w14:textId="01FA8E0B" w:rsidR="00A14489" w:rsidRPr="00BC3A5D" w:rsidRDefault="00E44B89" w:rsidP="00CE37B5">
      <w:pPr>
        <w:spacing w:before="240"/>
        <w:jc w:val="both"/>
        <w:rPr>
          <w:rFonts w:cs="Calibri"/>
          <w:sz w:val="20"/>
          <w:szCs w:val="20"/>
        </w:rPr>
      </w:pPr>
      <w:r w:rsidRPr="00BC3A5D">
        <w:rPr>
          <w:rFonts w:cs="Calibri"/>
          <w:sz w:val="20"/>
          <w:szCs w:val="20"/>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(Hawton &amp; Pirkis, 2024; Na et al., 2025; Nadeem Parpio et al., 2025; Pirkis et al., 2024)</w:t>
      </w:r>
      <w:r w:rsidR="00396C04" w:rsidRPr="00BC3A5D">
        <w:rPr>
          <w:rFonts w:cs="Calibri"/>
          <w:sz w:val="20"/>
          <w:szCs w:val="20"/>
        </w:rPr>
        <w:fldChar w:fldCharType="end"/>
      </w:r>
      <w:r w:rsidR="00A14489" w:rsidRPr="00BC3A5D">
        <w:rPr>
          <w:rFonts w:cs="Calibri"/>
          <w:sz w:val="20"/>
          <w:szCs w:val="20"/>
        </w:rPr>
        <w:t>.</w:t>
      </w:r>
    </w:p>
    <w:p w14:paraId="634FE31E" w14:textId="7855C23D" w:rsidR="00A14489" w:rsidRPr="00BC3A5D" w:rsidRDefault="00E44B89" w:rsidP="00CE37B5">
      <w:pPr>
        <w:spacing w:before="240"/>
        <w:jc w:val="both"/>
        <w:rPr>
          <w:rFonts w:cs="Calibri"/>
          <w:sz w:val="20"/>
          <w:szCs w:val="20"/>
        </w:rPr>
      </w:pPr>
      <w:r w:rsidRPr="00BC3A5D">
        <w:rPr>
          <w:rFonts w:cs="Calibri"/>
          <w:sz w:val="20"/>
          <w:szCs w:val="20"/>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383304"/>
      <w:r w:rsidRPr="00E16594">
        <w:t>Application of Data Science: state of the art</w:t>
      </w:r>
      <w:bookmarkEnd w:id="13"/>
    </w:p>
    <w:p w14:paraId="22AE9F28" w14:textId="77777777" w:rsidR="00E44B89" w:rsidRPr="00BC3A5D" w:rsidRDefault="00E44B89" w:rsidP="00E44B89">
      <w:pPr>
        <w:spacing w:before="240"/>
        <w:jc w:val="both"/>
        <w:rPr>
          <w:rFonts w:cs="Calibri"/>
          <w:sz w:val="20"/>
          <w:szCs w:val="20"/>
        </w:rPr>
      </w:pPr>
      <w:r w:rsidRPr="00BC3A5D">
        <w:rPr>
          <w:rFonts w:cs="Calibri"/>
          <w:sz w:val="20"/>
          <w:szCs w:val="20"/>
        </w:rPr>
        <w:t>This problem is framed as a predictive question within the field of Data Science: is it possible to predict the global evolution of suicide rates using mental health indicators and socioeconomic variables?</w:t>
      </w:r>
    </w:p>
    <w:p w14:paraId="292B37C0" w14:textId="54FDBFCA" w:rsidR="00A14489" w:rsidRPr="00BC3A5D" w:rsidRDefault="00E44B89" w:rsidP="00E44B89">
      <w:pPr>
        <w:spacing w:before="240"/>
        <w:jc w:val="both"/>
        <w:rPr>
          <w:rFonts w:cs="Calibri"/>
          <w:sz w:val="20"/>
          <w:szCs w:val="20"/>
        </w:rPr>
      </w:pPr>
      <w:r w:rsidRPr="00BC3A5D">
        <w:rPr>
          <w:rFonts w:cs="Calibri"/>
          <w:sz w:val="20"/>
          <w:szCs w:val="20"/>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BC3A5D">
        <w:rPr>
          <w:rFonts w:cs="Calibri"/>
          <w:sz w:val="20"/>
          <w:szCs w:val="20"/>
        </w:rPr>
        <w:t xml:space="preserve">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2025)","noteIndex":0},"citationItems":[{"id":17,"uris":["http://zotero.org/users/local/Q88HxZOk/items/PKRA83TT","http://zotero.org/users/21067783/items/PKRA83TT"],"itemData":{"id":17,"type":"article-journal","abstract":"Background\n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http://zotero.org/users/21067783/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BC3A5D">
        <w:rPr>
          <w:rFonts w:cs="Calibri"/>
          <w:sz w:val="20"/>
          <w:szCs w:val="20"/>
        </w:rPr>
        <w:fldChar w:fldCharType="separate"/>
      </w:r>
      <w:r w:rsidR="00963167" w:rsidRPr="00BC3A5D">
        <w:rPr>
          <w:rFonts w:cs="Times New Roman"/>
          <w:sz w:val="20"/>
          <w:szCs w:val="20"/>
        </w:rPr>
        <w:t>(Somé et al., 2024; Spittal et al., 2025)</w:t>
      </w:r>
      <w:r w:rsidR="00396C04" w:rsidRPr="00BC3A5D">
        <w:rPr>
          <w:rFonts w:cs="Calibri"/>
          <w:sz w:val="20"/>
          <w:szCs w:val="20"/>
        </w:rPr>
        <w:fldChar w:fldCharType="end"/>
      </w:r>
      <w:r w:rsidR="00A14489" w:rsidRPr="00BC3A5D">
        <w:rPr>
          <w:rFonts w:cs="Calibri"/>
          <w:sz w:val="20"/>
          <w:szCs w:val="20"/>
        </w:rPr>
        <w:t xml:space="preserve">. </w:t>
      </w:r>
    </w:p>
    <w:p w14:paraId="69C74BA3" w14:textId="77D00B2B" w:rsidR="00A14489" w:rsidRPr="00BC3A5D" w:rsidRDefault="00E44B89" w:rsidP="00CE37B5">
      <w:pPr>
        <w:spacing w:before="240"/>
        <w:jc w:val="both"/>
        <w:rPr>
          <w:rFonts w:cs="Calibri"/>
          <w:sz w:val="20"/>
          <w:szCs w:val="20"/>
        </w:rPr>
      </w:pPr>
      <w:r w:rsidRPr="00BC3A5D">
        <w:rPr>
          <w:rFonts w:cs="Calibri"/>
          <w:sz w:val="20"/>
          <w:szCs w:val="20"/>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2025)","noteIndex":0},"citationItems":[{"id":2,"uris":["http://zotero.org/users/local/Q88HxZOk/items/7XCUM7VJ","http://zotero.org/users/21067783/items/7XCUM7VJ"],"itemData":{"id":2,"type":"paper-conference","container-title":"2023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http://zotero.org/users/21067783/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http://zotero.org/users/21067783/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BC3A5D">
        <w:rPr>
          <w:rFonts w:cs="Calibri"/>
          <w:sz w:val="20"/>
          <w:szCs w:val="20"/>
        </w:rPr>
        <w:fldChar w:fldCharType="separate"/>
      </w:r>
      <w:r w:rsidR="00963167" w:rsidRPr="00BC3A5D">
        <w:rPr>
          <w:sz w:val="20"/>
          <w:szCs w:val="20"/>
        </w:rPr>
        <w:t>(Biplob et al., 2023; Pranckeviciene &amp; Kasperiuniene, 2024; Rotejanaprasert et al., 2025)</w:t>
      </w:r>
      <w:r w:rsidR="00396C04" w:rsidRPr="00BC3A5D">
        <w:rPr>
          <w:rFonts w:cs="Calibri"/>
          <w:sz w:val="20"/>
          <w:szCs w:val="20"/>
        </w:rPr>
        <w:fldChar w:fldCharType="end"/>
      </w:r>
      <w:r w:rsidR="00A14489" w:rsidRPr="00BC3A5D">
        <w:rPr>
          <w:rFonts w:cs="Calibri"/>
          <w:sz w:val="20"/>
          <w:szCs w:val="20"/>
        </w:rPr>
        <w:t xml:space="preserve">. </w:t>
      </w:r>
    </w:p>
    <w:p w14:paraId="3D9F9135" w14:textId="1E08B5F7" w:rsidR="00A14489" w:rsidRPr="00BC3A5D" w:rsidRDefault="00E44B89" w:rsidP="00CE37B5">
      <w:pPr>
        <w:spacing w:before="240"/>
        <w:jc w:val="both"/>
        <w:rPr>
          <w:rFonts w:cs="Calibri"/>
          <w:sz w:val="20"/>
          <w:szCs w:val="20"/>
        </w:rPr>
      </w:pPr>
      <w:r w:rsidRPr="00BC3A5D">
        <w:rPr>
          <w:rFonts w:cs="Calibri"/>
          <w:sz w:val="20"/>
          <w:szCs w:val="20"/>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BC3A5D">
        <w:rPr>
          <w:rFonts w:cs="Calibri"/>
          <w:sz w:val="20"/>
          <w:szCs w:val="20"/>
        </w:rPr>
        <w:fldChar w:fldCharType="begin"/>
      </w:r>
      <w:r w:rsidR="00AF05CB" w:rsidRPr="00BC3A5D">
        <w:rPr>
          <w:rFonts w:cs="Calibri"/>
          <w:sz w:val="20"/>
          <w:szCs w:val="20"/>
        </w:rPr>
        <w:instrText xml:space="preserve"> ADDIN ZOTERO_ITEM CSL_CITATION {"citationID":"Ba2XrDhN","properties":{"unsorted":false,"formattedCitation":"(Kleiman et al., 2023)","plainCitation":"(Kleiman et al., 2023)","noteIndex":0},"citationItems":[{"id":6,"uris":["http://zotero.org/users/local/Q88HxZOk/items/4CSRU7P6","http://zotero.org/users/21067783/items/4CSRU7P6"],"itemData":{"id":6,"type":"article-journal","container-title":"Nature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BC3A5D">
        <w:rPr>
          <w:rFonts w:cs="Calibri"/>
          <w:sz w:val="20"/>
          <w:szCs w:val="20"/>
        </w:rPr>
        <w:fldChar w:fldCharType="separate"/>
      </w:r>
      <w:r w:rsidR="00C26C83" w:rsidRPr="00BC3A5D">
        <w:rPr>
          <w:sz w:val="20"/>
          <w:szCs w:val="20"/>
        </w:rPr>
        <w:t>(Kleiman et al., 2023)</w:t>
      </w:r>
      <w:r w:rsidR="00C26C83" w:rsidRPr="00BC3A5D">
        <w:rPr>
          <w:rFonts w:cs="Calibri"/>
          <w:sz w:val="20"/>
          <w:szCs w:val="20"/>
        </w:rPr>
        <w:fldChar w:fldCharType="end"/>
      </w:r>
      <w:r w:rsidR="00C26C83" w:rsidRPr="00BC3A5D">
        <w:rPr>
          <w:rFonts w:cs="Calibri"/>
          <w:sz w:val="20"/>
          <w:szCs w:val="20"/>
        </w:rPr>
        <w:t>.</w:t>
      </w:r>
    </w:p>
    <w:p w14:paraId="75B2D217" w14:textId="02E8CDFE" w:rsidR="00686A7D" w:rsidRPr="00E16594" w:rsidRDefault="00531CBF" w:rsidP="00C26C83">
      <w:pPr>
        <w:pStyle w:val="Heading1"/>
      </w:pPr>
      <w:bookmarkStart w:id="14" w:name="_Toc235383305"/>
      <w:r w:rsidRPr="00E16594">
        <w:lastRenderedPageBreak/>
        <w:t>O</w:t>
      </w:r>
      <w:r w:rsidR="00B87707">
        <w:t>bjectives of the thesis</w:t>
      </w:r>
      <w:bookmarkEnd w:id="14"/>
      <w:r w:rsidRPr="00E16594">
        <w:t xml:space="preserve"> </w:t>
      </w:r>
    </w:p>
    <w:p w14:paraId="2A5B2F10" w14:textId="77777777" w:rsidR="00E44B89" w:rsidRPr="00555E0A" w:rsidRDefault="00E44B89" w:rsidP="00E44B89">
      <w:pPr>
        <w:spacing w:before="240"/>
        <w:jc w:val="both"/>
        <w:rPr>
          <w:rFonts w:cs="Calibri"/>
          <w:sz w:val="20"/>
          <w:szCs w:val="20"/>
        </w:rPr>
      </w:pPr>
      <w:r w:rsidRPr="00555E0A">
        <w:rPr>
          <w:rFonts w:cs="Calibri"/>
          <w:sz w:val="20"/>
          <w:szCs w:val="20"/>
        </w:rPr>
        <w:t>The main objective of this Master's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555E0A" w:rsidRDefault="00E44B89" w:rsidP="00E44B89">
      <w:pPr>
        <w:spacing w:before="240"/>
        <w:jc w:val="both"/>
        <w:rPr>
          <w:rFonts w:cs="Calibri"/>
          <w:sz w:val="20"/>
          <w:szCs w:val="20"/>
        </w:rPr>
      </w:pPr>
      <w:r w:rsidRPr="00555E0A">
        <w:rPr>
          <w:rFonts w:cs="Calibri"/>
          <w:sz w:val="20"/>
          <w:szCs w:val="20"/>
        </w:rPr>
        <w:t>This approach integrates descriptive and predictive techniques in order to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555E0A" w:rsidRDefault="00E44B89" w:rsidP="00E44B89">
      <w:pPr>
        <w:spacing w:before="240"/>
        <w:jc w:val="both"/>
        <w:rPr>
          <w:rFonts w:cs="Calibri"/>
          <w:sz w:val="20"/>
          <w:szCs w:val="20"/>
        </w:rPr>
      </w:pPr>
      <w:r w:rsidRPr="00555E0A">
        <w:rPr>
          <w:rFonts w:cs="Calibri"/>
          <w:sz w:val="20"/>
          <w:szCs w:val="20"/>
        </w:rPr>
        <w:t>This work aims to add value in both the academic and practical domains:</w:t>
      </w:r>
    </w:p>
    <w:p w14:paraId="7C66D4B4" w14:textId="14731BA1"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Academic contribution</w:t>
      </w:r>
      <w:r w:rsidR="00CD7DCF" w:rsidRPr="00555E0A">
        <w:rPr>
          <w:rFonts w:cs="Calibri"/>
          <w:b/>
          <w:bCs/>
          <w:sz w:val="20"/>
          <w:szCs w:val="20"/>
        </w:rPr>
        <w:t>:</w:t>
      </w:r>
    </w:p>
    <w:p w14:paraId="5AAEAA3E" w14:textId="6B33B0AF" w:rsidR="00CD7DCF" w:rsidRPr="00555E0A" w:rsidRDefault="00E44B89" w:rsidP="00E44B89">
      <w:pPr>
        <w:pStyle w:val="ListParagraph"/>
        <w:spacing w:before="240"/>
        <w:jc w:val="both"/>
        <w:rPr>
          <w:rFonts w:cs="Calibri"/>
          <w:sz w:val="20"/>
          <w:szCs w:val="20"/>
        </w:rPr>
      </w:pPr>
      <w:r w:rsidRPr="00555E0A">
        <w:rPr>
          <w:rFonts w:cs="Calibri"/>
          <w:sz w:val="20"/>
          <w:szCs w:val="20"/>
        </w:rPr>
        <w:t>To apply the knowledge acquired in the field of data science to address a complex problem of global relevance, helping to narrow the existing gap in the literature regarding the large-scale prediction of mental health phenomena through the integrated use of heterogeneous data from public sources.</w:t>
      </w:r>
    </w:p>
    <w:p w14:paraId="0E944503" w14:textId="77845D95"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Practical contribution</w:t>
      </w:r>
      <w:r w:rsidR="00CD7DCF" w:rsidRPr="00555E0A">
        <w:rPr>
          <w:rFonts w:cs="Calibri"/>
          <w:b/>
          <w:bCs/>
          <w:sz w:val="20"/>
          <w:szCs w:val="20"/>
        </w:rPr>
        <w:t>:</w:t>
      </w:r>
    </w:p>
    <w:p w14:paraId="6881952C" w14:textId="54220AA0" w:rsidR="00CD7DCF" w:rsidRPr="00555E0A" w:rsidRDefault="00E44B89" w:rsidP="00CE37B5">
      <w:pPr>
        <w:spacing w:before="240"/>
        <w:ind w:left="720"/>
        <w:jc w:val="both"/>
        <w:rPr>
          <w:rFonts w:cs="Calibri"/>
          <w:sz w:val="20"/>
          <w:szCs w:val="20"/>
        </w:rPr>
      </w:pPr>
      <w:r w:rsidRPr="00555E0A">
        <w:rPr>
          <w:rFonts w:cs="Calibri"/>
          <w:sz w:val="20"/>
          <w:szCs w:val="20"/>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555E0A">
        <w:rPr>
          <w:rFonts w:cs="Calibri"/>
          <w:sz w:val="20"/>
          <w:szCs w:val="20"/>
        </w:rPr>
        <w:t>.</w:t>
      </w:r>
    </w:p>
    <w:p w14:paraId="4D0D05CD" w14:textId="6E3380EB" w:rsidR="00F56020" w:rsidRPr="00555E0A" w:rsidRDefault="00E44B89" w:rsidP="00F56020">
      <w:pPr>
        <w:spacing w:before="240"/>
        <w:jc w:val="both"/>
        <w:rPr>
          <w:rFonts w:cs="Calibri"/>
          <w:sz w:val="20"/>
          <w:szCs w:val="20"/>
        </w:rPr>
      </w:pPr>
      <w:r w:rsidRPr="00555E0A">
        <w:rPr>
          <w:rFonts w:cs="Calibri"/>
          <w:sz w:val="20"/>
          <w:szCs w:val="20"/>
        </w:rPr>
        <w:t>To facilitate the readability of this thesis, any chart or image intended to occupy a full page will be included in the</w:t>
      </w:r>
      <w:r w:rsidR="00F56020" w:rsidRPr="00555E0A">
        <w:rPr>
          <w:rFonts w:cs="Calibri"/>
          <w:sz w:val="20"/>
          <w:szCs w:val="20"/>
        </w:rPr>
        <w:t xml:space="preserve"> </w:t>
      </w:r>
      <w:r w:rsidR="00F56020" w:rsidRPr="00555E0A">
        <w:rPr>
          <w:rFonts w:cs="Calibri"/>
          <w:sz w:val="20"/>
          <w:szCs w:val="20"/>
        </w:rPr>
        <w:fldChar w:fldCharType="begin"/>
      </w:r>
      <w:r w:rsidR="00F56020" w:rsidRPr="00555E0A">
        <w:rPr>
          <w:rFonts w:cs="Calibri"/>
          <w:sz w:val="20"/>
          <w:szCs w:val="20"/>
        </w:rPr>
        <w:instrText xml:space="preserve"> REF _Ref234496967 \h  \* MERGEFORMAT </w:instrText>
      </w:r>
      <w:r w:rsidR="00F56020" w:rsidRPr="00555E0A">
        <w:rPr>
          <w:rFonts w:cs="Calibri"/>
          <w:sz w:val="20"/>
          <w:szCs w:val="20"/>
        </w:rPr>
      </w:r>
      <w:r w:rsidR="00F56020" w:rsidRPr="00555E0A">
        <w:rPr>
          <w:rFonts w:cs="Calibri"/>
          <w:sz w:val="20"/>
          <w:szCs w:val="20"/>
        </w:rPr>
        <w:fldChar w:fldCharType="separate"/>
      </w:r>
      <w:r w:rsidR="00067E55" w:rsidRPr="00067E55">
        <w:rPr>
          <w:sz w:val="20"/>
          <w:szCs w:val="20"/>
          <w:lang w:eastAsia="es-ES"/>
        </w:rPr>
        <w:t>Appendix: full-page graphics</w:t>
      </w:r>
      <w:r w:rsidR="00F56020" w:rsidRPr="00555E0A">
        <w:rPr>
          <w:rFonts w:cs="Calibri"/>
          <w:sz w:val="20"/>
          <w:szCs w:val="20"/>
        </w:rPr>
        <w:fldChar w:fldCharType="end"/>
      </w:r>
      <w:r w:rsidRPr="00555E0A">
        <w:rPr>
          <w:rFonts w:cs="Calibri"/>
          <w:sz w:val="20"/>
          <w:szCs w:val="20"/>
        </w:rPr>
        <w:t xml:space="preserve"> section</w:t>
      </w:r>
      <w:r w:rsidR="00F56020" w:rsidRPr="00555E0A">
        <w:rPr>
          <w:rFonts w:cs="Calibri"/>
          <w:sz w:val="20"/>
          <w:szCs w:val="20"/>
        </w:rPr>
        <w:t>.</w:t>
      </w:r>
    </w:p>
    <w:p w14:paraId="2A3F7812" w14:textId="5333C97C" w:rsidR="00F27504" w:rsidRPr="00E16594" w:rsidRDefault="007D2C7C" w:rsidP="00C26C83">
      <w:pPr>
        <w:pStyle w:val="Heading1"/>
      </w:pPr>
      <w:bookmarkStart w:id="15" w:name="_Toc235383306"/>
      <w:r w:rsidRPr="00E16594">
        <w:t>M</w:t>
      </w:r>
      <w:r>
        <w:t>ethodology</w:t>
      </w:r>
      <w:bookmarkEnd w:id="15"/>
    </w:p>
    <w:p w14:paraId="49D3B05C" w14:textId="2BBAA6E5" w:rsidR="00176223" w:rsidRPr="00E16594" w:rsidRDefault="009C2573" w:rsidP="00C26C83">
      <w:pPr>
        <w:pStyle w:val="Heading2"/>
      </w:pPr>
      <w:bookmarkStart w:id="16" w:name="_Toc235383307"/>
      <w:r w:rsidRPr="00E16594">
        <w:t>Databases and working tools</w:t>
      </w:r>
      <w:bookmarkEnd w:id="16"/>
    </w:p>
    <w:p w14:paraId="2E631030" w14:textId="5B1DAAB0" w:rsidR="00200E43" w:rsidRPr="00E16594" w:rsidRDefault="009C2573" w:rsidP="00C26C83">
      <w:pPr>
        <w:pStyle w:val="Heading3"/>
      </w:pPr>
      <w:bookmarkStart w:id="17" w:name="_Toc235383308"/>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555E0A" w:rsidRDefault="009C2573" w:rsidP="009C2573">
      <w:pPr>
        <w:spacing w:before="240"/>
        <w:jc w:val="both"/>
        <w:rPr>
          <w:rFonts w:cs="Calibri"/>
          <w:sz w:val="20"/>
          <w:szCs w:val="20"/>
        </w:rPr>
      </w:pPr>
      <w:r w:rsidRPr="00555E0A">
        <w:rPr>
          <w:rFonts w:cs="Calibri"/>
          <w:sz w:val="20"/>
          <w:szCs w:val="20"/>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555E0A" w:rsidRDefault="009C2573" w:rsidP="00CE37B5">
      <w:pPr>
        <w:spacing w:before="240"/>
        <w:jc w:val="both"/>
        <w:rPr>
          <w:rFonts w:cs="Calibri"/>
          <w:sz w:val="20"/>
          <w:szCs w:val="20"/>
        </w:rPr>
      </w:pPr>
      <w:r w:rsidRPr="00555E0A">
        <w:rPr>
          <w:rFonts w:cs="Calibri"/>
          <w:sz w:val="20"/>
          <w:szCs w:val="20"/>
        </w:rPr>
        <w:t>In this context, the sources have been structured according to their role within the analytical model, distinguishing between</w:t>
      </w:r>
      <w:r w:rsidR="000643C2" w:rsidRPr="00555E0A">
        <w:rPr>
          <w:rFonts w:cs="Calibri"/>
          <w:sz w:val="20"/>
          <w:szCs w:val="20"/>
        </w:rPr>
        <w:t>:</w:t>
      </w:r>
    </w:p>
    <w:p w14:paraId="1E4D15A0" w14:textId="0330A7E0"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t>the target variable</w:t>
      </w:r>
      <w:r w:rsidR="000643C2" w:rsidRPr="00555E0A">
        <w:rPr>
          <w:rFonts w:cs="Calibri"/>
          <w:sz w:val="20"/>
          <w:szCs w:val="20"/>
        </w:rPr>
        <w:t>,</w:t>
      </w:r>
    </w:p>
    <w:p w14:paraId="6E01BD3A" w14:textId="1BACB78A"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lastRenderedPageBreak/>
        <w:t>the explanatory indicators</w:t>
      </w:r>
      <w:r w:rsidR="000643C2" w:rsidRPr="00555E0A">
        <w:rPr>
          <w:rFonts w:cs="Calibri"/>
          <w:sz w:val="20"/>
          <w:szCs w:val="20"/>
        </w:rPr>
        <w:t>,</w:t>
      </w:r>
    </w:p>
    <w:p w14:paraId="28928EF1" w14:textId="1C9D56EE" w:rsidR="00C549C6" w:rsidRPr="00555E0A" w:rsidRDefault="009C2573" w:rsidP="00DD1262">
      <w:pPr>
        <w:numPr>
          <w:ilvl w:val="0"/>
          <w:numId w:val="5"/>
        </w:numPr>
        <w:spacing w:before="240" w:after="0"/>
        <w:jc w:val="both"/>
        <w:rPr>
          <w:rFonts w:cs="Calibri"/>
          <w:sz w:val="20"/>
          <w:szCs w:val="20"/>
        </w:rPr>
      </w:pPr>
      <w:r w:rsidRPr="00555E0A">
        <w:rPr>
          <w:rFonts w:cs="Calibri"/>
          <w:sz w:val="20"/>
          <w:szCs w:val="20"/>
        </w:rPr>
        <w:t>the contextual indicators</w:t>
      </w:r>
      <w:r w:rsidR="000643C2" w:rsidRPr="00555E0A">
        <w:rPr>
          <w:rFonts w:cs="Calibri"/>
          <w:sz w:val="20"/>
          <w:szCs w:val="20"/>
        </w:rPr>
        <w:t>.</w:t>
      </w:r>
    </w:p>
    <w:p w14:paraId="2648005F" w14:textId="1DDB21F4" w:rsidR="002D690F" w:rsidRPr="00555E0A" w:rsidRDefault="009C2573" w:rsidP="00CE37B5">
      <w:pPr>
        <w:spacing w:before="240"/>
        <w:jc w:val="both"/>
        <w:rPr>
          <w:rFonts w:cs="Calibri"/>
          <w:sz w:val="20"/>
          <w:szCs w:val="20"/>
        </w:rPr>
      </w:pPr>
      <w:r w:rsidRPr="00555E0A">
        <w:rPr>
          <w:rFonts w:cs="Calibri"/>
          <w:sz w:val="20"/>
          <w:szCs w:val="20"/>
        </w:rPr>
        <w:t>This classification allows the construction of the dataset to be aligned with the predictive approach of the work, facilitating both the interpretation of the results and the subsequent development of the models</w:t>
      </w:r>
      <w:r w:rsidR="002D690F" w:rsidRPr="00555E0A">
        <w:rPr>
          <w:rFonts w:cs="Calibri"/>
          <w:sz w:val="20"/>
          <w:szCs w:val="20"/>
        </w:rPr>
        <w:t>.</w:t>
      </w:r>
    </w:p>
    <w:p w14:paraId="3342F9F4" w14:textId="2EE63496" w:rsidR="002D690F" w:rsidRPr="00E16594" w:rsidRDefault="002B3BAD" w:rsidP="00CE37B5">
      <w:pPr>
        <w:spacing w:before="240"/>
        <w:jc w:val="both"/>
        <w:rPr>
          <w:rFonts w:cs="Calibri"/>
        </w:rPr>
      </w:pPr>
      <w:r w:rsidRPr="00555E0A">
        <w:rPr>
          <w:rFonts w:cs="Calibri"/>
          <w:sz w:val="20"/>
          <w:szCs w:val="20"/>
        </w:rPr>
        <w:fldChar w:fldCharType="begin"/>
      </w:r>
      <w:r w:rsidRPr="00555E0A">
        <w:rPr>
          <w:rFonts w:cs="Calibri"/>
          <w:sz w:val="20"/>
          <w:szCs w:val="20"/>
        </w:rPr>
        <w:instrText xml:space="preserve"> REF _Ref234489019 \h  \* MERGEFORMAT </w:instrText>
      </w:r>
      <w:r w:rsidRPr="00555E0A">
        <w:rPr>
          <w:rFonts w:cs="Calibri"/>
          <w:sz w:val="20"/>
          <w:szCs w:val="20"/>
        </w:rPr>
      </w:r>
      <w:r w:rsidRPr="00555E0A">
        <w:rPr>
          <w:rFonts w:cs="Calibri"/>
          <w:sz w:val="20"/>
          <w:szCs w:val="20"/>
        </w:rPr>
        <w:fldChar w:fldCharType="separate"/>
      </w:r>
      <w:r w:rsidR="00067E55" w:rsidRPr="00067E55">
        <w:rPr>
          <w:sz w:val="20"/>
          <w:szCs w:val="20"/>
        </w:rPr>
        <w:t>Table 1</w:t>
      </w:r>
      <w:r w:rsidRPr="00555E0A">
        <w:rPr>
          <w:rFonts w:cs="Calibri"/>
          <w:sz w:val="20"/>
          <w:szCs w:val="20"/>
        </w:rPr>
        <w:fldChar w:fldCharType="end"/>
      </w:r>
      <w:r w:rsidR="002D690F" w:rsidRPr="00555E0A">
        <w:rPr>
          <w:rFonts w:cs="Calibri"/>
          <w:sz w:val="20"/>
          <w:szCs w:val="20"/>
        </w:rPr>
        <w:t xml:space="preserve"> </w:t>
      </w:r>
      <w:r w:rsidR="009C2573" w:rsidRPr="00555E0A">
        <w:rPr>
          <w:rFonts w:cs="Calibri"/>
          <w:sz w:val="20"/>
          <w:szCs w:val="20"/>
        </w:rPr>
        <w:t>presents a comparative summary of the main sources used:</w:t>
      </w: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555E0A">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5"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555E0A">
        <w:trPr>
          <w:trHeight w:val="693"/>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77E91E9A" w:rsidR="00881F8C" w:rsidRPr="00E16594" w:rsidRDefault="00881F8C" w:rsidP="00ED4569">
      <w:pPr>
        <w:pStyle w:val="Caption"/>
      </w:pPr>
      <w:bookmarkStart w:id="18" w:name="_Ref234489019"/>
      <w:r w:rsidRPr="00E16594">
        <w:t xml:space="preserve">Table </w:t>
      </w:r>
      <w:r w:rsidR="007E2ABB">
        <w:fldChar w:fldCharType="begin"/>
      </w:r>
      <w:r w:rsidR="007E2ABB">
        <w:instrText xml:space="preserve"> SEQ Table \* ARABIC </w:instrText>
      </w:r>
      <w:r w:rsidR="007E2ABB">
        <w:fldChar w:fldCharType="separate"/>
      </w:r>
      <w:r w:rsidR="00067E55">
        <w:rPr>
          <w:noProof/>
        </w:rPr>
        <w:t>1</w:t>
      </w:r>
      <w:r w:rsidR="007E2ABB">
        <w:rPr>
          <w:noProof/>
        </w:rPr>
        <w:fldChar w:fldCharType="end"/>
      </w:r>
      <w:bookmarkEnd w:id="18"/>
      <w:r w:rsidRPr="00E16594">
        <w:t>: Summary of data sources and index description.</w:t>
      </w:r>
    </w:p>
    <w:p w14:paraId="32EB089A" w14:textId="77777777" w:rsidR="00154C4C" w:rsidRPr="00555E0A" w:rsidRDefault="00154C4C" w:rsidP="00154C4C">
      <w:pPr>
        <w:spacing w:before="240"/>
        <w:jc w:val="both"/>
        <w:rPr>
          <w:rFonts w:cs="Calibri"/>
          <w:sz w:val="20"/>
          <w:szCs w:val="20"/>
        </w:rPr>
      </w:pPr>
      <w:r w:rsidRPr="00555E0A">
        <w:rPr>
          <w:rFonts w:cs="Calibri"/>
          <w:sz w:val="20"/>
          <w:szCs w:val="20"/>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555E0A" w:rsidRDefault="00154C4C" w:rsidP="00154C4C">
      <w:pPr>
        <w:spacing w:before="240"/>
        <w:jc w:val="both"/>
        <w:rPr>
          <w:rFonts w:cs="Calibri"/>
          <w:sz w:val="20"/>
          <w:szCs w:val="20"/>
        </w:rPr>
      </w:pPr>
      <w:r w:rsidRPr="00555E0A">
        <w:rPr>
          <w:rFonts w:cs="Calibri"/>
          <w:sz w:val="20"/>
          <w:szCs w:val="20"/>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555E0A">
        <w:rPr>
          <w:rFonts w:cs="Calibri"/>
          <w:sz w:val="20"/>
          <w:szCs w:val="20"/>
        </w:rPr>
        <w:t>.</w:t>
      </w:r>
    </w:p>
    <w:p w14:paraId="693B52B2" w14:textId="0B8D9A4B" w:rsidR="00025BA0" w:rsidRPr="00E16594" w:rsidRDefault="00154C4C" w:rsidP="00C26C83">
      <w:pPr>
        <w:pStyle w:val="Heading3"/>
      </w:pPr>
      <w:bookmarkStart w:id="19" w:name="_Toc235383309"/>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Default="00154C4C" w:rsidP="00CE37B5">
      <w:pPr>
        <w:spacing w:before="240"/>
        <w:jc w:val="both"/>
        <w:rPr>
          <w:rFonts w:cs="Calibri"/>
          <w:sz w:val="20"/>
          <w:szCs w:val="20"/>
        </w:rPr>
      </w:pPr>
      <w:r w:rsidRPr="00555E0A">
        <w:rPr>
          <w:rFonts w:cs="Calibri"/>
          <w:sz w:val="20"/>
          <w:szCs w:val="20"/>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555E0A">
        <w:rPr>
          <w:rStyle w:val="CodeChar"/>
          <w:rFonts w:eastAsiaTheme="minorEastAsia"/>
          <w:szCs w:val="20"/>
          <w:lang w:val="en-GB"/>
        </w:rPr>
        <w:t>*.py</w:t>
      </w:r>
      <w:r w:rsidRPr="00555E0A">
        <w:rPr>
          <w:rFonts w:cs="Calibri"/>
          <w:sz w:val="20"/>
          <w:szCs w:val="20"/>
        </w:rPr>
        <w:t xml:space="preserve"> scripts. This decision reflects the ease of project development and modularity of implementing the solution in notebooks, and its subsequent adaptation to a production environment. Both approaches are kept for visibility</w:t>
      </w:r>
      <w:r w:rsidR="00167B34" w:rsidRPr="00555E0A">
        <w:rPr>
          <w:rFonts w:cs="Calibri"/>
          <w:sz w:val="20"/>
          <w:szCs w:val="20"/>
        </w:rPr>
        <w:t xml:space="preserve">. </w:t>
      </w:r>
    </w:p>
    <w:p w14:paraId="4F188544" w14:textId="77777777" w:rsidR="0036129E" w:rsidRPr="00555E0A" w:rsidRDefault="0036129E" w:rsidP="00CE37B5">
      <w:pPr>
        <w:spacing w:before="240"/>
        <w:jc w:val="both"/>
        <w:rPr>
          <w:rFonts w:cs="Calibri"/>
          <w:sz w:val="20"/>
          <w:szCs w:val="20"/>
        </w:rPr>
      </w:pPr>
    </w:p>
    <w:p w14:paraId="1928C06D" w14:textId="7526DD0A" w:rsidR="00C12B03" w:rsidRPr="00E16594" w:rsidRDefault="00154C4C" w:rsidP="00154C4C">
      <w:pPr>
        <w:pStyle w:val="Heading4"/>
      </w:pPr>
      <w:r w:rsidRPr="00E16594">
        <w:lastRenderedPageBreak/>
        <w:t>Tools</w:t>
      </w:r>
    </w:p>
    <w:p w14:paraId="1577592B" w14:textId="5C9D07D8" w:rsidR="00025BA0" w:rsidRPr="00555E0A" w:rsidRDefault="00154C4C" w:rsidP="00CE37B5">
      <w:pPr>
        <w:spacing w:before="240"/>
        <w:jc w:val="both"/>
        <w:rPr>
          <w:rFonts w:cs="Calibri"/>
          <w:sz w:val="20"/>
          <w:szCs w:val="20"/>
        </w:rPr>
      </w:pPr>
      <w:r w:rsidRPr="00555E0A">
        <w:rPr>
          <w:rFonts w:cs="Calibri"/>
          <w:sz w:val="20"/>
          <w:szCs w:val="20"/>
        </w:rPr>
        <w:t>The tools include, most notably</w:t>
      </w:r>
      <w:r w:rsidR="00025BA0" w:rsidRPr="00555E0A">
        <w:rPr>
          <w:rFonts w:cs="Calibri"/>
          <w:sz w:val="20"/>
          <w:szCs w:val="20"/>
        </w:rPr>
        <w:t>:</w:t>
      </w:r>
    </w:p>
    <w:p w14:paraId="1F5B1178" w14:textId="750B23BB"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P</w:t>
      </w:r>
      <w:r w:rsidR="00025BA0" w:rsidRPr="00555E0A">
        <w:rPr>
          <w:rFonts w:cs="Calibri"/>
          <w:i/>
          <w:iCs/>
          <w:sz w:val="20"/>
          <w:szCs w:val="20"/>
        </w:rPr>
        <w:t>andas</w:t>
      </w:r>
      <w:r w:rsidR="00167B34" w:rsidRPr="00555E0A">
        <w:rPr>
          <w:rFonts w:cs="Calibri"/>
          <w:sz w:val="20"/>
          <w:szCs w:val="20"/>
        </w:rPr>
        <w:t xml:space="preserve"> </w:t>
      </w:r>
      <w:r w:rsidR="00154C4C" w:rsidRPr="00555E0A">
        <w:rPr>
          <w:rFonts w:cs="Calibri"/>
          <w:sz w:val="20"/>
          <w:szCs w:val="20"/>
        </w:rPr>
        <w:t>and</w:t>
      </w:r>
      <w:r w:rsidR="00167B34" w:rsidRPr="00555E0A">
        <w:rPr>
          <w:rFonts w:cs="Calibri"/>
          <w:sz w:val="20"/>
          <w:szCs w:val="20"/>
        </w:rPr>
        <w:t xml:space="preserve"> </w:t>
      </w:r>
      <w:r w:rsidR="00167B34" w:rsidRPr="00555E0A">
        <w:rPr>
          <w:rFonts w:cs="Calibri"/>
          <w:i/>
          <w:iCs/>
          <w:sz w:val="20"/>
          <w:szCs w:val="20"/>
        </w:rPr>
        <w:t>Numpy</w:t>
      </w:r>
      <w:r w:rsidR="00025BA0" w:rsidRPr="00555E0A">
        <w:rPr>
          <w:rFonts w:cs="Calibri"/>
          <w:sz w:val="20"/>
          <w:szCs w:val="20"/>
        </w:rPr>
        <w:t xml:space="preserve">, </w:t>
      </w:r>
      <w:r w:rsidR="00154C4C" w:rsidRPr="00555E0A">
        <w:rPr>
          <w:rFonts w:cs="Calibri"/>
          <w:sz w:val="20"/>
          <w:szCs w:val="20"/>
        </w:rPr>
        <w:t>for data manipulation, cleaning and integration</w:t>
      </w:r>
      <w:r w:rsidR="00167B34" w:rsidRPr="00555E0A">
        <w:rPr>
          <w:rFonts w:cs="Calibri"/>
          <w:sz w:val="20"/>
          <w:szCs w:val="20"/>
        </w:rPr>
        <w:t>.</w:t>
      </w:r>
    </w:p>
    <w:p w14:paraId="03B9F181" w14:textId="32837AAF"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R</w:t>
      </w:r>
      <w:r w:rsidR="00025BA0" w:rsidRPr="00555E0A">
        <w:rPr>
          <w:rFonts w:cs="Calibri"/>
          <w:i/>
          <w:iCs/>
          <w:sz w:val="20"/>
          <w:szCs w:val="20"/>
        </w:rPr>
        <w:t>equests</w:t>
      </w:r>
      <w:r w:rsidR="00025BA0" w:rsidRPr="00555E0A">
        <w:rPr>
          <w:rFonts w:cs="Calibri"/>
          <w:sz w:val="20"/>
          <w:szCs w:val="20"/>
        </w:rPr>
        <w:t xml:space="preserve">, </w:t>
      </w:r>
      <w:r w:rsidR="00154C4C" w:rsidRPr="00555E0A">
        <w:rPr>
          <w:rFonts w:cs="Calibri"/>
          <w:sz w:val="20"/>
          <w:szCs w:val="20"/>
        </w:rPr>
        <w:t xml:space="preserve">for extracting information from external APIs </w:t>
      </w:r>
      <w:r w:rsidR="00025BA0" w:rsidRPr="00555E0A">
        <w:rPr>
          <w:rFonts w:cs="Calibri"/>
          <w:sz w:val="20"/>
          <w:szCs w:val="20"/>
        </w:rPr>
        <w:t xml:space="preserve">(World Bank </w:t>
      </w:r>
      <w:r w:rsidR="006F1819">
        <w:rPr>
          <w:rFonts w:cs="Calibri"/>
          <w:sz w:val="20"/>
          <w:szCs w:val="20"/>
        </w:rPr>
        <w:t>and</w:t>
      </w:r>
      <w:r w:rsidR="00025BA0" w:rsidRPr="00555E0A">
        <w:rPr>
          <w:rFonts w:cs="Calibri"/>
          <w:sz w:val="20"/>
          <w:szCs w:val="20"/>
        </w:rPr>
        <w:t xml:space="preserve"> WHO)</w:t>
      </w:r>
      <w:r w:rsidR="00167B34" w:rsidRPr="00555E0A">
        <w:rPr>
          <w:rFonts w:cs="Calibri"/>
          <w:sz w:val="20"/>
          <w:szCs w:val="20"/>
        </w:rPr>
        <w:t>.</w:t>
      </w:r>
    </w:p>
    <w:p w14:paraId="6690C4B0" w14:textId="533BD230"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Scikit-learn, XGBoost</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CatBoost</w:t>
      </w:r>
      <w:r w:rsidRPr="00555E0A">
        <w:rPr>
          <w:rFonts w:cs="Calibri"/>
          <w:sz w:val="20"/>
          <w:szCs w:val="20"/>
        </w:rPr>
        <w:t xml:space="preserve">, </w:t>
      </w:r>
      <w:r w:rsidR="00154C4C" w:rsidRPr="00555E0A">
        <w:rPr>
          <w:rFonts w:cs="Calibri"/>
          <w:sz w:val="20"/>
          <w:szCs w:val="20"/>
        </w:rPr>
        <w:t>for the predictive modelling phase</w:t>
      </w:r>
      <w:r w:rsidRPr="00555E0A">
        <w:rPr>
          <w:rFonts w:cs="Calibri"/>
          <w:sz w:val="20"/>
          <w:szCs w:val="20"/>
        </w:rPr>
        <w:t>.</w:t>
      </w:r>
    </w:p>
    <w:p w14:paraId="597A1D9B" w14:textId="1CD54326"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SHAP</w:t>
      </w:r>
      <w:r w:rsidRPr="00555E0A">
        <w:rPr>
          <w:rFonts w:cs="Calibri"/>
          <w:sz w:val="20"/>
          <w:szCs w:val="20"/>
        </w:rPr>
        <w:t xml:space="preserve">, </w:t>
      </w:r>
      <w:r w:rsidR="00154C4C" w:rsidRPr="00555E0A">
        <w:rPr>
          <w:rFonts w:cs="Calibri"/>
          <w:sz w:val="20"/>
          <w:szCs w:val="20"/>
        </w:rPr>
        <w:t>for model interpretability</w:t>
      </w:r>
      <w:r w:rsidRPr="00555E0A">
        <w:rPr>
          <w:rFonts w:cs="Calibri"/>
          <w:sz w:val="20"/>
          <w:szCs w:val="20"/>
        </w:rPr>
        <w:t>.</w:t>
      </w:r>
    </w:p>
    <w:p w14:paraId="6C7E1B09" w14:textId="4A5DD7AE"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Matplotlib</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Seaborn</w:t>
      </w:r>
      <w:r w:rsidRPr="00555E0A">
        <w:rPr>
          <w:rFonts w:cs="Calibri"/>
          <w:sz w:val="20"/>
          <w:szCs w:val="20"/>
        </w:rPr>
        <w:t xml:space="preserve">, </w:t>
      </w:r>
      <w:r w:rsidR="00154C4C" w:rsidRPr="00555E0A">
        <w:rPr>
          <w:rFonts w:cs="Calibri"/>
          <w:sz w:val="20"/>
          <w:szCs w:val="20"/>
        </w:rPr>
        <w:t>for visualisations generation</w:t>
      </w:r>
      <w:r w:rsidRPr="00555E0A">
        <w:rPr>
          <w:rFonts w:cs="Calibri"/>
          <w:sz w:val="20"/>
          <w:szCs w:val="20"/>
        </w:rPr>
        <w:t>.</w:t>
      </w:r>
    </w:p>
    <w:p w14:paraId="3CA379C7" w14:textId="2B5D213C" w:rsidR="00167B34" w:rsidRDefault="00167B34" w:rsidP="00CE37B5">
      <w:pPr>
        <w:numPr>
          <w:ilvl w:val="0"/>
          <w:numId w:val="5"/>
        </w:numPr>
        <w:spacing w:before="240" w:after="0"/>
        <w:jc w:val="both"/>
        <w:rPr>
          <w:rFonts w:cs="Calibri"/>
          <w:sz w:val="20"/>
          <w:szCs w:val="20"/>
        </w:rPr>
      </w:pPr>
      <w:r w:rsidRPr="00555E0A">
        <w:rPr>
          <w:rFonts w:cs="Calibri"/>
          <w:i/>
          <w:iCs/>
          <w:sz w:val="20"/>
          <w:szCs w:val="20"/>
        </w:rPr>
        <w:t>Joblib</w:t>
      </w:r>
      <w:r w:rsidRPr="00555E0A">
        <w:rPr>
          <w:rFonts w:cs="Calibri"/>
          <w:sz w:val="20"/>
          <w:szCs w:val="20"/>
        </w:rPr>
        <w:t xml:space="preserve">, </w:t>
      </w:r>
      <w:r w:rsidR="00154C4C" w:rsidRPr="00555E0A">
        <w:rPr>
          <w:rFonts w:cs="Calibri"/>
          <w:sz w:val="20"/>
          <w:szCs w:val="20"/>
        </w:rPr>
        <w:t>for persisting trained models</w:t>
      </w:r>
      <w:r w:rsidRPr="00555E0A">
        <w:rPr>
          <w:rFonts w:cs="Calibri"/>
          <w:sz w:val="20"/>
          <w:szCs w:val="20"/>
        </w:rPr>
        <w:t>.</w:t>
      </w:r>
    </w:p>
    <w:p w14:paraId="7B64E5FC" w14:textId="3641F4A3" w:rsidR="009A1F89" w:rsidRPr="009A1F89" w:rsidRDefault="009A1F89" w:rsidP="00CE37B5">
      <w:pPr>
        <w:numPr>
          <w:ilvl w:val="0"/>
          <w:numId w:val="5"/>
        </w:numPr>
        <w:spacing w:before="240" w:after="0"/>
        <w:jc w:val="both"/>
        <w:rPr>
          <w:rFonts w:cs="Calibri"/>
          <w:sz w:val="20"/>
          <w:szCs w:val="20"/>
        </w:rPr>
      </w:pPr>
      <w:r>
        <w:rPr>
          <w:rFonts w:cs="Calibri"/>
          <w:i/>
          <w:iCs/>
          <w:sz w:val="20"/>
          <w:szCs w:val="20"/>
        </w:rPr>
        <w:t xml:space="preserve">Statsmodels, </w:t>
      </w:r>
      <w:r w:rsidRPr="009A1F89">
        <w:rPr>
          <w:rFonts w:cs="Calibri"/>
          <w:sz w:val="20"/>
          <w:szCs w:val="20"/>
        </w:rPr>
        <w:t>for SARIMAX time-series modelling</w:t>
      </w:r>
      <w:r>
        <w:rPr>
          <w:rFonts w:cs="Calibri"/>
          <w:i/>
          <w:iCs/>
          <w:sz w:val="20"/>
          <w:szCs w:val="20"/>
        </w:rPr>
        <w:t>.</w:t>
      </w:r>
    </w:p>
    <w:p w14:paraId="55E55735" w14:textId="3B75C24B" w:rsidR="009A1F89" w:rsidRPr="009A1F89" w:rsidRDefault="009A1F89" w:rsidP="00CE37B5">
      <w:pPr>
        <w:numPr>
          <w:ilvl w:val="0"/>
          <w:numId w:val="5"/>
        </w:numPr>
        <w:spacing w:before="240" w:after="0"/>
        <w:jc w:val="both"/>
        <w:rPr>
          <w:rFonts w:cs="Calibri"/>
          <w:sz w:val="20"/>
          <w:szCs w:val="20"/>
        </w:rPr>
      </w:pPr>
      <w:r>
        <w:rPr>
          <w:rFonts w:cs="Calibri"/>
          <w:i/>
          <w:iCs/>
          <w:sz w:val="20"/>
          <w:szCs w:val="20"/>
        </w:rPr>
        <w:t>Prophet</w:t>
      </w:r>
      <w:r w:rsidRPr="009A1F89">
        <w:rPr>
          <w:rFonts w:cs="Calibri"/>
          <w:sz w:val="20"/>
          <w:szCs w:val="20"/>
        </w:rPr>
        <w:t>, for the second, independent time-series approach</w:t>
      </w:r>
      <w:r>
        <w:rPr>
          <w:rFonts w:cs="Calibri"/>
          <w:i/>
          <w:iCs/>
          <w:sz w:val="20"/>
          <w:szCs w:val="20"/>
        </w:rPr>
        <w:t>.</w:t>
      </w:r>
    </w:p>
    <w:p w14:paraId="62A21968" w14:textId="3631D983" w:rsidR="009A1F89" w:rsidRPr="009A1F89" w:rsidRDefault="009A1F89" w:rsidP="00CE37B5">
      <w:pPr>
        <w:numPr>
          <w:ilvl w:val="0"/>
          <w:numId w:val="5"/>
        </w:numPr>
        <w:spacing w:before="240" w:after="0"/>
        <w:jc w:val="both"/>
        <w:rPr>
          <w:rFonts w:cs="Calibri"/>
          <w:sz w:val="20"/>
          <w:szCs w:val="20"/>
        </w:rPr>
      </w:pPr>
      <w:r>
        <w:rPr>
          <w:rFonts w:cs="Calibri"/>
          <w:i/>
          <w:iCs/>
          <w:sz w:val="20"/>
          <w:szCs w:val="20"/>
        </w:rPr>
        <w:t xml:space="preserve">SciPy, </w:t>
      </w:r>
      <w:r w:rsidRPr="009A1F89">
        <w:rPr>
          <w:rFonts w:cs="Calibri"/>
          <w:sz w:val="20"/>
          <w:szCs w:val="20"/>
        </w:rPr>
        <w:t>for hierarchical clustering</w:t>
      </w:r>
      <w:r>
        <w:rPr>
          <w:rFonts w:cs="Calibri"/>
          <w:i/>
          <w:iCs/>
          <w:sz w:val="20"/>
          <w:szCs w:val="20"/>
        </w:rPr>
        <w:t>.</w:t>
      </w:r>
    </w:p>
    <w:p w14:paraId="0A2B1623" w14:textId="10690B47" w:rsidR="009A1F89" w:rsidRPr="009A1F89" w:rsidRDefault="009A1F89" w:rsidP="00CE37B5">
      <w:pPr>
        <w:numPr>
          <w:ilvl w:val="0"/>
          <w:numId w:val="5"/>
        </w:numPr>
        <w:spacing w:before="240" w:after="0"/>
        <w:jc w:val="both"/>
        <w:rPr>
          <w:rFonts w:cs="Calibri"/>
          <w:sz w:val="20"/>
          <w:szCs w:val="20"/>
        </w:rPr>
      </w:pPr>
      <w:r>
        <w:rPr>
          <w:rFonts w:cs="Calibri"/>
          <w:i/>
          <w:iCs/>
          <w:sz w:val="20"/>
          <w:szCs w:val="20"/>
        </w:rPr>
        <w:t xml:space="preserve">PyArrow, </w:t>
      </w:r>
      <w:r w:rsidRPr="009A1F89">
        <w:rPr>
          <w:rFonts w:cs="Calibri"/>
          <w:sz w:val="20"/>
          <w:szCs w:val="20"/>
        </w:rPr>
        <w:t>for reading and writing the intermediate datasets in Parquet format</w:t>
      </w:r>
      <w:r>
        <w:rPr>
          <w:rFonts w:cs="Calibri"/>
          <w:i/>
          <w:iCs/>
          <w:sz w:val="20"/>
          <w:szCs w:val="20"/>
        </w:rPr>
        <w:t>.</w:t>
      </w:r>
    </w:p>
    <w:p w14:paraId="11C33C53" w14:textId="16868454" w:rsidR="009A1F89" w:rsidRPr="00555E0A" w:rsidRDefault="009A1F89" w:rsidP="00CE37B5">
      <w:pPr>
        <w:numPr>
          <w:ilvl w:val="0"/>
          <w:numId w:val="5"/>
        </w:numPr>
        <w:spacing w:before="240" w:after="0"/>
        <w:jc w:val="both"/>
        <w:rPr>
          <w:rFonts w:cs="Calibri"/>
          <w:sz w:val="20"/>
          <w:szCs w:val="20"/>
        </w:rPr>
      </w:pPr>
      <w:r>
        <w:rPr>
          <w:rFonts w:cs="Calibri"/>
          <w:i/>
          <w:iCs/>
          <w:sz w:val="20"/>
          <w:szCs w:val="20"/>
        </w:rPr>
        <w:t xml:space="preserve">OpenPyXL, </w:t>
      </w:r>
      <w:r w:rsidRPr="009A1F89">
        <w:rPr>
          <w:rFonts w:cs="Calibri"/>
          <w:sz w:val="20"/>
          <w:szCs w:val="20"/>
        </w:rPr>
        <w:t>for writing the PowerBI data workbook</w:t>
      </w:r>
      <w:r>
        <w:rPr>
          <w:rFonts w:cs="Calibri"/>
          <w:sz w:val="20"/>
          <w:szCs w:val="20"/>
        </w:rPr>
        <w:t>.</w:t>
      </w:r>
    </w:p>
    <w:p w14:paraId="43A42699" w14:textId="77777777" w:rsidR="0026583A" w:rsidRPr="00555E0A" w:rsidRDefault="0026583A" w:rsidP="0026583A">
      <w:pPr>
        <w:spacing w:before="240"/>
        <w:jc w:val="both"/>
        <w:rPr>
          <w:rFonts w:cs="Calibri"/>
          <w:sz w:val="20"/>
          <w:szCs w:val="20"/>
        </w:rPr>
      </w:pPr>
      <w:r w:rsidRPr="00555E0A">
        <w:rPr>
          <w:rFonts w:cs="Calibri"/>
          <w:sz w:val="20"/>
          <w:szCs w:val="20"/>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555E0A">
        <w:rPr>
          <w:rFonts w:cs="Calibri"/>
          <w:sz w:val="20"/>
          <w:szCs w:val="20"/>
        </w:rPr>
        <w:t>Other complementary libraries will be introduced progressively in later sections (exploratory analysis and modelling), depending on their use within the pipeline</w:t>
      </w:r>
      <w:r w:rsidR="002B0D1A" w:rsidRPr="00555E0A">
        <w:rPr>
          <w:rFonts w:cs="Calibri"/>
          <w:sz w:val="20"/>
          <w:szCs w:val="20"/>
        </w:rPr>
        <w:t>.</w:t>
      </w:r>
    </w:p>
    <w:p w14:paraId="1947CC3B" w14:textId="1BD75E0D" w:rsidR="00C12B03" w:rsidRPr="00E16594" w:rsidRDefault="00154C4C" w:rsidP="00154C4C">
      <w:pPr>
        <w:pStyle w:val="Heading4"/>
      </w:pPr>
      <w:r w:rsidRPr="00E16594">
        <w:t>Working environment</w:t>
      </w:r>
    </w:p>
    <w:p w14:paraId="30F2F3BC" w14:textId="48DD42CD" w:rsidR="00EC4D43" w:rsidRPr="00555E0A" w:rsidRDefault="0026583A" w:rsidP="00CE37B5">
      <w:pPr>
        <w:spacing w:before="240"/>
        <w:jc w:val="both"/>
        <w:rPr>
          <w:rFonts w:cs="Calibri"/>
          <w:sz w:val="20"/>
          <w:szCs w:val="20"/>
        </w:rPr>
      </w:pPr>
      <w:r w:rsidRPr="00555E0A">
        <w:rPr>
          <w:rFonts w:cs="Calibri"/>
          <w:sz w:val="20"/>
          <w:szCs w:val="20"/>
        </w:rPr>
        <w:t>The working environment used was a version-control repository (Git/GitHub</w:t>
      </w:r>
      <w:r w:rsidR="009A1F89">
        <w:rPr>
          <w:rFonts w:cs="Calibri"/>
          <w:sz w:val="20"/>
          <w:szCs w:val="20"/>
        </w:rPr>
        <w:t xml:space="preserve">, repository URL listed in Section </w:t>
      </w:r>
      <w:r w:rsidR="009A1F89">
        <w:rPr>
          <w:rFonts w:cs="Calibri"/>
          <w:sz w:val="20"/>
          <w:szCs w:val="20"/>
        </w:rPr>
        <w:fldChar w:fldCharType="begin"/>
      </w:r>
      <w:r w:rsidR="009A1F89">
        <w:rPr>
          <w:rFonts w:cs="Calibri"/>
          <w:sz w:val="20"/>
          <w:szCs w:val="20"/>
        </w:rPr>
        <w:instrText xml:space="preserve"> REF _Ref235375440 \r \h </w:instrText>
      </w:r>
      <w:r w:rsidR="009A1F89">
        <w:rPr>
          <w:rFonts w:cs="Calibri"/>
          <w:sz w:val="20"/>
          <w:szCs w:val="20"/>
        </w:rPr>
      </w:r>
      <w:r w:rsidR="009A1F89">
        <w:rPr>
          <w:rFonts w:cs="Calibri"/>
          <w:sz w:val="20"/>
          <w:szCs w:val="20"/>
        </w:rPr>
        <w:fldChar w:fldCharType="separate"/>
      </w:r>
      <w:r w:rsidR="00067E55">
        <w:rPr>
          <w:rFonts w:cs="Calibri"/>
          <w:sz w:val="20"/>
          <w:szCs w:val="20"/>
        </w:rPr>
        <w:t>5</w:t>
      </w:r>
      <w:r w:rsidR="009A1F89">
        <w:rPr>
          <w:rFonts w:cs="Calibri"/>
          <w:sz w:val="20"/>
          <w:szCs w:val="20"/>
        </w:rPr>
        <w:fldChar w:fldCharType="end"/>
      </w:r>
      <w:r w:rsidRPr="00555E0A">
        <w:rPr>
          <w:rFonts w:cs="Calibri"/>
          <w:sz w:val="20"/>
          <w:szCs w:val="20"/>
        </w:rPr>
        <w:t>), with a local Python virtual environment and Visual Studio Code as the editor. The choice of this environment was based on</w:t>
      </w:r>
      <w:r w:rsidR="00EC4D43" w:rsidRPr="00555E0A">
        <w:rPr>
          <w:rFonts w:cs="Calibri"/>
          <w:sz w:val="20"/>
          <w:szCs w:val="20"/>
        </w:rPr>
        <w:t>:</w:t>
      </w:r>
    </w:p>
    <w:p w14:paraId="1E953F90" w14:textId="0EE6440F"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The ability to version the complete history of project changes, with traceability of every decision made</w:t>
      </w:r>
      <w:r w:rsidR="00974220" w:rsidRPr="00555E0A">
        <w:rPr>
          <w:rFonts w:cs="Calibri"/>
          <w:sz w:val="20"/>
          <w:szCs w:val="20"/>
        </w:rPr>
        <w:t>.</w:t>
      </w:r>
    </w:p>
    <w:p w14:paraId="6D40754F" w14:textId="70071EBE"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 xml:space="preserve">A clear, reproducible folder structure </w:t>
      </w:r>
      <w:r w:rsidR="00EC4D43" w:rsidRPr="00555E0A">
        <w:rPr>
          <w:rFonts w:cs="Calibri"/>
          <w:sz w:val="20"/>
          <w:szCs w:val="20"/>
        </w:rPr>
        <w:t>(</w:t>
      </w:r>
      <w:r w:rsidR="00EC4D43" w:rsidRPr="00555E0A">
        <w:rPr>
          <w:rStyle w:val="CodeChar"/>
          <w:rFonts w:eastAsiaTheme="minorEastAsia"/>
          <w:szCs w:val="20"/>
          <w:lang w:val="en-GB"/>
        </w:rPr>
        <w:t xml:space="preserve">data/, notebooks/, </w:t>
      </w:r>
      <w:r w:rsidRPr="00555E0A">
        <w:rPr>
          <w:rStyle w:val="CodeChar"/>
          <w:rFonts w:eastAsiaTheme="minorEastAsia"/>
          <w:szCs w:val="20"/>
          <w:lang w:val="en-GB"/>
        </w:rPr>
        <w:t>p</w:t>
      </w:r>
      <w:r w:rsidR="00EC4D43" w:rsidRPr="00555E0A">
        <w:rPr>
          <w:rStyle w:val="CodeChar"/>
          <w:rFonts w:eastAsiaTheme="minorEastAsia"/>
          <w:szCs w:val="20"/>
          <w:lang w:val="en-GB"/>
        </w:rPr>
        <w:t>rod/, src/, outputs/</w:t>
      </w:r>
      <w:r w:rsidR="00EC4D43" w:rsidRPr="00555E0A">
        <w:rPr>
          <w:rFonts w:cs="Calibri"/>
          <w:sz w:val="20"/>
          <w:szCs w:val="20"/>
        </w:rPr>
        <w:t xml:space="preserve">), </w:t>
      </w:r>
      <w:r w:rsidRPr="00555E0A">
        <w:rPr>
          <w:rFonts w:cs="Calibri"/>
          <w:sz w:val="20"/>
          <w:szCs w:val="20"/>
        </w:rPr>
        <w:t xml:space="preserve">which separates reusable logic </w:t>
      </w:r>
      <w:r w:rsidR="00EC4D43" w:rsidRPr="00555E0A">
        <w:rPr>
          <w:rFonts w:cs="Calibri"/>
          <w:sz w:val="20"/>
          <w:szCs w:val="20"/>
        </w:rPr>
        <w:t>(</w:t>
      </w:r>
      <w:r w:rsidR="00EC4D43" w:rsidRPr="00555E0A">
        <w:rPr>
          <w:rStyle w:val="CodeChar"/>
          <w:rFonts w:eastAsiaTheme="minorEastAsia"/>
          <w:szCs w:val="20"/>
          <w:lang w:val="en-GB"/>
        </w:rPr>
        <w:t>src/</w:t>
      </w:r>
      <w:r w:rsidR="00EC4D43" w:rsidRPr="00555E0A">
        <w:rPr>
          <w:rFonts w:cs="Calibri"/>
          <w:sz w:val="20"/>
          <w:szCs w:val="20"/>
        </w:rPr>
        <w:t xml:space="preserve">) </w:t>
      </w:r>
      <w:r w:rsidRPr="00555E0A">
        <w:rPr>
          <w:rFonts w:cs="Calibri"/>
          <w:sz w:val="20"/>
          <w:szCs w:val="20"/>
        </w:rPr>
        <w:t>from its use in each notebook or script</w:t>
      </w:r>
      <w:r w:rsidR="00EC4D43" w:rsidRPr="00555E0A">
        <w:rPr>
          <w:rFonts w:cs="Calibri"/>
          <w:sz w:val="20"/>
          <w:szCs w:val="20"/>
        </w:rPr>
        <w:t>.</w:t>
      </w:r>
    </w:p>
    <w:p w14:paraId="79F9CCDC" w14:textId="68448D52"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A dependencies file (</w:t>
      </w:r>
      <w:r w:rsidRPr="00555E0A">
        <w:rPr>
          <w:rStyle w:val="CodeChar"/>
          <w:rFonts w:eastAsiaTheme="minorEastAsia"/>
          <w:szCs w:val="20"/>
          <w:lang w:val="en-GB"/>
        </w:rPr>
        <w:t>requirements.txt</w:t>
      </w:r>
      <w:r w:rsidRPr="00555E0A">
        <w:rPr>
          <w:rFonts w:cs="Calibri"/>
          <w:sz w:val="20"/>
          <w:szCs w:val="20"/>
        </w:rPr>
        <w:t>) that fixes the exact version of every library used, ensuring the reproducibility of the environment on any machine</w:t>
      </w:r>
      <w:r w:rsidR="00EC4D43" w:rsidRPr="00555E0A">
        <w:rPr>
          <w:rFonts w:cs="Calibri"/>
          <w:sz w:val="20"/>
          <w:szCs w:val="20"/>
        </w:rPr>
        <w:t>.</w:t>
      </w:r>
    </w:p>
    <w:p w14:paraId="0A8826E0" w14:textId="59D2EB7C" w:rsidR="00974220" w:rsidRPr="00555E0A" w:rsidRDefault="00247C21" w:rsidP="00CE37B5">
      <w:pPr>
        <w:numPr>
          <w:ilvl w:val="0"/>
          <w:numId w:val="5"/>
        </w:numPr>
        <w:spacing w:before="240" w:after="0"/>
        <w:jc w:val="both"/>
        <w:rPr>
          <w:rFonts w:cs="Calibri"/>
          <w:sz w:val="20"/>
          <w:szCs w:val="20"/>
        </w:rPr>
      </w:pPr>
      <w:r w:rsidRPr="00555E0A">
        <w:rPr>
          <w:rFonts w:cs="Calibri"/>
          <w:sz w:val="20"/>
          <w:szCs w:val="20"/>
        </w:rPr>
        <w:t>The ability to run the complete pipeline both in notebooks (</w:t>
      </w:r>
      <w:r w:rsidRPr="00555E0A">
        <w:rPr>
          <w:rStyle w:val="CodeChar"/>
          <w:rFonts w:eastAsiaTheme="minorEastAsia"/>
          <w:szCs w:val="20"/>
          <w:lang w:val="en-GB"/>
        </w:rPr>
        <w:t>notebooks/</w:t>
      </w:r>
      <w:r w:rsidRPr="00555E0A">
        <w:rPr>
          <w:rFonts w:cs="Calibri"/>
          <w:sz w:val="20"/>
          <w:szCs w:val="20"/>
        </w:rPr>
        <w:t xml:space="preserve">, for the exploratory phase) and via independent production scripts (“prod/”), including an </w:t>
      </w:r>
      <w:r w:rsidRPr="00555E0A">
        <w:rPr>
          <w:rFonts w:cs="Calibri"/>
          <w:sz w:val="20"/>
          <w:szCs w:val="20"/>
        </w:rPr>
        <w:lastRenderedPageBreak/>
        <w:t>inference script (</w:t>
      </w:r>
      <w:r w:rsidRPr="00555E0A">
        <w:rPr>
          <w:rStyle w:val="CodeChar"/>
          <w:rFonts w:eastAsiaTheme="minorEastAsia"/>
          <w:szCs w:val="20"/>
          <w:lang w:val="en-GB"/>
        </w:rPr>
        <w:t>predict.py</w:t>
      </w:r>
      <w:r w:rsidRPr="00555E0A">
        <w:rPr>
          <w:rFonts w:cs="Calibri"/>
          <w:sz w:val="20"/>
          <w:szCs w:val="20"/>
        </w:rPr>
        <w:t>) that allows scoring new data without needing to retrain the model</w:t>
      </w:r>
      <w:r w:rsidR="00EC4D43" w:rsidRPr="00555E0A">
        <w:rPr>
          <w:rFonts w:cs="Calibri"/>
          <w:sz w:val="20"/>
          <w:szCs w:val="20"/>
        </w:rPr>
        <w:t>.</w:t>
      </w:r>
    </w:p>
    <w:p w14:paraId="284A2CF2" w14:textId="6E768351" w:rsidR="00EC4D43" w:rsidRDefault="00247C21" w:rsidP="00CE37B5">
      <w:pPr>
        <w:spacing w:before="240"/>
        <w:jc w:val="both"/>
        <w:rPr>
          <w:rFonts w:cs="Calibri"/>
          <w:sz w:val="20"/>
          <w:szCs w:val="20"/>
        </w:rPr>
      </w:pPr>
      <w:r w:rsidRPr="00555E0A">
        <w:rPr>
          <w:rFonts w:cs="Calibri"/>
          <w:sz w:val="20"/>
          <w:szCs w:val="20"/>
        </w:rPr>
        <w:t>Taken together, this structure provides a reproducible, versioned, and modular basis for the development of the analysis, covering the complete cycle from data acquisition to inference on new data</w:t>
      </w:r>
      <w:r w:rsidR="00EC4D43" w:rsidRPr="00555E0A">
        <w:rPr>
          <w:rFonts w:cs="Calibri"/>
          <w:sz w:val="20"/>
          <w:szCs w:val="20"/>
        </w:rPr>
        <w:t>.</w:t>
      </w:r>
    </w:p>
    <w:p w14:paraId="4066787D" w14:textId="6C0838F9" w:rsidR="00356600" w:rsidRPr="00E16594" w:rsidRDefault="00356600" w:rsidP="00CE37B5">
      <w:pPr>
        <w:spacing w:before="240"/>
        <w:jc w:val="both"/>
        <w:rPr>
          <w:rFonts w:cs="Calibri"/>
        </w:rPr>
      </w:pPr>
      <w:r>
        <w:rPr>
          <w:rFonts w:cs="Calibri"/>
          <w:sz w:val="20"/>
          <w:szCs w:val="20"/>
        </w:rPr>
        <w:t xml:space="preserve">In addition to this repository, an interactive Power BI dashboard was developed from the same pipeline outputs (see </w:t>
      </w:r>
      <w:r w:rsidRPr="0036129E">
        <w:rPr>
          <w:rStyle w:val="CodeChar"/>
          <w:rFonts w:eastAsiaTheme="minorEastAsia"/>
        </w:rPr>
        <w:t>prod/07_export_powerbi.py</w:t>
      </w:r>
      <w:r>
        <w:rPr>
          <w:rFonts w:cs="Calibri"/>
          <w:sz w:val="20"/>
          <w:szCs w:val="20"/>
        </w:rPr>
        <w:t>), covering everything this thesis discovers. It is intended primarily as a live, explorable complement for the oral defence rather than as a component of this written report, so it is referenced here rather than reproduced in full.</w:t>
      </w:r>
    </w:p>
    <w:p w14:paraId="659F81E3" w14:textId="36B6C56A" w:rsidR="000B3670" w:rsidRPr="00E16594" w:rsidRDefault="00247C21" w:rsidP="00C26C83">
      <w:pPr>
        <w:pStyle w:val="Heading2"/>
      </w:pPr>
      <w:bookmarkStart w:id="20" w:name="_Toc235383310"/>
      <w:r w:rsidRPr="00E16594">
        <w:t>Data acquisition and preprocessing</w:t>
      </w:r>
      <w:bookmarkEnd w:id="20"/>
    </w:p>
    <w:p w14:paraId="7D605C07" w14:textId="68891CD7" w:rsidR="003343A7" w:rsidRPr="00555E0A" w:rsidRDefault="00B902C0" w:rsidP="00CE37B5">
      <w:pPr>
        <w:spacing w:before="240"/>
        <w:jc w:val="both"/>
        <w:rPr>
          <w:rFonts w:cs="Calibri"/>
          <w:sz w:val="20"/>
          <w:szCs w:val="20"/>
        </w:rPr>
      </w:pPr>
      <w:r w:rsidRPr="00555E0A">
        <w:rPr>
          <w:rFonts w:cs="Calibri"/>
          <w:sz w:val="20"/>
          <w:szCs w:val="20"/>
        </w:rPr>
        <w:t>The first step in building the analytical dataset begins with data acquisition and integration. As explained earlier, since the data come from different sources, they present differences in format, structure, and access mechanism. It was therefore necessary to design a process enabling their extraction, initial transformation, and integration into a single analytical framework</w:t>
      </w:r>
      <w:r w:rsidR="003343A7" w:rsidRPr="00555E0A">
        <w:rPr>
          <w:rFonts w:cs="Calibri"/>
          <w:sz w:val="20"/>
          <w:szCs w:val="20"/>
        </w:rPr>
        <w:t>.</w:t>
      </w:r>
    </w:p>
    <w:p w14:paraId="0FA7B715" w14:textId="03EFE53E" w:rsidR="00343417" w:rsidRPr="00E16594" w:rsidRDefault="00B902C0" w:rsidP="00C26C83">
      <w:pPr>
        <w:pStyle w:val="Heading3"/>
      </w:pPr>
      <w:bookmarkStart w:id="21" w:name="_Toc235383311"/>
      <w:r w:rsidRPr="00E16594">
        <w:t>Data sources and access mechanisms</w:t>
      </w:r>
      <w:bookmarkEnd w:id="21"/>
    </w:p>
    <w:p w14:paraId="74B7687C" w14:textId="4AFCFF05" w:rsidR="003343A7" w:rsidRPr="00555E0A" w:rsidRDefault="00B902C0" w:rsidP="00CE37B5">
      <w:pPr>
        <w:spacing w:before="240"/>
        <w:jc w:val="both"/>
        <w:rPr>
          <w:rFonts w:cs="Calibri"/>
          <w:sz w:val="20"/>
          <w:szCs w:val="20"/>
        </w:rPr>
      </w:pPr>
      <w:r w:rsidRPr="00555E0A">
        <w:rPr>
          <w:rFonts w:cs="Calibri"/>
          <w:sz w:val="20"/>
          <w:szCs w:val="20"/>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555E0A">
        <w:rPr>
          <w:rFonts w:cs="Calibri"/>
          <w:sz w:val="20"/>
          <w:szCs w:val="20"/>
        </w:rPr>
        <w:t>.</w:t>
      </w:r>
    </w:p>
    <w:p w14:paraId="19968329" w14:textId="795C9E1E" w:rsidR="00B54D1F" w:rsidRPr="00555E0A" w:rsidRDefault="00555E0A" w:rsidP="00CE37B5">
      <w:pPr>
        <w:numPr>
          <w:ilvl w:val="0"/>
          <w:numId w:val="5"/>
        </w:numPr>
        <w:spacing w:before="240" w:after="0"/>
        <w:jc w:val="both"/>
        <w:rPr>
          <w:rFonts w:cs="Calibri"/>
          <w:sz w:val="20"/>
          <w:szCs w:val="20"/>
        </w:rPr>
      </w:pPr>
      <w:r w:rsidRPr="00555E0A">
        <w:rPr>
          <w:rFonts w:cs="Calibri"/>
          <w:b/>
          <w:bCs/>
          <w:sz w:val="20"/>
          <w:szCs w:val="20"/>
        </w:rPr>
        <w:t>Target indicator</w:t>
      </w:r>
      <w:r w:rsidRPr="00555E0A">
        <w:rPr>
          <w:rFonts w:cs="Calibri"/>
          <w:sz w:val="20"/>
          <w:szCs w:val="20"/>
        </w:rPr>
        <w:t xml:space="preserve"> (suicide rate)</w:t>
      </w:r>
      <w:r w:rsidR="00B421FD" w:rsidRPr="00555E0A">
        <w:rPr>
          <w:rFonts w:cs="Calibri"/>
          <w:sz w:val="20"/>
          <w:szCs w:val="20"/>
        </w:rPr>
        <w:t xml:space="preserve"> </w:t>
      </w:r>
      <w:r w:rsidR="00595358" w:rsidRPr="00555E0A">
        <w:rPr>
          <w:rFonts w:cs="Calibri"/>
          <w:sz w:val="20"/>
          <w:szCs w:val="20"/>
        </w:rPr>
        <w:t>was obtained from the World Health Organization's (WHO) Global Health Observatory, via its public API. This API provides the data in JSON format, allowing its direct integration into the analysis environment</w:t>
      </w:r>
      <w:r w:rsidR="00B54D1F" w:rsidRPr="00555E0A">
        <w:rPr>
          <w:rFonts w:cs="Calibri"/>
          <w:sz w:val="20"/>
          <w:szCs w:val="20"/>
        </w:rPr>
        <w:t>.</w:t>
      </w:r>
    </w:p>
    <w:p w14:paraId="39DFD1F3" w14:textId="207FEAF6" w:rsidR="002D7648" w:rsidRPr="00555E0A" w:rsidRDefault="00595358" w:rsidP="00CE37B5">
      <w:pPr>
        <w:spacing w:before="240" w:after="0"/>
        <w:ind w:left="720"/>
        <w:jc w:val="both"/>
        <w:rPr>
          <w:rFonts w:cs="Calibri"/>
          <w:sz w:val="20"/>
          <w:szCs w:val="20"/>
        </w:rPr>
      </w:pPr>
      <w:r w:rsidRPr="00555E0A">
        <w:rPr>
          <w:rFonts w:cs="Calibri"/>
          <w:sz w:val="20"/>
          <w:szCs w:val="20"/>
        </w:rPr>
        <w:t>The</w:t>
      </w:r>
      <w:r w:rsidR="00B421FD" w:rsidRPr="00555E0A">
        <w:rPr>
          <w:rFonts w:cs="Calibri"/>
          <w:sz w:val="20"/>
          <w:szCs w:val="20"/>
        </w:rPr>
        <w:t xml:space="preserve"> endpoint </w:t>
      </w:r>
      <w:r w:rsidRPr="00555E0A">
        <w:rPr>
          <w:rFonts w:cs="Calibri"/>
          <w:sz w:val="20"/>
          <w:szCs w:val="20"/>
        </w:rPr>
        <w:t>used is the following</w:t>
      </w:r>
      <w:r w:rsidR="00B421FD" w:rsidRPr="00555E0A">
        <w:rPr>
          <w:rFonts w:cs="Calibri"/>
          <w:sz w:val="20"/>
          <w:szCs w:val="20"/>
        </w:rPr>
        <w:t>:</w:t>
      </w:r>
    </w:p>
    <w:p w14:paraId="6FE4577F" w14:textId="3E50D324" w:rsidR="00B421FD" w:rsidRPr="00555E0A" w:rsidRDefault="002D7648" w:rsidP="00CE37B5">
      <w:pPr>
        <w:spacing w:before="240" w:after="0"/>
        <w:ind w:left="720"/>
        <w:jc w:val="both"/>
        <w:rPr>
          <w:rFonts w:cs="Calibri"/>
          <w:sz w:val="20"/>
          <w:szCs w:val="20"/>
        </w:rPr>
      </w:pPr>
      <w:hyperlink r:id="rId12" w:history="1">
        <w:r w:rsidRPr="00555E0A">
          <w:rPr>
            <w:rStyle w:val="Hyperlink"/>
            <w:rFonts w:cs="Calibri"/>
            <w:sz w:val="20"/>
            <w:szCs w:val="20"/>
          </w:rPr>
          <w:t>https://ghoapi.azureedge.net/api/SDGSUICIDE</w:t>
        </w:r>
      </w:hyperlink>
    </w:p>
    <w:p w14:paraId="75267D86" w14:textId="11E1DD0D" w:rsidR="00CE37B5" w:rsidRPr="00555E0A" w:rsidRDefault="00595358" w:rsidP="00CE37B5">
      <w:pPr>
        <w:numPr>
          <w:ilvl w:val="0"/>
          <w:numId w:val="5"/>
        </w:numPr>
        <w:spacing w:before="240" w:after="0"/>
        <w:jc w:val="both"/>
        <w:rPr>
          <w:rFonts w:cs="Calibri"/>
          <w:sz w:val="20"/>
          <w:szCs w:val="20"/>
        </w:rPr>
      </w:pPr>
      <w:r w:rsidRPr="00555E0A">
        <w:rPr>
          <w:rFonts w:cs="Calibri"/>
          <w:b/>
          <w:bCs/>
          <w:sz w:val="20"/>
          <w:szCs w:val="20"/>
        </w:rPr>
        <w:t xml:space="preserve">The socioeconomic explanatory variables </w:t>
      </w:r>
      <w:r w:rsidRPr="00555E0A">
        <w:rPr>
          <w:rFonts w:cs="Calibri"/>
          <w:sz w:val="20"/>
          <w:szCs w:val="20"/>
        </w:rPr>
        <w:t>were extracted from the World Bank Open Data portal, using its REST API</w:t>
      </w:r>
      <w:r w:rsidR="00B421FD" w:rsidRPr="00555E0A">
        <w:rPr>
          <w:rFonts w:cs="Calibri"/>
          <w:sz w:val="20"/>
          <w:szCs w:val="20"/>
        </w:rPr>
        <w:t>.</w:t>
      </w:r>
    </w:p>
    <w:p w14:paraId="00554130" w14:textId="3E894123" w:rsidR="002D7648" w:rsidRPr="00555E0A" w:rsidRDefault="00595358" w:rsidP="00CE37B5">
      <w:pPr>
        <w:spacing w:before="240" w:after="0"/>
        <w:ind w:left="720"/>
        <w:jc w:val="both"/>
        <w:rPr>
          <w:rFonts w:cs="Calibri"/>
          <w:sz w:val="20"/>
          <w:szCs w:val="20"/>
        </w:rPr>
      </w:pPr>
      <w:r w:rsidRPr="00555E0A">
        <w:rPr>
          <w:rFonts w:cs="Calibri"/>
          <w:sz w:val="20"/>
          <w:szCs w:val="20"/>
        </w:rPr>
        <w:t>General access to the indicators is carried out through</w:t>
      </w:r>
      <w:r w:rsidR="00B421FD" w:rsidRPr="00555E0A">
        <w:rPr>
          <w:rFonts w:cs="Calibri"/>
          <w:sz w:val="20"/>
          <w:szCs w:val="20"/>
        </w:rPr>
        <w:t>:</w:t>
      </w:r>
    </w:p>
    <w:p w14:paraId="09B8C8AC" w14:textId="2C18FBDB" w:rsidR="00B421FD" w:rsidRPr="00555E0A" w:rsidRDefault="00F372BF" w:rsidP="00CE37B5">
      <w:pPr>
        <w:spacing w:before="240" w:after="0"/>
        <w:ind w:left="720"/>
        <w:jc w:val="both"/>
        <w:rPr>
          <w:rFonts w:cs="Calibri"/>
          <w:sz w:val="20"/>
          <w:szCs w:val="20"/>
        </w:rPr>
      </w:pPr>
      <w:hyperlink r:id="rId13" w:history="1">
        <w:r w:rsidRPr="00555E0A">
          <w:rPr>
            <w:rStyle w:val="Hyperlink"/>
            <w:rFonts w:cs="Calibri"/>
            <w:sz w:val="20"/>
            <w:szCs w:val="20"/>
          </w:rPr>
          <w:t>https://api.worldbank.org/v2/country/ALL/indicator/</w:t>
        </w:r>
      </w:hyperlink>
    </w:p>
    <w:p w14:paraId="10F72CFA" w14:textId="160155B5" w:rsidR="00B421FD" w:rsidRPr="00555E0A" w:rsidRDefault="00595358" w:rsidP="00CE37B5">
      <w:pPr>
        <w:spacing w:before="240"/>
        <w:ind w:left="708"/>
        <w:jc w:val="both"/>
        <w:rPr>
          <w:rFonts w:cs="Calibri"/>
          <w:sz w:val="20"/>
          <w:szCs w:val="20"/>
        </w:rPr>
      </w:pPr>
      <w:r w:rsidRPr="00555E0A">
        <w:rPr>
          <w:rFonts w:cs="Calibri"/>
          <w:sz w:val="20"/>
          <w:szCs w:val="20"/>
        </w:rPr>
        <w:t>From this endpoint, specific queries are built for each indicator (GDP per capita, unemployment, health expenditure, among others), making it possible to obtain homogeneous time series for the countries analysed</w:t>
      </w:r>
      <w:r w:rsidR="00B421FD" w:rsidRPr="00555E0A">
        <w:rPr>
          <w:rFonts w:cs="Calibri"/>
          <w:sz w:val="20"/>
          <w:szCs w:val="20"/>
        </w:rPr>
        <w:t>.</w:t>
      </w:r>
    </w:p>
    <w:p w14:paraId="76C846EB" w14:textId="73B6ADEF" w:rsidR="002D7648" w:rsidRPr="00555E0A" w:rsidRDefault="00595358" w:rsidP="00CE37B5">
      <w:pPr>
        <w:numPr>
          <w:ilvl w:val="0"/>
          <w:numId w:val="5"/>
        </w:numPr>
        <w:spacing w:before="240" w:after="0"/>
        <w:jc w:val="both"/>
        <w:rPr>
          <w:rFonts w:cs="Calibri"/>
          <w:b/>
          <w:bCs/>
          <w:sz w:val="20"/>
          <w:szCs w:val="20"/>
        </w:rPr>
      </w:pPr>
      <w:r w:rsidRPr="00555E0A">
        <w:rPr>
          <w:rFonts w:cs="Calibri"/>
          <w:b/>
          <w:bCs/>
          <w:sz w:val="20"/>
          <w:szCs w:val="20"/>
        </w:rPr>
        <w:t xml:space="preserve">Mental illness prevalence data </w:t>
      </w:r>
      <w:r w:rsidRPr="00555E0A">
        <w:rPr>
          <w:rFonts w:cs="Calibri"/>
          <w:sz w:val="20"/>
          <w:szCs w:val="20"/>
        </w:rPr>
        <w:t>comes from the Global Burden of Disease (GBD 2023) study by the Institute for Health Metrics and Evaluation (IHME). This data was obtained by downloading it in CSV format from the official IHME website</w:t>
      </w:r>
      <w:r w:rsidR="00B421FD" w:rsidRPr="00555E0A">
        <w:rPr>
          <w:rFonts w:cs="Calibri"/>
          <w:sz w:val="20"/>
          <w:szCs w:val="20"/>
        </w:rPr>
        <w:t>:</w:t>
      </w:r>
    </w:p>
    <w:p w14:paraId="3223C430" w14:textId="1515EE5B" w:rsidR="00F80AF1" w:rsidRPr="00555E0A" w:rsidRDefault="00F80AF1" w:rsidP="00CE37B5">
      <w:pPr>
        <w:spacing w:before="240" w:after="0"/>
        <w:ind w:left="720"/>
        <w:jc w:val="both"/>
        <w:rPr>
          <w:rStyle w:val="Hyperlink"/>
          <w:rFonts w:cs="Calibri"/>
          <w:sz w:val="20"/>
          <w:szCs w:val="20"/>
        </w:rPr>
      </w:pPr>
      <w:hyperlink r:id="rId14" w:history="1">
        <w:r w:rsidRPr="00555E0A">
          <w:rPr>
            <w:rStyle w:val="Hyperlink"/>
            <w:rFonts w:cs="Calibri"/>
            <w:sz w:val="20"/>
            <w:szCs w:val="20"/>
          </w:rPr>
          <w:t>https://gbd2023.healthdata.org/gbd-results/</w:t>
        </w:r>
      </w:hyperlink>
    </w:p>
    <w:p w14:paraId="337488A3" w14:textId="0DFFFC8A" w:rsidR="00AE170E" w:rsidRPr="00E16594" w:rsidRDefault="00595358" w:rsidP="00C26C83">
      <w:pPr>
        <w:pStyle w:val="Heading3"/>
      </w:pPr>
      <w:bookmarkStart w:id="22" w:name="_Toc235383312"/>
      <w:r w:rsidRPr="00E16594">
        <w:lastRenderedPageBreak/>
        <w:t>Data extraction and loading</w:t>
      </w:r>
      <w:bookmarkEnd w:id="22"/>
      <w:r w:rsidRPr="00E16594">
        <w:t xml:space="preserve"> </w:t>
      </w:r>
    </w:p>
    <w:p w14:paraId="2A37E1F8" w14:textId="77777777" w:rsidR="00595358" w:rsidRPr="00740515" w:rsidRDefault="00595358" w:rsidP="00595358">
      <w:pPr>
        <w:spacing w:before="240" w:after="0"/>
        <w:jc w:val="both"/>
        <w:rPr>
          <w:rFonts w:cs="Calibri"/>
          <w:sz w:val="20"/>
          <w:szCs w:val="20"/>
        </w:rPr>
      </w:pPr>
      <w:r w:rsidRPr="00740515">
        <w:rPr>
          <w:rFonts w:cs="Calibri"/>
          <w:sz w:val="20"/>
          <w:szCs w:val="20"/>
        </w:rPr>
        <w:t>Once the sources had been identified, the data was extracted and loaded into the working environment.</w:t>
      </w:r>
    </w:p>
    <w:p w14:paraId="639DC533" w14:textId="3CE4BF96" w:rsidR="00AE170E" w:rsidRPr="00740515" w:rsidRDefault="00595358" w:rsidP="00595358">
      <w:pPr>
        <w:spacing w:before="240" w:after="0"/>
        <w:jc w:val="both"/>
        <w:rPr>
          <w:rFonts w:cs="Calibri"/>
          <w:sz w:val="20"/>
          <w:szCs w:val="20"/>
        </w:rPr>
      </w:pPr>
      <w:r w:rsidRPr="00740515">
        <w:rPr>
          <w:rFonts w:cs="Calibri"/>
          <w:sz w:val="20"/>
          <w:szCs w:val="20"/>
        </w:rPr>
        <w:t xml:space="preserve">For the APIs (WHO and World Bank), extraction is carried out via HTTP requests using the </w:t>
      </w:r>
      <w:r w:rsidRPr="00740515">
        <w:rPr>
          <w:rStyle w:val="CodeChar"/>
          <w:rFonts w:eastAsiaTheme="minorEastAsia"/>
          <w:szCs w:val="20"/>
          <w:lang w:val="en-GB"/>
        </w:rPr>
        <w:t>requests</w:t>
      </w:r>
      <w:r w:rsidRPr="00740515">
        <w:rPr>
          <w:rFonts w:cs="Calibri"/>
          <w:sz w:val="20"/>
          <w:szCs w:val="20"/>
        </w:rPr>
        <w:t xml:space="preserve"> library. The responses obtained in JSON format are subsequently transformed into tabular structures using Pandas, enabling their manipulation and analysis</w:t>
      </w:r>
      <w:r w:rsidR="00AE170E" w:rsidRPr="00740515">
        <w:rPr>
          <w:rFonts w:cs="Calibri"/>
          <w:sz w:val="20"/>
          <w:szCs w:val="20"/>
        </w:rPr>
        <w:t>.</w:t>
      </w:r>
    </w:p>
    <w:p w14:paraId="5E21E4DE" w14:textId="37A48350" w:rsidR="004F3E91" w:rsidRPr="00740515" w:rsidRDefault="00595358" w:rsidP="00CE37B5">
      <w:pPr>
        <w:numPr>
          <w:ilvl w:val="0"/>
          <w:numId w:val="5"/>
        </w:numPr>
        <w:spacing w:before="240" w:after="0"/>
        <w:jc w:val="both"/>
        <w:rPr>
          <w:rFonts w:cs="Calibri"/>
          <w:sz w:val="20"/>
          <w:szCs w:val="20"/>
        </w:rPr>
      </w:pPr>
      <w:r w:rsidRPr="00740515">
        <w:rPr>
          <w:rFonts w:cs="Calibri"/>
          <w:b/>
          <w:bCs/>
          <w:sz w:val="20"/>
          <w:szCs w:val="20"/>
        </w:rPr>
        <w:t xml:space="preserve">WHO API: </w:t>
      </w:r>
      <w:r w:rsidRPr="00740515">
        <w:rPr>
          <w:rFonts w:cs="Calibri"/>
          <w:sz w:val="20"/>
          <w:szCs w:val="20"/>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r w:rsidR="00AE170E" w:rsidRPr="00740515">
        <w:rPr>
          <w:rFonts w:cs="Calibri"/>
          <w:sz w:val="20"/>
          <w:szCs w:val="20"/>
        </w:rPr>
        <w:t>.</w:t>
      </w:r>
    </w:p>
    <w:p w14:paraId="1D1276C2" w14:textId="77777777" w:rsidR="00595358" w:rsidRPr="00740515" w:rsidRDefault="00595358" w:rsidP="00595358">
      <w:pPr>
        <w:numPr>
          <w:ilvl w:val="0"/>
          <w:numId w:val="5"/>
        </w:numPr>
        <w:spacing w:before="240" w:line="256" w:lineRule="auto"/>
        <w:jc w:val="both"/>
        <w:rPr>
          <w:rFonts w:cs="Calibri"/>
          <w:sz w:val="20"/>
          <w:szCs w:val="20"/>
        </w:rPr>
      </w:pPr>
      <w:r w:rsidRPr="00740515">
        <w:rPr>
          <w:rFonts w:cs="Calibri"/>
          <w:b/>
          <w:bCs/>
          <w:sz w:val="20"/>
          <w:szCs w:val="20"/>
        </w:rPr>
        <w:t xml:space="preserve">World Bank data: </w:t>
      </w:r>
      <w:r w:rsidRPr="00740515">
        <w:rPr>
          <w:rFonts w:cs="Calibri"/>
          <w:sz w:val="20"/>
          <w:szCs w:val="20"/>
        </w:rPr>
        <w:t>extraction is carried out iteratively for each of the selected indicators.</w:t>
      </w:r>
    </w:p>
    <w:p w14:paraId="2CE40908" w14:textId="1303F47C" w:rsidR="00AE170E" w:rsidRPr="00740515" w:rsidRDefault="00595358" w:rsidP="00595358">
      <w:pPr>
        <w:spacing w:before="240" w:after="0"/>
        <w:ind w:left="720"/>
        <w:jc w:val="both"/>
        <w:rPr>
          <w:rFonts w:cs="Calibri"/>
          <w:sz w:val="20"/>
          <w:szCs w:val="20"/>
        </w:rPr>
      </w:pPr>
      <w:r w:rsidRPr="00740515">
        <w:rPr>
          <w:rFonts w:cs="Calibri"/>
          <w:sz w:val="20"/>
          <w:szCs w:val="20"/>
        </w:rPr>
        <w:t>Each response is processed independently and subsequently transformed into a DataFrame, allowing its progressive integration into a master dataset</w:t>
      </w:r>
      <w:r w:rsidR="00AE170E" w:rsidRPr="00740515">
        <w:rPr>
          <w:rFonts w:cs="Calibri"/>
          <w:sz w:val="20"/>
          <w:szCs w:val="20"/>
        </w:rPr>
        <w:t>.</w:t>
      </w:r>
    </w:p>
    <w:p w14:paraId="3EFC096F" w14:textId="2BAA46D3" w:rsidR="000B3670" w:rsidRPr="00740515" w:rsidRDefault="00595358" w:rsidP="00CE37B5">
      <w:pPr>
        <w:numPr>
          <w:ilvl w:val="0"/>
          <w:numId w:val="5"/>
        </w:numPr>
        <w:spacing w:before="240" w:after="0"/>
        <w:jc w:val="both"/>
        <w:rPr>
          <w:sz w:val="20"/>
          <w:szCs w:val="20"/>
        </w:rPr>
      </w:pPr>
      <w:r w:rsidRPr="00740515">
        <w:rPr>
          <w:rFonts w:cs="Calibri"/>
          <w:b/>
          <w:bCs/>
          <w:sz w:val="20"/>
          <w:szCs w:val="20"/>
        </w:rPr>
        <w:t xml:space="preserve">GBD 2023 </w:t>
      </w:r>
      <w:r w:rsidRPr="00740515">
        <w:rPr>
          <w:rFonts w:cs="Calibri"/>
          <w:sz w:val="20"/>
          <w:szCs w:val="20"/>
        </w:rPr>
        <w:t xml:space="preserve">data is loaded directly from a CSV file using Pandas </w:t>
      </w:r>
      <w:r w:rsidRPr="00740515">
        <w:rPr>
          <w:rStyle w:val="CodeChar"/>
          <w:rFonts w:eastAsiaTheme="minorEastAsia"/>
          <w:szCs w:val="20"/>
          <w:lang w:val="en-GB"/>
        </w:rPr>
        <w:t>read_csv</w:t>
      </w:r>
      <w:r w:rsidRPr="00740515">
        <w:rPr>
          <w:rFonts w:cs="Calibri"/>
          <w:sz w:val="20"/>
          <w:szCs w:val="20"/>
        </w:rPr>
        <w:t xml:space="preserve"> function and incorporated into the environment as an additional DataFrame</w:t>
      </w:r>
      <w:r w:rsidR="00AE170E" w:rsidRPr="00740515">
        <w:rPr>
          <w:rFonts w:cs="Calibri"/>
          <w:sz w:val="20"/>
          <w:szCs w:val="20"/>
        </w:rPr>
        <w:t>.</w:t>
      </w:r>
    </w:p>
    <w:p w14:paraId="1F197AE5" w14:textId="36F10095" w:rsidR="0008769E" w:rsidRPr="00E16594" w:rsidRDefault="00595358" w:rsidP="00C26C83">
      <w:pPr>
        <w:pStyle w:val="Heading3"/>
      </w:pPr>
      <w:bookmarkStart w:id="23" w:name="_Toc235383313"/>
      <w:r w:rsidRPr="00E16594">
        <w:t>Initial data homogenisation</w:t>
      </w:r>
      <w:bookmarkEnd w:id="23"/>
    </w:p>
    <w:p w14:paraId="0043BB1E" w14:textId="0DC0463B" w:rsidR="00C84CA3"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972E4">
        <w:rPr>
          <w:rFonts w:eastAsia="Times New Roman" w:cs="Segoe UI"/>
          <w:sz w:val="20"/>
          <w:szCs w:val="20"/>
          <w:lang w:eastAsia="es-ES"/>
        </w:rPr>
        <w:t>.</w:t>
      </w:r>
    </w:p>
    <w:p w14:paraId="21A6D53C" w14:textId="2ED5FFBD" w:rsidR="00595358" w:rsidRPr="00E972E4" w:rsidRDefault="00595358" w:rsidP="00595358">
      <w:pPr>
        <w:pStyle w:val="ListParagraph"/>
        <w:numPr>
          <w:ilvl w:val="0"/>
          <w:numId w:val="7"/>
        </w:numPr>
        <w:tabs>
          <w:tab w:val="left" w:pos="426"/>
        </w:tabs>
        <w:spacing w:before="240" w:line="300" w:lineRule="atLeast"/>
        <w:jc w:val="both"/>
        <w:rPr>
          <w:rFonts w:eastAsia="Times New Roman" w:cs="Segoe UI"/>
          <w:sz w:val="20"/>
          <w:szCs w:val="20"/>
          <w:lang w:eastAsia="es-ES"/>
        </w:rPr>
      </w:pPr>
      <w:r w:rsidRPr="00E972E4">
        <w:rPr>
          <w:rFonts w:eastAsia="Times New Roman" w:cs="Segoe UI"/>
          <w:b/>
          <w:bCs/>
          <w:color w:val="006666"/>
          <w:sz w:val="20"/>
          <w:szCs w:val="20"/>
          <w:lang w:eastAsia="es-ES"/>
        </w:rPr>
        <w:t>First</w:t>
      </w:r>
      <w:r w:rsidR="00C84CA3" w:rsidRPr="00E972E4">
        <w:rPr>
          <w:rFonts w:eastAsia="Times New Roman" w:cs="Segoe UI"/>
          <w:sz w:val="20"/>
          <w:szCs w:val="20"/>
          <w:lang w:eastAsia="es-ES"/>
        </w:rPr>
        <w:t xml:space="preserve">, </w:t>
      </w:r>
      <w:r w:rsidRPr="00E972E4">
        <w:rPr>
          <w:rFonts w:eastAsia="Times New Roman" w:cs="Segoe UI"/>
          <w:sz w:val="20"/>
          <w:szCs w:val="20"/>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Likewise, the time variable is homogenised, ensuring its representation as a numeric value.</w:t>
      </w:r>
    </w:p>
    <w:p w14:paraId="5FCDB123" w14:textId="51B35A50"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Additionally, the names of the key variables are unified to ensure consistency across datasets</w:t>
      </w:r>
      <w:r w:rsidR="002B244D" w:rsidRPr="00E972E4">
        <w:rPr>
          <w:rFonts w:eastAsia="Times New Roman" w:cs="Segoe UI"/>
          <w:sz w:val="20"/>
          <w:szCs w:val="20"/>
          <w:lang w:eastAsia="es-ES"/>
        </w:rPr>
        <w:t>.</w:t>
      </w:r>
    </w:p>
    <w:p w14:paraId="54FDDF89" w14:textId="77777777" w:rsidR="00595358" w:rsidRPr="00E972E4" w:rsidRDefault="00595358" w:rsidP="00595358">
      <w:pPr>
        <w:pStyle w:val="ListParagraph"/>
        <w:numPr>
          <w:ilvl w:val="0"/>
          <w:numId w:val="7"/>
        </w:numPr>
        <w:tabs>
          <w:tab w:val="left" w:pos="426"/>
        </w:tabs>
        <w:spacing w:before="240" w:line="300" w:lineRule="atLeast"/>
        <w:jc w:val="both"/>
        <w:rPr>
          <w:rFonts w:ascii="Courier New" w:hAnsi="Courier New" w:cs="Courier New"/>
          <w:sz w:val="20"/>
          <w:szCs w:val="20"/>
        </w:rPr>
      </w:pPr>
      <w:r w:rsidRPr="00E972E4">
        <w:rPr>
          <w:rFonts w:eastAsia="Times New Roman" w:cs="Segoe UI"/>
          <w:b/>
          <w:bCs/>
          <w:color w:val="006666"/>
          <w:sz w:val="20"/>
          <w:szCs w:val="20"/>
          <w:lang w:eastAsia="es-ES"/>
        </w:rPr>
        <w:t>Second</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a selection of relevant variables is made within each source, removing those that are not needed for the analysis</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p>
    <w:p w14:paraId="7EACA132" w14:textId="67222C70" w:rsidR="006E16AC" w:rsidRPr="00E972E4" w:rsidRDefault="00595358" w:rsidP="00595358">
      <w:pPr>
        <w:pStyle w:val="ListParagraph"/>
        <w:tabs>
          <w:tab w:val="left" w:pos="426"/>
        </w:tabs>
        <w:spacing w:before="240" w:line="300" w:lineRule="atLeast"/>
        <w:ind w:left="360"/>
        <w:jc w:val="both"/>
        <w:rPr>
          <w:rFonts w:ascii="Courier New" w:hAnsi="Courier New" w:cs="Courier New"/>
          <w:sz w:val="20"/>
          <w:szCs w:val="20"/>
        </w:rPr>
      </w:pPr>
      <w:r w:rsidRPr="00E972E4">
        <w:rPr>
          <w:rFonts w:eastAsia="Times New Roman" w:cs="Segoe UI"/>
          <w:sz w:val="20"/>
          <w:szCs w:val="20"/>
          <w:lang w:eastAsia="es-ES"/>
        </w:rPr>
        <w:t>The following socioeconomic variables were selected from the World Bank data</w:t>
      </w:r>
      <w:r w:rsidR="00D61326" w:rsidRPr="00E972E4">
        <w:rPr>
          <w:rFonts w:eastAsia="Times New Roman" w:cs="Segoe UI"/>
          <w:sz w:val="20"/>
          <w:szCs w:val="20"/>
          <w:lang w:eastAsia="es-ES"/>
        </w:rPr>
        <w:t xml:space="preserve">: </w:t>
      </w:r>
    </w:p>
    <w:p w14:paraId="3A144BD5" w14:textId="7A4EF0B8"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GDP per capita (USD).</w:t>
      </w:r>
      <w:r w:rsidR="00C050F1" w:rsidRPr="00E972E4">
        <w:rPr>
          <w:rFonts w:cs="Calibri"/>
          <w:sz w:val="20"/>
          <w:szCs w:val="20"/>
        </w:rPr>
        <w:t xml:space="preserve"> As a </w:t>
      </w:r>
      <w:r w:rsidR="006F634C" w:rsidRPr="00E972E4">
        <w:rPr>
          <w:rFonts w:cs="Calibri"/>
          <w:sz w:val="20"/>
          <w:szCs w:val="20"/>
        </w:rPr>
        <w:t xml:space="preserve">measure of </w:t>
      </w:r>
      <w:r w:rsidR="00C050F1" w:rsidRPr="00E972E4">
        <w:rPr>
          <w:rFonts w:cs="Calibri"/>
          <w:sz w:val="20"/>
          <w:szCs w:val="20"/>
        </w:rPr>
        <w:t xml:space="preserve">general economic development and financial </w:t>
      </w:r>
      <w:r w:rsidR="006F634C" w:rsidRPr="00E972E4">
        <w:rPr>
          <w:rFonts w:cs="Calibri"/>
          <w:sz w:val="20"/>
          <w:szCs w:val="20"/>
        </w:rPr>
        <w:t>security.</w:t>
      </w:r>
    </w:p>
    <w:p w14:paraId="37ADFCA7" w14:textId="4FB22B4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Unemployment rate.</w:t>
      </w:r>
      <w:r w:rsidR="006F634C" w:rsidRPr="00E972E4">
        <w:rPr>
          <w:rFonts w:cs="Calibri"/>
          <w:sz w:val="20"/>
          <w:szCs w:val="20"/>
        </w:rPr>
        <w:t xml:space="preserve"> Direct proxy for economic stress at individual level.</w:t>
      </w:r>
    </w:p>
    <w:p w14:paraId="28C25714" w14:textId="6401E51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Health expenditure per country (percentage of GDP).</w:t>
      </w:r>
      <w:r w:rsidR="006F634C" w:rsidRPr="00E972E4">
        <w:rPr>
          <w:rFonts w:cs="Calibri"/>
          <w:sz w:val="20"/>
          <w:szCs w:val="20"/>
        </w:rPr>
        <w:t xml:space="preserve"> Investment in health care systems, including mental health services.</w:t>
      </w:r>
    </w:p>
    <w:p w14:paraId="42936DE3" w14:textId="784E62F1"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Population per country.</w:t>
      </w:r>
      <w:r w:rsidR="006F634C" w:rsidRPr="00E972E4">
        <w:rPr>
          <w:rFonts w:cs="Calibri"/>
          <w:sz w:val="20"/>
          <w:szCs w:val="20"/>
        </w:rPr>
        <w:t xml:space="preserve"> Scale and control variable.</w:t>
      </w:r>
    </w:p>
    <w:p w14:paraId="2CEB6C37" w14:textId="63A568A5"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lastRenderedPageBreak/>
        <w:t xml:space="preserve">Gini index. Measures the income inequalities. A greater </w:t>
      </w:r>
      <w:r w:rsidR="002B244D" w:rsidRPr="00E972E4">
        <w:rPr>
          <w:rFonts w:cs="Calibri"/>
          <w:sz w:val="20"/>
          <w:szCs w:val="20"/>
        </w:rPr>
        <w:t>inequality</w:t>
      </w:r>
      <w:r w:rsidRPr="00E972E4">
        <w:rPr>
          <w:rFonts w:cs="Calibri"/>
          <w:sz w:val="20"/>
          <w:szCs w:val="20"/>
        </w:rPr>
        <w:t xml:space="preserve"> correlates to a greater psychosocial stress.</w:t>
      </w:r>
    </w:p>
    <w:p w14:paraId="5EA35025" w14:textId="6484CA2F" w:rsidR="006E16AC" w:rsidRPr="00E16594" w:rsidRDefault="006E16AC" w:rsidP="00CE37B5">
      <w:pPr>
        <w:numPr>
          <w:ilvl w:val="0"/>
          <w:numId w:val="5"/>
        </w:numPr>
        <w:spacing w:before="240" w:after="0"/>
        <w:jc w:val="both"/>
        <w:rPr>
          <w:rFonts w:cs="Calibri"/>
        </w:rPr>
      </w:pPr>
      <w:r w:rsidRPr="00E972E4">
        <w:rPr>
          <w:rFonts w:cs="Calibri"/>
          <w:sz w:val="20"/>
          <w:szCs w:val="20"/>
        </w:rPr>
        <w:t>Urban population (%). Allows to analy</w:t>
      </w:r>
      <w:r w:rsidR="00E972E4">
        <w:rPr>
          <w:rFonts w:cs="Calibri"/>
          <w:sz w:val="20"/>
          <w:szCs w:val="20"/>
        </w:rPr>
        <w:t>s</w:t>
      </w:r>
      <w:r w:rsidRPr="00E972E4">
        <w:rPr>
          <w:rFonts w:cs="Calibri"/>
          <w:sz w:val="20"/>
          <w:szCs w:val="20"/>
        </w:rPr>
        <w:t>e if the urban environment (isolation, low resources) affects the rate.</w:t>
      </w:r>
    </w:p>
    <w:p w14:paraId="3A46974C"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Physicians per 100,000 inhabitants. Measures the health system capability. The lower the rate, the lower the access to psychiatrists.</w:t>
      </w:r>
    </w:p>
    <w:p w14:paraId="4127221D"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Digital connectivity. Internet access could either be an issue for mental health or a network for support.</w:t>
      </w:r>
    </w:p>
    <w:p w14:paraId="212A2A5A" w14:textId="7866B164" w:rsidR="0096013D" w:rsidRPr="00E972E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0"/>
          <w:szCs w:val="20"/>
          <w:lang w:eastAsia="es-ES"/>
        </w:rPr>
      </w:pPr>
      <w:r w:rsidRPr="00E972E4">
        <w:rPr>
          <w:rFonts w:ascii="Segoe UI" w:eastAsia="Times New Roman" w:hAnsi="Segoe UI" w:cs="Segoe UI"/>
          <w:b/>
          <w:bCs/>
          <w:color w:val="006666"/>
          <w:sz w:val="20"/>
          <w:szCs w:val="20"/>
          <w:lang w:eastAsia="es-ES"/>
        </w:rPr>
        <w:t>Finally</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972E4">
        <w:rPr>
          <w:rFonts w:eastAsia="Times New Roman" w:cs="Segoe UI"/>
          <w:sz w:val="20"/>
          <w:szCs w:val="20"/>
          <w:lang w:eastAsia="es-ES"/>
        </w:rPr>
        <w:t>.</w:t>
      </w:r>
    </w:p>
    <w:p w14:paraId="7601D5F0" w14:textId="2FCB197B" w:rsidR="002145B3" w:rsidRDefault="002145B3"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 xml:space="preserve">Smoking rate was considered as an additional indicator, given its independently critical risk factor for increase suicide mortality </w:t>
      </w:r>
      <w:r>
        <w:rPr>
          <w:rFonts w:eastAsia="Times New Roman" w:cs="Segoe UI"/>
          <w:sz w:val="20"/>
          <w:szCs w:val="20"/>
          <w:lang w:eastAsia="es-ES"/>
        </w:rPr>
        <w:fldChar w:fldCharType="begin"/>
      </w:r>
      <w:r>
        <w:rPr>
          <w:rFonts w:eastAsia="Times New Roman" w:cs="Segoe UI"/>
          <w:sz w:val="20"/>
          <w:szCs w:val="20"/>
          <w:lang w:eastAsia="es-ES"/>
        </w:rPr>
        <w:instrText xml:space="preserve"> ADDIN ZOTERO_ITEM CSL_CITATION {"citationID":"IbyWyA69","properties":{"unsorted":false,"formattedCitation":"(Hughes, 2008; Park et al., 2024)","plainCitation":"(Hughes, 2008; Park et al., 2024)","noteIndex":0},"citationItems":[{"id":76,"uris":["http://zotero.org/users/21067783/items/WPUTHMMF"],"itemData":{"id":76,"type":"article-journal","container-title":"Drug and Alcohol Dependence","DOI":"10.1016/j.drugalcdep.2008.06.003","ISSN":"03768716","issue":"3","journalAbbreviation":"Drug and Alcohol Dependence","language":"en","page":"169-178","source":"DOI.org (Crossref)","title":"Smoking and suicide: A brief overview","title-short":"Smoking and suicide","volume":"98","author":[{"family":"Hughes","given":"John R."}],"issued":{"date-parts":[["2008",12]]}}},{"id":75,"uris":["http://zotero.org/users/21067783/items/72RTFBUU"],"itemData":{"id":75,"type":"article-journal","container-title":"Journal of Affective Disorders","DOI":"10.1016/j.jad.2024.08.211","ISSN":"01650327","journalAbbreviation":"Journal of Affective Disorders","language":"en","page":"67-74","source":"DOI.org (Crossref)","title":"Relationship between smoking experience and risk of suicide mortality in South Korean adults: A nationwide population-based retrospective cohort study","title-short":"Relationship between smoking experience and risk of suicide mortality in South Korean adults","volume":"367","author":[{"family":"Park","given":"Hyo Jin"},{"family":"Han","given":"Byoungduck"},{"family":"Kim","given":"Bongseong"},{"family":"Han","given":"Kyungdo"},{"family":"Kim","given":"Seohwan"},{"family":"Kim","given":"Hyunjoo"},{"family":"Youn","given":"Kyoungjoon"},{"family":"Park","given":"Hyun Jin"},{"family":"Roh","given":"Yong-kyun"},{"family":"Choi","given":"Youn Seon"},{"family":"Nam","given":"Ga Eun"},{"family":"Kim","given":"Seon Mee"}],"issued":{"date-parts":[["2024",12]]}}}],"schema":"https://github.com/citation-style-language/schema/raw/master/csl-citation.json"} </w:instrText>
      </w:r>
      <w:r>
        <w:rPr>
          <w:rFonts w:eastAsia="Times New Roman" w:cs="Segoe UI"/>
          <w:sz w:val="20"/>
          <w:szCs w:val="20"/>
          <w:lang w:eastAsia="es-ES"/>
        </w:rPr>
        <w:fldChar w:fldCharType="separate"/>
      </w:r>
      <w:r w:rsidRPr="002145B3">
        <w:rPr>
          <w:sz w:val="20"/>
          <w:lang w:eastAsia="es-ES"/>
        </w:rPr>
        <w:t>(Hughes, 2008; Park et al., 2024)</w:t>
      </w:r>
      <w:r>
        <w:rPr>
          <w:rFonts w:eastAsia="Times New Roman" w:cs="Segoe UI"/>
          <w:sz w:val="20"/>
          <w:szCs w:val="20"/>
          <w:lang w:eastAsia="es-ES"/>
        </w:rPr>
        <w:fldChar w:fldCharType="end"/>
      </w:r>
      <w:r>
        <w:rPr>
          <w:rFonts w:eastAsia="Times New Roman" w:cs="Segoe UI"/>
          <w:sz w:val="20"/>
          <w:szCs w:val="20"/>
          <w:lang w:eastAsia="es-ES"/>
        </w:rPr>
        <w:t xml:space="preserve">, but during the research for data, no trustable database was found and was therefore left for a future line of work (Section </w:t>
      </w:r>
      <w:r>
        <w:rPr>
          <w:rFonts w:eastAsia="Times New Roman" w:cs="Segoe UI"/>
          <w:sz w:val="20"/>
          <w:szCs w:val="20"/>
          <w:lang w:eastAsia="es-ES"/>
        </w:rPr>
        <w:fldChar w:fldCharType="begin"/>
      </w:r>
      <w:r>
        <w:rPr>
          <w:rFonts w:eastAsia="Times New Roman" w:cs="Segoe UI"/>
          <w:sz w:val="20"/>
          <w:szCs w:val="20"/>
          <w:lang w:eastAsia="es-ES"/>
        </w:rPr>
        <w:instrText xml:space="preserve"> REF _Ref235217971 \r \h </w:instrText>
      </w:r>
      <w:r>
        <w:rPr>
          <w:rFonts w:eastAsia="Times New Roman" w:cs="Segoe UI"/>
          <w:sz w:val="20"/>
          <w:szCs w:val="20"/>
          <w:lang w:eastAsia="es-ES"/>
        </w:rPr>
      </w:r>
      <w:r>
        <w:rPr>
          <w:rFonts w:eastAsia="Times New Roman" w:cs="Segoe UI"/>
          <w:sz w:val="20"/>
          <w:szCs w:val="20"/>
          <w:lang w:eastAsia="es-ES"/>
        </w:rPr>
        <w:fldChar w:fldCharType="separate"/>
      </w:r>
      <w:r w:rsidR="00067E55">
        <w:rPr>
          <w:rFonts w:eastAsia="Times New Roman" w:cs="Segoe UI"/>
          <w:sz w:val="20"/>
          <w:szCs w:val="20"/>
          <w:lang w:eastAsia="es-ES"/>
        </w:rPr>
        <w:t>5.1</w:t>
      </w:r>
      <w:r>
        <w:rPr>
          <w:rFonts w:eastAsia="Times New Roman" w:cs="Segoe UI"/>
          <w:sz w:val="20"/>
          <w:szCs w:val="20"/>
          <w:lang w:eastAsia="es-ES"/>
        </w:rPr>
        <w:fldChar w:fldCharType="end"/>
      </w:r>
      <w:r>
        <w:rPr>
          <w:rFonts w:eastAsia="Times New Roman" w:cs="Segoe UI"/>
          <w:sz w:val="20"/>
          <w:szCs w:val="20"/>
          <w:lang w:eastAsia="es-ES"/>
        </w:rPr>
        <w:fldChar w:fldCharType="begin"/>
      </w:r>
      <w:r>
        <w:rPr>
          <w:rFonts w:eastAsia="Times New Roman" w:cs="Segoe UI"/>
          <w:sz w:val="20"/>
          <w:szCs w:val="20"/>
          <w:lang w:eastAsia="es-ES"/>
        </w:rPr>
        <w:instrText xml:space="preserve"> REF _Ref235217985 \r \h </w:instrText>
      </w:r>
      <w:r>
        <w:rPr>
          <w:rFonts w:eastAsia="Times New Roman" w:cs="Segoe UI"/>
          <w:sz w:val="20"/>
          <w:szCs w:val="20"/>
          <w:lang w:eastAsia="es-ES"/>
        </w:rPr>
      </w:r>
      <w:r>
        <w:rPr>
          <w:rFonts w:eastAsia="Times New Roman" w:cs="Segoe UI"/>
          <w:sz w:val="20"/>
          <w:szCs w:val="20"/>
          <w:lang w:eastAsia="es-ES"/>
        </w:rPr>
        <w:fldChar w:fldCharType="separate"/>
      </w:r>
      <w:r w:rsidR="00067E55">
        <w:rPr>
          <w:rFonts w:eastAsia="Times New Roman" w:cs="Segoe UI"/>
          <w:sz w:val="20"/>
          <w:szCs w:val="20"/>
          <w:lang w:eastAsia="es-ES"/>
        </w:rPr>
        <w:t>5.1</w:t>
      </w:r>
      <w:r>
        <w:rPr>
          <w:rFonts w:eastAsia="Times New Roman" w:cs="Segoe UI"/>
          <w:sz w:val="20"/>
          <w:szCs w:val="20"/>
          <w:lang w:eastAsia="es-ES"/>
        </w:rPr>
        <w:fldChar w:fldCharType="end"/>
      </w:r>
      <w:r>
        <w:rPr>
          <w:rFonts w:eastAsia="Times New Roman" w:cs="Segoe UI"/>
          <w:sz w:val="20"/>
          <w:szCs w:val="20"/>
          <w:lang w:eastAsia="es-ES"/>
        </w:rPr>
        <w:t>).</w:t>
      </w:r>
    </w:p>
    <w:p w14:paraId="4807C1AB" w14:textId="139FD6D8" w:rsidR="00810AA4"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Consistency across sources is ensured </w:t>
      </w:r>
      <w:r w:rsidR="00E972E4" w:rsidRPr="00E972E4">
        <w:rPr>
          <w:rFonts w:eastAsia="Times New Roman" w:cs="Segoe UI"/>
          <w:sz w:val="20"/>
          <w:szCs w:val="20"/>
          <w:lang w:eastAsia="es-ES"/>
        </w:rPr>
        <w:t>using</w:t>
      </w:r>
      <w:r w:rsidRPr="00E972E4">
        <w:rPr>
          <w:rFonts w:eastAsia="Times New Roman" w:cs="Segoe UI"/>
          <w:sz w:val="20"/>
          <w:szCs w:val="20"/>
          <w:lang w:eastAsia="es-ES"/>
        </w:rPr>
        <w:t xml:space="preserve"> the ISO codes mentioned above, which enables their integration through join operations by country and year. This results in a homogeneous and consistent dataset, suitable for subsequent analysis</w:t>
      </w:r>
      <w:r w:rsidR="00C84CA3" w:rsidRPr="00E972E4">
        <w:rPr>
          <w:rFonts w:eastAsia="Times New Roman" w:cs="Segoe UI"/>
          <w:sz w:val="20"/>
          <w:szCs w:val="20"/>
          <w:lang w:eastAsia="es-ES"/>
        </w:rPr>
        <w:t>.</w:t>
      </w:r>
    </w:p>
    <w:p w14:paraId="3D7B3F1F" w14:textId="5C627CE6" w:rsidR="00E53C7B" w:rsidRPr="00E16594" w:rsidRDefault="00595358" w:rsidP="00C26C83">
      <w:pPr>
        <w:pStyle w:val="Heading2"/>
      </w:pPr>
      <w:bookmarkStart w:id="24" w:name="_Toc235383314"/>
      <w:r w:rsidRPr="00E16594">
        <w:t>Data integration and cleaning</w:t>
      </w:r>
      <w:bookmarkEnd w:id="24"/>
    </w:p>
    <w:p w14:paraId="28832E21" w14:textId="361CB2BA" w:rsidR="00B318EB" w:rsidRPr="00E16594" w:rsidRDefault="00595358" w:rsidP="00C26C83">
      <w:pPr>
        <w:pStyle w:val="Heading3"/>
      </w:pPr>
      <w:bookmarkStart w:id="25" w:name="_Toc235383315"/>
      <w:r w:rsidRPr="00E16594">
        <w:t>Dataset integration</w:t>
      </w:r>
      <w:bookmarkEnd w:id="25"/>
    </w:p>
    <w:p w14:paraId="1EC254D6"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homogenised, the different datasets are integrated into a single dataset through join (</w:t>
      </w:r>
      <w:r w:rsidRPr="00E972E4">
        <w:rPr>
          <w:rStyle w:val="CodeChar"/>
          <w:rFonts w:eastAsiaTheme="minorEastAsia"/>
          <w:szCs w:val="20"/>
          <w:lang w:val="en-GB"/>
        </w:rPr>
        <w:t>merge</w:t>
      </w:r>
      <w:r w:rsidRPr="00E972E4">
        <w:rPr>
          <w:rFonts w:eastAsia="Times New Roman" w:cs="Segoe UI"/>
          <w:sz w:val="20"/>
          <w:szCs w:val="20"/>
          <w:lang w:eastAsia="es-ES"/>
        </w:rPr>
        <w:t>) operations.</w:t>
      </w:r>
    </w:p>
    <w:p w14:paraId="01291654" w14:textId="6F86E9A4" w:rsidR="006F1819"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Integration is carried out using the country code (ISO) and the year as common keys, which allows the different variables to be aligned in a panel structure (country-year)</w:t>
      </w:r>
      <w:r w:rsidR="006F1819">
        <w:rPr>
          <w:rFonts w:eastAsia="Times New Roman" w:cs="Segoe UI"/>
          <w:sz w:val="20"/>
          <w:szCs w:val="20"/>
          <w:lang w:eastAsia="es-ES"/>
        </w:rPr>
        <w:t xml:space="preserve">, which is the structure that matches how the three source questions in this thesis are asked: whether a determinant predicts suicide rate compares countries at a given time (a cross-sectional question), while the temporal persistence check compares a country against its own </w:t>
      </w:r>
      <w:r w:rsidR="00372B3C">
        <w:rPr>
          <w:rFonts w:eastAsia="Times New Roman" w:cs="Segoe UI"/>
          <w:sz w:val="20"/>
          <w:szCs w:val="20"/>
          <w:lang w:eastAsia="es-ES"/>
        </w:rPr>
        <w:t>p</w:t>
      </w:r>
      <w:r w:rsidR="006F1819">
        <w:rPr>
          <w:rFonts w:eastAsia="Times New Roman" w:cs="Segoe UI"/>
          <w:sz w:val="20"/>
          <w:szCs w:val="20"/>
          <w:lang w:eastAsia="es-ES"/>
        </w:rPr>
        <w:t xml:space="preserve">ast (a within-country, longitudinal question). </w:t>
      </w:r>
    </w:p>
    <w:p w14:paraId="6CACDE4E"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First, a base dataset (</w:t>
      </w:r>
      <w:r w:rsidRPr="00E972E4">
        <w:rPr>
          <w:rStyle w:val="CodeChar"/>
          <w:rFonts w:eastAsiaTheme="minorEastAsia"/>
          <w:szCs w:val="20"/>
          <w:lang w:val="en-GB"/>
        </w:rPr>
        <w:t>df_base</w:t>
      </w:r>
      <w:r w:rsidRPr="00E972E4">
        <w:rPr>
          <w:rFonts w:eastAsia="Times New Roman" w:cs="Segoe UI"/>
          <w:sz w:val="20"/>
          <w:szCs w:val="20"/>
          <w:lang w:eastAsia="es-ES"/>
        </w:rPr>
        <w:t>) is built from the health indicators from the GBD (IHME). Onto this base, the World Bank socioeconomic indicators are incorporated, building a dataset containing all the features (</w:t>
      </w:r>
      <w:r w:rsidRPr="00E972E4">
        <w:rPr>
          <w:rStyle w:val="CodeChar"/>
          <w:rFonts w:eastAsiaTheme="minorEastAsia"/>
          <w:szCs w:val="20"/>
          <w:lang w:val="en-GB"/>
        </w:rPr>
        <w:t>df_features</w:t>
      </w:r>
      <w:r w:rsidRPr="00E972E4">
        <w:rPr>
          <w:rFonts w:eastAsia="Times New Roman" w:cs="Segoe UI"/>
          <w:sz w:val="20"/>
          <w:szCs w:val="20"/>
          <w:lang w:eastAsia="es-ES"/>
        </w:rPr>
        <w:t>).</w:t>
      </w:r>
    </w:p>
    <w:p w14:paraId="3ED93592"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Finally, the target variable (the suicide rate from the WHO) is incorporated through a join by country and year.</w:t>
      </w:r>
    </w:p>
    <w:p w14:paraId="38562A50" w14:textId="23A73284" w:rsidR="00B318EB" w:rsidRPr="00E972E4" w:rsidRDefault="001C4736" w:rsidP="00FC72E2">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lastRenderedPageBreak/>
        <w:t>For all these joins, a left join operation is used, which preserves all the observations in the base dataset while incorporating the subsequent variables</w:t>
      </w:r>
      <w:r w:rsidR="00FC72E2" w:rsidRPr="00E972E4">
        <w:rPr>
          <w:rFonts w:eastAsia="Times New Roman" w:cs="Segoe UI"/>
          <w:sz w:val="20"/>
          <w:szCs w:val="20"/>
          <w:lang w:eastAsia="es-ES"/>
        </w:rPr>
        <w:t>.</w:t>
      </w:r>
    </w:p>
    <w:p w14:paraId="10EF9993" w14:textId="0B4AD4A8" w:rsidR="00B318EB" w:rsidRPr="00E972E4" w:rsidRDefault="0007633D"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T</w:t>
      </w:r>
      <w:r w:rsidR="001C4736" w:rsidRPr="00E972E4">
        <w:rPr>
          <w:rFonts w:eastAsia="Times New Roman" w:cs="Segoe UI"/>
          <w:sz w:val="20"/>
          <w:szCs w:val="20"/>
          <w:lang w:eastAsia="es-ES"/>
        </w:rPr>
        <w:t>he result of this process is an integrated dataset (</w:t>
      </w:r>
      <w:r w:rsidR="001C4736" w:rsidRPr="00E972E4">
        <w:rPr>
          <w:rStyle w:val="CodeChar"/>
          <w:rFonts w:eastAsiaTheme="minorEastAsia"/>
          <w:szCs w:val="20"/>
          <w:lang w:val="en-GB"/>
        </w:rPr>
        <w:t>df_development</w:t>
      </w:r>
      <w:r w:rsidR="001C4736" w:rsidRPr="00E972E4">
        <w:rPr>
          <w:rFonts w:eastAsia="Times New Roman" w:cs="Segoe UI"/>
          <w:sz w:val="20"/>
          <w:szCs w:val="20"/>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972E4">
        <w:rPr>
          <w:rFonts w:eastAsia="Times New Roman" w:cs="Segoe UI"/>
          <w:sz w:val="20"/>
          <w:szCs w:val="20"/>
          <w:lang w:eastAsia="es-ES"/>
        </w:rPr>
        <w:t>.</w:t>
      </w:r>
    </w:p>
    <w:p w14:paraId="05941632" w14:textId="51099F74" w:rsidR="006F36BB" w:rsidRPr="00E16594" w:rsidRDefault="001C4736" w:rsidP="00C26C83">
      <w:pPr>
        <w:pStyle w:val="Heading3"/>
      </w:pPr>
      <w:bookmarkStart w:id="26" w:name="_Toc235383316"/>
      <w:r w:rsidRPr="00E16594">
        <w:t>Dataset structuring</w:t>
      </w:r>
      <w:bookmarkEnd w:id="26"/>
      <w:r w:rsidR="006F36BB" w:rsidRPr="00E16594">
        <w:t xml:space="preserve"> </w:t>
      </w:r>
    </w:p>
    <w:p w14:paraId="0BDF821F"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dataset is then segmented into two distinct subsets based on the availability of the target variable (suicide rate).</w:t>
      </w:r>
    </w:p>
    <w:p w14:paraId="5A168AA3" w14:textId="3975425C" w:rsidR="001C4736" w:rsidRPr="00E972E4" w:rsidRDefault="001C4736" w:rsidP="001C4736">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one hand, the </w:t>
      </w:r>
      <w:r w:rsidRPr="00E972E4">
        <w:rPr>
          <w:rStyle w:val="CodeChar"/>
          <w:rFonts w:eastAsiaTheme="minorEastAsia"/>
          <w:szCs w:val="20"/>
          <w:lang w:val="en-GB"/>
        </w:rPr>
        <w:t>df_development</w:t>
      </w:r>
      <w:r w:rsidRPr="00E972E4">
        <w:rPr>
          <w:rFonts w:eastAsia="Times New Roman" w:cs="Segoe UI"/>
          <w:sz w:val="20"/>
          <w:szCs w:val="20"/>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972E4" w:rsidRDefault="001C4736"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the other hand, the </w:t>
      </w:r>
      <w:r w:rsidRPr="00E972E4">
        <w:rPr>
          <w:rStyle w:val="CodeChar"/>
          <w:rFonts w:eastAsiaTheme="minorEastAsia"/>
          <w:szCs w:val="20"/>
          <w:lang w:val="en-GB"/>
        </w:rPr>
        <w:t>df_real_world</w:t>
      </w:r>
      <w:r w:rsidRPr="00E972E4">
        <w:rPr>
          <w:rFonts w:eastAsia="Times New Roman" w:cs="Segoe UI"/>
          <w:sz w:val="20"/>
          <w:szCs w:val="20"/>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972E4" w:rsidRDefault="001C4736"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383317"/>
      <w:r w:rsidRPr="00E16594">
        <w:t>Initial dataset analysis</w:t>
      </w:r>
      <w:bookmarkEnd w:id="27"/>
      <w:r w:rsidR="006F36BB" w:rsidRPr="00E16594">
        <w:t xml:space="preserve"> </w:t>
      </w:r>
    </w:p>
    <w:p w14:paraId="5C63A998"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To this end, the main descriptive statistics of the </w:t>
      </w:r>
      <w:r w:rsidRPr="00E972E4">
        <w:rPr>
          <w:rStyle w:val="CodeChar"/>
          <w:rFonts w:eastAsiaTheme="minorEastAsia"/>
          <w:szCs w:val="20"/>
          <w:lang w:val="en-GB"/>
        </w:rPr>
        <w:t>df_development</w:t>
      </w:r>
      <w:r w:rsidRPr="00E972E4">
        <w:rPr>
          <w:rFonts w:eastAsia="Times New Roman" w:cs="Segoe UI"/>
          <w:sz w:val="20"/>
          <w:szCs w:val="20"/>
          <w:lang w:eastAsia="es-ES"/>
        </w:rPr>
        <w:t xml:space="preserve"> dataset are calculated, including measures of central tendency, dispersion, and range.</w:t>
      </w:r>
    </w:p>
    <w:p w14:paraId="7A970951"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w:t>
      </w:r>
      <w:r w:rsidRPr="00E972E4">
        <w:rPr>
          <w:rFonts w:eastAsia="Times New Roman" w:cs="Segoe UI"/>
          <w:sz w:val="20"/>
          <w:szCs w:val="20"/>
          <w:lang w:eastAsia="es-ES"/>
        </w:rPr>
        <w:lastRenderedPageBreak/>
        <w:t>target variable. Furthermore, this step is key to detecting possible data-quality issues, such as the presence of outliers or anomalous distributions, which could affect subsequent analysis.</w:t>
      </w:r>
    </w:p>
    <w:p w14:paraId="5DCBAF66" w14:textId="0F4D7452" w:rsidR="0064135D"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972E4">
        <w:rPr>
          <w:rFonts w:eastAsia="Times New Roman" w:cs="Segoe UI"/>
          <w:sz w:val="20"/>
          <w:szCs w:val="20"/>
          <w:lang w:eastAsia="es-ES"/>
        </w:rPr>
        <w:t>.</w:t>
      </w:r>
    </w:p>
    <w:p w14:paraId="30F9D397" w14:textId="15444755" w:rsidR="00096E03" w:rsidRPr="00E16594" w:rsidRDefault="00497D88" w:rsidP="00C26C83">
      <w:pPr>
        <w:pStyle w:val="Heading3"/>
      </w:pPr>
      <w:bookmarkStart w:id="28" w:name="_Toc235383318"/>
      <w:r w:rsidRPr="00E16594">
        <w:t>Detection and treatment of missing values</w:t>
      </w:r>
      <w:bookmarkEnd w:id="28"/>
    </w:p>
    <w:p w14:paraId="28E6D7E4"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r w:rsidRPr="00E972E4">
        <w:rPr>
          <w:rStyle w:val="CodeChar"/>
          <w:rFonts w:eastAsiaTheme="minorEastAsia"/>
          <w:szCs w:val="20"/>
          <w:lang w:val="en-GB"/>
        </w:rPr>
        <w:t>df_development</w:t>
      </w:r>
      <w:r w:rsidRPr="00E972E4">
        <w:rPr>
          <w:rFonts w:eastAsia="Times New Roman" w:cs="Segoe UI"/>
          <w:sz w:val="20"/>
          <w:szCs w:val="20"/>
          <w:lang w:eastAsia="es-ES"/>
        </w:rPr>
        <w:t xml:space="preserve"> dataset.</w:t>
      </w:r>
    </w:p>
    <w:p w14:paraId="3AF4FD6D" w14:textId="2B687A56"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Overall, the constructed dataset is found to be consistent in terms of missing values. Gaps in information are only observed in the socioeconomic variables </w:t>
      </w:r>
      <w:r w:rsidRPr="00E972E4">
        <w:rPr>
          <w:rStyle w:val="CodeChar"/>
          <w:rFonts w:eastAsiaTheme="minorEastAsia"/>
          <w:szCs w:val="20"/>
          <w:lang w:val="en-GB"/>
        </w:rPr>
        <w:t>Gini index</w:t>
      </w:r>
      <w:r w:rsidRPr="00E972E4">
        <w:rPr>
          <w:rFonts w:eastAsia="Times New Roman" w:cs="Segoe UI"/>
          <w:sz w:val="20"/>
          <w:szCs w:val="20"/>
          <w:lang w:eastAsia="es-ES"/>
        </w:rPr>
        <w:t xml:space="preserve"> and number of </w:t>
      </w:r>
      <w:r w:rsidRPr="00E972E4">
        <w:rPr>
          <w:rStyle w:val="CodeChar"/>
          <w:rFonts w:eastAsiaTheme="minorEastAsia"/>
          <w:szCs w:val="20"/>
          <w:lang w:val="en-GB"/>
        </w:rPr>
        <w:t>Physicians per 100,000 inhabitants</w:t>
      </w:r>
      <w:r w:rsidRPr="00E972E4">
        <w:rPr>
          <w:rFonts w:eastAsia="Times New Roman" w:cs="Segoe UI"/>
          <w:sz w:val="20"/>
          <w:szCs w:val="20"/>
          <w:lang w:eastAsia="es-ES"/>
        </w:rPr>
        <w:t>, with 54 and 4 missing records respectively.</w:t>
      </w:r>
    </w:p>
    <w:p w14:paraId="63AB0FE5"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To minimise these missing values, an imputation approach adapted to each country's temporal pattern is applied, distinguishing two cases:</w:t>
      </w:r>
    </w:p>
    <w:p w14:paraId="386A4547" w14:textId="77777777" w:rsidR="00497D88" w:rsidRPr="00E972E4" w:rsidRDefault="00497D88" w:rsidP="00497D88">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Interior gaps (missing years between two known values): standard linear interpolation is applied.</w:t>
      </w:r>
    </w:p>
    <w:p w14:paraId="5FF07EAC" w14:textId="77777777" w:rsidR="00497D88" w:rsidRPr="00E972E4" w:rsidRDefault="00497D88"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function is implemented in</w:t>
      </w:r>
    </w:p>
    <w:p w14:paraId="28376B17" w14:textId="29E8F4C0" w:rsidR="00D734E6" w:rsidRPr="00E972E4" w:rsidRDefault="00D734E6" w:rsidP="00D734E6">
      <w:pPr>
        <w:pStyle w:val="Code"/>
        <w:rPr>
          <w:szCs w:val="20"/>
          <w:lang w:val="en-GB"/>
        </w:rPr>
      </w:pPr>
      <w:r w:rsidRPr="00E972E4">
        <w:rPr>
          <w:szCs w:val="20"/>
          <w:lang w:val="en-GB"/>
        </w:rPr>
        <w:t>src/data_loading.py::interpolate_with_trend_extrapolation</w:t>
      </w:r>
    </w:p>
    <w:p w14:paraId="6C9AB791"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The number of missing values is small.</w:t>
      </w:r>
    </w:p>
    <w:p w14:paraId="2111C322"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preserves the temporal continuity of the data series, since imputation is performed intra-country, respecting the heterogeneity between analysis units.</w:t>
      </w:r>
    </w:p>
    <w:p w14:paraId="4177AB4B"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972E4">
        <w:rPr>
          <w:rFonts w:eastAsia="Times New Roman" w:cs="Segoe UI"/>
          <w:sz w:val="20"/>
          <w:szCs w:val="20"/>
          <w:lang w:eastAsia="es-ES"/>
        </w:rPr>
        <w:lastRenderedPageBreak/>
        <w:t>Unlike simple linear interpolation, the specific treatment of boundary gaps avoids underestimating genuine trends in years with no subsequent known data.</w:t>
      </w:r>
    </w:p>
    <w:p w14:paraId="5D3AA6F8"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Consequently, the potential impact of this simplification on the final results is considered limited and methodologically acceptable.</w:t>
      </w:r>
    </w:p>
    <w:p w14:paraId="22D59C6F" w14:textId="79BF0C7B" w:rsidR="00244188"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At this point, the dataset is considered ready for subsequent exploratory analysis and is stored in </w:t>
      </w:r>
      <w:r w:rsidR="006F1819">
        <w:rPr>
          <w:rFonts w:eastAsia="Times New Roman" w:cs="Segoe UI"/>
          <w:sz w:val="20"/>
          <w:szCs w:val="20"/>
          <w:lang w:eastAsia="es-ES"/>
        </w:rPr>
        <w:t>Parquet</w:t>
      </w:r>
      <w:r w:rsidRPr="00E972E4">
        <w:rPr>
          <w:rFonts w:eastAsia="Times New Roman" w:cs="Segoe UI"/>
          <w:sz w:val="20"/>
          <w:szCs w:val="20"/>
          <w:lang w:eastAsia="es-ES"/>
        </w:rPr>
        <w:t xml:space="preserve"> format as </w:t>
      </w:r>
      <w:r w:rsidRPr="00E972E4">
        <w:rPr>
          <w:rStyle w:val="CodeChar"/>
          <w:rFonts w:eastAsiaTheme="minorEastAsia"/>
          <w:szCs w:val="20"/>
          <w:lang w:val="en-GB"/>
        </w:rPr>
        <w:t>df_development.</w:t>
      </w:r>
      <w:r w:rsidR="006F1819">
        <w:rPr>
          <w:rStyle w:val="CodeChar"/>
          <w:rFonts w:eastAsiaTheme="minorEastAsia"/>
          <w:szCs w:val="20"/>
          <w:lang w:val="en-GB"/>
        </w:rPr>
        <w:t>parquet</w:t>
      </w:r>
      <w:r w:rsidRPr="00E972E4">
        <w:rPr>
          <w:rFonts w:eastAsia="Times New Roman" w:cs="Segoe UI"/>
          <w:sz w:val="20"/>
          <w:szCs w:val="20"/>
          <w:lang w:eastAsia="es-ES"/>
        </w:rPr>
        <w:t xml:space="preserve">, to support the scalability of the work and its use in both </w:t>
      </w:r>
      <w:r w:rsidRPr="00E972E4">
        <w:rPr>
          <w:rStyle w:val="CodeChar"/>
          <w:rFonts w:eastAsiaTheme="minorEastAsia"/>
          <w:szCs w:val="20"/>
          <w:lang w:val="en-GB"/>
        </w:rPr>
        <w:t>prod/02_eda.py</w:t>
      </w:r>
      <w:r w:rsidRPr="00E972E4">
        <w:rPr>
          <w:rFonts w:eastAsia="Times New Roman" w:cs="Segoe UI"/>
          <w:sz w:val="20"/>
          <w:szCs w:val="20"/>
          <w:lang w:eastAsia="es-ES"/>
        </w:rPr>
        <w:t xml:space="preserve"> and </w:t>
      </w:r>
      <w:r w:rsidRPr="00E972E4">
        <w:rPr>
          <w:rStyle w:val="CodeChar"/>
          <w:rFonts w:eastAsiaTheme="minorEastAsia"/>
          <w:szCs w:val="20"/>
          <w:lang w:val="en-GB"/>
        </w:rPr>
        <w:t>notebooks/02_eda.ipynb</w:t>
      </w:r>
      <w:r w:rsidR="00244188" w:rsidRPr="00E972E4">
        <w:rPr>
          <w:rFonts w:eastAsia="Times New Roman" w:cs="Segoe UI"/>
          <w:sz w:val="20"/>
          <w:szCs w:val="20"/>
          <w:lang w:eastAsia="es-ES"/>
        </w:rPr>
        <w:t xml:space="preserve">. </w:t>
      </w:r>
    </w:p>
    <w:p w14:paraId="337FFE2E" w14:textId="6C12FBA9" w:rsidR="006F1819" w:rsidRPr="00E972E4" w:rsidRDefault="006F1819" w:rsidP="003863C8">
      <w:pPr>
        <w:spacing w:before="240" w:line="300" w:lineRule="atLeast"/>
        <w:jc w:val="both"/>
        <w:rPr>
          <w:rFonts w:eastAsia="Times New Roman" w:cs="Segoe UI"/>
          <w:sz w:val="20"/>
          <w:szCs w:val="20"/>
          <w:lang w:eastAsia="es-ES"/>
        </w:rPr>
      </w:pPr>
      <w:r>
        <w:rPr>
          <w:rFonts w:eastAsia="Times New Roman" w:cs="Segoe UI"/>
          <w:sz w:val="20"/>
          <w:szCs w:val="20"/>
          <w:lang w:eastAsia="es-ES"/>
        </w:rPr>
        <w:t>Parquet was chosen over CSV specifically for this handoff between pipeline stages: it preserves exact column dtypes across save/load, and its columnar, compressed storage is faster to read for the column-heavy operations most of this pipeline performs. With a dataset this size the performance difference is negligible, but the dtype-preservation guarantee is worth having regardless of scale.</w:t>
      </w:r>
    </w:p>
    <w:p w14:paraId="0D553242" w14:textId="4D1B0020" w:rsidR="00C36DDF" w:rsidRPr="00E16594" w:rsidRDefault="00D656B4" w:rsidP="00C26C83">
      <w:pPr>
        <w:pStyle w:val="Heading2"/>
      </w:pPr>
      <w:bookmarkStart w:id="29" w:name="_Ref235090745"/>
      <w:bookmarkStart w:id="30" w:name="_Toc235383319"/>
      <w:r w:rsidRPr="00E16594">
        <w:t>Exploratory Data Analysis (EDA)</w:t>
      </w:r>
      <w:bookmarkEnd w:id="29"/>
      <w:bookmarkEnd w:id="30"/>
    </w:p>
    <w:p w14:paraId="04A19739" w14:textId="104F59B6" w:rsidR="003D7E21" w:rsidRPr="00E16594" w:rsidRDefault="0094567F" w:rsidP="00C26C83">
      <w:pPr>
        <w:pStyle w:val="Heading3"/>
      </w:pPr>
      <w:bookmarkStart w:id="31" w:name="_Toc235383320"/>
      <w:r w:rsidRPr="00E16594">
        <w:t>Distribution of the suicide rate by country</w:t>
      </w:r>
      <w:bookmarkEnd w:id="31"/>
    </w:p>
    <w:p w14:paraId="1611C58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With the aim of obtaining an initial overall view of the distribution of the suicide rate across European Union countries, a country-level comparative analysis is carried out using the </w:t>
      </w:r>
      <w:r w:rsidRPr="00ED4569">
        <w:rPr>
          <w:rStyle w:val="CodeChar"/>
          <w:rFonts w:eastAsiaTheme="minorEastAsia"/>
          <w:szCs w:val="20"/>
          <w:lang w:val="en-GB"/>
        </w:rPr>
        <w:t>df_development</w:t>
      </w:r>
      <w:r w:rsidRPr="00ED4569">
        <w:rPr>
          <w:rFonts w:eastAsia="Times New Roman" w:cs="Segoe UI"/>
          <w:sz w:val="20"/>
          <w:szCs w:val="20"/>
          <w:lang w:eastAsia="es-ES"/>
        </w:rPr>
        <w:t xml:space="preserve"> dataset.</w:t>
      </w:r>
    </w:p>
    <w:p w14:paraId="27BA6632" w14:textId="42D41B2F" w:rsidR="00E65046"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To this end, the distribution of the suicide rate is represented through a box plot, which allows both the median and the dispersion of values to be visualised for each country</w:t>
      </w:r>
      <w:r w:rsidR="00E65046" w:rsidRPr="00ED4569">
        <w:rPr>
          <w:rFonts w:eastAsia="Times New Roman" w:cs="Segoe UI"/>
          <w:sz w:val="20"/>
          <w:szCs w:val="20"/>
          <w:lang w:eastAsia="es-ES"/>
        </w:rPr>
        <w:t>:</w:t>
      </w:r>
    </w:p>
    <w:p w14:paraId="6FE7032D" w14:textId="4F28E3F2" w:rsidR="0094567F" w:rsidRPr="00ED4569"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D4569">
        <w:rPr>
          <w:rFonts w:eastAsia="Times New Roman" w:cs="Segoe UI"/>
          <w:sz w:val="20"/>
          <w:szCs w:val="20"/>
          <w:lang w:eastAsia="es-ES"/>
        </w:rPr>
        <w:t xml:space="preserve">. </w:t>
      </w:r>
    </w:p>
    <w:p w14:paraId="10EE1A7B" w14:textId="200391ED" w:rsidR="006F1819" w:rsidRPr="00ED4569" w:rsidRDefault="006F1819" w:rsidP="006F1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center"/>
        <w:rPr>
          <w:rFonts w:eastAsia="Times New Roman" w:cs="Segoe UI"/>
          <w:sz w:val="20"/>
          <w:szCs w:val="20"/>
          <w:lang w:eastAsia="es-ES"/>
        </w:rPr>
      </w:pPr>
      <w:r w:rsidRPr="00ED4569">
        <w:rPr>
          <w:rFonts w:eastAsia="Times New Roman" w:cs="Segoe UI"/>
          <w:noProof/>
          <w:sz w:val="20"/>
          <w:szCs w:val="20"/>
          <w:lang w:eastAsia="es-ES"/>
        </w:rPr>
        <w:lastRenderedPageBreak/>
        <w:drawing>
          <wp:inline distT="0" distB="0" distL="0" distR="0" wp14:anchorId="05F096C0" wp14:editId="46FEAEB6">
            <wp:extent cx="4210050" cy="2383840"/>
            <wp:effectExtent l="0" t="0" r="0" b="0"/>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2365" cy="2385151"/>
                    </a:xfrm>
                    <a:prstGeom prst="rect">
                      <a:avLst/>
                    </a:prstGeom>
                    <a:noFill/>
                    <a:ln>
                      <a:noFill/>
                    </a:ln>
                  </pic:spPr>
                </pic:pic>
              </a:graphicData>
            </a:graphic>
          </wp:inline>
        </w:drawing>
      </w:r>
    </w:p>
    <w:p w14:paraId="2FE03845" w14:textId="4401E2B3" w:rsidR="00D633AD" w:rsidRDefault="0036129E" w:rsidP="00D633AD">
      <w:pPr>
        <w:rPr>
          <w:sz w:val="20"/>
          <w:szCs w:val="20"/>
          <w:lang w:eastAsia="es-ES"/>
        </w:rPr>
      </w:pPr>
      <w:bookmarkStart w:id="32" w:name="_Ref235087375"/>
      <w:r>
        <w:rPr>
          <w:noProof/>
        </w:rPr>
        <mc:AlternateContent>
          <mc:Choice Requires="wps">
            <w:drawing>
              <wp:anchor distT="0" distB="0" distL="114300" distR="114300" simplePos="0" relativeHeight="251762688" behindDoc="0" locked="0" layoutInCell="1" allowOverlap="1" wp14:anchorId="3FDFFC9D" wp14:editId="4B201B32">
                <wp:simplePos x="0" y="0"/>
                <wp:positionH relativeFrom="column">
                  <wp:posOffset>189865</wp:posOffset>
                </wp:positionH>
                <wp:positionV relativeFrom="paragraph">
                  <wp:posOffset>166370</wp:posOffset>
                </wp:positionV>
                <wp:extent cx="4324350" cy="273050"/>
                <wp:effectExtent l="0" t="0" r="0" b="0"/>
                <wp:wrapSquare wrapText="bothSides"/>
                <wp:docPr id="1765737842" name="Text Box 1"/>
                <wp:cNvGraphicFramePr/>
                <a:graphic xmlns:a="http://schemas.openxmlformats.org/drawingml/2006/main">
                  <a:graphicData uri="http://schemas.microsoft.com/office/word/2010/wordprocessingShape">
                    <wps:wsp>
                      <wps:cNvSpPr txBox="1"/>
                      <wps:spPr>
                        <a:xfrm>
                          <a:off x="0" y="0"/>
                          <a:ext cx="4324350" cy="273050"/>
                        </a:xfrm>
                        <a:prstGeom prst="rect">
                          <a:avLst/>
                        </a:prstGeom>
                        <a:solidFill>
                          <a:prstClr val="white"/>
                        </a:solidFill>
                        <a:ln>
                          <a:noFill/>
                        </a:ln>
                      </wps:spPr>
                      <wps:txbx>
                        <w:txbxContent>
                          <w:p w14:paraId="2C2A0B6F" w14:textId="5A90CA24" w:rsidR="006F1819" w:rsidRPr="00AA018B" w:rsidRDefault="006F1819" w:rsidP="006F1819">
                            <w:pPr>
                              <w:pStyle w:val="Caption"/>
                              <w:rPr>
                                <w:rFonts w:eastAsia="Times New Roman" w:cs="Segoe UI"/>
                                <w:noProof/>
                                <w:sz w:val="20"/>
                                <w:szCs w:val="20"/>
                                <w:lang w:val="en-GB" w:eastAsia="es-ES"/>
                              </w:rPr>
                            </w:pPr>
                            <w:r>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DFFC9D" id="_x0000_s1029" type="#_x0000_t202" style="position:absolute;margin-left:14.95pt;margin-top:13.1pt;width:340.5pt;height:21.5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" stroked="f">
                <v:textbox inset="0,0,0,0">
                  <w:txbxContent>
                    <w:p w14:paraId="2C2A0B6F" w14:textId="5A90CA24" w:rsidR="006F1819" w:rsidRPr="00AA018B" w:rsidRDefault="006F1819" w:rsidP="006F1819">
                      <w:pPr>
                        <w:pStyle w:val="Caption"/>
                        <w:rPr>
                          <w:rFonts w:eastAsia="Times New Roman" w:cs="Segoe UI"/>
                          <w:noProof/>
                          <w:sz w:val="20"/>
                          <w:szCs w:val="20"/>
                          <w:lang w:val="en-GB" w:eastAsia="es-ES"/>
                        </w:rPr>
                      </w:pPr>
                      <w:r>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v:textbox>
                <w10:wrap type="square"/>
              </v:shape>
            </w:pict>
          </mc:Fallback>
        </mc:AlternateContent>
      </w:r>
    </w:p>
    <w:p w14:paraId="478852D9" w14:textId="77777777" w:rsidR="00D633AD" w:rsidRDefault="00D633AD" w:rsidP="00D633AD">
      <w:pPr>
        <w:rPr>
          <w:sz w:val="20"/>
          <w:szCs w:val="20"/>
          <w:lang w:eastAsia="es-ES"/>
        </w:rPr>
      </w:pPr>
    </w:p>
    <w:p w14:paraId="0D61317F" w14:textId="47DB6A42" w:rsidR="00D633AD" w:rsidRPr="00D633AD" w:rsidRDefault="00D633AD" w:rsidP="00D633AD">
      <w:pPr>
        <w:jc w:val="both"/>
        <w:rPr>
          <w:sz w:val="20"/>
          <w:szCs w:val="20"/>
          <w:lang w:eastAsia="es-ES"/>
        </w:rPr>
      </w:pPr>
      <w:r w:rsidRPr="00D633AD">
        <w:rPr>
          <w:sz w:val="20"/>
          <w:szCs w:val="20"/>
          <w:lang w:eastAsia="es-ES"/>
        </w:rPr>
        <w:t xml:space="preserve">No categorical variable encoding was required, since every predictor used in the panel models is numeric by construction — socioeconomic indicators from the World Bank and mental-health prevalence rates from IHME — with </w:t>
      </w:r>
      <w:r w:rsidRPr="00D633AD">
        <w:rPr>
          <w:rStyle w:val="CodeChar"/>
          <w:rFonts w:eastAsiaTheme="minorEastAsia"/>
        </w:rPr>
        <w:t>Country/Code</w:t>
      </w:r>
      <w:r w:rsidRPr="00D633AD">
        <w:rPr>
          <w:sz w:val="20"/>
          <w:szCs w:val="20"/>
          <w:lang w:eastAsia="es-ES"/>
        </w:rPr>
        <w:t xml:space="preserve"> used only as row identifiers, never as a model feature.</w:t>
      </w:r>
    </w:p>
    <w:p w14:paraId="2172D804" w14:textId="107C58A3" w:rsidR="00E950AC" w:rsidRPr="00E16594" w:rsidRDefault="0094567F" w:rsidP="00C26C83">
      <w:pPr>
        <w:pStyle w:val="Heading3"/>
        <w:rPr>
          <w:rFonts w:eastAsia="Times New Roman"/>
          <w:lang w:eastAsia="es-ES"/>
        </w:rPr>
      </w:pPr>
      <w:bookmarkStart w:id="33" w:name="_Toc235383321"/>
      <w:bookmarkStart w:id="34" w:name="_Ref235434577"/>
      <w:r w:rsidRPr="00E16594">
        <w:t>Identification of extreme values</w:t>
      </w:r>
      <w:bookmarkEnd w:id="32"/>
      <w:bookmarkEnd w:id="33"/>
      <w:bookmarkEnd w:id="34"/>
    </w:p>
    <w:p w14:paraId="0F1E9201"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Following this initial overview, and with the aim of assessing the presence of atypical observations and their potential impact on the analysis, a specific outlier study is carried out.</w:t>
      </w:r>
    </w:p>
    <w:p w14:paraId="22D3EFFB" w14:textId="784D8893"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a specific function based on the interquartile range (IQR), </w:t>
      </w:r>
      <w:r w:rsidRPr="00ED4569">
        <w:rPr>
          <w:rStyle w:val="CodeChar"/>
          <w:rFonts w:eastAsiaTheme="minorEastAsia"/>
          <w:szCs w:val="20"/>
          <w:lang w:val="en-GB"/>
        </w:rPr>
        <w:t>src/features.py::flag_outliers_iqr</w:t>
      </w:r>
      <w:r w:rsidRPr="00ED4569">
        <w:rPr>
          <w:rFonts w:eastAsia="Times New Roman" w:cs="Segoe UI"/>
          <w:sz w:val="20"/>
          <w:szCs w:val="20"/>
          <w:lang w:eastAsia="es-ES"/>
        </w:rPr>
        <w:t>, is implemented, which systematically identifies values lying outside the lower and upper bounds defined for each variable.</w:t>
      </w:r>
      <w:r w:rsidR="00A9568E">
        <w:rPr>
          <w:rFonts w:eastAsia="Times New Roman" w:cs="Segoe UI"/>
          <w:sz w:val="20"/>
          <w:szCs w:val="20"/>
          <w:lang w:eastAsia="es-ES"/>
        </w:rPr>
        <w:t xml:space="preserve"> </w:t>
      </w:r>
      <w:r w:rsidR="00A9568E" w:rsidRPr="00A9568E">
        <w:rPr>
          <w:rFonts w:eastAsia="Times New Roman" w:cs="Segoe UI"/>
          <w:sz w:val="20"/>
          <w:szCs w:val="20"/>
          <w:lang w:eastAsia="es-ES"/>
        </w:rPr>
        <w:t xml:space="preserve">The 1.5 multiplier is Tukey's original convention </w:t>
      </w:r>
      <w:r w:rsidR="00A9568E">
        <w:rPr>
          <w:rFonts w:eastAsia="Times New Roman" w:cs="Segoe UI"/>
          <w:sz w:val="20"/>
          <w:szCs w:val="20"/>
          <w:lang w:eastAsia="es-ES"/>
        </w:rPr>
        <w:fldChar w:fldCharType="begin"/>
      </w:r>
      <w:r w:rsidR="00A9568E">
        <w:rPr>
          <w:rFonts w:eastAsia="Times New Roman" w:cs="Segoe UI"/>
          <w:sz w:val="20"/>
          <w:szCs w:val="20"/>
          <w:lang w:eastAsia="es-ES"/>
        </w:rPr>
        <w:instrText xml:space="preserve"> ADDIN ZOTERO_ITEM CSL_CITATION {"citationID":"Am5qxhld","properties":{"unsorted":false,"formattedCitation":"(Tukey, 1977)","plainCitation":"(Tukey, 1977)","noteIndex":0},"citationItems":[{"id":77,"uris":["http://zotero.org/users/21067783/items/KNVJQ6F5"],"itemData":{"id":77,"type":"book","collection-title":"Addison-Wesley series in behavioral science quantitative methods","edition":"Repr.","ISBN":"978-0-201-07616-5","language":"eng","number-of-pages":"688","publisher":"Addison-Wesley","publisher-place":"Reading, Mass.","source":"K10plus ISBN","title":"Exploratory data analysis","author":[{"family":"Tukey","given":"John W."}],"issued":{"date-parts":[["1977"]]}}}],"schema":"https://github.com/citation-style-language/schema/raw/master/csl-citation.json"} </w:instrText>
      </w:r>
      <w:r w:rsidR="00A9568E">
        <w:rPr>
          <w:rFonts w:eastAsia="Times New Roman" w:cs="Segoe UI"/>
          <w:sz w:val="20"/>
          <w:szCs w:val="20"/>
          <w:lang w:eastAsia="es-ES"/>
        </w:rPr>
        <w:fldChar w:fldCharType="separate"/>
      </w:r>
      <w:r w:rsidR="00A9568E" w:rsidRPr="00A9568E">
        <w:rPr>
          <w:sz w:val="20"/>
          <w:lang w:eastAsia="es-ES"/>
        </w:rPr>
        <w:t>(Tukey, 1977)</w:t>
      </w:r>
      <w:r w:rsidR="00A9568E">
        <w:rPr>
          <w:rFonts w:eastAsia="Times New Roman" w:cs="Segoe UI"/>
          <w:sz w:val="20"/>
          <w:szCs w:val="20"/>
          <w:lang w:eastAsia="es-ES"/>
        </w:rPr>
        <w:fldChar w:fldCharType="end"/>
      </w:r>
      <w:r w:rsidR="00A9568E" w:rsidRPr="00A9568E">
        <w:rPr>
          <w:rFonts w:eastAsia="Times New Roman" w:cs="Segoe UI"/>
          <w:sz w:val="20"/>
          <w:szCs w:val="20"/>
          <w:lang w:eastAsia="es-ES"/>
        </w:rPr>
        <w:t xml:space="preserve">, not an arbitrary choice: for a normally distributed variable, fences set at </w:t>
      </w:r>
      <m:oMath>
        <m:r>
          <w:rPr>
            <w:rFonts w:ascii="Cambria Math" w:eastAsia="Times New Roman" w:hAnsi="Cambria Math" w:cs="Segoe UI"/>
            <w:sz w:val="20"/>
            <w:szCs w:val="20"/>
            <w:lang w:eastAsia="es-ES"/>
          </w:rPr>
          <m:t>Q1-1.5·IQR</m:t>
        </m:r>
      </m:oMath>
      <w:r w:rsidR="00A9568E" w:rsidRPr="00A9568E">
        <w:rPr>
          <w:rFonts w:eastAsia="Times New Roman" w:cs="Segoe UI"/>
          <w:sz w:val="20"/>
          <w:szCs w:val="20"/>
          <w:lang w:eastAsia="es-ES"/>
        </w:rPr>
        <w:t xml:space="preserve"> and </w:t>
      </w:r>
      <m:oMath>
        <m:r>
          <w:rPr>
            <w:rFonts w:ascii="Cambria Math" w:eastAsia="Times New Roman" w:hAnsi="Cambria Math" w:cs="Segoe UI"/>
            <w:sz w:val="20"/>
            <w:szCs w:val="20"/>
            <w:lang w:eastAsia="es-ES"/>
          </w:rPr>
          <m:t>Q3+1.5·IQR</m:t>
        </m:r>
      </m:oMath>
      <w:r w:rsidR="00A9568E" w:rsidRPr="00A9568E">
        <w:rPr>
          <w:rFonts w:eastAsia="Times New Roman" w:cs="Segoe UI"/>
          <w:sz w:val="20"/>
          <w:szCs w:val="20"/>
          <w:lang w:eastAsia="es-ES"/>
        </w:rPr>
        <w:t xml:space="preserve"> fall at approximately ±2.7 standard deviations from the mean, flagging roughly the most extreme 0.7% of values — strict enough to catch genuine anomalies without over-flagging on a dataset of this size. The stricter 3×IQR bound (</w:t>
      </w:r>
      <m:oMath>
        <m:r>
          <w:rPr>
            <w:rFonts w:ascii="Cambria Math" w:eastAsia="Times New Roman" w:hAnsi="Cambria Math" w:cs="Segoe UI"/>
            <w:sz w:val="20"/>
            <w:szCs w:val="20"/>
            <w:lang w:eastAsia="es-ES"/>
          </w:rPr>
          <m:t>~±4.7σ</m:t>
        </m:r>
      </m:oMath>
      <w:r w:rsidR="00A9568E" w:rsidRPr="00A9568E">
        <w:rPr>
          <w:rFonts w:eastAsia="Times New Roman" w:cs="Segoe UI"/>
          <w:sz w:val="20"/>
          <w:szCs w:val="20"/>
          <w:lang w:eastAsia="es-ES"/>
        </w:rPr>
        <w:t>) is reserved for what Tukey termed "far out" points, used here only as the optional stricter alternative noted in the function's own docstring.</w:t>
      </w:r>
    </w:p>
    <w:p w14:paraId="33776CC9" w14:textId="3BB03842" w:rsidR="00C432BF"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procedure is applied to the full set of variables in the dataset, yielding a quantitative summary of the number and percentage of outliers per variable</w:t>
      </w:r>
      <w:r w:rsidR="00284361" w:rsidRPr="00ED4569">
        <w:rPr>
          <w:rFonts w:eastAsia="Times New Roman" w:cs="Segoe UI"/>
          <w:sz w:val="20"/>
          <w:szCs w:val="20"/>
          <w:lang w:eastAsia="es-ES"/>
        </w:rPr>
        <w:t xml:space="preserve"> (</w:t>
      </w:r>
      <w:r w:rsidR="007D4F51" w:rsidRPr="00ED4569">
        <w:rPr>
          <w:rFonts w:eastAsia="Times New Roman" w:cs="Segoe UI"/>
          <w:sz w:val="20"/>
          <w:szCs w:val="20"/>
          <w:lang w:eastAsia="es-ES"/>
        </w:rPr>
        <w:fldChar w:fldCharType="begin"/>
      </w:r>
      <w:r w:rsidR="007D4F51" w:rsidRPr="00ED4569">
        <w:rPr>
          <w:rFonts w:eastAsia="Times New Roman" w:cs="Segoe UI"/>
          <w:sz w:val="20"/>
          <w:szCs w:val="20"/>
          <w:lang w:eastAsia="es-ES"/>
        </w:rPr>
        <w:instrText xml:space="preserve"> REF _Ref234512010 \h  \* MERGEFORMAT </w:instrText>
      </w:r>
      <w:r w:rsidR="007D4F51" w:rsidRPr="00ED4569">
        <w:rPr>
          <w:rFonts w:eastAsia="Times New Roman" w:cs="Segoe UI"/>
          <w:sz w:val="20"/>
          <w:szCs w:val="20"/>
          <w:lang w:eastAsia="es-ES"/>
        </w:rPr>
      </w:r>
      <w:r w:rsidR="007D4F51" w:rsidRPr="00ED4569">
        <w:rPr>
          <w:rFonts w:eastAsia="Times New Roman" w:cs="Segoe UI"/>
          <w:sz w:val="20"/>
          <w:szCs w:val="20"/>
          <w:lang w:eastAsia="es-ES"/>
        </w:rPr>
        <w:fldChar w:fldCharType="separate"/>
      </w:r>
      <w:r w:rsidR="00067E55" w:rsidRPr="00067E55">
        <w:rPr>
          <w:sz w:val="20"/>
          <w:szCs w:val="20"/>
        </w:rPr>
        <w:t>Table 2</w:t>
      </w:r>
      <w:r w:rsidR="007D4F51" w:rsidRPr="00ED4569">
        <w:rPr>
          <w:rFonts w:eastAsia="Times New Roman" w:cs="Segoe UI"/>
          <w:sz w:val="20"/>
          <w:szCs w:val="20"/>
          <w:lang w:eastAsia="es-ES"/>
        </w:rPr>
        <w:fldChar w:fldCharType="end"/>
      </w:r>
      <w:r w:rsidR="00284361" w:rsidRPr="00ED4569">
        <w:rPr>
          <w:rFonts w:eastAsia="Times New Roman" w:cs="Segoe UI"/>
          <w:sz w:val="20"/>
          <w:szCs w:val="20"/>
          <w:lang w:eastAsia="es-ES"/>
        </w:rPr>
        <w:t>)</w:t>
      </w:r>
      <w:r w:rsidR="001B725F" w:rsidRPr="00ED4569">
        <w:rPr>
          <w:rFonts w:eastAsia="Times New Roman" w:cs="Segoe UI"/>
          <w:sz w:val="20"/>
          <w:szCs w:val="20"/>
          <w:lang w:eastAsia="es-ES"/>
        </w:rPr>
        <w:t>.</w:t>
      </w:r>
    </w:p>
    <w:p w14:paraId="44DE3406" w14:textId="77777777" w:rsidR="0036129E" w:rsidRDefault="0036129E" w:rsidP="0094567F">
      <w:pPr>
        <w:spacing w:before="240" w:line="300" w:lineRule="atLeast"/>
        <w:jc w:val="both"/>
        <w:rPr>
          <w:rFonts w:eastAsia="Times New Roman" w:cs="Segoe UI"/>
          <w:sz w:val="20"/>
          <w:szCs w:val="20"/>
          <w:lang w:eastAsia="es-ES"/>
        </w:rPr>
      </w:pPr>
    </w:p>
    <w:p w14:paraId="55C5F950" w14:textId="77777777" w:rsidR="0036129E" w:rsidRDefault="0036129E" w:rsidP="0094567F">
      <w:pPr>
        <w:spacing w:before="240" w:line="300" w:lineRule="atLeast"/>
        <w:jc w:val="both"/>
        <w:rPr>
          <w:rFonts w:eastAsia="Times New Roman" w:cs="Segoe UI"/>
          <w:sz w:val="20"/>
          <w:szCs w:val="20"/>
          <w:lang w:eastAsia="es-ES"/>
        </w:rPr>
      </w:pPr>
    </w:p>
    <w:p w14:paraId="6AC5F405" w14:textId="77777777" w:rsidR="0036129E" w:rsidRDefault="0036129E" w:rsidP="0094567F">
      <w:pPr>
        <w:spacing w:before="240" w:line="300" w:lineRule="atLeast"/>
        <w:jc w:val="both"/>
        <w:rPr>
          <w:rFonts w:eastAsia="Times New Roman" w:cs="Segoe UI"/>
          <w:sz w:val="20"/>
          <w:szCs w:val="20"/>
          <w:lang w:eastAsia="es-ES"/>
        </w:rPr>
      </w:pPr>
    </w:p>
    <w:p w14:paraId="7D3D06AB" w14:textId="77777777" w:rsidR="0036129E" w:rsidRPr="00ED4569" w:rsidRDefault="0036129E" w:rsidP="0094567F">
      <w:pPr>
        <w:spacing w:before="240" w:line="300" w:lineRule="atLeast"/>
        <w:jc w:val="both"/>
        <w:rPr>
          <w:rFonts w:eastAsia="Times New Roman" w:cs="Segoe UI"/>
          <w:sz w:val="20"/>
          <w:szCs w:val="20"/>
          <w:lang w:eastAsia="es-ES"/>
        </w:rPr>
      </w:pP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29DC0F59" w:rsidR="007D4F51" w:rsidRPr="00E16594" w:rsidRDefault="007D4F51" w:rsidP="00ED4569">
      <w:pPr>
        <w:pStyle w:val="Caption"/>
      </w:pPr>
      <w:bookmarkStart w:id="35" w:name="_Ref234512010"/>
      <w:r w:rsidRPr="00E16594">
        <w:t xml:space="preserve">Table </w:t>
      </w:r>
      <w:r w:rsidR="007E2ABB">
        <w:fldChar w:fldCharType="begin"/>
      </w:r>
      <w:r w:rsidR="007E2ABB">
        <w:instrText xml:space="preserve"> SEQ Table \* ARABIC </w:instrText>
      </w:r>
      <w:r w:rsidR="007E2ABB">
        <w:fldChar w:fldCharType="separate"/>
      </w:r>
      <w:r w:rsidR="00067E55">
        <w:rPr>
          <w:noProof/>
        </w:rPr>
        <w:t>2</w:t>
      </w:r>
      <w:r w:rsidR="007E2ABB">
        <w:rPr>
          <w:noProof/>
        </w:rPr>
        <w:fldChar w:fldCharType="end"/>
      </w:r>
      <w:bookmarkEnd w:id="35"/>
      <w:r w:rsidRPr="00E16594">
        <w:t>: Summary statistics of outlier detection based on IQR thresholds for selected variables, including counts, percentages, and boundary limits</w:t>
      </w:r>
    </w:p>
    <w:p w14:paraId="4F3473B5"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an uneven presence of outliers across variables. In particular, the following stand out:</w:t>
      </w:r>
    </w:p>
    <w:p w14:paraId="2A47CD55"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Population, </w:t>
      </w:r>
      <w:r w:rsidRPr="00ED4569">
        <w:rPr>
          <w:rFonts w:eastAsia="Times New Roman" w:cs="Segoe UI"/>
          <w:sz w:val="20"/>
          <w:szCs w:val="20"/>
          <w:lang w:eastAsia="es-ES"/>
        </w:rPr>
        <w:t>with 18.52% outliers, reflecting a high degree of structural heterogeneity across countries</w:t>
      </w:r>
      <w:r w:rsidRPr="00ED4569">
        <w:rPr>
          <w:rFonts w:eastAsia="Times New Roman" w:cs="Segoe UI"/>
          <w:b/>
          <w:bCs/>
          <w:sz w:val="20"/>
          <w:szCs w:val="20"/>
          <w:lang w:eastAsia="es-ES"/>
        </w:rPr>
        <w:t>.</w:t>
      </w:r>
    </w:p>
    <w:p w14:paraId="1F9D02E8"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Unemployment rate (%) </w:t>
      </w:r>
      <w:r w:rsidRPr="00ED4569">
        <w:rPr>
          <w:rFonts w:eastAsia="Times New Roman" w:cs="Segoe UI"/>
          <w:sz w:val="20"/>
          <w:szCs w:val="20"/>
          <w:lang w:eastAsia="es-ES"/>
        </w:rPr>
        <w:t>(5.22%) and</w:t>
      </w:r>
      <w:r w:rsidRPr="00ED4569">
        <w:rPr>
          <w:rFonts w:eastAsia="Times New Roman" w:cs="Segoe UI"/>
          <w:b/>
          <w:bCs/>
          <w:sz w:val="20"/>
          <w:szCs w:val="20"/>
          <w:lang w:eastAsia="es-ES"/>
        </w:rPr>
        <w:t xml:space="preserve"> Physicians per 100,000 </w:t>
      </w:r>
      <w:r w:rsidRPr="00ED4569">
        <w:rPr>
          <w:rFonts w:eastAsia="Times New Roman" w:cs="Segoe UI"/>
          <w:sz w:val="20"/>
          <w:szCs w:val="20"/>
          <w:lang w:eastAsia="es-ES"/>
        </w:rPr>
        <w:t>(4.38%), with moderate dispersion.</w:t>
      </w:r>
    </w:p>
    <w:p w14:paraId="65854DA1"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Suicide rate</w:t>
      </w:r>
      <w:r w:rsidRPr="00ED4569">
        <w:rPr>
          <w:rFonts w:eastAsia="Times New Roman" w:cs="Segoe UI"/>
          <w:sz w:val="20"/>
          <w:szCs w:val="20"/>
          <w:lang w:eastAsia="es-ES"/>
        </w:rPr>
        <w:t>, with 3.87% outliers, indicating the existence of isolated observations lying outside the usual range.</w:t>
      </w:r>
    </w:p>
    <w:p w14:paraId="24FFE708" w14:textId="4600010A" w:rsidR="000A3898"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Variables such as Health expenditure, Urban population, Gini index, and Internet users show no outliers, suggesting a more stable distribution</w:t>
      </w:r>
      <w:r w:rsidR="000A3898" w:rsidRPr="00ED4569">
        <w:rPr>
          <w:rFonts w:eastAsia="Times New Roman" w:cs="Segoe UI"/>
          <w:sz w:val="20"/>
          <w:szCs w:val="20"/>
          <w:lang w:eastAsia="es-ES"/>
        </w:rPr>
        <w:t>.</w:t>
      </w:r>
    </w:p>
    <w:p w14:paraId="6EAA7BFA" w14:textId="3148C636" w:rsidR="00BA78F0" w:rsidRPr="00E16594" w:rsidRDefault="00881F8C" w:rsidP="00CE37B5">
      <w:pPr>
        <w:spacing w:before="240" w:line="300" w:lineRule="atLeast"/>
        <w:jc w:val="both"/>
        <w:rPr>
          <w:rFonts w:eastAsia="Times New Roman" w:cs="Segoe UI"/>
          <w:lang w:eastAsia="es-ES"/>
        </w:rPr>
      </w:pPr>
      <w:r w:rsidRPr="00ED4569">
        <w:rPr>
          <w:noProof/>
          <w:sz w:val="20"/>
          <w:szCs w:val="20"/>
        </w:rPr>
        <w:drawing>
          <wp:anchor distT="0" distB="0" distL="114300" distR="114300" simplePos="0" relativeHeight="251653120" behindDoc="0" locked="0" layoutInCell="1" allowOverlap="1" wp14:anchorId="1168438C" wp14:editId="064EE804">
            <wp:simplePos x="0" y="0"/>
            <wp:positionH relativeFrom="column">
              <wp:posOffset>-152394</wp:posOffset>
            </wp:positionH>
            <wp:positionV relativeFrom="paragraph">
              <wp:posOffset>506095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D4569">
        <w:rPr>
          <w:noProof/>
          <w:sz w:val="20"/>
          <w:szCs w:val="20"/>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3897BCDD" w:rsidR="00881F8C" w:rsidRPr="001C4736" w:rsidRDefault="00881F8C" w:rsidP="00ED4569">
                            <w:pPr>
                              <w:pStyle w:val="Caption"/>
                              <w:rPr>
                                <w:sz w:val="22"/>
                                <w:szCs w:val="22"/>
                              </w:rPr>
                            </w:pPr>
                            <w:bookmarkStart w:id="36" w:name="_Ref234326299"/>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36"/>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0"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RGX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" stroked="f">
                <v:textbox style="mso-fit-shape-to-text:t" inset="0,0,0,0">
                  <w:txbxContent>
                    <w:p w14:paraId="0FE70320" w14:textId="3897BCDD" w:rsidR="00881F8C" w:rsidRPr="001C4736" w:rsidRDefault="00881F8C" w:rsidP="00ED4569">
                      <w:pPr>
                        <w:pStyle w:val="Caption"/>
                        <w:rPr>
                          <w:sz w:val="22"/>
                          <w:szCs w:val="22"/>
                        </w:rPr>
                      </w:pPr>
                      <w:bookmarkStart w:id="37" w:name="_Ref234326299"/>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37"/>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D4569">
        <w:rPr>
          <w:rFonts w:eastAsia="Times New Roman" w:cs="Segoe UI"/>
          <w:sz w:val="20"/>
          <w:szCs w:val="20"/>
          <w:lang w:eastAsia="es-ES"/>
        </w:rPr>
        <w:t xml:space="preserve">To put these results in context, the dispersion of the suicide rate by country is represented </w:t>
      </w:r>
      <w:r w:rsidR="00BA78F0" w:rsidRPr="00ED4569">
        <w:rPr>
          <w:rFonts w:eastAsia="Times New Roman" w:cs="Segoe UI"/>
          <w:sz w:val="20"/>
          <w:szCs w:val="20"/>
          <w:lang w:eastAsia="es-ES"/>
        </w:rPr>
        <w:t>(</w:t>
      </w:r>
      <w:r w:rsidR="00BC0372" w:rsidRPr="00ED4569">
        <w:rPr>
          <w:rFonts w:eastAsia="Times New Roman" w:cs="Segoe UI"/>
          <w:sz w:val="20"/>
          <w:szCs w:val="20"/>
          <w:lang w:eastAsia="es-ES"/>
        </w:rPr>
        <w:fldChar w:fldCharType="begin"/>
      </w:r>
      <w:r w:rsidR="00BC0372" w:rsidRPr="00ED4569">
        <w:rPr>
          <w:rFonts w:eastAsia="Times New Roman" w:cs="Segoe UI"/>
          <w:sz w:val="20"/>
          <w:szCs w:val="20"/>
          <w:lang w:eastAsia="es-ES"/>
        </w:rPr>
        <w:instrText xml:space="preserve"> REF _Ref234326299 \h </w:instrText>
      </w:r>
      <w:r w:rsidR="00EF21CA" w:rsidRPr="00ED4569">
        <w:rPr>
          <w:rFonts w:eastAsia="Times New Roman" w:cs="Segoe UI"/>
          <w:sz w:val="20"/>
          <w:szCs w:val="20"/>
          <w:lang w:eastAsia="es-ES"/>
        </w:rPr>
        <w:instrText xml:space="preserve"> \* MERGEFORMAT </w:instrText>
      </w:r>
      <w:r w:rsidR="00BC0372" w:rsidRPr="00ED4569">
        <w:rPr>
          <w:rFonts w:eastAsia="Times New Roman" w:cs="Segoe UI"/>
          <w:sz w:val="20"/>
          <w:szCs w:val="20"/>
          <w:lang w:eastAsia="es-ES"/>
        </w:rPr>
      </w:r>
      <w:r w:rsidR="00BC0372" w:rsidRPr="00ED4569">
        <w:rPr>
          <w:rFonts w:eastAsia="Times New Roman" w:cs="Segoe UI"/>
          <w:sz w:val="20"/>
          <w:szCs w:val="20"/>
          <w:lang w:eastAsia="es-ES"/>
        </w:rPr>
        <w:fldChar w:fldCharType="separate"/>
      </w:r>
      <w:r w:rsidR="00067E55" w:rsidRPr="00067E55">
        <w:rPr>
          <w:sz w:val="20"/>
          <w:szCs w:val="20"/>
        </w:rPr>
        <w:t>Figure 3.2</w:t>
      </w:r>
      <w:r w:rsidR="00BC0372" w:rsidRPr="00ED4569">
        <w:rPr>
          <w:rFonts w:eastAsia="Times New Roman" w:cs="Segoe UI"/>
          <w:sz w:val="20"/>
          <w:szCs w:val="20"/>
          <w:lang w:eastAsia="es-ES"/>
        </w:rPr>
        <w:fldChar w:fldCharType="end"/>
      </w:r>
      <w:r w:rsidR="00BA78F0" w:rsidRPr="00ED4569">
        <w:rPr>
          <w:rFonts w:eastAsia="Times New Roman" w:cs="Segoe UI"/>
          <w:sz w:val="20"/>
          <w:szCs w:val="20"/>
          <w:lang w:eastAsia="es-ES"/>
        </w:rPr>
        <w:t xml:space="preserve">), </w:t>
      </w:r>
      <w:r w:rsidR="0094567F" w:rsidRPr="00ED4569">
        <w:rPr>
          <w:rFonts w:eastAsia="Times New Roman" w:cs="Segoe UI"/>
          <w:sz w:val="20"/>
          <w:szCs w:val="20"/>
          <w:lang w:eastAsia="es-ES"/>
        </w:rPr>
        <w:t>showing variability both across and within countries</w:t>
      </w:r>
      <w:r w:rsidR="00BA78F0" w:rsidRPr="00ED4569">
        <w:rPr>
          <w:rFonts w:eastAsia="Times New Roman" w:cs="Segoe UI"/>
          <w:sz w:val="20"/>
          <w:szCs w:val="20"/>
          <w:lang w:eastAsia="es-ES"/>
        </w:rPr>
        <w:t>.</w:t>
      </w:r>
    </w:p>
    <w:p w14:paraId="4AD60052"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lastRenderedPageBreak/>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seen that dispersion is not homogeneous, with some countries showing greater temporal variability and others exhibiting more stable behaviour, such as Sweden (SWE) or Germany (DEU)</w:t>
      </w:r>
      <w:r w:rsidR="007009E3" w:rsidRPr="00ED4569">
        <w:rPr>
          <w:rFonts w:eastAsia="Times New Roman" w:cs="Segoe UI"/>
          <w:sz w:val="20"/>
          <w:szCs w:val="20"/>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8" w:name="_Ref235190258"/>
      <w:bookmarkStart w:id="39" w:name="_Toc235383322"/>
      <w:r w:rsidRPr="00E16594">
        <w:t>Temporal evolution of the suicide rate</w:t>
      </w:r>
      <w:bookmarkEnd w:id="38"/>
      <w:bookmarkEnd w:id="39"/>
    </w:p>
    <w:p w14:paraId="7030660C" w14:textId="77777777" w:rsidR="007C6098"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Three countries representative of the distribution identified in the previous section are selected</w:t>
      </w:r>
      <w:r w:rsidR="00E4016D" w:rsidRPr="00ED4569">
        <w:rPr>
          <w:rFonts w:eastAsia="Times New Roman" w:cs="Segoe UI"/>
          <w:sz w:val="20"/>
          <w:szCs w:val="20"/>
          <w:lang w:eastAsia="es-ES"/>
        </w:rPr>
        <w:t>:</w:t>
      </w:r>
    </w:p>
    <w:p w14:paraId="75DF0357" w14:textId="683CEFD7" w:rsidR="00E4016D" w:rsidRPr="00ED4569" w:rsidRDefault="00E4016D" w:rsidP="00CE37B5">
      <w:pPr>
        <w:pStyle w:val="ListParagraph"/>
        <w:numPr>
          <w:ilvl w:val="0"/>
          <w:numId w:val="5"/>
        </w:numPr>
        <w:spacing w:before="240" w:line="300" w:lineRule="atLeast"/>
        <w:jc w:val="both"/>
        <w:rPr>
          <w:rFonts w:eastAsia="Times New Roman" w:cs="Segoe UI"/>
          <w:b/>
          <w:bCs/>
          <w:sz w:val="20"/>
          <w:szCs w:val="20"/>
          <w:lang w:eastAsia="es-ES"/>
        </w:rPr>
      </w:pPr>
      <w:r w:rsidRPr="00ED4569">
        <w:rPr>
          <w:rFonts w:eastAsia="Times New Roman" w:cs="Segoe UI"/>
          <w:b/>
          <w:bCs/>
          <w:sz w:val="20"/>
          <w:szCs w:val="20"/>
          <w:lang w:eastAsia="es-ES"/>
        </w:rPr>
        <w:t>Lit</w:t>
      </w:r>
      <w:r w:rsidR="00180D73">
        <w:rPr>
          <w:rFonts w:eastAsia="Times New Roman" w:cs="Segoe UI"/>
          <w:b/>
          <w:bCs/>
          <w:sz w:val="20"/>
          <w:szCs w:val="20"/>
          <w:lang w:eastAsia="es-ES"/>
        </w:rPr>
        <w:t>h</w:t>
      </w:r>
      <w:r w:rsidRPr="00ED4569">
        <w:rPr>
          <w:rFonts w:eastAsia="Times New Roman" w:cs="Segoe UI"/>
          <w:b/>
          <w:bCs/>
          <w:sz w:val="20"/>
          <w:szCs w:val="20"/>
          <w:lang w:eastAsia="es-ES"/>
        </w:rPr>
        <w:t xml:space="preserve">uania (LTU), </w:t>
      </w:r>
      <w:r w:rsidR="0068728D" w:rsidRPr="00ED4569">
        <w:rPr>
          <w:rFonts w:eastAsia="Times New Roman" w:cs="Segoe UI"/>
          <w:sz w:val="20"/>
          <w:szCs w:val="20"/>
          <w:lang w:eastAsia="es-ES"/>
        </w:rPr>
        <w:t>as a case of high values</w:t>
      </w:r>
      <w:r w:rsidRPr="00ED4569">
        <w:rPr>
          <w:rFonts w:eastAsia="Times New Roman" w:cs="Segoe UI"/>
          <w:sz w:val="20"/>
          <w:szCs w:val="20"/>
          <w:lang w:eastAsia="es-ES"/>
        </w:rPr>
        <w:t>,</w:t>
      </w:r>
    </w:p>
    <w:p w14:paraId="07900F6E" w14:textId="0ECFF212"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Greece</w:t>
      </w:r>
      <w:r w:rsidR="00E4016D" w:rsidRPr="00ED4569">
        <w:rPr>
          <w:rFonts w:eastAsia="Times New Roman" w:cs="Segoe UI"/>
          <w:b/>
          <w:bCs/>
          <w:sz w:val="20"/>
          <w:szCs w:val="20"/>
          <w:lang w:eastAsia="es-ES"/>
        </w:rPr>
        <w:t xml:space="preserve"> (GRC), </w:t>
      </w:r>
      <w:r w:rsidR="0068728D" w:rsidRPr="00ED4569">
        <w:rPr>
          <w:rFonts w:eastAsia="Times New Roman" w:cs="Segoe UI"/>
          <w:sz w:val="20"/>
          <w:szCs w:val="20"/>
          <w:lang w:eastAsia="es-ES"/>
        </w:rPr>
        <w:t>as case of low values</w:t>
      </w:r>
      <w:r w:rsidR="00E4016D" w:rsidRPr="00ED4569">
        <w:rPr>
          <w:rFonts w:eastAsia="Times New Roman" w:cs="Segoe UI"/>
          <w:sz w:val="20"/>
          <w:szCs w:val="20"/>
          <w:lang w:eastAsia="es-ES"/>
        </w:rPr>
        <w:t>,</w:t>
      </w:r>
    </w:p>
    <w:p w14:paraId="3CAC94F3" w14:textId="0BCD90E9"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Germany</w:t>
      </w:r>
      <w:r w:rsidR="00E4016D" w:rsidRPr="00ED4569">
        <w:rPr>
          <w:rFonts w:eastAsia="Times New Roman" w:cs="Segoe UI"/>
          <w:b/>
          <w:bCs/>
          <w:sz w:val="20"/>
          <w:szCs w:val="20"/>
          <w:lang w:eastAsia="es-ES"/>
        </w:rPr>
        <w:t xml:space="preserve"> (DEU), </w:t>
      </w:r>
      <w:r w:rsidR="0068728D" w:rsidRPr="00ED4569">
        <w:rPr>
          <w:rFonts w:eastAsia="Times New Roman" w:cs="Segoe UI"/>
          <w:sz w:val="20"/>
          <w:szCs w:val="20"/>
          <w:lang w:eastAsia="es-ES"/>
        </w:rPr>
        <w:t>as an intermediate reference</w:t>
      </w:r>
      <w:r w:rsidR="00E4016D" w:rsidRPr="00ED4569">
        <w:rPr>
          <w:rFonts w:eastAsia="Times New Roman" w:cs="Segoe UI"/>
          <w:sz w:val="20"/>
          <w:szCs w:val="20"/>
          <w:lang w:eastAsia="es-ES"/>
        </w:rPr>
        <w:t>.</w:t>
      </w:r>
    </w:p>
    <w:p w14:paraId="2586A5DF" w14:textId="60FC6CFF" w:rsidR="003A4CC5" w:rsidRPr="00ED4569" w:rsidRDefault="0068728D" w:rsidP="00CE37B5">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the function </w:t>
      </w:r>
      <w:r w:rsidRPr="00ED4569">
        <w:rPr>
          <w:rStyle w:val="CodeChar"/>
          <w:rFonts w:eastAsiaTheme="minorEastAsia"/>
          <w:szCs w:val="20"/>
          <w:lang w:val="en-GB"/>
        </w:rPr>
        <w:t>src/diagnostics.py::suicide_evolution_graph</w:t>
      </w:r>
      <w:r w:rsidRPr="00ED4569">
        <w:rPr>
          <w:rFonts w:eastAsia="Times New Roman" w:cs="Segoe UI"/>
          <w:sz w:val="20"/>
          <w:szCs w:val="20"/>
          <w:lang w:eastAsia="es-ES"/>
        </w:rPr>
        <w:t xml:space="preserve"> is used, developed specifically to visualise the temporal evolution of the suicide rate by country. </w:t>
      </w:r>
      <w:r w:rsidR="00DE3F60" w:rsidRPr="00ED4569">
        <w:rPr>
          <w:rFonts w:eastAsia="Times New Roman" w:cs="Segoe UI"/>
          <w:sz w:val="20"/>
          <w:szCs w:val="20"/>
          <w:lang w:eastAsia="es-ES"/>
        </w:rPr>
        <w:t>(</w:t>
      </w:r>
      <w:r w:rsidR="00ED4569" w:rsidRPr="00ED4569">
        <w:rPr>
          <w:rFonts w:eastAsia="Times New Roman" w:cs="Segoe UI"/>
          <w:sz w:val="20"/>
          <w:szCs w:val="20"/>
          <w:lang w:eastAsia="es-ES"/>
        </w:rPr>
        <w:fldChar w:fldCharType="begin"/>
      </w:r>
      <w:r w:rsidR="00ED4569" w:rsidRPr="00ED4569">
        <w:rPr>
          <w:rFonts w:eastAsia="Times New Roman" w:cs="Segoe UI"/>
          <w:sz w:val="20"/>
          <w:szCs w:val="20"/>
          <w:lang w:eastAsia="es-ES"/>
        </w:rPr>
        <w:instrText xml:space="preserve"> REF _Ref235187586 \h </w:instrText>
      </w:r>
      <w:r w:rsidR="00ED4569">
        <w:rPr>
          <w:rFonts w:eastAsia="Times New Roman" w:cs="Segoe UI"/>
          <w:sz w:val="20"/>
          <w:szCs w:val="20"/>
          <w:lang w:eastAsia="es-ES"/>
        </w:rPr>
        <w:instrText xml:space="preserve"> \* MERGEFORMAT </w:instrText>
      </w:r>
      <w:r w:rsidR="00ED4569" w:rsidRPr="00ED4569">
        <w:rPr>
          <w:rFonts w:eastAsia="Times New Roman" w:cs="Segoe UI"/>
          <w:sz w:val="20"/>
          <w:szCs w:val="20"/>
          <w:lang w:eastAsia="es-ES"/>
        </w:rPr>
      </w:r>
      <w:r w:rsidR="00ED4569" w:rsidRPr="00ED4569">
        <w:rPr>
          <w:rFonts w:eastAsia="Times New Roman" w:cs="Segoe UI"/>
          <w:sz w:val="20"/>
          <w:szCs w:val="20"/>
          <w:lang w:eastAsia="es-ES"/>
        </w:rPr>
        <w:fldChar w:fldCharType="separate"/>
      </w:r>
      <w:r w:rsidR="00067E55" w:rsidRPr="00067E55">
        <w:rPr>
          <w:sz w:val="20"/>
          <w:szCs w:val="20"/>
        </w:rPr>
        <w:t xml:space="preserve">Figure </w:t>
      </w:r>
      <w:r w:rsidR="00067E55" w:rsidRPr="00067E55">
        <w:rPr>
          <w:noProof/>
          <w:sz w:val="20"/>
          <w:szCs w:val="20"/>
        </w:rPr>
        <w:t>3.3</w:t>
      </w:r>
      <w:r w:rsidR="00ED4569" w:rsidRPr="00ED4569">
        <w:rPr>
          <w:rFonts w:eastAsia="Times New Roman" w:cs="Segoe UI"/>
          <w:sz w:val="20"/>
          <w:szCs w:val="20"/>
          <w:lang w:eastAsia="es-ES"/>
        </w:rPr>
        <w:fldChar w:fldCharType="end"/>
      </w:r>
      <w:r w:rsidR="00DE3F60" w:rsidRPr="00ED4569">
        <w:rPr>
          <w:rFonts w:eastAsia="Times New Roman" w:cs="Segoe UI"/>
          <w:sz w:val="20"/>
          <w:szCs w:val="20"/>
          <w:lang w:eastAsia="es-ES"/>
        </w:rPr>
        <w:t>)</w:t>
      </w:r>
      <w:r w:rsidR="00373745" w:rsidRPr="00ED4569">
        <w:rPr>
          <w:rFonts w:eastAsia="Times New Roman" w:cs="Segoe UI"/>
          <w:sz w:val="20"/>
          <w:szCs w:val="20"/>
          <w:lang w:eastAsia="es-ES"/>
        </w:rPr>
        <w:t xml:space="preserve">. </w:t>
      </w:r>
      <w:r w:rsidRPr="00ED4569">
        <w:rPr>
          <w:rFonts w:eastAsia="Times New Roman" w:cs="Segoe UI"/>
          <w:sz w:val="20"/>
          <w:szCs w:val="20"/>
          <w:lang w:eastAsia="es-ES"/>
        </w:rPr>
        <w:t>In simplified terms, the logic</w:t>
      </w:r>
      <w:r w:rsidR="00ED4569">
        <w:rPr>
          <w:rFonts w:eastAsia="Times New Roman" w:cs="Segoe UI"/>
          <w:sz w:val="20"/>
          <w:szCs w:val="20"/>
          <w:lang w:eastAsia="es-ES"/>
        </w:rPr>
        <w:t xml:space="preserve"> of the function</w:t>
      </w:r>
      <w:r w:rsidRPr="00ED4569">
        <w:rPr>
          <w:rFonts w:eastAsia="Times New Roman" w:cs="Segoe UI"/>
          <w:sz w:val="20"/>
          <w:szCs w:val="20"/>
          <w:lang w:eastAsia="es-ES"/>
        </w:rPr>
        <w:t xml:space="preserve"> is based on iterating over the </w:t>
      </w:r>
      <w:r w:rsidR="00881F8C" w:rsidRPr="00ED4569">
        <w:rPr>
          <w:noProof/>
          <w:sz w:val="20"/>
          <w:szCs w:val="20"/>
        </w:rPr>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414D4F66" w:rsidR="00881F8C" w:rsidRPr="001C4736" w:rsidRDefault="00881F8C" w:rsidP="00ED4569">
                            <w:pPr>
                              <w:pStyle w:val="Caption"/>
                              <w:rPr>
                                <w:rFonts w:eastAsia="Times New Roman"/>
                                <w:sz w:val="22"/>
                                <w:szCs w:val="22"/>
                                <w:lang w:eastAsia="es-ES"/>
                              </w:rPr>
                            </w:pPr>
                            <w:bookmarkStart w:id="40" w:name="_Ref235187586"/>
                            <w:bookmarkStart w:id="41" w:name="_Ref234492058"/>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40"/>
                            <w:r w:rsidRPr="001C4736">
                              <w:t>: Temporal evolution of suicide rates (per 100,000 inhabitants) in selected EU countries (Lithuania, Greece, and Germany) over the period 2000–2021, illustrating contrasting trends and levels across high-, low-, and mid-range contexts.</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1"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" stroked="f">
                <v:textbox style="mso-fit-shape-to-text:t" inset="0,0,0,0">
                  <w:txbxContent>
                    <w:p w14:paraId="2F754FAF" w14:textId="414D4F66" w:rsidR="00881F8C" w:rsidRPr="001C4736" w:rsidRDefault="00881F8C" w:rsidP="00ED4569">
                      <w:pPr>
                        <w:pStyle w:val="Caption"/>
                        <w:rPr>
                          <w:rFonts w:eastAsia="Times New Roman"/>
                          <w:sz w:val="22"/>
                          <w:szCs w:val="22"/>
                          <w:lang w:eastAsia="es-ES"/>
                        </w:rPr>
                      </w:pPr>
                      <w:bookmarkStart w:id="42" w:name="_Ref235187586"/>
                      <w:bookmarkStart w:id="43" w:name="_Ref234492058"/>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42"/>
                      <w:r w:rsidRPr="001C4736">
                        <w:t>: Temporal evolution of suicide rates (per 100,000 inhabitants) in selected EU countries (Lithuania, Greece, and Germany) over the period 2000–2021, illustrating contrasting trends and levels across high-, low-, and mid-range contexts.</w:t>
                      </w:r>
                      <w:bookmarkEnd w:id="43"/>
                    </w:p>
                  </w:txbxContent>
                </v:textbox>
                <w10:wrap type="square"/>
              </v:shape>
            </w:pict>
          </mc:Fallback>
        </mc:AlternateContent>
      </w:r>
      <w:r w:rsidR="00881F8C" w:rsidRPr="00ED4569">
        <w:rPr>
          <w:noProof/>
          <w:sz w:val="20"/>
          <w:szCs w:val="20"/>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D4569">
        <w:rPr>
          <w:rFonts w:eastAsia="Times New Roman" w:cs="Segoe UI"/>
          <w:sz w:val="20"/>
          <w:szCs w:val="20"/>
          <w:lang w:eastAsia="es-ES"/>
        </w:rPr>
        <w:t>selected countries and plotting the corresponding time series. This makes it possible to filter the dataset by any country and plot its evolution over time in a standardised way.</w:t>
      </w:r>
    </w:p>
    <w:p w14:paraId="19B1B295" w14:textId="26C90B8A" w:rsidR="003A4CC5" w:rsidRPr="00E16594" w:rsidRDefault="00062EFF" w:rsidP="007D4F51">
      <w:pPr>
        <w:pStyle w:val="Heading3"/>
      </w:pPr>
      <w:bookmarkStart w:id="44" w:name="_Ref235087097"/>
      <w:bookmarkStart w:id="45" w:name="_Ref235091040"/>
      <w:bookmarkStart w:id="46" w:name="_Toc235383323"/>
      <w:r w:rsidRPr="00E16594">
        <w:lastRenderedPageBreak/>
        <w:t>Analysis of the distribution by region</w:t>
      </w:r>
      <w:bookmarkEnd w:id="44"/>
      <w:bookmarkEnd w:id="45"/>
      <w:bookmarkEnd w:id="46"/>
    </w:p>
    <w:p w14:paraId="79143CB0"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27241DB9"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split by geographical and cultural region used in this analysis (Western Europe/Nordics, Mediterranean, Eastern Europe, Baltics) is an a priori decision, based on geographical and cultural criteria, not derived from the data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_Ref234492223 \h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067E55" w:rsidRPr="00067E55">
        <w:rPr>
          <w:rFonts w:eastAsia="Times New Roman" w:cs="Segoe UI"/>
          <w:sz w:val="20"/>
          <w:szCs w:val="20"/>
          <w:lang w:eastAsia="es-ES"/>
        </w:rPr>
        <w:t>Figure 3.4</w:t>
      </w:r>
      <w:r w:rsidRPr="00ED4569">
        <w:rPr>
          <w:rFonts w:eastAsia="Times New Roman" w:cs="Segoe UI"/>
          <w:sz w:val="20"/>
          <w:szCs w:val="20"/>
          <w:lang w:eastAsia="es-ES"/>
        </w:rPr>
        <w:fldChar w:fldCharType="end"/>
      </w:r>
      <w:r w:rsidRPr="00ED4569">
        <w:rPr>
          <w:rFonts w:eastAsia="Times New Roman" w:cs="Segoe UI"/>
          <w:sz w:val="20"/>
          <w:szCs w:val="20"/>
          <w:lang w:eastAsia="es-ES"/>
        </w:rPr>
        <w:t>). This assumption is empirically tested later, in the Unsupervised Modelling section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_Ref234523787 \r \h </w:instrText>
      </w:r>
      <w:r w:rsidR="00ED4569">
        <w:rPr>
          <w:rFonts w:eastAsia="Times New Roman" w:cs="Segoe UI"/>
          <w:sz w:val="20"/>
          <w:szCs w:val="20"/>
          <w:lang w:eastAsia="es-ES"/>
        </w:rPr>
        <w:instrText xml:space="preserve">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067E55">
        <w:rPr>
          <w:rFonts w:eastAsia="Times New Roman" w:cs="Segoe UI"/>
          <w:sz w:val="20"/>
          <w:szCs w:val="20"/>
          <w:lang w:eastAsia="es-ES"/>
        </w:rPr>
        <w:t>3.7</w:t>
      </w:r>
      <w:r w:rsidRPr="00ED4569">
        <w:rPr>
          <w:rFonts w:eastAsia="Times New Roman" w:cs="Segoe UI"/>
          <w:sz w:val="20"/>
          <w:szCs w:val="20"/>
          <w:lang w:eastAsia="es-ES"/>
        </w:rPr>
        <w:fldChar w:fldCharType="end"/>
      </w:r>
      <w:r w:rsidRPr="00ED4569">
        <w:rPr>
          <w:rFonts w:eastAsia="Times New Roman" w:cs="Segoe UI"/>
          <w:sz w:val="20"/>
          <w:szCs w:val="20"/>
          <w:lang w:eastAsia="es-ES"/>
        </w:rPr>
        <w:t>), through a clustering analysis of each country's aggregated socioeconomic and mental health profile.</w:t>
      </w:r>
    </w:p>
    <w:p w14:paraId="5A56801C" w14:textId="2E1F9B60" w:rsidR="003A4CC5" w:rsidRPr="00ED4569" w:rsidRDefault="00881F8C" w:rsidP="00CE37B5">
      <w:pPr>
        <w:spacing w:before="240" w:after="0" w:line="300" w:lineRule="atLeast"/>
        <w:jc w:val="both"/>
        <w:rPr>
          <w:rFonts w:eastAsia="Times New Roman" w:cs="Segoe UI"/>
          <w:sz w:val="20"/>
          <w:szCs w:val="20"/>
          <w:lang w:eastAsia="es-ES"/>
        </w:rPr>
      </w:pPr>
      <w:r w:rsidRPr="00E16594">
        <w:rPr>
          <w:noProof/>
        </w:rPr>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6261E77" w:rsidR="00881F8C" w:rsidRPr="001C4736" w:rsidRDefault="00881F8C" w:rsidP="00ED4569">
                            <w:pPr>
                              <w:pStyle w:val="Caption"/>
                              <w:rPr>
                                <w:sz w:val="22"/>
                                <w:szCs w:val="22"/>
                              </w:rPr>
                            </w:pPr>
                            <w:bookmarkStart w:id="47" w:name="_Ref234492223"/>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4</w:t>
                            </w:r>
                            <w:r w:rsidR="008A15A8">
                              <w:fldChar w:fldCharType="end"/>
                            </w:r>
                            <w:bookmarkEnd w:id="47"/>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2"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qT7yVRkCAAA/BAAADgAAAAAAAAAAAAAAAAAuAgAAZHJzL2Uyb0RvYy54bWxQSwECLQAU&#10;AAYACAAAACEA4bSHfN8AAAAIAQAADwAAAAAAAAAAAAAAAABzBAAAZHJzL2Rvd25yZXYueG1sUEsF&#10;BgAAAAAEAAQA8wAAAH8FAAAAAA==&#10;" stroked="f">
                <v:textbox style="mso-fit-shape-to-text:t" inset="0,0,0,0">
                  <w:txbxContent>
                    <w:p w14:paraId="1E8DE75C" w14:textId="56261E77" w:rsidR="00881F8C" w:rsidRPr="001C4736" w:rsidRDefault="00881F8C" w:rsidP="00ED4569">
                      <w:pPr>
                        <w:pStyle w:val="Caption"/>
                        <w:rPr>
                          <w:sz w:val="22"/>
                          <w:szCs w:val="22"/>
                        </w:rPr>
                      </w:pPr>
                      <w:bookmarkStart w:id="48" w:name="_Ref234492223"/>
                      <w:r w:rsidRPr="001C4736">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4</w:t>
                      </w:r>
                      <w:r w:rsidR="008A15A8">
                        <w:fldChar w:fldCharType="end"/>
                      </w:r>
                      <w:bookmarkEnd w:id="48"/>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47625A88">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w:t>
      </w:r>
      <w:r w:rsidR="00062EFF" w:rsidRPr="00ED4569">
        <w:rPr>
          <w:rFonts w:eastAsia="Times New Roman" w:cs="Segoe UI"/>
          <w:sz w:val="20"/>
          <w:szCs w:val="20"/>
          <w:lang w:eastAsia="es-ES"/>
        </w:rPr>
        <w:t xml:space="preserve">In this context, data aggregation is performed implicitly through the function </w:t>
      </w:r>
      <w:r w:rsidR="00062EFF" w:rsidRPr="00ED4569">
        <w:rPr>
          <w:rStyle w:val="CodeChar"/>
          <w:rFonts w:eastAsiaTheme="minorEastAsia"/>
          <w:szCs w:val="20"/>
          <w:lang w:val="en-GB"/>
        </w:rPr>
        <w:t>lineplot</w:t>
      </w:r>
      <w:r w:rsidR="00062EFF" w:rsidRPr="00ED4569">
        <w:rPr>
          <w:rFonts w:eastAsia="Times New Roman" w:cs="Segoe UI"/>
          <w:sz w:val="20"/>
          <w:szCs w:val="20"/>
          <w:lang w:eastAsia="es-ES"/>
        </w:rPr>
        <w:t>, which computes the mean suicide rate for each region-year combination</w:t>
      </w:r>
      <w:r w:rsidR="003A4CC5" w:rsidRPr="00ED4569">
        <w:rPr>
          <w:rFonts w:eastAsia="Times New Roman" w:cs="Segoe UI"/>
          <w:sz w:val="20"/>
          <w:szCs w:val="20"/>
          <w:lang w:eastAsia="es-ES"/>
        </w:rPr>
        <w:t>.</w:t>
      </w:r>
    </w:p>
    <w:p w14:paraId="0800C702"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D4569">
        <w:rPr>
          <w:rFonts w:eastAsia="Times New Roman" w:cs="Segoe UI"/>
          <w:sz w:val="20"/>
          <w:szCs w:val="20"/>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9" w:name="_Toc235383324"/>
      <w:r w:rsidRPr="00E16594">
        <w:lastRenderedPageBreak/>
        <w:t>Univariate analysis of explanatory variables</w:t>
      </w:r>
      <w:bookmarkEnd w:id="49"/>
    </w:p>
    <w:p w14:paraId="3B6BE60F"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characterising the statistical behaviour of the explanatory variables, a univariate analysis based on the study of their distributions is carried out.</w:t>
      </w:r>
    </w:p>
    <w:p w14:paraId="4DFA5C63" w14:textId="63AE2ECF" w:rsidR="003A4CC5"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In particular, the procedure is implemented through a loop that iterates over each explanatory variable, allowing its distribution to be analysed individually. For each variable, non-null values are extracted, and their distribution is represented through histograms accompanied by kernel density estimates (KDE), which approximate</w:t>
      </w:r>
      <w:r w:rsidR="00ED4569">
        <w:rPr>
          <w:rFonts w:eastAsia="Times New Roman" w:cs="Segoe UI"/>
          <w:sz w:val="20"/>
          <w:szCs w:val="20"/>
          <w:lang w:eastAsia="es-ES"/>
        </w:rPr>
        <w:t xml:space="preserve"> the </w:t>
      </w:r>
      <w:r w:rsidRPr="00ED4569">
        <w:rPr>
          <w:rFonts w:eastAsia="Times New Roman" w:cs="Segoe UI"/>
          <w:sz w:val="20"/>
          <w:szCs w:val="20"/>
          <w:lang w:eastAsia="es-ES"/>
        </w:rPr>
        <w:t>probability density function</w:t>
      </w:r>
      <w:r w:rsidR="00ED4569">
        <w:rPr>
          <w:rFonts w:eastAsia="Times New Roman" w:cs="Segoe UI"/>
          <w:sz w:val="20"/>
          <w:szCs w:val="20"/>
          <w:lang w:eastAsia="es-ES"/>
        </w:rPr>
        <w:t xml:space="preserve"> of each variable</w:t>
      </w:r>
      <w:r w:rsidRPr="00ED4569">
        <w:rPr>
          <w:rFonts w:eastAsia="Times New Roman" w:cs="Segoe UI"/>
          <w:sz w:val="20"/>
          <w:szCs w:val="20"/>
          <w:lang w:eastAsia="es-ES"/>
        </w:rPr>
        <w:t>.</w:t>
      </w:r>
    </w:p>
    <w:p w14:paraId="31D7FE1D" w14:textId="1AE3D9A2" w:rsidR="00916859"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From the resulting </w:t>
      </w:r>
      <w:r w:rsidRPr="00180D73">
        <w:rPr>
          <w:rFonts w:eastAsia="Times New Roman" w:cs="Segoe UI"/>
          <w:sz w:val="20"/>
          <w:szCs w:val="20"/>
          <w:lang w:eastAsia="es-ES"/>
        </w:rPr>
        <w:t>plots</w:t>
      </w:r>
      <w:r w:rsidR="00916859" w:rsidRPr="00180D73">
        <w:rPr>
          <w:rFonts w:eastAsia="Times New Roman" w:cs="Segoe UI"/>
          <w:sz w:val="20"/>
          <w:szCs w:val="20"/>
          <w:lang w:eastAsia="es-ES"/>
        </w:rPr>
        <w:t xml:space="preserve"> (</w:t>
      </w:r>
      <w:r w:rsidR="00180D73" w:rsidRPr="00180D73">
        <w:rPr>
          <w:rFonts w:eastAsia="Times New Roman" w:cs="Segoe UI"/>
          <w:sz w:val="20"/>
          <w:szCs w:val="20"/>
          <w:lang w:eastAsia="es-ES"/>
        </w:rPr>
        <w:fldChar w:fldCharType="begin"/>
      </w:r>
      <w:r w:rsidR="00180D73" w:rsidRPr="00180D73">
        <w:rPr>
          <w:rFonts w:eastAsia="Times New Roman" w:cs="Segoe UI"/>
          <w:sz w:val="20"/>
          <w:szCs w:val="20"/>
          <w:lang w:eastAsia="es-ES"/>
        </w:rPr>
        <w:instrText xml:space="preserve"> REF _Ref235194511 \h </w:instrText>
      </w:r>
      <w:r w:rsidR="00180D73">
        <w:rPr>
          <w:rFonts w:eastAsia="Times New Roman" w:cs="Segoe UI"/>
          <w:sz w:val="20"/>
          <w:szCs w:val="20"/>
          <w:lang w:eastAsia="es-ES"/>
        </w:rPr>
        <w:instrText xml:space="preserve"> \* MERGEFORMAT </w:instrText>
      </w:r>
      <w:r w:rsidR="00180D73" w:rsidRPr="00180D73">
        <w:rPr>
          <w:rFonts w:eastAsia="Times New Roman" w:cs="Segoe UI"/>
          <w:sz w:val="20"/>
          <w:szCs w:val="20"/>
          <w:lang w:eastAsia="es-ES"/>
        </w:rPr>
      </w:r>
      <w:r w:rsidR="00180D73" w:rsidRPr="00180D73">
        <w:rPr>
          <w:rFonts w:eastAsia="Times New Roman" w:cs="Segoe UI"/>
          <w:sz w:val="20"/>
          <w:szCs w:val="20"/>
          <w:lang w:eastAsia="es-ES"/>
        </w:rPr>
        <w:fldChar w:fldCharType="separate"/>
      </w:r>
      <w:r w:rsidR="00067E55" w:rsidRPr="00067E55">
        <w:rPr>
          <w:sz w:val="20"/>
          <w:szCs w:val="20"/>
        </w:rPr>
        <w:t xml:space="preserve">Figure </w:t>
      </w:r>
      <w:r w:rsidR="00067E55" w:rsidRPr="00067E55">
        <w:rPr>
          <w:noProof/>
          <w:sz w:val="20"/>
          <w:szCs w:val="20"/>
        </w:rPr>
        <w:t>6.1</w:t>
      </w:r>
      <w:r w:rsidR="00180D73" w:rsidRPr="00180D73">
        <w:rPr>
          <w:rFonts w:eastAsia="Times New Roman" w:cs="Segoe UI"/>
          <w:sz w:val="20"/>
          <w:szCs w:val="20"/>
          <w:lang w:eastAsia="es-ES"/>
        </w:rPr>
        <w:fldChar w:fldCharType="end"/>
      </w:r>
      <w:r w:rsidR="00916859" w:rsidRPr="00180D73">
        <w:rPr>
          <w:rFonts w:eastAsia="Times New Roman" w:cs="Segoe UI"/>
          <w:sz w:val="20"/>
          <w:szCs w:val="20"/>
          <w:lang w:eastAsia="es-ES"/>
        </w:rPr>
        <w:t>),</w:t>
      </w:r>
      <w:r w:rsidR="00916859" w:rsidRPr="00ED4569">
        <w:rPr>
          <w:rFonts w:eastAsia="Times New Roman" w:cs="Segoe UI"/>
          <w:sz w:val="20"/>
          <w:szCs w:val="20"/>
          <w:lang w:eastAsia="es-ES"/>
        </w:rPr>
        <w:t xml:space="preserve"> </w:t>
      </w:r>
      <w:r w:rsidRPr="00ED4569">
        <w:rPr>
          <w:rFonts w:eastAsia="Times New Roman" w:cs="Segoe UI"/>
          <w:sz w:val="20"/>
          <w:szCs w:val="20"/>
          <w:lang w:eastAsia="es-ES"/>
        </w:rPr>
        <w:t>differentiated patterns can be observed in the shape of the explanatory variables' distributions</w:t>
      </w:r>
      <w:r w:rsidR="00916859" w:rsidRPr="00ED4569">
        <w:rPr>
          <w:rFonts w:eastAsia="Times New Roman" w:cs="Segoe UI"/>
          <w:sz w:val="20"/>
          <w:szCs w:val="20"/>
          <w:lang w:eastAsia="es-ES"/>
        </w:rPr>
        <w:t>.</w:t>
      </w:r>
    </w:p>
    <w:p w14:paraId="23F5C224"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one hand, some indicators show significant positive skewness (skewness &gt; 0), especially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w:t>
      </w:r>
      <w:r w:rsidRPr="00ED4569">
        <w:rPr>
          <w:rStyle w:val="CodeChar"/>
          <w:rFonts w:eastAsiaTheme="minorEastAsia"/>
          <w:szCs w:val="20"/>
          <w:lang w:val="en-GB"/>
        </w:rPr>
        <w:t>Population</w:t>
      </w:r>
      <w:r w:rsidRPr="00ED4569">
        <w:rPr>
          <w:rFonts w:eastAsia="Times New Roman" w:cs="Segoe UI"/>
          <w:sz w:val="20"/>
          <w:szCs w:val="20"/>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other hand, indicators such as </w:t>
      </w:r>
      <w:r w:rsidRPr="00ED4569">
        <w:rPr>
          <w:rStyle w:val="CodeChar"/>
          <w:rFonts w:eastAsiaTheme="minorEastAsia"/>
          <w:szCs w:val="20"/>
          <w:lang w:val="en-GB"/>
        </w:rPr>
        <w:t>Health expenditure (%GDP)</w:t>
      </w:r>
      <w:r w:rsidRPr="00ED4569">
        <w:rPr>
          <w:rFonts w:eastAsia="Times New Roman" w:cs="Segoe UI"/>
          <w:sz w:val="20"/>
          <w:szCs w:val="20"/>
          <w:lang w:eastAsia="es-ES"/>
        </w:rPr>
        <w:t xml:space="preserve"> or </w:t>
      </w:r>
      <w:r w:rsidRPr="00ED4569">
        <w:rPr>
          <w:rStyle w:val="CodeChar"/>
          <w:rFonts w:eastAsiaTheme="minorEastAsia"/>
          <w:szCs w:val="20"/>
          <w:lang w:val="en-GB"/>
        </w:rPr>
        <w:t>Gini index</w:t>
      </w:r>
      <w:r w:rsidRPr="00ED4569">
        <w:rPr>
          <w:rFonts w:eastAsia="Times New Roman" w:cs="Segoe UI"/>
          <w:sz w:val="20"/>
          <w:szCs w:val="20"/>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Likewise, the </w:t>
      </w:r>
      <w:r w:rsidRPr="00ED4569">
        <w:rPr>
          <w:rStyle w:val="CodeChar"/>
          <w:rFonts w:eastAsiaTheme="minorEastAsia"/>
          <w:szCs w:val="20"/>
          <w:lang w:val="en-GB"/>
        </w:rPr>
        <w:t>Internet users (% of population)</w:t>
      </w:r>
      <w:r w:rsidRPr="00ED4569">
        <w:rPr>
          <w:rFonts w:eastAsia="Times New Roman" w:cs="Segoe UI"/>
          <w:sz w:val="20"/>
          <w:szCs w:val="20"/>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D4569">
        <w:rPr>
          <w:rFonts w:eastAsia="Times New Roman" w:cs="Segoe UI"/>
          <w:sz w:val="20"/>
          <w:szCs w:val="20"/>
          <w:lang w:eastAsia="es-ES"/>
        </w:rPr>
        <w:t>.</w:t>
      </w:r>
    </w:p>
    <w:p w14:paraId="59FCD90B" w14:textId="64C2657A" w:rsidR="00247DA2" w:rsidRPr="00E16594" w:rsidRDefault="00062EFF" w:rsidP="007D4F51">
      <w:pPr>
        <w:pStyle w:val="Heading3"/>
      </w:pPr>
      <w:bookmarkStart w:id="50" w:name="_Ref234907074"/>
      <w:bookmarkStart w:id="51" w:name="_Ref234907081"/>
      <w:bookmarkStart w:id="52" w:name="_Toc235383325"/>
      <w:r w:rsidRPr="00E16594">
        <w:t>Multicollinearity and variable selection</w:t>
      </w:r>
      <w:bookmarkEnd w:id="50"/>
      <w:bookmarkEnd w:id="51"/>
      <w:bookmarkEnd w:id="52"/>
    </w:p>
    <w:p w14:paraId="5453A40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VIF calculation is carried out over the full set of predictor variables, using the function </w:t>
      </w:r>
      <w:r w:rsidRPr="00ED4569">
        <w:rPr>
          <w:rStyle w:val="CodeChar"/>
          <w:rFonts w:eastAsiaTheme="minorEastAsia"/>
          <w:szCs w:val="20"/>
          <w:lang w:val="en-GB"/>
        </w:rPr>
        <w:t>src/features.py::compute_vif</w:t>
      </w:r>
      <w:r w:rsidRPr="00ED4569">
        <w:rPr>
          <w:rFonts w:eastAsia="Times New Roman" w:cs="Segoe UI"/>
          <w:sz w:val="20"/>
          <w:szCs w:val="20"/>
          <w:lang w:eastAsia="es-ES"/>
        </w:rPr>
        <w:t xml:space="preserve">, which incorporates a constant in the model and evaluates each variable individually against the rest. To this end, the </w:t>
      </w:r>
      <w:r w:rsidRPr="00ED4569">
        <w:rPr>
          <w:rStyle w:val="CodeChar"/>
          <w:rFonts w:eastAsiaTheme="minorEastAsia"/>
          <w:szCs w:val="20"/>
          <w:lang w:val="en-GB"/>
        </w:rPr>
        <w:t>variance_inflation_factor</w:t>
      </w:r>
      <w:r w:rsidRPr="00ED4569">
        <w:rPr>
          <w:rFonts w:eastAsia="Times New Roman" w:cs="Segoe UI"/>
          <w:sz w:val="20"/>
          <w:szCs w:val="20"/>
          <w:lang w:eastAsia="es-ES"/>
        </w:rPr>
        <w:t xml:space="preserve"> </w:t>
      </w:r>
      <w:r w:rsidRPr="00ED4569">
        <w:rPr>
          <w:rFonts w:eastAsia="Times New Roman" w:cs="Segoe UI"/>
          <w:sz w:val="20"/>
          <w:szCs w:val="20"/>
          <w:lang w:eastAsia="es-ES"/>
        </w:rPr>
        <w:lastRenderedPageBreak/>
        <w:t xml:space="preserve">implementation from the </w:t>
      </w:r>
      <w:r w:rsidRPr="00ED4569">
        <w:rPr>
          <w:rStyle w:val="CodeChar"/>
          <w:rFonts w:eastAsiaTheme="minorEastAsia"/>
          <w:szCs w:val="20"/>
          <w:lang w:val="en-GB"/>
        </w:rPr>
        <w:t>statsmodels</w:t>
      </w:r>
      <w:r w:rsidRPr="00ED4569">
        <w:rPr>
          <w:rFonts w:eastAsia="Times New Roman" w:cs="Segoe UI"/>
          <w:sz w:val="20"/>
          <w:szCs w:val="20"/>
          <w:lang w:eastAsia="es-ES"/>
        </w:rPr>
        <w:t xml:space="preserve"> library is used, applying the calculation to the dataset to compute the VIF for the entire set of explanatory variables.</w:t>
      </w:r>
    </w:p>
    <w:p w14:paraId="61091934" w14:textId="77777777" w:rsidR="00AB6F2B"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D4569">
        <w:rPr>
          <w:rFonts w:eastAsia="Times New Roman" w:cs="Segoe UI"/>
          <w:sz w:val="20"/>
          <w:szCs w:val="20"/>
          <w:lang w:eastAsia="es-ES"/>
        </w:rPr>
        <w:fldChar w:fldCharType="begin"/>
      </w:r>
      <w:r w:rsidR="00AF05CB" w:rsidRPr="00ED4569">
        <w:rPr>
          <w:rFonts w:eastAsia="Times New Roman" w:cs="Segoe UI"/>
          <w:sz w:val="20"/>
          <w:szCs w:val="20"/>
          <w:lang w:eastAsia="es-ES"/>
        </w:rPr>
        <w:instrText xml:space="preserve"> ADDIN ZOTERO_ITEM CSL_CITATION {"citationID":"CVO15Xp1","properties":{"unsorted":false,"formattedCitation":"(O\\uc0\\u8217{}brien, 2007)","plainCitation":"(O’brien, 2007)","dontUpdate":true,"noteIndex":0},"citationItems":[{"id":33,"uris":["http://zotero.org/users/local/Q88HxZOk/items/X57ZNX7M","http://zotero.org/users/21067783/items/X57ZNX7M"],"itemData":{"id":33,"type":"article-journal","container-title":"Quality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D4569">
        <w:rPr>
          <w:rFonts w:eastAsia="Times New Roman" w:cs="Segoe UI"/>
          <w:sz w:val="20"/>
          <w:szCs w:val="20"/>
          <w:lang w:eastAsia="es-ES"/>
        </w:rPr>
        <w:fldChar w:fldCharType="separate"/>
      </w:r>
      <w:r w:rsidR="00C26C83" w:rsidRPr="00ED4569">
        <w:rPr>
          <w:rFonts w:cs="Times New Roman"/>
          <w:sz w:val="20"/>
          <w:szCs w:val="20"/>
        </w:rPr>
        <w:t>(O’Brien, 2007)</w:t>
      </w:r>
      <w:r w:rsidR="00C26C83" w:rsidRPr="00ED4569">
        <w:rPr>
          <w:rFonts w:eastAsia="Times New Roman" w:cs="Segoe UI"/>
          <w:sz w:val="20"/>
          <w:szCs w:val="20"/>
          <w:lang w:eastAsia="es-ES"/>
        </w:rPr>
        <w:fldChar w:fldCharType="end"/>
      </w:r>
      <w:r w:rsidR="00C26C83" w:rsidRPr="00ED4569">
        <w:rPr>
          <w:rFonts w:eastAsia="Times New Roman" w:cs="Segoe UI"/>
          <w:sz w:val="20"/>
          <w:szCs w:val="20"/>
          <w:lang w:eastAsia="es-ES"/>
        </w:rPr>
        <w:t xml:space="preserve">, </w:t>
      </w:r>
      <w:r w:rsidRPr="00ED4569">
        <w:rPr>
          <w:rFonts w:eastAsia="Times New Roman" w:cs="Segoe UI"/>
          <w:sz w:val="20"/>
          <w:szCs w:val="20"/>
          <w:lang w:eastAsia="es-ES"/>
        </w:rPr>
        <w:t>widely used in practice despite its limited formal statistical grounding; the decision is made to remove any indicator above this threshold, considering it reasonable under a conservative interpretation of the criterion.</w:t>
      </w:r>
    </w:p>
    <w:p w14:paraId="3BFEDB1C" w14:textId="4605A148" w:rsidR="00AB6F2B" w:rsidRDefault="005A0AED" w:rsidP="00AB6F2B">
      <w:pPr>
        <w:spacing w:before="240" w:line="300" w:lineRule="atLeast"/>
        <w:jc w:val="center"/>
        <w:rPr>
          <w:rFonts w:eastAsia="Times New Roman" w:cs="Segoe UI"/>
          <w:sz w:val="20"/>
          <w:szCs w:val="20"/>
          <w:lang w:eastAsia="es-ES"/>
        </w:rPr>
      </w:pPr>
      <w:r w:rsidRPr="00ED4569">
        <w:rPr>
          <w:rFonts w:eastAsia="Times New Roman" w:cs="Segoe UI"/>
          <w:noProof/>
          <w:sz w:val="20"/>
          <w:szCs w:val="20"/>
          <w:lang w:eastAsia="es-ES"/>
        </w:rPr>
        <mc:AlternateContent>
          <mc:Choice Requires="wpg">
            <w:drawing>
              <wp:inline distT="0" distB="0" distL="0" distR="0" wp14:anchorId="7220D101" wp14:editId="0083991F">
                <wp:extent cx="4435475" cy="2914650"/>
                <wp:effectExtent l="0" t="0" r="3175" b="0"/>
                <wp:docPr id="2018491909" name="Group 15"/>
                <wp:cNvGraphicFramePr/>
                <a:graphic xmlns:a="http://schemas.openxmlformats.org/drawingml/2006/main">
                  <a:graphicData uri="http://schemas.microsoft.com/office/word/2010/wordprocessingGroup">
                    <wpg:wgp>
                      <wpg:cNvGrpSpPr/>
                      <wpg:grpSpPr>
                        <a:xfrm>
                          <a:off x="0" y="0"/>
                          <a:ext cx="4435475" cy="2914650"/>
                          <a:chOff x="0" y="0"/>
                          <a:chExt cx="4048125" cy="2888933"/>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507683"/>
                          </a:xfrm>
                          <a:prstGeom prst="rect">
                            <a:avLst/>
                          </a:prstGeom>
                          <a:solidFill>
                            <a:prstClr val="white"/>
                          </a:solidFill>
                          <a:ln>
                            <a:noFill/>
                          </a:ln>
                        </wps:spPr>
                        <wps:txbx>
                          <w:txbxContent>
                            <w:p w14:paraId="023BBE87" w14:textId="3DFA79EF" w:rsidR="005A0AED" w:rsidRPr="00ED4569" w:rsidRDefault="005A0AED" w:rsidP="00ED4569">
                              <w:pPr>
                                <w:pStyle w:val="Caption"/>
                                <w:rPr>
                                  <w:rFonts w:asciiTheme="minorHAnsi" w:hAnsiTheme="minorHAnsi"/>
                                </w:rPr>
                              </w:pPr>
                              <w:bookmarkStart w:id="53" w:name="_Ref234325524"/>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5</w:t>
                              </w:r>
                              <w:r w:rsidR="008A15A8">
                                <w:fldChar w:fldCharType="end"/>
                              </w:r>
                              <w:bookmarkEnd w:id="53"/>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220D101" id="Group 15" o:spid="_x0000_s1033" style="width:349.25pt;height:229.5pt;mso-position-horizontal-relative:char;mso-position-vertical-relative:line" coordsize="40481,28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4"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5" type="#_x0000_t202" style="position:absolute;left:1524;top:23812;width:37350;height:5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3DFA79EF" w:rsidR="005A0AED" w:rsidRPr="00ED4569" w:rsidRDefault="005A0AED" w:rsidP="00ED4569">
                        <w:pPr>
                          <w:pStyle w:val="Caption"/>
                          <w:rPr>
                            <w:rFonts w:asciiTheme="minorHAnsi" w:hAnsiTheme="minorHAnsi"/>
                          </w:rPr>
                        </w:pPr>
                        <w:bookmarkStart w:id="54" w:name="_Ref234325524"/>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5</w:t>
                        </w:r>
                        <w:r w:rsidR="008A15A8">
                          <w:fldChar w:fldCharType="end"/>
                        </w:r>
                        <w:bookmarkEnd w:id="54"/>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v:textbox>
                </v:shape>
                <w10:anchorlock/>
              </v:group>
            </w:pict>
          </mc:Fallback>
        </mc:AlternateContent>
      </w:r>
    </w:p>
    <w:p w14:paraId="4F724016" w14:textId="761EFF9B" w:rsidR="001E4F6E" w:rsidRPr="00ED4569" w:rsidRDefault="00062EFF" w:rsidP="00CE37B5">
      <w:pPr>
        <w:spacing w:before="240" w:line="300" w:lineRule="atLeast"/>
        <w:jc w:val="both"/>
        <w:rPr>
          <w:rFonts w:ascii="Segoe UI" w:eastAsia="Times New Roman" w:hAnsi="Segoe UI" w:cs="Segoe UI"/>
          <w:sz w:val="20"/>
          <w:szCs w:val="20"/>
          <w:lang w:eastAsia="es-ES"/>
        </w:rPr>
      </w:pPr>
      <w:r w:rsidRPr="00ED4569">
        <w:rPr>
          <w:rFonts w:eastAsia="Times New Roman" w:cs="Segoe UI"/>
          <w:sz w:val="20"/>
          <w:szCs w:val="20"/>
          <w:lang w:eastAsia="es-ES"/>
        </w:rPr>
        <w:t>Based on this analysis, the indicator</w:t>
      </w:r>
      <w:r w:rsidR="00247DA2" w:rsidRPr="00ED4569">
        <w:rPr>
          <w:rFonts w:eastAsia="Times New Roman" w:cs="Segoe UI"/>
          <w:sz w:val="20"/>
          <w:szCs w:val="20"/>
          <w:lang w:eastAsia="es-ES"/>
        </w:rPr>
        <w:t xml:space="preserve"> </w:t>
      </w:r>
      <w:r w:rsidR="00247DA2" w:rsidRPr="00ED4569">
        <w:rPr>
          <w:rStyle w:val="CodeChar"/>
          <w:rFonts w:eastAsiaTheme="minorEastAsia"/>
          <w:szCs w:val="20"/>
          <w:lang w:val="en-GB"/>
        </w:rPr>
        <w:t>Eating disorders</w:t>
      </w:r>
      <w:r w:rsidR="00247DA2" w:rsidRPr="00ED4569">
        <w:rPr>
          <w:rFonts w:eastAsia="Times New Roman" w:cs="Segoe UI"/>
          <w:sz w:val="20"/>
          <w:szCs w:val="20"/>
          <w:lang w:eastAsia="es-ES"/>
        </w:rPr>
        <w:t xml:space="preserve"> </w:t>
      </w:r>
      <w:r w:rsidRPr="00ED4569">
        <w:rPr>
          <w:rFonts w:eastAsia="Times New Roman" w:cs="Segoe UI"/>
          <w:sz w:val="20"/>
          <w:szCs w:val="20"/>
          <w:lang w:eastAsia="es-ES"/>
        </w:rPr>
        <w:t>is identified as the only one showing a high level of multicollinearity</w:t>
      </w:r>
      <w:r w:rsidR="001E4F6E" w:rsidRPr="00ED4569">
        <w:rPr>
          <w:rFonts w:eastAsia="Times New Roman" w:cs="Segoe UI"/>
          <w:sz w:val="20"/>
          <w:szCs w:val="20"/>
          <w:lang w:eastAsia="es-ES"/>
        </w:rPr>
        <w:t xml:space="preserve"> (</w:t>
      </w:r>
      <w:r w:rsidR="001E4F6E" w:rsidRPr="00ED4569">
        <w:rPr>
          <w:rStyle w:val="CodeChar"/>
          <w:rFonts w:eastAsiaTheme="minorEastAsia"/>
          <w:szCs w:val="20"/>
          <w:lang w:val="en-GB"/>
        </w:rPr>
        <w:t>VIF = 12.0</w:t>
      </w:r>
      <w:r w:rsidR="009C3003" w:rsidRPr="00ED4569">
        <w:rPr>
          <w:rStyle w:val="CodeChar"/>
          <w:rFonts w:eastAsiaTheme="minorEastAsia"/>
          <w:szCs w:val="20"/>
          <w:lang w:val="en-GB"/>
        </w:rPr>
        <w:t>9</w:t>
      </w:r>
      <w:r w:rsidR="001E4F6E" w:rsidRPr="00ED4569">
        <w:rPr>
          <w:rStyle w:val="CodeChar"/>
          <w:rFonts w:eastAsiaTheme="minorEastAsia"/>
          <w:szCs w:val="20"/>
          <w:lang w:val="en-GB"/>
        </w:rPr>
        <w:t>8</w:t>
      </w:r>
      <w:r w:rsidR="001E4F6E" w:rsidRPr="00ED4569">
        <w:rPr>
          <w:rFonts w:eastAsia="Times New Roman" w:cs="Segoe UI"/>
          <w:sz w:val="20"/>
          <w:szCs w:val="20"/>
          <w:lang w:eastAsia="es-ES"/>
        </w:rPr>
        <w:t xml:space="preserve">; </w:t>
      </w:r>
      <w:r w:rsidR="005A0AED" w:rsidRPr="00ED4569">
        <w:rPr>
          <w:rFonts w:eastAsia="Times New Roman" w:cs="Segoe UI"/>
          <w:b/>
          <w:bCs/>
          <w:color w:val="C00000"/>
          <w:sz w:val="20"/>
          <w:szCs w:val="20"/>
          <w:lang w:eastAsia="es-ES"/>
        </w:rPr>
        <w:fldChar w:fldCharType="begin"/>
      </w:r>
      <w:r w:rsidR="005A0AED" w:rsidRPr="00ED4569">
        <w:rPr>
          <w:rFonts w:eastAsia="Times New Roman" w:cs="Segoe UI"/>
          <w:sz w:val="20"/>
          <w:szCs w:val="20"/>
          <w:lang w:eastAsia="es-ES"/>
        </w:rPr>
        <w:instrText xml:space="preserve"> REF _Ref234325524 \h </w:instrText>
      </w:r>
      <w:r w:rsidR="00F66480" w:rsidRPr="00ED4569">
        <w:rPr>
          <w:rFonts w:eastAsia="Times New Roman" w:cs="Segoe UI"/>
          <w:b/>
          <w:bCs/>
          <w:color w:val="C00000"/>
          <w:sz w:val="20"/>
          <w:szCs w:val="20"/>
          <w:lang w:eastAsia="es-ES"/>
        </w:rPr>
        <w:instrText xml:space="preserve"> \* MERGEFORMAT </w:instrText>
      </w:r>
      <w:r w:rsidR="005A0AED" w:rsidRPr="00ED4569">
        <w:rPr>
          <w:rFonts w:eastAsia="Times New Roman" w:cs="Segoe UI"/>
          <w:b/>
          <w:bCs/>
          <w:color w:val="C00000"/>
          <w:sz w:val="20"/>
          <w:szCs w:val="20"/>
          <w:lang w:eastAsia="es-ES"/>
        </w:rPr>
      </w:r>
      <w:r w:rsidR="005A0AED" w:rsidRPr="00ED4569">
        <w:rPr>
          <w:rFonts w:eastAsia="Times New Roman" w:cs="Segoe UI"/>
          <w:b/>
          <w:bCs/>
          <w:color w:val="C00000"/>
          <w:sz w:val="20"/>
          <w:szCs w:val="20"/>
          <w:lang w:eastAsia="es-ES"/>
        </w:rPr>
        <w:fldChar w:fldCharType="separate"/>
      </w:r>
      <w:r w:rsidR="00067E55" w:rsidRPr="00067E55">
        <w:rPr>
          <w:sz w:val="20"/>
          <w:szCs w:val="20"/>
        </w:rPr>
        <w:t>Figure 3.5</w:t>
      </w:r>
      <w:r w:rsidR="005A0AED" w:rsidRPr="00ED4569">
        <w:rPr>
          <w:rFonts w:eastAsia="Times New Roman" w:cs="Segoe UI"/>
          <w:b/>
          <w:bCs/>
          <w:color w:val="C00000"/>
          <w:sz w:val="20"/>
          <w:szCs w:val="20"/>
          <w:lang w:eastAsia="es-ES"/>
        </w:rPr>
        <w:fldChar w:fldCharType="end"/>
      </w:r>
      <w:r w:rsidR="001E4F6E" w:rsidRPr="00ED4569">
        <w:rPr>
          <w:rFonts w:eastAsia="Times New Roman" w:cs="Segoe UI"/>
          <w:sz w:val="20"/>
          <w:szCs w:val="20"/>
          <w:lang w:eastAsia="es-ES"/>
        </w:rPr>
        <w:t>)</w:t>
      </w:r>
      <w:r w:rsidR="00247DA2" w:rsidRPr="00ED4569">
        <w:rPr>
          <w:rFonts w:eastAsia="Times New Roman" w:cs="Segoe UI"/>
          <w:sz w:val="20"/>
          <w:szCs w:val="20"/>
          <w:lang w:eastAsia="es-ES"/>
        </w:rPr>
        <w:t xml:space="preserve">, </w:t>
      </w:r>
      <w:r w:rsidRPr="00ED4569">
        <w:rPr>
          <w:rFonts w:eastAsia="Times New Roman" w:cs="Segoe UI"/>
          <w:sz w:val="20"/>
          <w:szCs w:val="20"/>
          <w:lang w:eastAsia="es-ES"/>
        </w:rPr>
        <w:t>exceeding the established threshold</w:t>
      </w:r>
      <w:r w:rsidR="00247DA2" w:rsidRPr="00ED4569">
        <w:rPr>
          <w:rFonts w:eastAsia="Times New Roman" w:cs="Segoe UI"/>
          <w:sz w:val="20"/>
          <w:szCs w:val="20"/>
          <w:lang w:eastAsia="es-ES"/>
        </w:rPr>
        <w:t>.</w:t>
      </w:r>
      <w:r w:rsidR="001E4F6E" w:rsidRPr="00ED4569">
        <w:rPr>
          <w:rFonts w:ascii="Segoe UI" w:eastAsia="Times New Roman" w:hAnsi="Segoe UI" w:cs="Segoe UI"/>
          <w:sz w:val="20"/>
          <w:szCs w:val="20"/>
          <w:lang w:eastAsia="es-ES"/>
        </w:rPr>
        <w:t xml:space="preserve"> </w:t>
      </w:r>
    </w:p>
    <w:p w14:paraId="74EB76EB" w14:textId="77777777" w:rsidR="0000395B" w:rsidRDefault="00062EFF" w:rsidP="00AB6F2B">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w:t>
      </w:r>
      <w:r w:rsidR="0000395B">
        <w:rPr>
          <w:rFonts w:eastAsia="Times New Roman" w:cs="Segoe UI"/>
          <w:sz w:val="20"/>
          <w:szCs w:val="20"/>
          <w:lang w:eastAsia="es-ES"/>
        </w:rPr>
        <w:t>i</w:t>
      </w:r>
      <w:r w:rsidRPr="00ED4569">
        <w:rPr>
          <w:rFonts w:eastAsia="Times New Roman" w:cs="Segoe UI"/>
          <w:sz w:val="20"/>
          <w:szCs w:val="20"/>
          <w:lang w:eastAsia="es-ES"/>
        </w:rPr>
        <w:t>nformation</w:t>
      </w:r>
      <w:r w:rsidR="001E4F6E" w:rsidRPr="00ED4569">
        <w:rPr>
          <w:rFonts w:eastAsia="Times New Roman" w:cs="Segoe UI"/>
          <w:sz w:val="20"/>
          <w:szCs w:val="20"/>
          <w:lang w:eastAsia="es-ES"/>
        </w:rPr>
        <w:t xml:space="preserve">. </w:t>
      </w:r>
    </w:p>
    <w:p w14:paraId="14A1B4AA" w14:textId="74061D6D" w:rsidR="0000395B" w:rsidRPr="0000395B" w:rsidRDefault="0000395B" w:rsidP="0000395B">
      <w:pPr>
        <w:spacing w:before="240" w:line="300" w:lineRule="atLeast"/>
        <w:jc w:val="both"/>
        <w:rPr>
          <w:rFonts w:eastAsia="Times New Roman" w:cs="Segoe UI"/>
          <w:sz w:val="20"/>
          <w:szCs w:val="20"/>
          <w:lang w:eastAsia="es-ES"/>
        </w:rPr>
      </w:pPr>
      <w:r w:rsidRPr="0000395B">
        <w:rPr>
          <w:rFonts w:eastAsia="Times New Roman" w:cs="Segoe UI"/>
          <w:sz w:val="20"/>
          <w:szCs w:val="20"/>
          <w:lang w:eastAsia="es-ES"/>
        </w:rPr>
        <w:t>After this refinement, the set of explanatory variables is free of significant multicollinearity issues (</w:t>
      </w:r>
      <w:r w:rsidRPr="0000395B">
        <w:rPr>
          <w:rFonts w:eastAsia="Times New Roman" w:cs="Segoe UI"/>
          <w:b/>
          <w:bCs/>
          <w:sz w:val="20"/>
          <w:szCs w:val="20"/>
          <w:lang w:eastAsia="es-ES"/>
        </w:rPr>
        <w:fldChar w:fldCharType="begin"/>
      </w:r>
      <w:r w:rsidRPr="0000395B">
        <w:rPr>
          <w:rFonts w:eastAsia="Times New Roman" w:cs="Segoe UI"/>
          <w:sz w:val="20"/>
          <w:szCs w:val="20"/>
          <w:lang w:eastAsia="es-ES"/>
        </w:rPr>
        <w:instrText xml:space="preserve"> REF _Ref234325650 \h </w:instrText>
      </w:r>
      <w:r w:rsidRPr="0000395B">
        <w:rPr>
          <w:rFonts w:eastAsia="Times New Roman" w:cs="Segoe UI"/>
          <w:b/>
          <w:bCs/>
          <w:sz w:val="20"/>
          <w:szCs w:val="20"/>
          <w:lang w:eastAsia="es-ES"/>
        </w:rPr>
        <w:instrText xml:space="preserve"> \* MERGEFORMAT </w:instrText>
      </w:r>
      <w:r w:rsidRPr="0000395B">
        <w:rPr>
          <w:rFonts w:eastAsia="Times New Roman" w:cs="Segoe UI"/>
          <w:b/>
          <w:bCs/>
          <w:sz w:val="20"/>
          <w:szCs w:val="20"/>
          <w:lang w:eastAsia="es-ES"/>
        </w:rPr>
      </w:r>
      <w:r w:rsidRPr="0000395B">
        <w:rPr>
          <w:rFonts w:eastAsia="Times New Roman" w:cs="Segoe UI"/>
          <w:b/>
          <w:bCs/>
          <w:sz w:val="20"/>
          <w:szCs w:val="20"/>
          <w:lang w:eastAsia="es-ES"/>
        </w:rPr>
        <w:fldChar w:fldCharType="separate"/>
      </w:r>
      <w:r w:rsidR="00067E55" w:rsidRPr="00067E55">
        <w:rPr>
          <w:rFonts w:eastAsia="Times New Roman" w:cs="Segoe UI"/>
          <w:sz w:val="20"/>
          <w:szCs w:val="20"/>
          <w:lang w:eastAsia="es-ES"/>
        </w:rPr>
        <w:t>Figure 3.6</w:t>
      </w:r>
      <w:r w:rsidRPr="0000395B">
        <w:rPr>
          <w:rFonts w:eastAsia="Times New Roman" w:cs="Segoe UI"/>
          <w:sz w:val="20"/>
          <w:szCs w:val="20"/>
          <w:lang w:eastAsia="es-ES"/>
        </w:rPr>
        <w:fldChar w:fldCharType="end"/>
      </w:r>
      <w:r w:rsidRPr="0000395B">
        <w:rPr>
          <w:rFonts w:eastAsia="Times New Roman" w:cs="Segoe UI"/>
          <w:sz w:val="20"/>
          <w:szCs w:val="20"/>
          <w:lang w:eastAsia="es-ES"/>
        </w:rPr>
        <w:t>), allowing the work to move forward into the subsequent modelling phases with a more consistent and suitable dataset.</w:t>
      </w:r>
    </w:p>
    <w:p w14:paraId="1A9C94AF" w14:textId="77777777" w:rsidR="0000395B" w:rsidRPr="0000395B" w:rsidRDefault="0000395B" w:rsidP="0000395B">
      <w:pPr>
        <w:spacing w:before="240" w:line="300" w:lineRule="atLeast"/>
        <w:jc w:val="both"/>
        <w:rPr>
          <w:rFonts w:eastAsia="Times New Roman" w:cs="Segoe UI"/>
          <w:sz w:val="20"/>
          <w:szCs w:val="20"/>
          <w:lang w:eastAsia="es-ES"/>
        </w:rPr>
      </w:pPr>
      <w:r w:rsidRPr="0000395B">
        <w:rPr>
          <w:rFonts w:eastAsia="Times New Roman" w:cs="Segoe UI"/>
          <w:sz w:val="20"/>
          <w:szCs w:val="20"/>
          <w:lang w:eastAsia="es-ES"/>
        </w:rPr>
        <w:t xml:space="preserve">At this point, the </w:t>
      </w:r>
      <w:r w:rsidRPr="0000395B">
        <w:rPr>
          <w:rStyle w:val="CodeChar"/>
          <w:rFonts w:eastAsiaTheme="minorEastAsia"/>
        </w:rPr>
        <w:t>df_development</w:t>
      </w:r>
      <w:r w:rsidRPr="0000395B">
        <w:rPr>
          <w:rFonts w:eastAsia="Times New Roman" w:cs="Segoe UI"/>
          <w:sz w:val="20"/>
          <w:szCs w:val="20"/>
          <w:lang w:eastAsia="es-ES"/>
        </w:rPr>
        <w:t xml:space="preserve"> DataFrame is updated with the indicator removed and is saved as before, for subsequent use in both </w:t>
      </w:r>
      <w:r w:rsidRPr="0000395B">
        <w:rPr>
          <w:rStyle w:val="CodeChar"/>
          <w:rFonts w:eastAsiaTheme="minorEastAsia"/>
        </w:rPr>
        <w:t>prod/03_train.py</w:t>
      </w:r>
      <w:r w:rsidRPr="0000395B">
        <w:rPr>
          <w:rFonts w:eastAsia="Times New Roman" w:cs="Segoe UI"/>
          <w:sz w:val="20"/>
          <w:szCs w:val="20"/>
          <w:lang w:eastAsia="es-ES"/>
        </w:rPr>
        <w:t xml:space="preserve"> and </w:t>
      </w:r>
      <w:r w:rsidRPr="0000395B">
        <w:rPr>
          <w:rStyle w:val="CodeChar"/>
          <w:rFonts w:eastAsiaTheme="minorEastAsia"/>
        </w:rPr>
        <w:t>notebooks/03_models.ipynb</w:t>
      </w:r>
      <w:r w:rsidRPr="0000395B">
        <w:rPr>
          <w:rFonts w:eastAsia="Times New Roman" w:cs="Segoe UI"/>
          <w:sz w:val="20"/>
          <w:szCs w:val="20"/>
          <w:lang w:eastAsia="es-ES"/>
        </w:rPr>
        <w:t xml:space="preserve">. </w:t>
      </w:r>
    </w:p>
    <w:p w14:paraId="0CC5D004" w14:textId="77777777" w:rsidR="0000395B" w:rsidRDefault="0000395B" w:rsidP="00AB6F2B">
      <w:pPr>
        <w:spacing w:before="240" w:line="300" w:lineRule="atLeast"/>
        <w:jc w:val="both"/>
        <w:rPr>
          <w:rFonts w:eastAsia="Times New Roman" w:cs="Segoe UI"/>
          <w:sz w:val="20"/>
          <w:szCs w:val="20"/>
          <w:lang w:eastAsia="es-ES"/>
        </w:rPr>
      </w:pPr>
    </w:p>
    <w:p w14:paraId="68EFC9ED" w14:textId="10BB1A45" w:rsidR="00AB6F2B" w:rsidRDefault="005A0AED" w:rsidP="0000395B">
      <w:pPr>
        <w:spacing w:before="240" w:line="300" w:lineRule="atLeast"/>
        <w:jc w:val="center"/>
        <w:rPr>
          <w:rFonts w:eastAsia="Times New Roman" w:cs="Segoe UI"/>
          <w:sz w:val="20"/>
          <w:szCs w:val="20"/>
          <w:lang w:eastAsia="es-ES"/>
        </w:rPr>
      </w:pPr>
      <w:r w:rsidRPr="00ED4569">
        <w:rPr>
          <w:rFonts w:eastAsia="Times New Roman" w:cs="Segoe UI"/>
          <w:noProof/>
          <w:sz w:val="20"/>
          <w:szCs w:val="20"/>
          <w:lang w:eastAsia="es-ES"/>
        </w:rPr>
        <w:lastRenderedPageBreak/>
        <mc:AlternateContent>
          <mc:Choice Requires="wpg">
            <w:drawing>
              <wp:inline distT="0" distB="0" distL="0" distR="0" wp14:anchorId="4AE94388" wp14:editId="3231B156">
                <wp:extent cx="4826000" cy="3308350"/>
                <wp:effectExtent l="0" t="0" r="0" b="6350"/>
                <wp:docPr id="276655482" name="Group 16"/>
                <wp:cNvGraphicFramePr/>
                <a:graphic xmlns:a="http://schemas.openxmlformats.org/drawingml/2006/main">
                  <a:graphicData uri="http://schemas.microsoft.com/office/word/2010/wordprocessingGroup">
                    <wpg:wgp>
                      <wpg:cNvGrpSpPr/>
                      <wpg:grpSpPr>
                        <a:xfrm>
                          <a:off x="0" y="0"/>
                          <a:ext cx="4826000" cy="3308350"/>
                          <a:chOff x="0" y="0"/>
                          <a:chExt cx="4669155" cy="3246901"/>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17976"/>
                          </a:xfrm>
                          <a:prstGeom prst="rect">
                            <a:avLst/>
                          </a:prstGeom>
                          <a:solidFill>
                            <a:prstClr val="white"/>
                          </a:solidFill>
                          <a:ln>
                            <a:noFill/>
                          </a:ln>
                        </wps:spPr>
                        <wps:txbx>
                          <w:txbxContent>
                            <w:p w14:paraId="5229FC53" w14:textId="071EE4EA" w:rsidR="005A0AED" w:rsidRPr="00ED4569" w:rsidRDefault="005A0AED" w:rsidP="00ED4569">
                              <w:pPr>
                                <w:pStyle w:val="Caption"/>
                                <w:rPr>
                                  <w:rFonts w:eastAsia="Times New Roman" w:cs="Segoe UI"/>
                                  <w:lang w:eastAsia="es-ES"/>
                                </w:rPr>
                              </w:pPr>
                              <w:bookmarkStart w:id="55" w:name="_Ref234325650"/>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6</w:t>
                              </w:r>
                              <w:r w:rsidR="008A15A8">
                                <w:fldChar w:fldCharType="end"/>
                              </w:r>
                              <w:bookmarkEnd w:id="55"/>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4AE94388" id="Group 16" o:spid="_x0000_s1036" style="width:380pt;height:260.5pt;mso-position-horizontal-relative:char;mso-position-vertical-relative:line" coordsize="46691,324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">
                <v:shape id="Imagen 12" o:spid="_x0000_s1037"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38" type="#_x0000_t202" style="position:absolute;top:28289;width:46691;height:4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071EE4EA" w:rsidR="005A0AED" w:rsidRPr="00ED4569" w:rsidRDefault="005A0AED" w:rsidP="00ED4569">
                        <w:pPr>
                          <w:pStyle w:val="Caption"/>
                          <w:rPr>
                            <w:rFonts w:eastAsia="Times New Roman" w:cs="Segoe UI"/>
                            <w:lang w:eastAsia="es-ES"/>
                          </w:rPr>
                        </w:pPr>
                        <w:bookmarkStart w:id="56" w:name="_Ref234325650"/>
                        <w:r w:rsidRPr="00ED4569">
                          <w:t xml:space="preserve">Figure </w:t>
                        </w:r>
                        <w:r w:rsidR="008A15A8">
                          <w:fldChar w:fldCharType="begin"/>
                        </w:r>
                        <w:r w:rsidR="008A15A8">
                          <w:instrText xml:space="preserve"> STYLEREF 1 \s </w:instrText>
                        </w:r>
                        <w:r w:rsidR="008A15A8">
                          <w:fldChar w:fldCharType="separate"/>
                        </w:r>
                        <w:r w:rsidR="008A15A8">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6</w:t>
                        </w:r>
                        <w:r w:rsidR="008A15A8">
                          <w:fldChar w:fldCharType="end"/>
                        </w:r>
                        <w:bookmarkEnd w:id="56"/>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v:textbox>
                </v:shape>
                <w10:anchorlock/>
              </v:group>
            </w:pict>
          </mc:Fallback>
        </mc:AlternateContent>
      </w:r>
    </w:p>
    <w:p w14:paraId="3B6315FD" w14:textId="70333BED" w:rsidR="00247DA2" w:rsidRPr="00E16594" w:rsidRDefault="007A0FF9" w:rsidP="007D4F51">
      <w:pPr>
        <w:pStyle w:val="Heading2"/>
      </w:pPr>
      <w:bookmarkStart w:id="57" w:name="_Toc235383326"/>
      <w:r w:rsidRPr="00E16594">
        <w:t>D</w:t>
      </w:r>
      <w:r w:rsidR="00C21D08" w:rsidRPr="00E16594">
        <w:t>ata preparation for modelling</w:t>
      </w:r>
      <w:bookmarkEnd w:id="57"/>
    </w:p>
    <w:p w14:paraId="6625145F" w14:textId="6FA1AEA9" w:rsidR="001E4F6E"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D4569">
        <w:rPr>
          <w:rFonts w:eastAsia="Times New Roman" w:cs="Segoe UI"/>
          <w:sz w:val="20"/>
          <w:szCs w:val="20"/>
          <w:lang w:eastAsia="es-ES"/>
        </w:rPr>
        <w:t>.</w:t>
      </w:r>
    </w:p>
    <w:p w14:paraId="050D0DED" w14:textId="77777777"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A: </w:t>
      </w:r>
      <w:r w:rsidRPr="00ED4569">
        <w:rPr>
          <w:rFonts w:eastAsia="Times New Roman" w:cs="Segoe UI"/>
          <w:sz w:val="20"/>
          <w:szCs w:val="20"/>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B: </w:t>
      </w:r>
      <w:r w:rsidRPr="00ED4569">
        <w:rPr>
          <w:rFonts w:eastAsia="Times New Roman" w:cs="Segoe UI"/>
          <w:sz w:val="20"/>
          <w:szCs w:val="20"/>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D4569">
        <w:rPr>
          <w:rFonts w:eastAsia="Times New Roman" w:cs="Segoe UI"/>
          <w:sz w:val="20"/>
          <w:szCs w:val="20"/>
          <w:lang w:eastAsia="es-ES"/>
        </w:rPr>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D4569">
        <w:rPr>
          <w:rFonts w:eastAsia="Times New Roman" w:cs="Segoe UI"/>
          <w:sz w:val="20"/>
          <w:szCs w:val="20"/>
          <w:lang w:eastAsia="es-ES"/>
        </w:rPr>
        <w:t>.</w:t>
      </w:r>
    </w:p>
    <w:p w14:paraId="3AD2318E" w14:textId="19146E8C" w:rsidR="001E4F6E" w:rsidRPr="00E16594" w:rsidRDefault="009A0FFC" w:rsidP="007D4F51">
      <w:pPr>
        <w:pStyle w:val="Heading3"/>
      </w:pPr>
      <w:bookmarkStart w:id="58" w:name="_Toc235383327"/>
      <w:r w:rsidRPr="00E16594">
        <w:t>Option A: geographical split</w:t>
      </w:r>
      <w:bookmarkEnd w:id="58"/>
    </w:p>
    <w:p w14:paraId="5B68ECAC" w14:textId="115C6BE8" w:rsidR="0010683C"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r w:rsidRPr="00ED4569">
        <w:rPr>
          <w:rStyle w:val="CodeChar"/>
          <w:rFonts w:eastAsiaTheme="minorEastAsia"/>
          <w:szCs w:val="20"/>
          <w:lang w:val="en-GB"/>
        </w:rPr>
        <w:t>random_state=42</w:t>
      </w:r>
      <w:r w:rsidRPr="00ED4569">
        <w:rPr>
          <w:rFonts w:eastAsia="Times New Roman" w:cs="Segoe UI"/>
          <w:sz w:val="20"/>
          <w:szCs w:val="20"/>
          <w:lang w:eastAsia="es-ES"/>
        </w:rPr>
        <w:t>) to ensure the reproducibility of the split. The function is</w:t>
      </w:r>
      <w:r w:rsidR="007A0FF9" w:rsidRPr="00ED4569">
        <w:rPr>
          <w:rFonts w:eastAsia="Times New Roman" w:cs="Segoe UI"/>
          <w:sz w:val="20"/>
          <w:szCs w:val="20"/>
          <w:lang w:eastAsia="es-ES"/>
        </w:rPr>
        <w:t xml:space="preserve"> </w:t>
      </w:r>
      <w:r w:rsidRPr="00ED4569">
        <w:rPr>
          <w:rFonts w:eastAsia="Times New Roman" w:cs="Segoe UI"/>
          <w:sz w:val="20"/>
          <w:szCs w:val="20"/>
          <w:lang w:eastAsia="es-ES"/>
        </w:rPr>
        <w:t>implemented in</w:t>
      </w:r>
      <w:r w:rsidR="007A0FF9" w:rsidRPr="00ED4569">
        <w:rPr>
          <w:rFonts w:eastAsia="Times New Roman" w:cs="Segoe UI"/>
          <w:sz w:val="20"/>
          <w:szCs w:val="20"/>
          <w:lang w:eastAsia="es-ES"/>
        </w:rPr>
        <w:t xml:space="preserve"> </w:t>
      </w:r>
      <w:r w:rsidR="007A0FF9" w:rsidRPr="00ED4569">
        <w:rPr>
          <w:rStyle w:val="CodeChar"/>
          <w:rFonts w:eastAsiaTheme="minorEastAsia"/>
          <w:szCs w:val="20"/>
          <w:lang w:val="en-GB"/>
        </w:rPr>
        <w:t>src/splits.py::geographical_split</w:t>
      </w:r>
      <w:r w:rsidR="007A0FF9" w:rsidRPr="00ED4569">
        <w:rPr>
          <w:rFonts w:eastAsia="Times New Roman" w:cs="Segoe UI"/>
          <w:sz w:val="20"/>
          <w:szCs w:val="20"/>
          <w:lang w:eastAsia="es-ES"/>
        </w:rPr>
        <w:t>.</w:t>
      </w:r>
      <w:r w:rsidR="0010683C" w:rsidRPr="00ED4569">
        <w:rPr>
          <w:rFonts w:eastAsia="Times New Roman" w:cs="Segoe UI"/>
          <w:sz w:val="20"/>
          <w:szCs w:val="20"/>
          <w:lang w:eastAsia="es-ES"/>
        </w:rPr>
        <w:t xml:space="preserve"> </w:t>
      </w:r>
    </w:p>
    <w:p w14:paraId="369622C7" w14:textId="6D5EC772" w:rsidR="00D51D38" w:rsidRPr="00ED4569" w:rsidRDefault="009A0FFC" w:rsidP="00C26C83">
      <w:pPr>
        <w:spacing w:before="240"/>
        <w:jc w:val="both"/>
        <w:rPr>
          <w:rFonts w:eastAsia="Times New Roman" w:cs="Segoe UI"/>
          <w:sz w:val="20"/>
          <w:szCs w:val="20"/>
          <w:lang w:eastAsia="es-ES"/>
        </w:rPr>
      </w:pPr>
      <w:r w:rsidRPr="00ED4569">
        <w:rPr>
          <w:rFonts w:eastAsia="Times New Roman" w:cs="Segoe UI"/>
          <w:sz w:val="20"/>
          <w:szCs w:val="20"/>
          <w:lang w:eastAsia="es-ES"/>
        </w:rPr>
        <w:lastRenderedPageBreak/>
        <w:t>From this split, the data subsets</w:t>
      </w:r>
      <w:r w:rsidR="0010683C" w:rsidRPr="00ED4569">
        <w:rPr>
          <w:rFonts w:eastAsia="Times New Roman" w:cs="Segoe UI"/>
          <w:sz w:val="20"/>
          <w:szCs w:val="20"/>
          <w:lang w:eastAsia="es-ES"/>
        </w:rPr>
        <w:t xml:space="preserve"> </w:t>
      </w:r>
      <w:r w:rsidR="006C70EB" w:rsidRPr="00ED4569">
        <w:rPr>
          <w:rStyle w:val="CodeChar"/>
          <w:rFonts w:eastAsiaTheme="minorEastAsia"/>
          <w:szCs w:val="20"/>
          <w:lang w:val="en-GB"/>
        </w:rPr>
        <w:t>train_countries</w:t>
      </w:r>
      <w:r w:rsidR="006C70EB" w:rsidRPr="00ED4569">
        <w:rPr>
          <w:rFonts w:eastAsia="Times New Roman" w:cs="Segoe UI"/>
          <w:sz w:val="20"/>
          <w:szCs w:val="20"/>
          <w:lang w:eastAsia="es-ES"/>
        </w:rPr>
        <w:t xml:space="preserve">, </w:t>
      </w:r>
      <w:r w:rsidR="006C70EB" w:rsidRPr="00ED4569">
        <w:rPr>
          <w:rStyle w:val="CodeChar"/>
          <w:rFonts w:eastAsiaTheme="minorEastAsia"/>
          <w:szCs w:val="20"/>
          <w:lang w:val="en-GB"/>
        </w:rPr>
        <w:t>test_countries</w:t>
      </w:r>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r w:rsidR="006C70EB" w:rsidRPr="00ED4569">
        <w:rPr>
          <w:rStyle w:val="CodeChar"/>
          <w:rFonts w:eastAsiaTheme="minorEastAsia"/>
          <w:szCs w:val="20"/>
          <w:lang w:val="en-GB"/>
        </w:rPr>
        <w:t>val_countries</w:t>
      </w:r>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are built accordingly, with the subsequent creation of the associated DataFrames</w:t>
      </w:r>
      <w:r w:rsidR="006C70EB" w:rsidRPr="00ED4569">
        <w:rPr>
          <w:rFonts w:eastAsia="Times New Roman" w:cs="Segoe UI"/>
          <w:sz w:val="20"/>
          <w:szCs w:val="20"/>
          <w:lang w:eastAsia="es-ES"/>
        </w:rPr>
        <w:t xml:space="preserve"> </w:t>
      </w:r>
      <w:r w:rsidR="006C70EB" w:rsidRPr="00ED4569">
        <w:rPr>
          <w:rStyle w:val="CodeChar"/>
          <w:rFonts w:eastAsiaTheme="minorEastAsia"/>
          <w:szCs w:val="20"/>
          <w:lang w:val="en-GB"/>
        </w:rPr>
        <w:t>df_train_A</w:t>
      </w:r>
      <w:r w:rsidR="006C70EB" w:rsidRPr="00ED4569">
        <w:rPr>
          <w:rFonts w:eastAsia="Times New Roman" w:cs="Segoe UI"/>
          <w:sz w:val="20"/>
          <w:szCs w:val="20"/>
          <w:lang w:eastAsia="es-ES"/>
        </w:rPr>
        <w:t xml:space="preserve">, </w:t>
      </w:r>
      <w:r w:rsidR="006C70EB" w:rsidRPr="00ED4569">
        <w:rPr>
          <w:rStyle w:val="CodeChar"/>
          <w:rFonts w:eastAsiaTheme="minorEastAsia"/>
          <w:szCs w:val="20"/>
          <w:lang w:val="en-GB"/>
        </w:rPr>
        <w:t>df_test_A</w:t>
      </w:r>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r w:rsidR="006C70EB" w:rsidRPr="00ED4569">
        <w:rPr>
          <w:rStyle w:val="CodeChar"/>
          <w:rFonts w:eastAsiaTheme="minorEastAsia"/>
          <w:szCs w:val="20"/>
          <w:lang w:val="en-GB"/>
        </w:rPr>
        <w:t>df_val_A</w:t>
      </w:r>
      <w:r w:rsidR="006C70EB" w:rsidRPr="00ED4569">
        <w:rPr>
          <w:rFonts w:eastAsia="Times New Roman" w:cs="Segoe UI"/>
          <w:sz w:val="20"/>
          <w:szCs w:val="20"/>
          <w:lang w:eastAsia="es-ES"/>
        </w:rPr>
        <w:t>.</w:t>
      </w:r>
      <w:bookmarkStart w:id="59" w:name="_Toc234511672"/>
      <w:bookmarkEnd w:id="59"/>
    </w:p>
    <w:p w14:paraId="3910E446" w14:textId="735A9958" w:rsidR="00D51D38" w:rsidRPr="00E16594" w:rsidRDefault="000F5FE0" w:rsidP="007D4F51">
      <w:pPr>
        <w:pStyle w:val="Heading3"/>
        <w:rPr>
          <w:lang w:eastAsia="es-ES"/>
        </w:rPr>
      </w:pPr>
      <w:bookmarkStart w:id="60" w:name="_Toc234511673"/>
      <w:bookmarkStart w:id="61" w:name="_Toc235383328"/>
      <w:bookmarkEnd w:id="60"/>
      <w:r w:rsidRPr="00E16594">
        <w:rPr>
          <w:lang w:eastAsia="es-ES"/>
        </w:rPr>
        <w:t>Option B: temporal split</w:t>
      </w:r>
      <w:bookmarkEnd w:id="61"/>
    </w:p>
    <w:p w14:paraId="4C3B4B33" w14:textId="77777777"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r w:rsidRPr="00ED4569">
        <w:rPr>
          <w:rStyle w:val="CodeChar"/>
          <w:rFonts w:eastAsiaTheme="minorEastAsia"/>
          <w:szCs w:val="20"/>
          <w:lang w:val="en-GB"/>
        </w:rPr>
        <w:t>src/splits.py::temporal_split</w:t>
      </w:r>
      <w:r w:rsidRPr="00ED4569">
        <w:rPr>
          <w:rFonts w:eastAsia="Times New Roman" w:cs="Segoe UI"/>
          <w:sz w:val="20"/>
          <w:szCs w:val="20"/>
          <w:lang w:eastAsia="es-ES"/>
        </w:rPr>
        <w:t>.</w:t>
      </w:r>
    </w:p>
    <w:p w14:paraId="2D1E6818" w14:textId="7891D28E"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From this split, the data subsets </w:t>
      </w:r>
      <w:r w:rsidRPr="00ED4569">
        <w:rPr>
          <w:rStyle w:val="CodeChar"/>
          <w:rFonts w:eastAsiaTheme="minorEastAsia"/>
          <w:szCs w:val="20"/>
          <w:lang w:val="en-GB"/>
        </w:rPr>
        <w:t>train_years, test_years</w:t>
      </w:r>
      <w:r w:rsidRPr="00ED4569">
        <w:rPr>
          <w:rFonts w:eastAsia="Times New Roman" w:cs="Segoe UI"/>
          <w:sz w:val="20"/>
          <w:szCs w:val="20"/>
          <w:lang w:eastAsia="es-ES"/>
        </w:rPr>
        <w:t xml:space="preserve">, and </w:t>
      </w:r>
      <w:r w:rsidRPr="00ED4569">
        <w:rPr>
          <w:rStyle w:val="CodeChar"/>
          <w:rFonts w:eastAsiaTheme="minorEastAsia"/>
          <w:szCs w:val="20"/>
          <w:lang w:val="en-GB"/>
        </w:rPr>
        <w:t>val_years</w:t>
      </w:r>
      <w:r w:rsidRPr="00ED4569">
        <w:rPr>
          <w:rFonts w:eastAsia="Times New Roman" w:cs="Segoe UI"/>
          <w:sz w:val="20"/>
          <w:szCs w:val="20"/>
          <w:lang w:eastAsia="es-ES"/>
        </w:rPr>
        <w:t xml:space="preserve"> are built accordingly, with the subsequent creation of the associated DataFrames </w:t>
      </w:r>
      <w:r w:rsidRPr="00ED4569">
        <w:rPr>
          <w:rStyle w:val="CodeChar"/>
          <w:rFonts w:eastAsiaTheme="minorEastAsia"/>
          <w:szCs w:val="20"/>
          <w:lang w:val="en-GB"/>
        </w:rPr>
        <w:t>df_train_B, df_test_B</w:t>
      </w:r>
      <w:r w:rsidRPr="00ED4569">
        <w:rPr>
          <w:rFonts w:eastAsia="Times New Roman" w:cs="Segoe UI"/>
          <w:sz w:val="20"/>
          <w:szCs w:val="20"/>
          <w:lang w:eastAsia="es-ES"/>
        </w:rPr>
        <w:t xml:space="preserve">, and </w:t>
      </w:r>
      <w:r w:rsidRPr="00ED4569">
        <w:rPr>
          <w:rStyle w:val="CodeChar"/>
          <w:rFonts w:eastAsiaTheme="minorEastAsia"/>
          <w:szCs w:val="20"/>
          <w:lang w:val="en-GB"/>
        </w:rPr>
        <w:t>df_val_B</w:t>
      </w:r>
      <w:r w:rsidR="00ED4569" w:rsidRPr="00ED4569">
        <w:rPr>
          <w:rStyle w:val="CodeChar"/>
          <w:rFonts w:eastAsiaTheme="minorEastAsia"/>
          <w:szCs w:val="20"/>
          <w:lang w:val="en-GB"/>
        </w:rPr>
        <w:t>.</w:t>
      </w:r>
    </w:p>
    <w:p w14:paraId="6B8768F2" w14:textId="6CAFB026" w:rsidR="0010683C" w:rsidRPr="00E16594" w:rsidRDefault="000F5FE0" w:rsidP="007D4F51">
      <w:pPr>
        <w:pStyle w:val="Heading3"/>
      </w:pPr>
      <w:bookmarkStart w:id="62" w:name="_Ref235027112"/>
      <w:bookmarkStart w:id="63" w:name="_Toc235383329"/>
      <w:r w:rsidRPr="00E16594">
        <w:t>Correlation study</w:t>
      </w:r>
      <w:bookmarkEnd w:id="62"/>
      <w:bookmarkEnd w:id="63"/>
    </w:p>
    <w:p w14:paraId="502C2330" w14:textId="77777777" w:rsidR="00E16594" w:rsidRPr="00ED4569" w:rsidRDefault="00E16594" w:rsidP="00E16594">
      <w:pPr>
        <w:spacing w:before="240"/>
        <w:jc w:val="both"/>
        <w:rPr>
          <w:rFonts w:eastAsia="Times New Roman" w:cs="Segoe UI"/>
          <w:sz w:val="20"/>
          <w:szCs w:val="20"/>
          <w:lang w:eastAsia="es-ES"/>
        </w:rPr>
      </w:pPr>
      <w:r w:rsidRPr="00E16594">
        <w:rPr>
          <w:rFonts w:eastAsia="Times New Roman" w:cs="Segoe UI"/>
          <w:lang w:eastAsia="es-ES"/>
        </w:rPr>
        <w:t>O</w:t>
      </w:r>
      <w:r w:rsidRPr="00ED4569">
        <w:rPr>
          <w:rFonts w:eastAsia="Times New Roman" w:cs="Segoe UI"/>
          <w:sz w:val="20"/>
          <w:szCs w:val="20"/>
          <w:lang w:eastAsia="es-ES"/>
        </w:rPr>
        <w:t>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6E359ED5" w:rsidR="00BA69F4" w:rsidRPr="00ED4569" w:rsidRDefault="00E16594" w:rsidP="00E16594">
      <w:pPr>
        <w:spacing w:before="240"/>
        <w:jc w:val="both"/>
        <w:rPr>
          <w:rFonts w:eastAsia="Times New Roman" w:cs="Segoe UI"/>
          <w:sz w:val="20"/>
          <w:szCs w:val="20"/>
          <w:lang w:eastAsia="es-ES"/>
        </w:rPr>
      </w:pPr>
      <w:r w:rsidRPr="00ED4569">
        <w:rPr>
          <w:rFonts w:eastAsia="Times New Roman" w:cs="Segoe UI"/>
          <w:sz w:val="20"/>
          <w:szCs w:val="20"/>
          <w:lang w:eastAsia="es-ES"/>
        </w:rPr>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D4569">
        <w:rPr>
          <w:rFonts w:eastAsia="Times New Roman" w:cs="Segoe UI"/>
          <w:sz w:val="20"/>
          <w:szCs w:val="20"/>
          <w:lang w:eastAsia="es-ES"/>
        </w:rPr>
        <w:t xml:space="preserve"> (</w:t>
      </w:r>
      <w:r w:rsidR="00D51D38" w:rsidRPr="00ED4569">
        <w:rPr>
          <w:rStyle w:val="CodeChar"/>
          <w:rFonts w:eastAsiaTheme="minorEastAsia"/>
          <w:szCs w:val="20"/>
          <w:lang w:val="en-GB"/>
        </w:rPr>
        <w:t>src/diagnostics.py::plot_correlation_heatmaps</w:t>
      </w:r>
      <w:r w:rsidR="00D51D38" w:rsidRPr="00ED4569">
        <w:rPr>
          <w:rFonts w:eastAsia="Times New Roman" w:cs="Segoe UI"/>
          <w:sz w:val="20"/>
          <w:szCs w:val="20"/>
          <w:lang w:eastAsia="es-ES"/>
        </w:rPr>
        <w:t xml:space="preserve">, </w:t>
      </w:r>
      <w:r w:rsidR="00D82E14" w:rsidRPr="00ED4569">
        <w:rPr>
          <w:rFonts w:eastAsia="Times New Roman" w:cs="Segoe UI"/>
          <w:b/>
          <w:bCs/>
          <w:color w:val="C00000"/>
          <w:sz w:val="20"/>
          <w:szCs w:val="20"/>
          <w:lang w:eastAsia="es-ES"/>
        </w:rPr>
        <w:fldChar w:fldCharType="begin"/>
      </w:r>
      <w:r w:rsidR="00D82E14" w:rsidRPr="00ED4569">
        <w:rPr>
          <w:rFonts w:eastAsia="Times New Roman" w:cs="Segoe UI"/>
          <w:sz w:val="20"/>
          <w:szCs w:val="20"/>
          <w:lang w:eastAsia="es-ES"/>
        </w:rPr>
        <w:instrText xml:space="preserve"> REF _Ref234495581 \h </w:instrText>
      </w:r>
      <w:r w:rsidR="00D82E14" w:rsidRPr="00ED4569">
        <w:rPr>
          <w:rFonts w:eastAsia="Times New Roman" w:cs="Segoe UI"/>
          <w:b/>
          <w:bCs/>
          <w:color w:val="C00000"/>
          <w:sz w:val="20"/>
          <w:szCs w:val="20"/>
          <w:lang w:eastAsia="es-ES"/>
        </w:rPr>
        <w:instrText xml:space="preserve"> \* MERGEFORMAT </w:instrText>
      </w:r>
      <w:r w:rsidR="00D82E14" w:rsidRPr="00ED4569">
        <w:rPr>
          <w:rFonts w:eastAsia="Times New Roman" w:cs="Segoe UI"/>
          <w:b/>
          <w:bCs/>
          <w:color w:val="C00000"/>
          <w:sz w:val="20"/>
          <w:szCs w:val="20"/>
          <w:lang w:eastAsia="es-ES"/>
        </w:rPr>
      </w:r>
      <w:r w:rsidR="00D82E14" w:rsidRPr="00ED4569">
        <w:rPr>
          <w:rFonts w:eastAsia="Times New Roman" w:cs="Segoe UI"/>
          <w:b/>
          <w:bCs/>
          <w:color w:val="C00000"/>
          <w:sz w:val="20"/>
          <w:szCs w:val="20"/>
          <w:lang w:eastAsia="es-ES"/>
        </w:rPr>
        <w:fldChar w:fldCharType="separate"/>
      </w:r>
      <w:r w:rsidR="00067E55" w:rsidRPr="00067E55">
        <w:rPr>
          <w:sz w:val="20"/>
          <w:szCs w:val="20"/>
        </w:rPr>
        <w:t>Figure 6.2</w:t>
      </w:r>
      <w:r w:rsidR="00D82E14" w:rsidRPr="00ED4569">
        <w:rPr>
          <w:rFonts w:eastAsia="Times New Roman" w:cs="Segoe UI"/>
          <w:b/>
          <w:bCs/>
          <w:color w:val="C00000"/>
          <w:sz w:val="20"/>
          <w:szCs w:val="20"/>
          <w:lang w:eastAsia="es-ES"/>
        </w:rPr>
        <w:fldChar w:fldCharType="end"/>
      </w:r>
      <w:r w:rsidR="00DA6F94" w:rsidRPr="00ED4569">
        <w:rPr>
          <w:rFonts w:eastAsia="Times New Roman" w:cs="Segoe UI"/>
          <w:b/>
          <w:bCs/>
          <w:color w:val="C00000"/>
          <w:sz w:val="20"/>
          <w:szCs w:val="20"/>
          <w:lang w:eastAsia="es-ES"/>
        </w:rPr>
        <w:t xml:space="preserve">, </w:t>
      </w:r>
      <w:r w:rsidR="00DA6F94" w:rsidRPr="00ED4569">
        <w:rPr>
          <w:rFonts w:eastAsia="Times New Roman" w:cs="Segoe UI"/>
          <w:b/>
          <w:bCs/>
          <w:color w:val="C00000"/>
          <w:sz w:val="20"/>
          <w:szCs w:val="20"/>
          <w:lang w:eastAsia="es-ES"/>
        </w:rPr>
        <w:fldChar w:fldCharType="begin"/>
      </w:r>
      <w:r w:rsidR="00DA6F94" w:rsidRPr="00ED4569">
        <w:rPr>
          <w:rFonts w:eastAsia="Times New Roman" w:cs="Segoe UI"/>
          <w:b/>
          <w:bCs/>
          <w:color w:val="C00000"/>
          <w:sz w:val="20"/>
          <w:szCs w:val="20"/>
          <w:lang w:eastAsia="es-ES"/>
        </w:rPr>
        <w:instrText xml:space="preserve"> REF _Ref234496361 \h  \* MERGEFORMAT </w:instrText>
      </w:r>
      <w:r w:rsidR="00DA6F94" w:rsidRPr="00ED4569">
        <w:rPr>
          <w:rFonts w:eastAsia="Times New Roman" w:cs="Segoe UI"/>
          <w:b/>
          <w:bCs/>
          <w:color w:val="C00000"/>
          <w:sz w:val="20"/>
          <w:szCs w:val="20"/>
          <w:lang w:eastAsia="es-ES"/>
        </w:rPr>
      </w:r>
      <w:r w:rsidR="00DA6F94" w:rsidRPr="00ED4569">
        <w:rPr>
          <w:rFonts w:eastAsia="Times New Roman" w:cs="Segoe UI"/>
          <w:b/>
          <w:bCs/>
          <w:color w:val="C00000"/>
          <w:sz w:val="20"/>
          <w:szCs w:val="20"/>
          <w:lang w:eastAsia="es-ES"/>
        </w:rPr>
        <w:fldChar w:fldCharType="separate"/>
      </w:r>
      <w:r w:rsidR="00067E55" w:rsidRPr="00067E55">
        <w:rPr>
          <w:sz w:val="20"/>
          <w:szCs w:val="20"/>
        </w:rPr>
        <w:t>Figure 6.3</w:t>
      </w:r>
      <w:r w:rsidR="00DA6F94" w:rsidRPr="00ED4569">
        <w:rPr>
          <w:rFonts w:eastAsia="Times New Roman" w:cs="Segoe UI"/>
          <w:b/>
          <w:bCs/>
          <w:color w:val="C00000"/>
          <w:sz w:val="20"/>
          <w:szCs w:val="20"/>
          <w:lang w:eastAsia="es-ES"/>
        </w:rPr>
        <w:fldChar w:fldCharType="end"/>
      </w:r>
      <w:r w:rsidR="00F17D6E" w:rsidRPr="00ED4569">
        <w:rPr>
          <w:rFonts w:eastAsia="Times New Roman" w:cs="Segoe UI"/>
          <w:sz w:val="20"/>
          <w:szCs w:val="20"/>
          <w:lang w:eastAsia="es-ES"/>
        </w:rPr>
        <w:t>).</w:t>
      </w:r>
    </w:p>
    <w:p w14:paraId="2AFE9836"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Socioeconomic variables: </w:t>
      </w:r>
      <w:r w:rsidRPr="00ED4569">
        <w:rPr>
          <w:rFonts w:eastAsia="Times New Roman" w:cs="Segoe UI"/>
          <w:sz w:val="20"/>
          <w:szCs w:val="20"/>
          <w:lang w:eastAsia="es-ES"/>
        </w:rPr>
        <w:t xml:space="preserve">generally moderate correlations are observed between the different indicators. The positive relationship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percentage of internet users stands out, as does its relationship with </w:t>
      </w:r>
      <w:r w:rsidRPr="00ED4569">
        <w:rPr>
          <w:rStyle w:val="CodeChar"/>
          <w:rFonts w:eastAsiaTheme="minorEastAsia"/>
          <w:szCs w:val="20"/>
          <w:lang w:val="en-GB"/>
        </w:rPr>
        <w:t>urban population</w:t>
      </w:r>
      <w:r w:rsidRPr="00ED4569">
        <w:rPr>
          <w:rFonts w:eastAsia="Times New Roman" w:cs="Segoe UI"/>
          <w:sz w:val="20"/>
          <w:szCs w:val="20"/>
          <w:lang w:eastAsia="es-ES"/>
        </w:rPr>
        <w:t xml:space="preserve">, indicating that a higher level of economic development is also associated with a higher degree of digitalisation and urbanisation. Likewise, a moderate negative correlation is observed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w:t>
      </w:r>
      <w:r w:rsidRPr="00ED4569">
        <w:rPr>
          <w:rStyle w:val="CodeChar"/>
          <w:rFonts w:eastAsiaTheme="minorEastAsia"/>
          <w:szCs w:val="20"/>
          <w:lang w:val="en-GB"/>
        </w:rPr>
        <w:t>unemployment rate</w:t>
      </w:r>
      <w:r w:rsidRPr="00ED4569">
        <w:rPr>
          <w:rFonts w:eastAsia="Times New Roman" w:cs="Segoe UI"/>
          <w:sz w:val="20"/>
          <w:szCs w:val="20"/>
          <w:lang w:eastAsia="es-ES"/>
        </w:rPr>
        <w:t>, suggesting that countries with a higher economic level tend to show lower unemployment rates.</w:t>
      </w:r>
    </w:p>
    <w:p w14:paraId="3D9FCAFC" w14:textId="7CAD498A"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target variable,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shows negative correlations with all variables, most notably with the number of </w:t>
      </w:r>
      <w:r w:rsidR="00E16594" w:rsidRPr="00ED4569">
        <w:rPr>
          <w:rStyle w:val="CodeChar"/>
          <w:rFonts w:eastAsiaTheme="minorEastAsia"/>
          <w:szCs w:val="20"/>
          <w:lang w:val="en-GB"/>
        </w:rPr>
        <w:t>physicians per 100,000 inhabitants</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Gini index</w:t>
      </w:r>
      <w:r w:rsidR="00E16594" w:rsidRPr="00ED4569">
        <w:rPr>
          <w:rFonts w:eastAsia="Times New Roman" w:cs="Segoe UI"/>
          <w:sz w:val="20"/>
          <w:szCs w:val="20"/>
          <w:lang w:eastAsia="es-ES"/>
        </w:rPr>
        <w:t xml:space="preserve">, and </w:t>
      </w:r>
      <w:r w:rsidR="00E16594" w:rsidRPr="00ED4569">
        <w:rPr>
          <w:rStyle w:val="CodeChar"/>
          <w:rFonts w:eastAsiaTheme="minorEastAsia"/>
          <w:szCs w:val="20"/>
          <w:lang w:val="en-GB"/>
        </w:rPr>
        <w:t>urban population</w:t>
      </w:r>
      <w:r w:rsidR="00E16594" w:rsidRPr="00ED4569">
        <w:rPr>
          <w:rFonts w:eastAsia="Times New Roman" w:cs="Segoe UI"/>
          <w:sz w:val="20"/>
          <w:szCs w:val="20"/>
          <w:lang w:eastAsia="es-ES"/>
        </w:rPr>
        <w:t>. This indicates a possible inverse relationship between certain structural factors and the phenomenon under study.</w:t>
      </w:r>
    </w:p>
    <w:p w14:paraId="52B77BAD"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Mental-health-related variables: </w:t>
      </w:r>
      <w:r w:rsidRPr="00ED4569">
        <w:rPr>
          <w:rFonts w:eastAsia="Times New Roman" w:cs="Segoe UI"/>
          <w:sz w:val="20"/>
          <w:szCs w:val="20"/>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moderate positive correlations are observed with variables such as </w:t>
      </w:r>
      <w:r w:rsidR="00E16594" w:rsidRPr="00ED4569">
        <w:rPr>
          <w:rStyle w:val="CodeChar"/>
          <w:rFonts w:eastAsiaTheme="minorEastAsia"/>
          <w:szCs w:val="20"/>
          <w:lang w:val="en-GB"/>
        </w:rPr>
        <w:t>alcohol use disorders</w:t>
      </w:r>
      <w:r w:rsidR="00E16594" w:rsidRPr="00ED4569">
        <w:rPr>
          <w:rFonts w:eastAsia="Times New Roman" w:cs="Segoe UI"/>
          <w:sz w:val="20"/>
          <w:szCs w:val="20"/>
          <w:lang w:eastAsia="es-ES"/>
        </w:rPr>
        <w:t xml:space="preserve">, indicating that an increase in this type of disorder is associated with an increase in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In contrast, other variables show </w:t>
      </w:r>
      <w:r w:rsidR="00E16594" w:rsidRPr="00ED4569">
        <w:rPr>
          <w:rFonts w:eastAsia="Times New Roman" w:cs="Segoe UI"/>
          <w:sz w:val="20"/>
          <w:szCs w:val="20"/>
          <w:lang w:eastAsia="es-ES"/>
        </w:rPr>
        <w:lastRenderedPageBreak/>
        <w:t>negative or weak correlations, reflecting that the relationship with the target variable is not uniform within this group.</w:t>
      </w:r>
    </w:p>
    <w:p w14:paraId="13E082E0" w14:textId="77777777" w:rsidR="00E16594" w:rsidRPr="00ED4569" w:rsidRDefault="00E16594" w:rsidP="00E16594">
      <w:pPr>
        <w:numPr>
          <w:ilvl w:val="0"/>
          <w:numId w:val="18"/>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All variables combined: </w:t>
      </w:r>
      <w:r w:rsidRPr="00ED4569">
        <w:rPr>
          <w:rFonts w:eastAsia="Times New Roman" w:cs="Segoe UI"/>
          <w:sz w:val="20"/>
          <w:szCs w:val="20"/>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D4569">
        <w:rPr>
          <w:rFonts w:eastAsia="Times New Roman" w:cs="Segoe UI"/>
          <w:sz w:val="20"/>
          <w:szCs w:val="20"/>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318AE584" w:rsidR="00E16594" w:rsidRPr="00960363" w:rsidRDefault="00E16594" w:rsidP="00E1659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Furthermore, no extremely high correlations are observed generally, which is consistent with the earlier multicollinearity analysis, in which only the </w:t>
      </w:r>
      <w:r w:rsidR="00960363">
        <w:rPr>
          <w:rStyle w:val="CodeChar"/>
          <w:rFonts w:eastAsiaTheme="minorEastAsia"/>
          <w:szCs w:val="20"/>
          <w:lang w:val="en-GB"/>
        </w:rPr>
        <w:t>e</w:t>
      </w:r>
      <w:r w:rsidRPr="00960363">
        <w:rPr>
          <w:rStyle w:val="CodeChar"/>
          <w:rFonts w:eastAsiaTheme="minorEastAsia"/>
          <w:szCs w:val="20"/>
          <w:lang w:val="en-GB"/>
        </w:rPr>
        <w:t>ating disorders</w:t>
      </w:r>
      <w:r w:rsidRPr="00960363">
        <w:rPr>
          <w:rFonts w:eastAsia="Times New Roman" w:cs="Segoe UI"/>
          <w:sz w:val="20"/>
          <w:szCs w:val="20"/>
          <w:lang w:eastAsia="es-ES"/>
        </w:rPr>
        <w:t xml:space="preserve"> indicator showed significant issues. Taken together, these results reinforce the idea that the suicide rate is a multifactorial phenomenon, influenced by the interaction of different factors.</w:t>
      </w:r>
    </w:p>
    <w:p w14:paraId="7F97909A" w14:textId="52B42F35" w:rsidR="00F17D6E" w:rsidRPr="00E16594" w:rsidRDefault="00FD6007" w:rsidP="007D4F51">
      <w:pPr>
        <w:pStyle w:val="Heading3"/>
      </w:pPr>
      <w:bookmarkStart w:id="64" w:name="_Ref234907146"/>
      <w:bookmarkStart w:id="65" w:name="_Toc235383330"/>
      <w:r>
        <w:t>Scaling of i</w:t>
      </w:r>
      <w:r w:rsidR="00AC4574">
        <w:t>ndicators</w:t>
      </w:r>
      <w:bookmarkEnd w:id="64"/>
      <w:bookmarkEnd w:id="65"/>
    </w:p>
    <w:p w14:paraId="5B025C72" w14:textId="77777777" w:rsidR="00AC4574" w:rsidRPr="00960363" w:rsidRDefault="00AC4574" w:rsidP="00AC4574">
      <w:pPr>
        <w:spacing w:before="240"/>
        <w:jc w:val="both"/>
        <w:rPr>
          <w:rFonts w:eastAsia="Times New Roman" w:cs="Segoe UI"/>
          <w:sz w:val="20"/>
          <w:szCs w:val="20"/>
          <w:lang w:val="es-ES" w:eastAsia="es-ES"/>
        </w:rPr>
      </w:pPr>
      <w:r w:rsidRPr="00960363">
        <w:rPr>
          <w:rFonts w:eastAsia="Times New Roman" w:cs="Segoe UI"/>
          <w:sz w:val="20"/>
          <w:szCs w:val="20"/>
          <w:lang w:eastAsia="es-ES"/>
        </w:rPr>
        <w:t>With the aim of homogenising their range and facilitating the correct functioning of the machine learning models, the variables are scaled.</w:t>
      </w:r>
    </w:p>
    <w:p w14:paraId="04A158EF" w14:textId="2DF11CC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Since the dataset shows outliers, previously identified in the exploratory analysis, the </w:t>
      </w:r>
      <w:r w:rsidRPr="00960363">
        <w:rPr>
          <w:rStyle w:val="CodeChar"/>
          <w:rFonts w:eastAsiaTheme="minorEastAsia"/>
          <w:szCs w:val="20"/>
        </w:rPr>
        <w:t>RobustScaler</w:t>
      </w:r>
      <w:r w:rsidRPr="00960363">
        <w:rPr>
          <w:rFonts w:eastAsia="Times New Roman" w:cs="Segoe UI"/>
          <w:sz w:val="20"/>
          <w:szCs w:val="20"/>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sidRPr="00960363">
        <w:rPr>
          <w:rFonts w:eastAsia="Times New Roman" w:cs="Segoe UI"/>
          <w:sz w:val="20"/>
          <w:szCs w:val="20"/>
          <w:lang w:eastAsia="es-ES"/>
        </w:rPr>
        <w:t xml:space="preserve"> found in </w:t>
      </w:r>
      <w:r w:rsidR="00B22198" w:rsidRPr="00960363">
        <w:rPr>
          <w:rFonts w:eastAsia="Times New Roman" w:cs="Segoe UI"/>
          <w:sz w:val="20"/>
          <w:szCs w:val="20"/>
          <w:lang w:eastAsia="es-ES"/>
        </w:rPr>
        <w:fldChar w:fldCharType="begin"/>
      </w:r>
      <w:r w:rsidR="00B22198" w:rsidRPr="00960363">
        <w:rPr>
          <w:rFonts w:eastAsia="Times New Roman" w:cs="Segoe UI"/>
          <w:sz w:val="20"/>
          <w:szCs w:val="20"/>
          <w:lang w:eastAsia="es-ES"/>
        </w:rPr>
        <w:instrText xml:space="preserve"> REF _Ref234512010 \h </w:instrText>
      </w:r>
      <w:r w:rsidR="00960363">
        <w:rPr>
          <w:rFonts w:eastAsia="Times New Roman" w:cs="Segoe UI"/>
          <w:sz w:val="20"/>
          <w:szCs w:val="20"/>
          <w:lang w:eastAsia="es-ES"/>
        </w:rPr>
        <w:instrText xml:space="preserve"> \* MERGEFORMAT </w:instrText>
      </w:r>
      <w:r w:rsidR="00B22198" w:rsidRPr="00960363">
        <w:rPr>
          <w:rFonts w:eastAsia="Times New Roman" w:cs="Segoe UI"/>
          <w:sz w:val="20"/>
          <w:szCs w:val="20"/>
          <w:lang w:eastAsia="es-ES"/>
        </w:rPr>
      </w:r>
      <w:r w:rsidR="00B22198" w:rsidRPr="00960363">
        <w:rPr>
          <w:rFonts w:eastAsia="Times New Roman" w:cs="Segoe UI"/>
          <w:sz w:val="20"/>
          <w:szCs w:val="20"/>
          <w:lang w:eastAsia="es-ES"/>
        </w:rPr>
        <w:fldChar w:fldCharType="separate"/>
      </w:r>
      <w:r w:rsidR="00067E55" w:rsidRPr="00067E55">
        <w:rPr>
          <w:sz w:val="20"/>
          <w:szCs w:val="20"/>
        </w:rPr>
        <w:t xml:space="preserve">Table </w:t>
      </w:r>
      <w:r w:rsidR="00067E55" w:rsidRPr="00067E55">
        <w:rPr>
          <w:noProof/>
          <w:sz w:val="20"/>
          <w:szCs w:val="20"/>
        </w:rPr>
        <w:t>2</w:t>
      </w:r>
      <w:r w:rsidR="00B22198" w:rsidRPr="00960363">
        <w:rPr>
          <w:rFonts w:eastAsia="Times New Roman" w:cs="Segoe UI"/>
          <w:sz w:val="20"/>
          <w:szCs w:val="20"/>
          <w:lang w:eastAsia="es-ES"/>
        </w:rPr>
        <w:fldChar w:fldCharType="end"/>
      </w:r>
      <w:r w:rsidRPr="00960363">
        <w:rPr>
          <w:rFonts w:eastAsia="Times New Roman" w:cs="Segoe UI"/>
          <w:sz w:val="20"/>
          <w:szCs w:val="20"/>
          <w:lang w:eastAsia="es-ES"/>
        </w:rPr>
        <w:t>, making it especially suitable for this case.</w:t>
      </w:r>
    </w:p>
    <w:p w14:paraId="2E217663" w14:textId="754EEAD5"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For each feature independently, </w:t>
      </w:r>
      <w:r w:rsidRPr="00960363">
        <w:rPr>
          <w:rStyle w:val="CodeChar"/>
          <w:rFonts w:eastAsiaTheme="minorEastAsia"/>
          <w:szCs w:val="20"/>
        </w:rPr>
        <w:t>RobustScaler</w:t>
      </w:r>
      <w:r w:rsidRPr="00960363">
        <w:rPr>
          <w:rFonts w:eastAsia="Times New Roman" w:cs="Segoe UI"/>
          <w:sz w:val="20"/>
          <w:szCs w:val="20"/>
          <w:lang w:eastAsia="es-ES"/>
        </w:rPr>
        <w:t xml:space="preserve"> transforms every value as</w:t>
      </w:r>
    </w:p>
    <w:p w14:paraId="15738878" w14:textId="478ABB54" w:rsidR="00AC4574" w:rsidRPr="00960363" w:rsidRDefault="00000000" w:rsidP="00AC4574">
      <w:pPr>
        <w:spacing w:before="240"/>
        <w:jc w:val="both"/>
        <w:rPr>
          <w:rFonts w:eastAsia="Times New Roman" w:cs="Segoe UI"/>
          <w:sz w:val="20"/>
          <w:szCs w:val="20"/>
          <w:lang w:eastAsia="es-ES"/>
        </w:rPr>
      </w:pPr>
      <m:oMathPara>
        <m:oMath>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x</m:t>
              </m:r>
            </m:e>
            <m:sub>
              <m:r>
                <w:rPr>
                  <w:rFonts w:ascii="Cambria Math" w:eastAsia="Times New Roman" w:hAnsi="Cambria Math" w:cs="Segoe UI"/>
                  <w:sz w:val="20"/>
                  <w:szCs w:val="20"/>
                  <w:lang w:eastAsia="es-ES"/>
                </w:rPr>
                <m:t>scaled</m:t>
              </m:r>
            </m:sub>
          </m:sSub>
          <m:r>
            <w:rPr>
              <w:rFonts w:ascii="Cambria Math" w:eastAsia="Times New Roman" w:hAnsi="Cambria Math" w:cs="Segoe UI"/>
              <w:sz w:val="20"/>
              <w:szCs w:val="20"/>
              <w:lang w:eastAsia="es-ES"/>
            </w:rPr>
            <m:t>=</m:t>
          </m:r>
          <m:f>
            <m:fPr>
              <m:ctrlPr>
                <w:rPr>
                  <w:rFonts w:ascii="Cambria Math" w:eastAsia="Times New Roman" w:hAnsi="Cambria Math" w:cs="Segoe UI"/>
                  <w:i/>
                  <w:sz w:val="20"/>
                  <w:szCs w:val="20"/>
                  <w:lang w:eastAsia="es-ES"/>
                </w:rPr>
              </m:ctrlPr>
            </m:fPr>
            <m:num>
              <m:r>
                <w:rPr>
                  <w:rFonts w:ascii="Cambria Math" w:eastAsia="Times New Roman" w:hAnsi="Cambria Math" w:cs="Segoe UI"/>
                  <w:sz w:val="20"/>
                  <w:szCs w:val="20"/>
                  <w:lang w:eastAsia="es-ES"/>
                </w:rPr>
                <m:t>x-median</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num>
            <m:den>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den>
          </m:f>
        </m:oMath>
      </m:oMathPara>
    </w:p>
    <w:p w14:paraId="5864E37C" w14:textId="50F0DE48"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where </w:t>
      </w:r>
    </w:p>
    <w:p w14:paraId="498C9001" w14:textId="5014B76C" w:rsidR="00AC4574" w:rsidRPr="00960363" w:rsidRDefault="00AC4574" w:rsidP="00AC4574">
      <w:pPr>
        <w:spacing w:before="240"/>
        <w:jc w:val="both"/>
        <w:rPr>
          <w:rFonts w:eastAsia="Times New Roman" w:cs="Segoe UI"/>
          <w:sz w:val="20"/>
          <w:szCs w:val="20"/>
          <w:lang w:eastAsia="es-ES"/>
        </w:rPr>
      </w:pPr>
      <m:oMathPara>
        <m:oMath>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3</m:t>
              </m:r>
            </m:sub>
          </m:sSub>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1</m:t>
              </m:r>
            </m:sub>
          </m:sSub>
          <m:r>
            <w:rPr>
              <w:rFonts w:ascii="Cambria Math" w:eastAsia="Times New Roman" w:hAnsi="Cambria Math" w:cs="Segoe UI"/>
              <w:sz w:val="20"/>
              <w:szCs w:val="20"/>
              <w:lang w:eastAsia="es-ES"/>
            </w:rPr>
            <m:t>(x)</m:t>
          </m:r>
        </m:oMath>
      </m:oMathPara>
    </w:p>
    <w:p w14:paraId="409DE60A" w14:textId="0B9BE963"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being Q</w:t>
      </w:r>
      <w:r w:rsidRPr="00960363">
        <w:rPr>
          <w:rFonts w:eastAsia="Times New Roman" w:cs="Segoe UI"/>
          <w:sz w:val="20"/>
          <w:szCs w:val="20"/>
          <w:vertAlign w:val="subscript"/>
          <w:lang w:eastAsia="es-ES"/>
        </w:rPr>
        <w:t>1</w:t>
      </w:r>
      <w:r w:rsidRPr="00960363">
        <w:rPr>
          <w:rFonts w:eastAsia="Times New Roman" w:cs="Segoe UI"/>
          <w:sz w:val="20"/>
          <w:szCs w:val="20"/>
          <w:lang w:eastAsia="es-ES"/>
        </w:rPr>
        <w:t xml:space="preserve"> the 25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 and Q</w:t>
      </w:r>
      <w:r w:rsidRPr="00960363">
        <w:rPr>
          <w:rFonts w:eastAsia="Times New Roman" w:cs="Segoe UI"/>
          <w:sz w:val="20"/>
          <w:szCs w:val="20"/>
          <w:vertAlign w:val="subscript"/>
          <w:lang w:eastAsia="es-ES"/>
        </w:rPr>
        <w:t>3</w:t>
      </w:r>
      <w:r w:rsidRPr="00960363">
        <w:rPr>
          <w:rFonts w:eastAsia="Times New Roman" w:cs="Segoe UI"/>
          <w:sz w:val="20"/>
          <w:szCs w:val="20"/>
          <w:lang w:eastAsia="es-ES"/>
        </w:rPr>
        <w:t xml:space="preserve"> the 75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w:t>
      </w:r>
    </w:p>
    <w:p w14:paraId="3CDD824B" w14:textId="284A2C9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First, the predictor variables (</w:t>
      </w:r>
      <w:r w:rsidRPr="00960363">
        <w:rPr>
          <w:rStyle w:val="CodeChar"/>
          <w:rFonts w:eastAsiaTheme="minorEastAsia"/>
          <w:szCs w:val="20"/>
        </w:rPr>
        <w:t>X</w:t>
      </w:r>
      <w:r w:rsidRPr="00960363">
        <w:rPr>
          <w:rFonts w:eastAsia="Times New Roman" w:cs="Segoe UI"/>
          <w:sz w:val="20"/>
          <w:szCs w:val="20"/>
          <w:lang w:eastAsia="es-ES"/>
        </w:rPr>
        <w:t>) are separated from the target variable (</w:t>
      </w:r>
      <w:r w:rsidRPr="00960363">
        <w:rPr>
          <w:rStyle w:val="CodeChar"/>
          <w:rFonts w:eastAsiaTheme="minorEastAsia"/>
          <w:szCs w:val="20"/>
        </w:rPr>
        <w:t>y</w:t>
      </w:r>
      <w:r w:rsidRPr="00960363">
        <w:rPr>
          <w:rFonts w:eastAsia="Times New Roman" w:cs="Segoe UI"/>
          <w:sz w:val="20"/>
          <w:szCs w:val="20"/>
          <w:lang w:eastAsia="es-ES"/>
        </w:rPr>
        <w:t xml:space="preserve">) for each of the training, test, and validation data subsets. The scaler is then fitted exclusively on the training set using the </w:t>
      </w:r>
      <w:r w:rsidRPr="00960363">
        <w:rPr>
          <w:rStyle w:val="CodeChar"/>
          <w:rFonts w:eastAsiaTheme="minorEastAsia"/>
          <w:szCs w:val="20"/>
        </w:rPr>
        <w:t>fit_transform</w:t>
      </w:r>
      <w:r w:rsidRPr="00960363">
        <w:rPr>
          <w:rFonts w:eastAsia="Times New Roman" w:cs="Segoe UI"/>
          <w:sz w:val="20"/>
          <w:szCs w:val="20"/>
          <w:lang w:eastAsia="es-ES"/>
        </w:rPr>
        <w:t xml:space="preserve"> function and applied to the remaining subsets using transform.</w:t>
      </w:r>
    </w:p>
    <w:p w14:paraId="18DC5D4D" w14:textId="77777777"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This procedure ensures that the data transformation is performed without incorporating information from the test and validation sets, thereby avoiding data leakage issues.</w:t>
      </w:r>
    </w:p>
    <w:p w14:paraId="4FAD55DC" w14:textId="58F41595" w:rsidR="00F17D6E" w:rsidRPr="00960363" w:rsidRDefault="00AC4574" w:rsidP="00AC4574">
      <w:pPr>
        <w:spacing w:before="240"/>
        <w:jc w:val="both"/>
        <w:rPr>
          <w:rFonts w:eastAsia="Times New Roman" w:cs="Segoe UI"/>
          <w:b/>
          <w:bCs/>
          <w:sz w:val="20"/>
          <w:szCs w:val="20"/>
          <w:lang w:eastAsia="es-ES"/>
        </w:rPr>
      </w:pPr>
      <w:r w:rsidRPr="00960363">
        <w:rPr>
          <w:rFonts w:eastAsia="Times New Roman" w:cs="Segoe UI"/>
          <w:sz w:val="20"/>
          <w:szCs w:val="20"/>
          <w:lang w:eastAsia="es-ES"/>
        </w:rPr>
        <w:t xml:space="preserve">As a final safety check, it is verified that the medians of all scaled features are 0 and their interquartile ranges are 1, ensuring that all of them are centred around the median and scaled </w:t>
      </w:r>
      <w:r w:rsidRPr="00960363">
        <w:rPr>
          <w:rFonts w:eastAsia="Times New Roman" w:cs="Segoe UI"/>
          <w:sz w:val="20"/>
          <w:szCs w:val="20"/>
          <w:lang w:eastAsia="es-ES"/>
        </w:rPr>
        <w:lastRenderedPageBreak/>
        <w:t>according to their dispersion. This improves the numerical stability of the models and ensures that no variable dominates the learning process due to its scale</w:t>
      </w:r>
      <w:r w:rsidR="00F17D6E" w:rsidRPr="00960363">
        <w:rPr>
          <w:rFonts w:eastAsia="Times New Roman" w:cs="Segoe UI"/>
          <w:sz w:val="20"/>
          <w:szCs w:val="20"/>
          <w:lang w:eastAsia="es-ES"/>
        </w:rPr>
        <w:t>.</w:t>
      </w:r>
    </w:p>
    <w:p w14:paraId="46EF1B8A" w14:textId="77777777" w:rsidR="00A4302C" w:rsidRDefault="00A4302C" w:rsidP="00A4302C">
      <w:pPr>
        <w:pStyle w:val="Heading2"/>
        <w:rPr>
          <w:lang w:eastAsia="es-ES"/>
        </w:rPr>
      </w:pPr>
      <w:bookmarkStart w:id="66" w:name="_Ref235087212"/>
      <w:bookmarkStart w:id="67" w:name="_Ref235091138"/>
      <w:bookmarkStart w:id="68" w:name="_Toc235383331"/>
      <w:r w:rsidRPr="00E16594">
        <w:rPr>
          <w:lang w:eastAsia="es-ES"/>
        </w:rPr>
        <w:t>Model creation (Supervised learning)</w:t>
      </w:r>
      <w:bookmarkEnd w:id="66"/>
      <w:bookmarkEnd w:id="67"/>
      <w:bookmarkEnd w:id="68"/>
    </w:p>
    <w:p w14:paraId="4B473A7F" w14:textId="70C683C4" w:rsidR="00C46E44" w:rsidRPr="00960363" w:rsidRDefault="00C46E44" w:rsidP="00960363">
      <w:pPr>
        <w:spacing w:before="240"/>
        <w:jc w:val="both"/>
        <w:rPr>
          <w:sz w:val="20"/>
          <w:szCs w:val="20"/>
          <w:lang w:eastAsia="es-ES"/>
        </w:rPr>
      </w:pPr>
      <w:r w:rsidRPr="00960363">
        <w:rPr>
          <w:sz w:val="20"/>
          <w:szCs w:val="20"/>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sidRPr="00960363">
        <w:rPr>
          <w:sz w:val="20"/>
          <w:szCs w:val="20"/>
          <w:lang w:eastAsia="es-ES"/>
        </w:rPr>
        <w:fldChar w:fldCharType="begin"/>
      </w:r>
      <w:r w:rsidRPr="00960363">
        <w:rPr>
          <w:sz w:val="20"/>
          <w:szCs w:val="20"/>
          <w:lang w:eastAsia="es-ES"/>
        </w:rPr>
        <w:instrText xml:space="preserve"> REF _Ref234907081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067E55">
        <w:rPr>
          <w:sz w:val="20"/>
          <w:szCs w:val="20"/>
          <w:lang w:eastAsia="es-ES"/>
        </w:rPr>
        <w:t>3.4.6</w:t>
      </w:r>
      <w:r w:rsidRPr="00960363">
        <w:rPr>
          <w:sz w:val="20"/>
          <w:szCs w:val="20"/>
          <w:lang w:eastAsia="es-ES"/>
        </w:rPr>
        <w:fldChar w:fldCharType="end"/>
      </w:r>
      <w:r w:rsidRPr="00960363">
        <w:rPr>
          <w:sz w:val="20"/>
          <w:szCs w:val="20"/>
          <w:lang w:eastAsia="es-ES"/>
        </w:rPr>
        <w:t xml:space="preserve"> – scaled with </w:t>
      </w:r>
      <w:r w:rsidRPr="00960363">
        <w:rPr>
          <w:rStyle w:val="CodeChar"/>
          <w:rFonts w:eastAsiaTheme="minorEastAsia"/>
          <w:szCs w:val="20"/>
        </w:rPr>
        <w:t>RobustScaler</w:t>
      </w:r>
      <w:r w:rsidRPr="00960363">
        <w:rPr>
          <w:sz w:val="20"/>
          <w:szCs w:val="20"/>
          <w:lang w:eastAsia="es-ES"/>
        </w:rPr>
        <w:t xml:space="preserve"> described in Section </w:t>
      </w:r>
      <w:r w:rsidRPr="00960363">
        <w:rPr>
          <w:sz w:val="20"/>
          <w:szCs w:val="20"/>
          <w:lang w:eastAsia="es-ES"/>
        </w:rPr>
        <w:fldChar w:fldCharType="begin"/>
      </w:r>
      <w:r w:rsidRPr="00960363">
        <w:rPr>
          <w:sz w:val="20"/>
          <w:szCs w:val="20"/>
          <w:lang w:eastAsia="es-ES"/>
        </w:rPr>
        <w:instrText xml:space="preserve"> REF _Ref234907146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067E55">
        <w:rPr>
          <w:sz w:val="20"/>
          <w:szCs w:val="20"/>
          <w:lang w:eastAsia="es-ES"/>
        </w:rPr>
        <w:t>3.5.4</w:t>
      </w:r>
      <w:r w:rsidRPr="00960363">
        <w:rPr>
          <w:sz w:val="20"/>
          <w:szCs w:val="20"/>
          <w:lang w:eastAsia="es-ES"/>
        </w:rPr>
        <w:fldChar w:fldCharType="end"/>
      </w:r>
      <w:r w:rsidRPr="00960363">
        <w:rPr>
          <w:sz w:val="20"/>
          <w:szCs w:val="20"/>
          <w:lang w:eastAsia="es-ES"/>
        </w:rPr>
        <w:t>.</w:t>
      </w:r>
    </w:p>
    <w:p w14:paraId="5E005E17" w14:textId="77777777" w:rsidR="00A4302C" w:rsidRDefault="00A4302C" w:rsidP="008037B4">
      <w:pPr>
        <w:pStyle w:val="Heading3"/>
        <w:spacing w:before="240"/>
        <w:jc w:val="both"/>
        <w:rPr>
          <w:lang w:eastAsia="es-ES"/>
        </w:rPr>
      </w:pPr>
      <w:bookmarkStart w:id="69" w:name="_Ref235095133"/>
      <w:bookmarkStart w:id="70" w:name="_Toc235383332"/>
      <w:r w:rsidRPr="00E16594">
        <w:rPr>
          <w:lang w:eastAsia="es-ES"/>
        </w:rPr>
        <w:t>Model selection and applicability</w:t>
      </w:r>
      <w:bookmarkEnd w:id="69"/>
      <w:bookmarkEnd w:id="70"/>
    </w:p>
    <w:p w14:paraId="52133802" w14:textId="18D8D7E6" w:rsidR="00C46E44" w:rsidRPr="00960363" w:rsidRDefault="00C46E44" w:rsidP="008037B4">
      <w:pPr>
        <w:jc w:val="both"/>
        <w:rPr>
          <w:sz w:val="20"/>
          <w:szCs w:val="20"/>
          <w:lang w:eastAsia="es-ES"/>
        </w:rPr>
      </w:pPr>
      <w:r w:rsidRPr="00960363">
        <w:rPr>
          <w:sz w:val="20"/>
          <w:szCs w:val="20"/>
          <w:lang w:eastAsia="es-ES"/>
        </w:rPr>
        <w:t xml:space="preserve">Six models were selected to span a spectrum from fully interpretable linear baselines to non-linear kernel and tree-ensemble methos, implemented via </w:t>
      </w:r>
      <w:r w:rsidRPr="00960363">
        <w:rPr>
          <w:rStyle w:val="CodeChar"/>
          <w:rFonts w:eastAsiaTheme="minorEastAsia"/>
          <w:szCs w:val="20"/>
        </w:rPr>
        <w:t>src/models.py</w:t>
      </w:r>
      <w:r w:rsidRPr="00960363">
        <w:rPr>
          <w:sz w:val="20"/>
          <w:szCs w:val="20"/>
          <w:lang w:eastAsia="es-ES"/>
        </w:rPr>
        <w:t xml:space="preserve"> and tuned with </w:t>
      </w:r>
      <w:r w:rsidRPr="00960363">
        <w:rPr>
          <w:rStyle w:val="CodeChar"/>
          <w:rFonts w:eastAsiaTheme="minorEastAsia"/>
          <w:szCs w:val="20"/>
        </w:rPr>
        <w:t>GridSearchCV</w:t>
      </w:r>
      <w:r w:rsidRPr="00960363">
        <w:rPr>
          <w:sz w:val="20"/>
          <w:szCs w:val="20"/>
          <w:lang w:eastAsia="es-ES"/>
        </w:rPr>
        <w:t>, which performs an exhaustive search over a fixed hyperparameter grid, using cross-validation exclusively within the training set.</w:t>
      </w:r>
    </w:p>
    <w:p w14:paraId="4A5D55AB" w14:textId="3DBB38FA" w:rsidR="007802A7" w:rsidRPr="00960363" w:rsidRDefault="007802A7" w:rsidP="008037B4">
      <w:pPr>
        <w:jc w:val="both"/>
        <w:rPr>
          <w:b/>
          <w:bCs/>
          <w:sz w:val="20"/>
          <w:szCs w:val="20"/>
          <w:lang w:eastAsia="es-ES"/>
        </w:rPr>
      </w:pPr>
      <w:r w:rsidRPr="00960363">
        <w:rPr>
          <w:sz w:val="20"/>
          <w:szCs w:val="20"/>
          <w:lang w:eastAsia="es-ES"/>
        </w:rPr>
        <w:t xml:space="preserve">The choice to span linear, kernel-based, and tree-ensemble families rather than committing to a single paradigm follows the comparative framework laid out in </w:t>
      </w:r>
      <w:r w:rsidR="00CC74A3" w:rsidRPr="00960363">
        <w:rPr>
          <w:sz w:val="20"/>
          <w:szCs w:val="20"/>
          <w:lang w:eastAsia="es-ES"/>
        </w:rPr>
        <w:fldChar w:fldCharType="begin"/>
      </w:r>
      <w:r w:rsidR="00CC74A3" w:rsidRPr="00960363">
        <w:rPr>
          <w:sz w:val="20"/>
          <w:szCs w:val="20"/>
          <w:lang w:eastAsia="es-ES"/>
        </w:rPr>
        <w:instrText xml:space="preserve"> ADDIN ZOTERO_ITEM CSL_CITATION {"citationID":"b0abzrHA","properties":{"unsorted":false,"formattedCitation":"(Hastie et al., 2017)","plainCitation":"(Hastie et al., 2017)","noteIndex":0},"citationItems":[{"id":50,"uris":["http://zotero.org/users/21067783/items/KIQWKNNI"],"itemData":{"id":50,"type":"book","abstract":"This major new edition features many topics not covered in the original, including graphical models, random forests, and ensemble methods. As before, it covers the conceptual framework for statistical data in our rapidly expanding computerized world","collection-title":"Springer Series in Statistics","edition":"Second edition","ISBN":"978-0-387-84857-0","language":"eng","number-of-pages":"1","publisher":"Springer","publisher-place":"New York, NY","source":"K10plus ISBN","title":"The elements of statistical learning: data mining, inference, and prediction","title-short":"The elements of statistical learning","author":[{"family":"Hastie","given":"Trevor"},{"family":"Tibshirani","given":"Robert"},{"family":"Friedman","given":"Jerome H."}],"issued":{"date-parts":[["2017"]]}}}],"schema":"https://github.com/citation-style-language/schema/raw/master/csl-citation.json"} </w:instrText>
      </w:r>
      <w:r w:rsidR="00CC74A3" w:rsidRPr="00960363">
        <w:rPr>
          <w:sz w:val="20"/>
          <w:szCs w:val="20"/>
          <w:lang w:eastAsia="es-ES"/>
        </w:rPr>
        <w:fldChar w:fldCharType="separate"/>
      </w:r>
      <w:r w:rsidR="00CC74A3" w:rsidRPr="00960363">
        <w:rPr>
          <w:sz w:val="20"/>
          <w:szCs w:val="20"/>
          <w:lang w:eastAsia="es-ES"/>
        </w:rPr>
        <w:t>(Hastie et al., 2017)</w:t>
      </w:r>
      <w:r w:rsidR="00CC74A3" w:rsidRPr="00960363">
        <w:rPr>
          <w:sz w:val="20"/>
          <w:szCs w:val="20"/>
          <w:lang w:eastAsia="es-ES"/>
        </w:rPr>
        <w:fldChar w:fldCharType="end"/>
      </w:r>
      <w:r w:rsidR="00CC74A3" w:rsidRPr="00960363">
        <w:rPr>
          <w:sz w:val="20"/>
          <w:szCs w:val="20"/>
          <w:lang w:eastAsia="es-ES"/>
        </w:rPr>
        <w:t>, which characterises regularised linear methods as best suited to controlling variance under multicollinearity, margin-based methods as effective at capturing non-linear structure in continuous outcomes, and tree-ensemble methods as combining many weak learners to reduce either variance (bagging) or bias (boosting) — the same three families this section evaluates against each other. Including three distinct gradient-boosting and bagging implementations rather than one</w:t>
      </w:r>
      <w:r w:rsidR="00C85195">
        <w:rPr>
          <w:sz w:val="20"/>
          <w:szCs w:val="20"/>
          <w:lang w:eastAsia="es-ES"/>
        </w:rPr>
        <w:t xml:space="preserve"> is supported by a comparative study</w:t>
      </w:r>
      <w:r w:rsidR="00CC74A3" w:rsidRPr="00960363">
        <w:rPr>
          <w:sz w:val="20"/>
          <w:szCs w:val="20"/>
          <w:lang w:eastAsia="es-ES"/>
        </w:rPr>
        <w:t xml:space="preserve"> </w:t>
      </w:r>
      <w:r w:rsidR="00DA49BE" w:rsidRPr="00960363">
        <w:rPr>
          <w:sz w:val="20"/>
          <w:szCs w:val="20"/>
          <w:lang w:eastAsia="es-ES"/>
        </w:rPr>
        <w:fldChar w:fldCharType="begin"/>
      </w:r>
      <w:r w:rsidR="00DA49BE" w:rsidRPr="00960363">
        <w:rPr>
          <w:sz w:val="20"/>
          <w:szCs w:val="20"/>
          <w:lang w:eastAsia="es-ES"/>
        </w:rPr>
        <w:instrText xml:space="preserve"> ADDIN ZOTERO_ITEM CSL_CITATION {"citationID":"u6xnsWwd","properties":{"unsorted":false,"formattedCitation":"(Bent\\uc0\\u233{}jac et al., 2021)","plainCitation":"(Bentéjac et al., 2021)","noteIndex":0},"citationItems":[{"id":34,"uris":["http://zotero.org/users/21067783/items/QB96LM3X"],"itemData":{"id":34,"type":"article-journal","container-title":"Artificial Intelligence Review","DOI":"10.1007/s10462-020-09896-5","ISSN":"0269-2821, 1573-7462","issue":"3","journalAbbreviation":"Artif Intell Rev","language":"en","page":"1937-1967","source":"DOI.org (Crossref)","title":"A comparative analysis of gradient boosting algorithms","volume":"54","author":[{"family":"Bentéjac","given":"Candice"},{"family":"Csörgő","given":"Anna"},{"family":"Martínez-Muñoz","given":"Gonzalo"}],"issued":{"date-parts":[["2021",3]]}}}],"schema":"https://github.com/citation-style-language/schema/raw/master/csl-citation.json"} </w:instrText>
      </w:r>
      <w:r w:rsidR="00DA49BE" w:rsidRPr="00960363">
        <w:rPr>
          <w:sz w:val="20"/>
          <w:szCs w:val="20"/>
          <w:lang w:eastAsia="es-ES"/>
        </w:rPr>
        <w:fldChar w:fldCharType="separate"/>
      </w:r>
      <w:r w:rsidR="00DA49BE" w:rsidRPr="00960363">
        <w:rPr>
          <w:rFonts w:cs="Times New Roman"/>
          <w:sz w:val="20"/>
          <w:szCs w:val="20"/>
        </w:rPr>
        <w:t>(Bentéjac et al., 2021)</w:t>
      </w:r>
      <w:r w:rsidR="00DA49BE" w:rsidRPr="00960363">
        <w:rPr>
          <w:sz w:val="20"/>
          <w:szCs w:val="20"/>
          <w:lang w:eastAsia="es-ES"/>
        </w:rPr>
        <w:fldChar w:fldCharType="end"/>
      </w:r>
      <w:r w:rsidR="008D3D27" w:rsidRPr="00960363">
        <w:rPr>
          <w:sz w:val="20"/>
          <w:szCs w:val="20"/>
          <w:lang w:eastAsia="es-ES"/>
        </w:rPr>
        <w:t xml:space="preserve">, </w:t>
      </w:r>
      <w:r w:rsidR="00C85195">
        <w:rPr>
          <w:sz w:val="20"/>
          <w:szCs w:val="20"/>
          <w:lang w:eastAsia="es-ES"/>
        </w:rPr>
        <w:t>which found</w:t>
      </w:r>
      <w:r w:rsidR="00CC74A3" w:rsidRPr="00960363">
        <w:rPr>
          <w:sz w:val="20"/>
          <w:szCs w:val="20"/>
          <w:lang w:eastAsia="es-ES"/>
        </w:rPr>
        <w:t xml:space="preserve"> XGBoost, Random Forest, and CatBoost to offer competitive, robust performance across varied prediction domains — motivating a direct comparison here to test whether either variance reduction (Random Forest) or sequential bias reduction (XGBoost, CatBoost) meaningfully improves on simpler linear baselines for this specific problem.</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Pr="00960363" w:rsidRDefault="008037B4" w:rsidP="00960363">
      <w:pPr>
        <w:spacing w:before="240"/>
        <w:rPr>
          <w:sz w:val="20"/>
          <w:szCs w:val="20"/>
          <w:lang w:eastAsia="es-ES"/>
        </w:rPr>
      </w:pPr>
      <w:r w:rsidRPr="00960363">
        <w:rPr>
          <w:sz w:val="20"/>
          <w:szCs w:val="20"/>
          <w:lang w:eastAsia="es-ES"/>
        </w:rPr>
        <w:t>The two options require different validation strategies, since Option B rows are not exchangeable with the way Option A rows are:</w:t>
      </w:r>
    </w:p>
    <w:tbl>
      <w:tblPr>
        <w:tblStyle w:val="PlainTable5"/>
        <w:tblW w:w="9000" w:type="dxa"/>
        <w:tblInd w:w="-284" w:type="dxa"/>
        <w:tblLook w:val="04A0" w:firstRow="1" w:lastRow="0" w:firstColumn="1" w:lastColumn="0" w:noHBand="0" w:noVBand="1"/>
      </w:tblPr>
      <w:tblGrid>
        <w:gridCol w:w="2600"/>
        <w:gridCol w:w="2600"/>
        <w:gridCol w:w="3800"/>
      </w:tblGrid>
      <w:tr w:rsidR="008037B4" w:rsidRPr="00960363" w14:paraId="1F2E88AB" w14:textId="77777777" w:rsidTr="00DA49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960363" w:rsidRDefault="008037B4" w:rsidP="008037B4">
            <w:pPr>
              <w:spacing w:after="160" w:line="259" w:lineRule="auto"/>
              <w:jc w:val="left"/>
              <w:rPr>
                <w:i w:val="0"/>
                <w:iCs w:val="0"/>
                <w:sz w:val="16"/>
                <w:szCs w:val="16"/>
                <w:lang w:eastAsia="es-ES"/>
              </w:rPr>
            </w:pPr>
            <w:r w:rsidRPr="00960363">
              <w:rPr>
                <w:b/>
                <w:bCs/>
                <w:i w:val="0"/>
                <w:iCs w:val="0"/>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Justification</w:t>
            </w:r>
          </w:p>
        </w:tc>
      </w:tr>
      <w:tr w:rsidR="008037B4" w:rsidRPr="00960363" w14:paraId="6F864ACE" w14:textId="77777777" w:rsidTr="00DA4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A (geographical split)</w:t>
            </w:r>
          </w:p>
        </w:tc>
        <w:tc>
          <w:tcPr>
            <w:tcW w:w="2600" w:type="dxa"/>
            <w:hideMark/>
          </w:tcPr>
          <w:p w14:paraId="78D3B169" w14:textId="77777777" w:rsidR="008037B4" w:rsidRPr="00960363"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Standard 5-fold CV (</w:t>
            </w:r>
            <w:r w:rsidRPr="00960363">
              <w:rPr>
                <w:rStyle w:val="CodeChar"/>
                <w:rFonts w:eastAsiaTheme="minorEastAsia"/>
                <w:sz w:val="16"/>
                <w:szCs w:val="16"/>
              </w:rPr>
              <w:t>cv_A = 5</w:t>
            </w:r>
            <w:r w:rsidRPr="00960363">
              <w:rPr>
                <w:sz w:val="16"/>
                <w:szCs w:val="16"/>
                <w:lang w:eastAsia="es-ES"/>
              </w:rPr>
              <w:t>)</w:t>
            </w:r>
          </w:p>
        </w:tc>
        <w:tc>
          <w:tcPr>
            <w:tcW w:w="3800" w:type="dxa"/>
            <w:hideMark/>
          </w:tcPr>
          <w:p w14:paraId="6C4A0A9E" w14:textId="77777777" w:rsidR="008037B4" w:rsidRPr="00960363"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Countries are independent observations, so no temporal order needs to be preserved.</w:t>
            </w:r>
          </w:p>
        </w:tc>
      </w:tr>
      <w:tr w:rsidR="008037B4" w:rsidRPr="00960363" w14:paraId="309F23E7" w14:textId="77777777" w:rsidTr="00DA49BE">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B (temporal split)</w:t>
            </w:r>
          </w:p>
        </w:tc>
        <w:tc>
          <w:tcPr>
            <w:tcW w:w="2600" w:type="dxa"/>
            <w:hideMark/>
          </w:tcPr>
          <w:p w14:paraId="635C25BB" w14:textId="77777777" w:rsidR="008037B4" w:rsidRPr="00960363" w:rsidRDefault="008037B4" w:rsidP="008037B4">
            <w:pPr>
              <w:pStyle w:val="Code"/>
              <w:cnfStyle w:val="000000000000" w:firstRow="0" w:lastRow="0" w:firstColumn="0" w:lastColumn="0" w:oddVBand="0" w:evenVBand="0" w:oddHBand="0" w:evenHBand="0" w:firstRowFirstColumn="0" w:firstRowLastColumn="0" w:lastRowFirstColumn="0" w:lastRowLastColumn="0"/>
              <w:rPr>
                <w:sz w:val="16"/>
                <w:szCs w:val="16"/>
              </w:rPr>
            </w:pPr>
            <w:r w:rsidRPr="00960363">
              <w:rPr>
                <w:sz w:val="16"/>
                <w:szCs w:val="16"/>
              </w:rPr>
              <w:t>TimeSeriesSplit(n_splits=5)</w:t>
            </w:r>
          </w:p>
        </w:tc>
        <w:tc>
          <w:tcPr>
            <w:tcW w:w="3800" w:type="dxa"/>
            <w:hideMark/>
          </w:tcPr>
          <w:p w14:paraId="61205664" w14:textId="77777777" w:rsidR="008037B4" w:rsidRPr="00960363" w:rsidRDefault="008037B4" w:rsidP="00F42431">
            <w:pPr>
              <w:keepNext/>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960363">
              <w:rPr>
                <w:sz w:val="16"/>
                <w:szCs w:val="16"/>
                <w:lang w:eastAsia="es-ES"/>
              </w:rPr>
              <w:t xml:space="preserve">Standard k-fold CV could leak temporal information by mixing future and past years within a fold; </w:t>
            </w:r>
            <w:r w:rsidRPr="00960363">
              <w:rPr>
                <w:rStyle w:val="CodeChar"/>
                <w:rFonts w:eastAsiaTheme="minorEastAsia"/>
                <w:sz w:val="16"/>
                <w:szCs w:val="16"/>
              </w:rPr>
              <w:t>TimeSeriesSplit</w:t>
            </w:r>
            <w:r w:rsidRPr="00960363">
              <w:rPr>
                <w:sz w:val="16"/>
                <w:szCs w:val="16"/>
                <w:lang w:eastAsia="es-ES"/>
              </w:rPr>
              <w:t xml:space="preserve"> avoids this by always training on earlier data and validating on later data.</w:t>
            </w:r>
          </w:p>
        </w:tc>
      </w:tr>
    </w:tbl>
    <w:p w14:paraId="48D16484" w14:textId="4A5BB203"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3</w:t>
      </w:r>
      <w:r w:rsidR="007E2ABB">
        <w:rPr>
          <w:noProof/>
        </w:rPr>
        <w:fldChar w:fldCharType="end"/>
      </w:r>
      <w:r>
        <w:t>: Cross-validation strategy and justification</w:t>
      </w:r>
    </w:p>
    <w:p w14:paraId="1E5960FF" w14:textId="025B6C4E" w:rsidR="00DA49BE" w:rsidRPr="00960363" w:rsidRDefault="00DA49BE" w:rsidP="008037B4">
      <w:pPr>
        <w:jc w:val="both"/>
        <w:rPr>
          <w:sz w:val="20"/>
          <w:szCs w:val="20"/>
          <w:lang w:eastAsia="es-ES"/>
        </w:rPr>
      </w:pPr>
      <w:r w:rsidRPr="00960363">
        <w:rPr>
          <w:sz w:val="20"/>
          <w:szCs w:val="20"/>
        </w:rPr>
        <w:t xml:space="preserve">The choice of a rolling </w:t>
      </w:r>
      <w:r w:rsidRPr="00960363">
        <w:rPr>
          <w:rStyle w:val="CodeChar"/>
          <w:rFonts w:eastAsiaTheme="minorEastAsia"/>
          <w:szCs w:val="20"/>
        </w:rPr>
        <w:t>TimeSeriesSplit</w:t>
      </w:r>
      <w:r w:rsidRPr="00960363">
        <w:rPr>
          <w:sz w:val="20"/>
          <w:szCs w:val="20"/>
        </w:rPr>
        <w:t xml:space="preserve"> for Option B rather than standard k-fold follows the broader principle surveyed </w:t>
      </w:r>
      <w:r w:rsidR="008C3EB8" w:rsidRPr="00960363">
        <w:rPr>
          <w:sz w:val="20"/>
          <w:szCs w:val="20"/>
        </w:rPr>
        <w:t xml:space="preserve">in </w:t>
      </w:r>
      <w:r w:rsidR="008C3EB8" w:rsidRPr="00960363">
        <w:rPr>
          <w:sz w:val="20"/>
          <w:szCs w:val="20"/>
        </w:rPr>
        <w:fldChar w:fldCharType="begin"/>
      </w:r>
      <w:r w:rsidR="008C3EB8" w:rsidRPr="00960363">
        <w:rPr>
          <w:sz w:val="20"/>
          <w:szCs w:val="20"/>
        </w:rPr>
        <w:instrText xml:space="preserve"> ADDIN ZOTERO_ITEM CSL_CITATION {"citationID":"E2XSAB1d","properties":{"unsorted":false,"formattedCitation":"(Arlot &amp; Celisse, 2010)","plainCitation":"(Arlot &amp; Celisse, 2010)","noteIndex":0},"citationItems":[{"id":36,"uris":["http://zotero.org/users/21067783/items/YEL37DME"],"itemData":{"id":36,"type":"article-journal","container-title":"Statistics Surveys","DOI":"10.1214/09-SS054","ISSN":"1935-7516","issue":"none","journalAbbreviation":"Statist. Surv.","source":"DOI.org (Crossref)","title":"A survey of cross-validation procedures for model selection","URL":"https://projecteuclid.org/journals/statistics-surveys/volume-4/issue-none/A-survey-of-cross-validation-procedures-for-model-selection/10.1214/09-SS054.full","volume":"4","author":[{"family":"Arlot","given":"Sylvain"},{"family":"Celisse","given":"Alain"}],"accessed":{"date-parts":[["2026",7,17]]},"issued":{"date-parts":[["2010",1,1]]}}}],"schema":"https://github.com/citation-style-language/schema/raw/master/csl-citation.json"} </w:instrText>
      </w:r>
      <w:r w:rsidR="008C3EB8" w:rsidRPr="00960363">
        <w:rPr>
          <w:sz w:val="20"/>
          <w:szCs w:val="20"/>
        </w:rPr>
        <w:fldChar w:fldCharType="separate"/>
      </w:r>
      <w:r w:rsidR="008C3EB8" w:rsidRPr="00960363">
        <w:rPr>
          <w:sz w:val="20"/>
          <w:szCs w:val="20"/>
        </w:rPr>
        <w:t>(Arlot &amp; Celisse, 2010)</w:t>
      </w:r>
      <w:r w:rsidR="008C3EB8" w:rsidRPr="00960363">
        <w:rPr>
          <w:sz w:val="20"/>
          <w:szCs w:val="20"/>
        </w:rPr>
        <w:fldChar w:fldCharType="end"/>
      </w:r>
      <w:r w:rsidRPr="00960363">
        <w:rPr>
          <w:sz w:val="20"/>
          <w:szCs w:val="20"/>
        </w:rPr>
        <w:t>: cross-validation schemes must respect whatever independence assumption the data actually satisfies, and standard k-fold's implicit assumption of exchangeable observations does not hold once rows are ordered in time — the same justification given above for using different CV strategies under Option A and Option B.</w:t>
      </w:r>
    </w:p>
    <w:p w14:paraId="46F192FE" w14:textId="53C09678" w:rsidR="008037B4" w:rsidRPr="00960363" w:rsidRDefault="008037B4" w:rsidP="008037B4">
      <w:pPr>
        <w:jc w:val="both"/>
        <w:rPr>
          <w:sz w:val="20"/>
          <w:szCs w:val="20"/>
          <w:lang w:eastAsia="es-ES"/>
        </w:rPr>
      </w:pPr>
      <w:r w:rsidRPr="00960363">
        <w:rPr>
          <w:sz w:val="20"/>
          <w:szCs w:val="20"/>
          <w:lang w:eastAsia="es-ES"/>
        </w:rPr>
        <w:t xml:space="preserve">The choice of hyperparameters is not free of consequence — an under-regularised model overfits the 594 training rows (Option A) or the training years (Option B), while an over-regularised one </w:t>
      </w:r>
      <w:r w:rsidRPr="00960363">
        <w:rPr>
          <w:sz w:val="20"/>
          <w:szCs w:val="20"/>
          <w:lang w:eastAsia="es-ES"/>
        </w:rPr>
        <w:lastRenderedPageBreak/>
        <w:t xml:space="preserve">underfits determinants that genuinely matter. </w:t>
      </w:r>
      <w:r w:rsidRPr="00960363">
        <w:rPr>
          <w:rStyle w:val="CodeChar"/>
          <w:rFonts w:eastAsiaTheme="minorEastAsia"/>
          <w:szCs w:val="20"/>
        </w:rPr>
        <w:t>GridSearchCV</w:t>
      </w:r>
      <w:r w:rsidRPr="00960363">
        <w:rPr>
          <w:sz w:val="20"/>
          <w:szCs w:val="20"/>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 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4A821C76" w:rsidR="008037B4" w:rsidRPr="00960363" w:rsidRDefault="008037B4" w:rsidP="008037B4">
      <w:pPr>
        <w:jc w:val="both"/>
        <w:rPr>
          <w:sz w:val="20"/>
          <w:szCs w:val="20"/>
          <w:lang w:eastAsia="es-ES"/>
        </w:rPr>
      </w:pPr>
      <w:r w:rsidRPr="00960363">
        <w:rPr>
          <w:sz w:val="20"/>
          <w:szCs w:val="20"/>
          <w:lang w:eastAsia="es-ES"/>
        </w:rPr>
        <w:t>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w:t>
      </w:r>
      <m:oMath>
        <m:r>
          <w:rPr>
            <w:rFonts w:ascii="Cambria Math" w:hAnsi="Cambria Math"/>
            <w:sz w:val="20"/>
            <w:szCs w:val="20"/>
            <w:lang w:eastAsia="es-ES"/>
          </w:rPr>
          <m:t>α</m:t>
        </m:r>
      </m:oMath>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Ridge/Lasso, </w:t>
      </w:r>
      <w:r w:rsidR="00960363" w:rsidRPr="00960363">
        <w:rPr>
          <w:sz w:val="20"/>
          <w:szCs w:val="20"/>
          <w:lang w:val="en-US" w:eastAsia="es-ES"/>
        </w:rPr>
        <w:t>l2_leaf_reg</w:t>
      </w:r>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CatBoost)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for Option A and fewer for Option B, deep trees memorise rather than generalise, so the grids intentionally under-cover the "deeper is better" region rather than over-cover it. CatBoost's </w:t>
      </w:r>
      <w:r w:rsidRPr="00960363">
        <w:rPr>
          <w:rStyle w:val="CodeChar"/>
          <w:rFonts w:eastAsiaTheme="minorEastAsia"/>
          <w:szCs w:val="20"/>
        </w:rPr>
        <w:t>l2_leaf_reg</w:t>
      </w:r>
      <w:r w:rsidRPr="00960363">
        <w:rPr>
          <w:sz w:val="20"/>
          <w:szCs w:val="20"/>
          <w:lang w:eastAsia="es-ES"/>
        </w:rPr>
        <w:t xml:space="preserve"> grid was extended to include 15 specifically to test whether the optimum lay beyond the originally narrower range — it did not (Section</w:t>
      </w:r>
      <w:r w:rsidR="00960363">
        <w:rPr>
          <w:sz w:val="20"/>
          <w:szCs w:val="20"/>
          <w:lang w:eastAsia="es-ES"/>
        </w:rPr>
        <w:t xml:space="preserve"> </w:t>
      </w:r>
      <w:r w:rsidR="00960363">
        <w:rPr>
          <w:sz w:val="20"/>
          <w:szCs w:val="20"/>
          <w:lang w:eastAsia="es-ES"/>
        </w:rPr>
        <w:fldChar w:fldCharType="begin"/>
      </w:r>
      <w:r w:rsidR="00960363">
        <w:rPr>
          <w:sz w:val="20"/>
          <w:szCs w:val="20"/>
          <w:lang w:eastAsia="es-ES"/>
        </w:rPr>
        <w:instrText xml:space="preserve"> REF _Ref235185221 \r \h </w:instrText>
      </w:r>
      <w:r w:rsidR="00960363">
        <w:rPr>
          <w:sz w:val="20"/>
          <w:szCs w:val="20"/>
          <w:lang w:eastAsia="es-ES"/>
        </w:rPr>
      </w:r>
      <w:r w:rsidR="00960363">
        <w:rPr>
          <w:sz w:val="20"/>
          <w:szCs w:val="20"/>
          <w:lang w:eastAsia="es-ES"/>
        </w:rPr>
        <w:fldChar w:fldCharType="separate"/>
      </w:r>
      <w:r w:rsidR="00067E55">
        <w:rPr>
          <w:sz w:val="20"/>
          <w:szCs w:val="20"/>
          <w:lang w:eastAsia="es-ES"/>
        </w:rPr>
        <w:t>4.1.3</w:t>
      </w:r>
      <w:r w:rsidR="00960363">
        <w:rPr>
          <w:sz w:val="20"/>
          <w:szCs w:val="20"/>
          <w:lang w:eastAsia="es-ES"/>
        </w:rPr>
        <w:fldChar w:fldCharType="end"/>
      </w:r>
      <w:r w:rsidRPr="00960363">
        <w:rPr>
          <w:sz w:val="20"/>
          <w:szCs w:val="20"/>
          <w:lang w:eastAsia="es-ES"/>
        </w:rPr>
        <w:t>).</w:t>
      </w:r>
    </w:p>
    <w:p w14:paraId="7549A039" w14:textId="6ED4F4B1" w:rsidR="00D30C33" w:rsidRDefault="00D30C33" w:rsidP="00D30C33">
      <w:pPr>
        <w:pStyle w:val="Heading4"/>
        <w:rPr>
          <w:lang w:eastAsia="es-ES"/>
        </w:rPr>
      </w:pPr>
      <w:r>
        <w:rPr>
          <w:lang w:eastAsia="es-ES"/>
        </w:rPr>
        <w:t>Ridge Regression</w:t>
      </w:r>
    </w:p>
    <w:p w14:paraId="79804CE9" w14:textId="3E71FE13" w:rsidR="00D30C33" w:rsidRPr="00960363" w:rsidRDefault="00D30C33" w:rsidP="00D30C33">
      <w:pPr>
        <w:spacing w:before="240" w:after="0"/>
        <w:jc w:val="both"/>
        <w:rPr>
          <w:sz w:val="20"/>
          <w:szCs w:val="20"/>
        </w:rPr>
      </w:pPr>
      <w:r w:rsidRPr="00960363">
        <w:rPr>
          <w:sz w:val="20"/>
          <w:szCs w:val="20"/>
        </w:rPr>
        <w:t xml:space="preserve">Ridge Regression is a regularised extension of Ordinary Least Squares (OLS) that reduces overfitting by adding an </w:t>
      </w:r>
      <w:r w:rsidRPr="00960363">
        <w:rPr>
          <w:b/>
          <w:bCs/>
          <w:sz w:val="20"/>
          <w:szCs w:val="20"/>
        </w:rPr>
        <w:t>L2 penalty</w:t>
      </w:r>
      <w:r w:rsidRPr="00960363">
        <w:rPr>
          <w:sz w:val="20"/>
          <w:szCs w:val="20"/>
        </w:rPr>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960363" w:rsidRDefault="00D30C33" w:rsidP="00D30C33">
      <w:pPr>
        <w:spacing w:before="240" w:after="0"/>
        <w:jc w:val="both"/>
        <w:rPr>
          <w:sz w:val="20"/>
          <w:szCs w:val="20"/>
        </w:rPr>
      </w:pPr>
      <w:r w:rsidRPr="00960363">
        <w:rPr>
          <w:sz w:val="20"/>
          <w:szCs w:val="20"/>
        </w:rPr>
        <w:t>Loss function:</w:t>
      </w:r>
    </w:p>
    <w:p w14:paraId="6B5F769C" w14:textId="508F3815" w:rsidR="00D30C33" w:rsidRPr="00960363" w:rsidRDefault="004F210C" w:rsidP="00D30C33">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oMath>
      </m:oMathPara>
    </w:p>
    <w:p w14:paraId="43C33288" w14:textId="77777777" w:rsidR="004F210C" w:rsidRPr="00960363" w:rsidRDefault="00D30C33" w:rsidP="00D30C33">
      <w:pPr>
        <w:spacing w:before="240" w:after="0"/>
        <w:jc w:val="both"/>
        <w:rPr>
          <w:sz w:val="20"/>
          <w:szCs w:val="20"/>
        </w:rPr>
      </w:pPr>
      <w:r w:rsidRPr="00960363">
        <w:rPr>
          <w:sz w:val="20"/>
          <w:szCs w:val="20"/>
        </w:rPr>
        <w:t xml:space="preserve">where </w:t>
      </w:r>
      <m:oMath>
        <m:r>
          <w:rPr>
            <w:rFonts w:ascii="Cambria Math" w:hAnsi="Cambria Math"/>
            <w:sz w:val="20"/>
            <w:szCs w:val="20"/>
          </w:rPr>
          <m:t>α≥0</m:t>
        </m:r>
      </m:oMath>
      <w:r w:rsidRPr="00960363">
        <w:rPr>
          <w:sz w:val="20"/>
          <w:szCs w:val="20"/>
        </w:rPr>
        <w:t xml:space="preserve"> is the regularisation strength</w:t>
      </w:r>
      <w:r w:rsidR="004F210C" w:rsidRPr="00960363">
        <w:rPr>
          <w:sz w:val="20"/>
          <w:szCs w:val="20"/>
        </w:rPr>
        <w:t xml:space="preserve"> and </w:t>
      </w:r>
      <m:oMath>
        <m:r>
          <w:rPr>
            <w:rFonts w:ascii="Cambria Math" w:hAnsi="Cambria Math"/>
            <w:sz w:val="20"/>
            <w:szCs w:val="20"/>
          </w:rPr>
          <m:t>α</m:t>
        </m:r>
        <m:sSup>
          <m:sSupPr>
            <m:ctrlPr>
              <w:rPr>
                <w:rFonts w:ascii="Cambria Math" w:hAnsi="Cambria Math"/>
                <w:sz w:val="20"/>
                <w:szCs w:val="20"/>
              </w:rPr>
            </m:ctrlPr>
          </m:sSupPr>
          <m:e>
            <m:sSub>
              <m:sSubPr>
                <m:ctrlPr>
                  <w:rPr>
                    <w:rFonts w:ascii="Cambria Math" w:hAnsi="Cambria Math"/>
                    <w:sz w:val="20"/>
                    <w:szCs w:val="20"/>
                  </w:rPr>
                </m:ctrlPr>
              </m:sSubPr>
              <m:e>
                <m:d>
                  <m:dPr>
                    <m:begChr m:val="‖"/>
                    <m:endChr m:val="‖"/>
                    <m:ctrlPr>
                      <w:rPr>
                        <w:rFonts w:ascii="Cambria Math" w:hAnsi="Cambria Math"/>
                        <w:sz w:val="20"/>
                        <w:szCs w:val="20"/>
                      </w:rPr>
                    </m:ctrlPr>
                  </m:dPr>
                  <m:e>
                    <m:r>
                      <w:rPr>
                        <w:rFonts w:ascii="Cambria Math" w:hAnsi="Cambria Math"/>
                        <w:sz w:val="20"/>
                        <w:szCs w:val="20"/>
                      </w:rPr>
                      <m:t>β</m:t>
                    </m:r>
                  </m:e>
                </m:d>
              </m:e>
              <m:sub>
                <m:r>
                  <w:rPr>
                    <w:rFonts w:ascii="Cambria Math" w:hAnsi="Cambria Math"/>
                    <w:sz w:val="20"/>
                    <w:szCs w:val="20"/>
                  </w:rPr>
                  <m:t>2</m:t>
                </m:r>
              </m:sub>
            </m:sSub>
          </m:e>
          <m:sup>
            <m:r>
              <w:rPr>
                <w:rFonts w:ascii="Cambria Math" w:hAnsi="Cambria Math"/>
                <w:sz w:val="20"/>
                <w:szCs w:val="20"/>
              </w:rPr>
              <m:t>2</m:t>
            </m:r>
          </m:sup>
        </m:sSup>
      </m:oMath>
      <w:r w:rsidR="004F210C" w:rsidRPr="00960363">
        <w:rPr>
          <w:sz w:val="20"/>
          <w:szCs w:val="20"/>
        </w:rPr>
        <w:t xml:space="preserve"> is the L2 penalty</w:t>
      </w:r>
      <w:r w:rsidRPr="00960363">
        <w:rPr>
          <w:sz w:val="20"/>
          <w:szCs w:val="20"/>
        </w:rPr>
        <w:t xml:space="preserve">. </w:t>
      </w:r>
    </w:p>
    <w:p w14:paraId="14096E7A" w14:textId="50F24686" w:rsidR="00D7154A" w:rsidRPr="00960363" w:rsidRDefault="00000000" w:rsidP="00D30C33">
      <w:pPr>
        <w:spacing w:before="240" w:after="0"/>
        <w:jc w:val="both"/>
        <w:rPr>
          <w:sz w:val="20"/>
          <w:szCs w:val="20"/>
        </w:rPr>
      </w:pPr>
      <m:oMathPara>
        <m:oMath>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r>
            <w:rPr>
              <w:rFonts w:ascii="Cambria Math"/>
              <w:sz w:val="20"/>
              <w:szCs w:val="20"/>
            </w:rPr>
            <m:t>=</m:t>
          </m:r>
          <m:nary>
            <m:naryPr>
              <m:chr m:val="∑"/>
              <m:limLoc m:val="subSup"/>
              <m:ctrlPr>
                <w:rPr>
                  <w:rFonts w:ascii="Cambria Math" w:hAnsi="Cambria Math"/>
                  <w:i/>
                  <w:sz w:val="20"/>
                  <w:szCs w:val="20"/>
                </w:rPr>
              </m:ctrlPr>
            </m:naryPr>
            <m:sub>
              <m:r>
                <w:rPr>
                  <w:rFonts w:ascii="Cambria Math"/>
                  <w:sz w:val="20"/>
                  <w:szCs w:val="20"/>
                </w:rPr>
                <m:t>j=1</m:t>
              </m:r>
            </m:sub>
            <m:sup>
              <m:r>
                <w:rPr>
                  <w:rFonts w:ascii="Cambria Math"/>
                  <w:sz w:val="20"/>
                  <w:szCs w:val="20"/>
                </w:rPr>
                <m:t>p</m:t>
              </m:r>
            </m:sup>
            <m:e>
              <m:sSubSup>
                <m:sSubSupPr>
                  <m:ctrlPr>
                    <w:rPr>
                      <w:rFonts w:ascii="Cambria Math" w:hAnsi="Cambria Math"/>
                      <w:i/>
                      <w:sz w:val="20"/>
                      <w:szCs w:val="20"/>
                    </w:rPr>
                  </m:ctrlPr>
                </m:sSubSupPr>
                <m:e>
                  <m:r>
                    <w:rPr>
                      <w:rFonts w:ascii="Cambria Math"/>
                      <w:sz w:val="20"/>
                      <w:szCs w:val="20"/>
                    </w:rPr>
                    <m:t>β</m:t>
                  </m:r>
                </m:e>
                <m:sub>
                  <m:r>
                    <w:rPr>
                      <w:rFonts w:ascii="Cambria Math"/>
                      <w:sz w:val="20"/>
                      <w:szCs w:val="20"/>
                    </w:rPr>
                    <m:t>j</m:t>
                  </m:r>
                </m:sub>
                <m:sup>
                  <m:r>
                    <w:rPr>
                      <w:rFonts w:ascii="Cambria Math"/>
                      <w:sz w:val="20"/>
                      <w:szCs w:val="20"/>
                    </w:rPr>
                    <m:t>2</m:t>
                  </m:r>
                </m:sup>
              </m:sSubSup>
            </m:e>
          </m:nary>
        </m:oMath>
      </m:oMathPara>
    </w:p>
    <w:p w14:paraId="48562E51" w14:textId="4E8D1D30" w:rsidR="00D30C33" w:rsidRPr="00960363" w:rsidRDefault="00FE6517" w:rsidP="00D30C33">
      <w:pPr>
        <w:spacing w:before="240" w:after="0"/>
        <w:jc w:val="both"/>
        <w:rPr>
          <w:sz w:val="20"/>
          <w:szCs w:val="20"/>
        </w:rPr>
      </w:pPr>
      <w:r w:rsidRPr="00960363">
        <w:rPr>
          <w:sz w:val="20"/>
          <w:szCs w:val="20"/>
        </w:rPr>
        <w:t>Or i</w:t>
      </w:r>
      <w:r w:rsidR="004F210C" w:rsidRPr="00960363">
        <w:rPr>
          <w:sz w:val="20"/>
          <w:szCs w:val="20"/>
        </w:rPr>
        <w:t>ts c</w:t>
      </w:r>
      <w:r w:rsidR="00D30C33" w:rsidRPr="00960363">
        <w:rPr>
          <w:sz w:val="20"/>
          <w:szCs w:val="20"/>
        </w:rPr>
        <w:t>losed-form solution:</w:t>
      </w:r>
    </w:p>
    <w:p w14:paraId="2D3BA5C7" w14:textId="3CF6EAAD" w:rsidR="00D30C33" w:rsidRPr="00960363" w:rsidRDefault="00000000" w:rsidP="00D30C33">
      <w:pPr>
        <w:spacing w:before="120" w:after="120"/>
        <w:jc w:val="center"/>
        <w:rPr>
          <w:sz w:val="20"/>
          <w:szCs w:val="20"/>
        </w:rPr>
      </w:pPr>
      <m:oMathPara>
        <m:oMath>
          <m:sSup>
            <m:sSupPr>
              <m:ctrlPr>
                <w:rPr>
                  <w:rFonts w:ascii="Cambria Math" w:hAnsi="Cambria Math"/>
                  <w:i/>
                  <w:sz w:val="20"/>
                  <w:szCs w:val="20"/>
                </w:rPr>
              </m:ctrlPr>
            </m:sSupPr>
            <m:e>
              <m:r>
                <w:rPr>
                  <w:rFonts w:ascii="Cambria Math" w:hAnsi="Cambria Math"/>
                  <w:sz w:val="20"/>
                  <w:szCs w:val="20"/>
                </w:rPr>
                <m:t>β</m:t>
              </m:r>
            </m:e>
            <m:sup>
              <m:r>
                <w:rPr>
                  <w:rFonts w:ascii="Cambria Math" w:hAnsi="Cambria Math"/>
                  <w:sz w:val="20"/>
                  <w:szCs w:val="20"/>
                </w:rPr>
                <m:t>Ridge</m:t>
              </m:r>
            </m:sup>
          </m:sSup>
          <m:r>
            <w:rPr>
              <w:rFonts w:ascii="Cambria Math" w:hAnsi="Cambria Math"/>
              <w:sz w:val="20"/>
              <w:szCs w:val="20"/>
            </w:rPr>
            <m:t xml:space="preserve"> = </m:t>
          </m:r>
          <m:sSup>
            <m:sSupPr>
              <m:ctrlPr>
                <w:rPr>
                  <w:rFonts w:ascii="Cambria Math" w:hAnsi="Cambria Math"/>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X + αI</m:t>
                  </m:r>
                </m:e>
              </m:d>
            </m:e>
            <m:sup>
              <m:r>
                <w:rPr>
                  <w:rFonts w:ascii="Cambria Math" w:hAnsi="Cambria Math"/>
                  <w:sz w:val="20"/>
                  <w:szCs w:val="20"/>
                </w:rPr>
                <m:t>-1</m:t>
              </m:r>
            </m:sup>
          </m:sSup>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y</m:t>
          </m:r>
        </m:oMath>
      </m:oMathPara>
    </w:p>
    <w:p w14:paraId="6453A0A7" w14:textId="6FD05A99" w:rsidR="00D30C33" w:rsidRPr="00960363" w:rsidRDefault="00D30C33" w:rsidP="00D30C33">
      <w:pPr>
        <w:spacing w:before="240" w:after="0"/>
        <w:jc w:val="both"/>
        <w:rPr>
          <w:sz w:val="20"/>
          <w:szCs w:val="20"/>
        </w:rPr>
      </w:pPr>
      <w:r w:rsidRPr="00960363">
        <w:rPr>
          <w:sz w:val="20"/>
          <w:szCs w:val="20"/>
        </w:rPr>
        <w:t xml:space="preserve">Adding αI to </w:t>
      </w:r>
      <m:oMath>
        <m:r>
          <w:rPr>
            <w:rFonts w:ascii="Cambria Math" w:hAnsi="Cambria Math"/>
            <w:sz w:val="20"/>
            <w:szCs w:val="20"/>
          </w:rPr>
          <m:t>XᵀX</m:t>
        </m:r>
      </m:oMath>
      <w:r w:rsidRPr="00960363">
        <w:rPr>
          <w:sz w:val="20"/>
          <w:szCs w:val="20"/>
        </w:rPr>
        <w:t xml:space="preserve"> guarantees the matrix is invertible even when correlated variables are present — one of the main reasons to include Ridge here, given the multicollinearity levels identified via VIF</w:t>
      </w:r>
      <w:r w:rsidR="004F210C" w:rsidRPr="00960363">
        <w:rPr>
          <w:sz w:val="20"/>
          <w:szCs w:val="20"/>
        </w:rPr>
        <w:t xml:space="preserve"> in Section </w:t>
      </w:r>
      <w:r w:rsidR="00C85195">
        <w:rPr>
          <w:sz w:val="20"/>
          <w:szCs w:val="20"/>
        </w:rPr>
        <w:fldChar w:fldCharType="begin"/>
      </w:r>
      <w:r w:rsidR="00C85195">
        <w:rPr>
          <w:sz w:val="20"/>
          <w:szCs w:val="20"/>
        </w:rPr>
        <w:instrText xml:space="preserve"> REF _Ref234907074 \r \h </w:instrText>
      </w:r>
      <w:r w:rsidR="00C85195">
        <w:rPr>
          <w:sz w:val="20"/>
          <w:szCs w:val="20"/>
        </w:rPr>
      </w:r>
      <w:r w:rsidR="00C85195">
        <w:rPr>
          <w:sz w:val="20"/>
          <w:szCs w:val="20"/>
        </w:rPr>
        <w:fldChar w:fldCharType="separate"/>
      </w:r>
      <w:r w:rsidR="00067E55">
        <w:rPr>
          <w:sz w:val="20"/>
          <w:szCs w:val="20"/>
        </w:rPr>
        <w:t>3.4.6</w:t>
      </w:r>
      <w:r w:rsidR="00C85195">
        <w:rPr>
          <w:sz w:val="20"/>
          <w:szCs w:val="20"/>
        </w:rPr>
        <w:fldChar w:fldCharType="end"/>
      </w:r>
      <w:r w:rsidRPr="00960363">
        <w:rPr>
          <w:sz w:val="20"/>
          <w:szCs w:val="20"/>
        </w:rPr>
        <w:t>.</w:t>
      </w:r>
    </w:p>
    <w:p w14:paraId="405F1A86" w14:textId="0B5862D8" w:rsidR="0061166D" w:rsidRPr="00960363" w:rsidRDefault="0061166D" w:rsidP="00D30C33">
      <w:pPr>
        <w:spacing w:before="240" w:after="0"/>
        <w:jc w:val="both"/>
        <w:rPr>
          <w:sz w:val="20"/>
          <w:szCs w:val="20"/>
        </w:rPr>
      </w:pPr>
      <w:r w:rsidRPr="00960363">
        <w:rPr>
          <w:sz w:val="20"/>
          <w:szCs w:val="20"/>
        </w:rPr>
        <w:t xml:space="preserve">Ridge Regression specifically addresses the instability of ordinary least squares under multicollinearity </w:t>
      </w:r>
      <w:r w:rsidRPr="00960363">
        <w:rPr>
          <w:sz w:val="20"/>
          <w:szCs w:val="20"/>
        </w:rPr>
        <w:fldChar w:fldCharType="begin"/>
      </w:r>
      <w:r w:rsidRPr="00960363">
        <w:rPr>
          <w:sz w:val="20"/>
          <w:szCs w:val="20"/>
        </w:rPr>
        <w:instrText xml:space="preserve"> ADDIN ZOTERO_ITEM CSL_CITATION {"citationID":"6V3J0Z4g","properties":{"unsorted":false,"formattedCitation":"(Hoerl &amp; Kennard, 1970)","plainCitation":"(Hoerl &amp; Kennard, 1970)","noteIndex":0},"citationItems":[{"id":38,"uris":["http://zotero.org/users/21067783/items/XQLHU9FL"],"itemData":{"id":38,"type":"article-journal","container-title":"Technometrics","DOI":"10.1080/00401706.1970.10488634","ISSN":"0040-1706, 1537-2723","issue":"1","journalAbbreviation":"Technometrics","language":"en","page":"55-67","source":"DOI.org (Crossref)","title":"Ridge Regression: Biased Estimation for Nonorthogonal Problems","title-short":"Ridge Regression","volume":"12","author":[{"family":"Hoerl","given":"Arthur E."},{"family":"Kennard","given":"Robert W."}],"issued":{"date-parts":[["1970",2]]}}}],"schema":"https://github.com/citation-style-language/schema/raw/master/csl-citation.json"} </w:instrText>
      </w:r>
      <w:r w:rsidRPr="00960363">
        <w:rPr>
          <w:sz w:val="20"/>
          <w:szCs w:val="20"/>
        </w:rPr>
        <w:fldChar w:fldCharType="separate"/>
      </w:r>
      <w:r w:rsidRPr="00960363">
        <w:rPr>
          <w:sz w:val="20"/>
          <w:szCs w:val="20"/>
        </w:rPr>
        <w:t>(Hoerl &amp; Kennard, 1970)</w:t>
      </w:r>
      <w:r w:rsidRPr="00960363">
        <w:rPr>
          <w:sz w:val="20"/>
          <w:szCs w:val="20"/>
        </w:rPr>
        <w:fldChar w:fldCharType="end"/>
      </w:r>
      <w:r w:rsidRPr="00960363">
        <w:rPr>
          <w:sz w:val="20"/>
          <w:szCs w:val="20"/>
        </w:rPr>
        <w:t xml:space="preserve"> – the same condition, quantified via VIF in Section </w:t>
      </w:r>
      <w:r w:rsidRPr="00960363">
        <w:rPr>
          <w:sz w:val="20"/>
          <w:szCs w:val="20"/>
        </w:rPr>
        <w:fldChar w:fldCharType="begin"/>
      </w:r>
      <w:r w:rsidRPr="00960363">
        <w:rPr>
          <w:sz w:val="20"/>
          <w:szCs w:val="20"/>
        </w:rPr>
        <w:instrText xml:space="preserve"> REF _Ref234907074 \r \h </w:instrText>
      </w:r>
      <w:r w:rsidR="00960363">
        <w:rPr>
          <w:sz w:val="20"/>
          <w:szCs w:val="20"/>
        </w:rPr>
        <w:instrText xml:space="preserve"> \* MERGEFORMAT </w:instrText>
      </w:r>
      <w:r w:rsidRPr="00960363">
        <w:rPr>
          <w:sz w:val="20"/>
          <w:szCs w:val="20"/>
        </w:rPr>
      </w:r>
      <w:r w:rsidRPr="00960363">
        <w:rPr>
          <w:sz w:val="20"/>
          <w:szCs w:val="20"/>
        </w:rPr>
        <w:fldChar w:fldCharType="separate"/>
      </w:r>
      <w:r w:rsidR="00067E55">
        <w:rPr>
          <w:sz w:val="20"/>
          <w:szCs w:val="20"/>
        </w:rPr>
        <w:t>3.4.6</w:t>
      </w:r>
      <w:r w:rsidRPr="00960363">
        <w:rPr>
          <w:sz w:val="20"/>
          <w:szCs w:val="20"/>
        </w:rPr>
        <w:fldChar w:fldCharType="end"/>
      </w:r>
      <w:r w:rsidRPr="00960363">
        <w:rPr>
          <w:sz w:val="20"/>
          <w:szCs w:val="20"/>
        </w:rPr>
        <w:t>, that motivates its inclusion here as a model to evaluate.</w:t>
      </w:r>
    </w:p>
    <w:p w14:paraId="77470CF1" w14:textId="77777777" w:rsidR="00D30C33" w:rsidRPr="00960363" w:rsidRDefault="00D30C33" w:rsidP="00D30C33">
      <w:pPr>
        <w:numPr>
          <w:ilvl w:val="0"/>
          <w:numId w:val="5"/>
        </w:numPr>
        <w:spacing w:before="120" w:after="0"/>
        <w:jc w:val="both"/>
        <w:rPr>
          <w:sz w:val="20"/>
          <w:szCs w:val="20"/>
        </w:rPr>
      </w:pPr>
      <w:r w:rsidRPr="00960363">
        <w:rPr>
          <w:sz w:val="20"/>
          <w:szCs w:val="20"/>
        </w:rPr>
        <w:t>Coefficients shrink toward zero but never reach exactly zero.</w:t>
      </w:r>
    </w:p>
    <w:p w14:paraId="7BC8776D" w14:textId="729DE236" w:rsidR="00D30C33" w:rsidRPr="00960363" w:rsidRDefault="00D30C33" w:rsidP="00D30C33">
      <w:pPr>
        <w:numPr>
          <w:ilvl w:val="0"/>
          <w:numId w:val="5"/>
        </w:numPr>
        <w:spacing w:before="120" w:after="0"/>
        <w:jc w:val="both"/>
        <w:rPr>
          <w:sz w:val="20"/>
          <w:szCs w:val="20"/>
        </w:rPr>
      </w:pPr>
      <w:r w:rsidRPr="00960363">
        <w:rPr>
          <w:sz w:val="20"/>
          <w:szCs w:val="20"/>
        </w:rPr>
        <w:t xml:space="preserve">As </w:t>
      </w:r>
      <m:oMath>
        <m:r>
          <w:rPr>
            <w:rFonts w:ascii="Cambria Math" w:hAnsi="Cambria Math"/>
            <w:sz w:val="20"/>
            <w:szCs w:val="20"/>
          </w:rPr>
          <m:t>α</m:t>
        </m:r>
        <m:r>
          <w:rPr>
            <w:rFonts w:ascii="Cambria Math" w:hAnsi="Cambria Math" w:cs="Times New Roman"/>
            <w:sz w:val="20"/>
            <w:szCs w:val="20"/>
          </w:rPr>
          <m:t>→</m:t>
        </m:r>
        <m:r>
          <w:rPr>
            <w:rFonts w:ascii="Cambria Math" w:hAnsi="Cambria Math"/>
            <w:sz w:val="20"/>
            <w:szCs w:val="20"/>
          </w:rPr>
          <m:t>0</m:t>
        </m:r>
      </m:oMath>
      <w:r w:rsidRPr="00960363">
        <w:rPr>
          <w:sz w:val="20"/>
          <w:szCs w:val="20"/>
        </w:rPr>
        <w:t xml:space="preserve"> the model converges to OLS; as </w:t>
      </w:r>
      <m:oMath>
        <m:r>
          <w:rPr>
            <w:rFonts w:ascii="Cambria Math" w:hAnsi="Cambria Math" w:cs="Roboto"/>
            <w:sz w:val="20"/>
            <w:szCs w:val="20"/>
          </w:rPr>
          <m:t>α</m:t>
        </m:r>
        <m:r>
          <w:rPr>
            <w:rFonts w:ascii="Cambria Math" w:hAnsi="Cambria Math" w:cs="Times New Roman"/>
            <w:sz w:val="20"/>
            <w:szCs w:val="20"/>
          </w:rPr>
          <m:t>→</m:t>
        </m:r>
        <m:r>
          <w:rPr>
            <w:rFonts w:ascii="Cambria Math" w:hAnsi="Cambria Math" w:cs="Roboto"/>
            <w:sz w:val="20"/>
            <w:szCs w:val="20"/>
          </w:rPr>
          <m:t>∞</m:t>
        </m:r>
      </m:oMath>
      <w:r w:rsidRPr="00960363">
        <w:rPr>
          <w:sz w:val="20"/>
          <w:szCs w:val="20"/>
        </w:rPr>
        <w:t xml:space="preserve"> every coefficient tends to zero.</w:t>
      </w:r>
    </w:p>
    <w:p w14:paraId="5808FE72" w14:textId="503DAA2D" w:rsidR="0061166D" w:rsidRPr="00960363" w:rsidRDefault="0061166D" w:rsidP="0061166D">
      <w:pPr>
        <w:spacing w:before="120" w:after="0"/>
        <w:jc w:val="both"/>
        <w:rPr>
          <w:sz w:val="20"/>
          <w:szCs w:val="20"/>
        </w:rPr>
      </w:pPr>
      <w:r w:rsidRPr="00960363">
        <w:rPr>
          <w:sz w:val="20"/>
          <w:szCs w:val="20"/>
        </w:rPr>
        <w:lastRenderedPageBreak/>
        <w:t xml:space="preserve">This shrinkage behavior is characterised more generally as a bias-variance trade-off </w:t>
      </w:r>
      <w:r w:rsidRPr="00960363">
        <w:rPr>
          <w:sz w:val="20"/>
          <w:szCs w:val="20"/>
        </w:rPr>
        <w:fldChar w:fldCharType="begin"/>
      </w:r>
      <w:r w:rsidRPr="00960363">
        <w:rPr>
          <w:sz w:val="20"/>
          <w:szCs w:val="20"/>
        </w:rPr>
        <w:instrText xml:space="preserve"> ADDIN ZOTERO_ITEM CSL_CITATION {"citationID":"jfoZU22s","properties":{"unsorted":false,"formattedCitation":"(Hastie, 2020)","plainCitation":"(Hastie, 2020)","noteIndex":0},"citationItems":[{"id":39,"uris":["http://zotero.org/users/21067783/items/LIRV6UBB"],"itemData":{"id":39,"type":"article-journal","container-title":"Technometrics","DOI":"10.1080/00401706.2020.1791959","ISSN":"0040-1706, 1537-2723","issue":"4","journalAbbreviation":"Technometrics","language":"en","page":"426-433","source":"DOI.org (Crossref)","title":"Ridge Regularization: An Essential Concept in Data Science","title-short":"Ridge Regularization","volume":"62","author":[{"family":"Hastie","given":"Trevor"}],"issued":{"date-parts":[["2020",10,1]]}}}],"schema":"https://github.com/citation-style-language/schema/raw/master/csl-citation.json"} </w:instrText>
      </w:r>
      <w:r w:rsidRPr="00960363">
        <w:rPr>
          <w:sz w:val="20"/>
          <w:szCs w:val="20"/>
        </w:rPr>
        <w:fldChar w:fldCharType="separate"/>
      </w:r>
      <w:r w:rsidRPr="00960363">
        <w:rPr>
          <w:sz w:val="20"/>
          <w:szCs w:val="20"/>
        </w:rPr>
        <w:t>(Hastie, 2020)</w:t>
      </w:r>
      <w:r w:rsidRPr="00960363">
        <w:rPr>
          <w:sz w:val="20"/>
          <w:szCs w:val="20"/>
        </w:rPr>
        <w:fldChar w:fldCharType="end"/>
      </w:r>
      <w:r w:rsidRPr="00960363">
        <w:rPr>
          <w:sz w:val="20"/>
          <w:szCs w:val="20"/>
        </w:rPr>
        <w:t>: shrinkage trades a small increase in bias for a larger reduction in variance, which is why Ridge remains a useful baseline even where OLS would already be unbiased.</w:t>
      </w:r>
    </w:p>
    <w:p w14:paraId="549A96CB" w14:textId="77777777" w:rsidR="00D30C33" w:rsidRPr="00960363" w:rsidRDefault="00D30C33" w:rsidP="00D30C33">
      <w:pPr>
        <w:numPr>
          <w:ilvl w:val="0"/>
          <w:numId w:val="5"/>
        </w:numPr>
        <w:spacing w:before="120" w:after="0"/>
        <w:jc w:val="both"/>
        <w:rPr>
          <w:sz w:val="20"/>
          <w:szCs w:val="20"/>
        </w:rPr>
      </w:pPr>
      <w:r w:rsidRPr="00960363">
        <w:rPr>
          <w:sz w:val="20"/>
          <w:szCs w:val="20"/>
        </w:rPr>
        <w:t xml:space="preserve">After </w:t>
      </w:r>
      <w:r w:rsidRPr="00960363">
        <w:rPr>
          <w:rStyle w:val="CodeChar"/>
          <w:rFonts w:eastAsiaTheme="minorEastAsia"/>
          <w:szCs w:val="20"/>
        </w:rPr>
        <w:t>RobustScaler</w:t>
      </w:r>
      <w:r w:rsidRPr="00960363">
        <w:rPr>
          <w:sz w:val="20"/>
          <w:szCs w:val="20"/>
        </w:rPr>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F42431">
            <w:pPr>
              <w:keepNext/>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3F44A44E" w14:textId="138F3384"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4</w:t>
      </w:r>
      <w:r w:rsidR="007E2ABB">
        <w:rPr>
          <w:noProof/>
        </w:rPr>
        <w:fldChar w:fldCharType="end"/>
      </w:r>
      <w:r>
        <w:t>: Ridge model hyperparameters</w:t>
      </w:r>
    </w:p>
    <w:p w14:paraId="03E765B4" w14:textId="4B3EE40C" w:rsidR="0092446C" w:rsidRDefault="0092446C" w:rsidP="0092446C">
      <w:pPr>
        <w:pStyle w:val="Heading4"/>
      </w:pPr>
      <w:r>
        <w:t>Lasso Regression</w:t>
      </w:r>
    </w:p>
    <w:p w14:paraId="27441D95" w14:textId="77777777" w:rsidR="0092446C" w:rsidRPr="00BD5DF3" w:rsidRDefault="0092446C" w:rsidP="0092446C">
      <w:pPr>
        <w:spacing w:before="240" w:after="0"/>
        <w:jc w:val="both"/>
        <w:rPr>
          <w:sz w:val="20"/>
          <w:szCs w:val="20"/>
        </w:rPr>
      </w:pPr>
      <w:r w:rsidRPr="00BD5DF3">
        <w:rPr>
          <w:sz w:val="20"/>
          <w:szCs w:val="20"/>
        </w:rPr>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288EC123" w14:textId="469FCFD1" w:rsidR="00432DC4" w:rsidRPr="00BD5DF3" w:rsidRDefault="0013171D" w:rsidP="0092446C">
      <w:pPr>
        <w:spacing w:before="240" w:after="0"/>
        <w:jc w:val="both"/>
        <w:rPr>
          <w:sz w:val="20"/>
          <w:szCs w:val="20"/>
        </w:rPr>
      </w:pPr>
      <w:r w:rsidRPr="00BD5DF3">
        <w:rPr>
          <w:sz w:val="20"/>
          <w:szCs w:val="20"/>
        </w:rPr>
        <w:t xml:space="preserve">Lasso was introduced as an alternative to Ridge that performs continuous shrinkage and variable selection simultaneously, through this geometric property of the L1 penalty </w:t>
      </w:r>
      <w:r w:rsidRPr="00BD5DF3">
        <w:rPr>
          <w:sz w:val="20"/>
          <w:szCs w:val="20"/>
        </w:rPr>
        <w:fldChar w:fldCharType="begin"/>
      </w:r>
      <w:r w:rsidRPr="00BD5DF3">
        <w:rPr>
          <w:sz w:val="20"/>
          <w:szCs w:val="20"/>
        </w:rPr>
        <w:instrText xml:space="preserve"> ADDIN ZOTERO_ITEM CSL_CITATION {"citationID":"TcmRKIEJ","properties":{"unsorted":false,"formattedCitation":"(Tibshirani, 1996)","plainCitation":"(Tibshirani, 1996)","noteIndex":0},"citationItems":[{"id":52,"uris":["http://zotero.org/users/21067783/items/RN4QV7YY"],"itemData":{"id":52,"type":"article-journal","abstract":"SUMMARY\n            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described.","container-title":"Journal of the Royal Statistical Society Series B: Statistical Methodology","DOI":"10.1111/j.2517-6161.1996.tb02080.x","ISSN":"1369-7412, 1467-9868","issue":"1","language":"en","license":"https://academic.oup.com/journals/pages/open_access/funder_policies/chorus/standard_publication_model","page":"267-288","source":"DOI.org (Crossref)","title":"Regression Shrinkage and Selection Via the Lasso","volume":"58","author":[{"family":"Tibshirani","given":"Robert"}],"issued":{"date-parts":[["1996",1,1]]}}}],"schema":"https://github.com/citation-style-language/schema/raw/master/csl-citation.json"} </w:instrText>
      </w:r>
      <w:r w:rsidRPr="00BD5DF3">
        <w:rPr>
          <w:sz w:val="20"/>
          <w:szCs w:val="20"/>
        </w:rPr>
        <w:fldChar w:fldCharType="separate"/>
      </w:r>
      <w:r w:rsidRPr="00BD5DF3">
        <w:rPr>
          <w:sz w:val="20"/>
          <w:szCs w:val="20"/>
        </w:rPr>
        <w:t>(Tibshirani, 1996)</w:t>
      </w:r>
      <w:r w:rsidRPr="00BD5DF3">
        <w:rPr>
          <w:sz w:val="20"/>
          <w:szCs w:val="20"/>
        </w:rPr>
        <w:fldChar w:fldCharType="end"/>
      </w:r>
      <w:r w:rsidRPr="00BD5DF3">
        <w:rPr>
          <w:sz w:val="20"/>
          <w:szCs w:val="20"/>
        </w:rPr>
        <w:t xml:space="preserve"> – the reason it is evaluated here specifically for its capacity to indicate which determinants carry independent predictive signal. Recent analysis of Lasso’s predictive performance under spar</w:t>
      </w:r>
      <w:r w:rsidR="00C85195">
        <w:rPr>
          <w:sz w:val="20"/>
          <w:szCs w:val="20"/>
        </w:rPr>
        <w:t>s</w:t>
      </w:r>
      <w:r w:rsidRPr="00BD5DF3">
        <w:rPr>
          <w:sz w:val="20"/>
          <w:szCs w:val="20"/>
        </w:rPr>
        <w:t>e regularisation confirm</w:t>
      </w:r>
      <w:r w:rsidR="00C85195">
        <w:rPr>
          <w:sz w:val="20"/>
          <w:szCs w:val="20"/>
        </w:rPr>
        <w:t>s</w:t>
      </w:r>
      <w:r w:rsidRPr="00BD5DF3">
        <w:rPr>
          <w:sz w:val="20"/>
          <w:szCs w:val="20"/>
        </w:rPr>
        <w:t xml:space="preserve"> this sparsity property remains a genuine practical advantage for prediction </w:t>
      </w:r>
      <w:r w:rsidRPr="00BD5DF3">
        <w:rPr>
          <w:sz w:val="20"/>
          <w:szCs w:val="20"/>
        </w:rPr>
        <w:fldChar w:fldCharType="begin"/>
      </w:r>
      <w:r w:rsidR="00FD1244" w:rsidRPr="00BD5DF3">
        <w:rPr>
          <w:sz w:val="20"/>
          <w:szCs w:val="20"/>
        </w:rPr>
        <w:instrText xml:space="preserve"> ADDIN ZOTERO_ITEM CSL_CITATION {"citationID":"5oxk7phq","properties":{"unsorted":false,"formattedCitation":"(W. Chen et al., 2025)","plainCitation":"(W. Chen et al., 2025)","noteIndex":0},"citationItems":[{"id":40,"uris":["http://zotero.org/users/21067783/items/64YGPLYN"],"itemData":{"id":40,"type":"article-journal","abstract":"The incorporation of ℓ1 regularization in Lasso regression plays a crucial role by inducing convexity to the objective function, thereby facilitating its minimization; when compared to non-convex regularization, the utilization of ℓ1 regularization introduces bias through artificial coefficient shrinkage towards zero. Recently, the convex non-convex (CNC) regularization framework has emerged as a powerful technique that enables the incorporation of non-convex regularization terms while maintaining the overall convexity of the optimization problem. Although this method has shown remarkable performance in various empirical studies, its theoretical understanding is still relatively limited. In this paper, we provide a theoretical investigation into the prediction performance of the Lasso model with CNC sparse regularization. By leveraging oracle inequalities, we establish a tighter upper bound on prediction performance compared to the traditional ℓ1 regularizer. Additionally, we propose an alternating direction method of multipliers (ADMM) algorithm to efficiently solve the proposed model and rigorously analyze its convergence property. Our numerical results, evaluated on both synthetic data and real-world magnetic resonance imaging (MRI) reconstruction tasks, confirm the superior effectiveness of our proposed approach.","container-title":"Algorithms","DOI":"10.3390/a18040195","ISSN":"1999-4893","issue":"4","journalAbbreviation":"Algorithms","language":"en","page":"195","source":"DOI.org (Crossref)","title":"The Prediction Performance Analysis of the Lasso Model with Convex Non-Convex Sparse Regularization","volume":"18","author":[{"family":"Chen","given":"Wei"},{"family":"Liu","given":"Qiuyue"},{"family":"Li","given":"Hancong"},{"family":"Zou","given":"Jian"}],"issued":{"date-parts":[["2025",4,1]]}}}],"schema":"https://github.com/citation-style-language/schema/raw/master/csl-citation.json"} </w:instrText>
      </w:r>
      <w:r w:rsidRPr="00BD5DF3">
        <w:rPr>
          <w:sz w:val="20"/>
          <w:szCs w:val="20"/>
        </w:rPr>
        <w:fldChar w:fldCharType="separate"/>
      </w:r>
      <w:r w:rsidR="00FD1244" w:rsidRPr="00BD5DF3">
        <w:rPr>
          <w:sz w:val="20"/>
          <w:szCs w:val="20"/>
        </w:rPr>
        <w:t>(W. Chen et al., 2025)</w:t>
      </w:r>
      <w:r w:rsidRPr="00BD5DF3">
        <w:rPr>
          <w:sz w:val="20"/>
          <w:szCs w:val="20"/>
        </w:rPr>
        <w:fldChar w:fldCharType="end"/>
      </w:r>
      <w:r w:rsidRPr="00BD5DF3">
        <w:rPr>
          <w:sz w:val="20"/>
          <w:szCs w:val="20"/>
        </w:rPr>
        <w:t>, not only for interpretability, on datasets with a comparable ratio of observations to predictors to the one used here.</w:t>
      </w:r>
    </w:p>
    <w:p w14:paraId="7B2F9C71" w14:textId="77777777" w:rsidR="0092446C" w:rsidRPr="00BD5DF3" w:rsidRDefault="0092446C" w:rsidP="0092446C">
      <w:pPr>
        <w:spacing w:before="240" w:after="0"/>
        <w:jc w:val="both"/>
        <w:rPr>
          <w:sz w:val="20"/>
          <w:szCs w:val="20"/>
        </w:rPr>
      </w:pPr>
      <w:r w:rsidRPr="00BD5DF3">
        <w:rPr>
          <w:sz w:val="20"/>
          <w:szCs w:val="20"/>
        </w:rPr>
        <w:t>Loss function:</w:t>
      </w:r>
    </w:p>
    <w:p w14:paraId="6C91878B" w14:textId="43F67C68" w:rsidR="0092446C" w:rsidRPr="00BD5DF3" w:rsidRDefault="0092446C" w:rsidP="0092446C">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oMath>
      </m:oMathPara>
    </w:p>
    <w:p w14:paraId="2609E04D" w14:textId="77777777" w:rsidR="0092446C" w:rsidRPr="00BD5DF3" w:rsidRDefault="0092446C" w:rsidP="0092446C">
      <w:pPr>
        <w:spacing w:before="240" w:after="0"/>
        <w:jc w:val="both"/>
        <w:rPr>
          <w:sz w:val="20"/>
          <w:szCs w:val="20"/>
        </w:rPr>
      </w:pPr>
      <w:r w:rsidRPr="00BD5DF3">
        <w:rPr>
          <w:sz w:val="20"/>
          <w:szCs w:val="20"/>
        </w:rPr>
        <w:t>where:</w:t>
      </w:r>
    </w:p>
    <w:p w14:paraId="63EEA6BD" w14:textId="619FB002" w:rsidR="0092446C" w:rsidRPr="00BD5DF3" w:rsidRDefault="00000000" w:rsidP="0092446C">
      <w:pPr>
        <w:spacing w:before="120" w:after="120"/>
        <w:jc w:val="center"/>
        <w:rPr>
          <w:sz w:val="20"/>
          <w:szCs w:val="20"/>
        </w:rPr>
      </w:pPr>
      <m:oMathPara>
        <m:oMath>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r>
            <w:rPr>
              <w:rFonts w:ascii="Cambria Math" w:hAnsi="Cambria Math"/>
              <w:sz w:val="20"/>
              <w:szCs w:val="20"/>
            </w:rPr>
            <m:t xml:space="preserve"> = </m:t>
          </m:r>
          <m:nary>
            <m:naryPr>
              <m:chr m:val="∑"/>
              <m:limLoc m:val="subSup"/>
              <m:ctrlPr>
                <w:rPr>
                  <w:rFonts w:ascii="Cambria Math" w:hAnsi="Cambria Math"/>
                  <w:sz w:val="20"/>
                  <w:szCs w:val="20"/>
                </w:rPr>
              </m:ctrlPr>
            </m:naryPr>
            <m:sub>
              <m:r>
                <w:rPr>
                  <w:rFonts w:ascii="Cambria Math" w:hAnsi="Cambria Math"/>
                  <w:sz w:val="20"/>
                  <w:szCs w:val="20"/>
                </w:rPr>
                <m:t>j=1</m:t>
              </m:r>
            </m:sub>
            <m:sup>
              <m:r>
                <w:rPr>
                  <w:rFonts w:ascii="Cambria Math" w:hAnsi="Cambria Math"/>
                  <w:sz w:val="20"/>
                  <w:szCs w:val="20"/>
                </w:rPr>
                <m:t>p</m:t>
              </m:r>
            </m:sup>
            <m:e>
              <m:d>
                <m:dPr>
                  <m:begChr m:val="|"/>
                  <m:endChr m:val="|"/>
                  <m:ctrlPr>
                    <w:rPr>
                      <w:rFonts w:ascii="Cambria Math" w:hAnsi="Cambria Math"/>
                      <w:sz w:val="20"/>
                      <w:szCs w:val="20"/>
                    </w:rPr>
                  </m:ctrlPr>
                </m:dPr>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j</m:t>
                      </m:r>
                    </m:sub>
                  </m:sSub>
                </m:e>
              </m:d>
            </m:e>
          </m:nary>
        </m:oMath>
      </m:oMathPara>
    </w:p>
    <w:p w14:paraId="5E093CD5" w14:textId="77777777" w:rsidR="00F42431" w:rsidRDefault="0092446C" w:rsidP="00F42431">
      <w:pPr>
        <w:spacing w:before="240" w:after="0"/>
        <w:jc w:val="both"/>
        <w:rPr>
          <w:sz w:val="20"/>
          <w:szCs w:val="20"/>
        </w:rPr>
      </w:pPr>
      <w:r w:rsidRPr="00BD5DF3">
        <w:rPr>
          <w:b/>
          <w:bCs/>
          <w:sz w:val="20"/>
          <w:szCs w:val="20"/>
        </w:rPr>
        <w:t xml:space="preserve">No closed-form solution: </w:t>
      </w:r>
      <w:r w:rsidRPr="00BD5DF3">
        <w:rPr>
          <w:sz w:val="20"/>
          <w:szCs w:val="20"/>
        </w:rPr>
        <w:t xml:space="preserve">the absolute value in the L1 penalty makes the objective non-differentiable at </w:t>
      </w:r>
      <m:oMath>
        <m:r>
          <w:rPr>
            <w:rFonts w:ascii="Cambria Math" w:hAnsi="Cambria Math"/>
            <w:sz w:val="20"/>
            <w:szCs w:val="20"/>
          </w:rPr>
          <m:t>βⱼ = 0</m:t>
        </m:r>
      </m:oMath>
      <w:r w:rsidRPr="00BD5DF3">
        <w:rPr>
          <w:sz w:val="20"/>
          <w:szCs w:val="20"/>
        </w:rPr>
        <w:t xml:space="preserve">, so there is no analytical solution. The implementation in </w:t>
      </w:r>
      <w:r w:rsidRPr="00BD5DF3">
        <w:rPr>
          <w:rStyle w:val="CodeChar"/>
          <w:rFonts w:eastAsiaTheme="minorEastAsia"/>
          <w:szCs w:val="20"/>
        </w:rPr>
        <w:t>scikit-learn</w:t>
      </w:r>
      <w:r w:rsidRPr="00BD5DF3">
        <w:rPr>
          <w:sz w:val="20"/>
          <w:szCs w:val="20"/>
        </w:rPr>
        <w:t xml:space="preserve"> uses coordinate descent — minimising with respect to one coefficient at a time while holding the others fixed, repeating until convergence. For this reason </w:t>
      </w:r>
      <w:r w:rsidRPr="00BD5DF3">
        <w:rPr>
          <w:rStyle w:val="CodeChar"/>
          <w:rFonts w:eastAsiaTheme="minorEastAsia"/>
          <w:szCs w:val="20"/>
        </w:rPr>
        <w:t>max_iter=10000</w:t>
      </w:r>
      <w:r w:rsidRPr="00BD5DF3">
        <w:rPr>
          <w:sz w:val="20"/>
          <w:szCs w:val="20"/>
        </w:rPr>
        <w:t xml:space="preserve"> is set in </w:t>
      </w:r>
      <w:r w:rsidRPr="00BD5DF3">
        <w:rPr>
          <w:rStyle w:val="CodeChar"/>
          <w:rFonts w:eastAsiaTheme="minorEastAsia"/>
          <w:szCs w:val="20"/>
        </w:rPr>
        <w:t>make_models()</w:t>
      </w:r>
      <w:r w:rsidRPr="00BD5DF3">
        <w:rPr>
          <w:sz w:val="20"/>
          <w:szCs w:val="20"/>
        </w:rPr>
        <w:t xml:space="preserve"> (</w:t>
      </w:r>
      <w:r w:rsidRPr="00BD5DF3">
        <w:rPr>
          <w:rStyle w:val="CodeChar"/>
          <w:rFonts w:eastAsiaTheme="minorEastAsia"/>
          <w:szCs w:val="20"/>
        </w:rPr>
        <w:t>src/models.py</w:t>
      </w:r>
      <w:r w:rsidRPr="00BD5DF3">
        <w:rPr>
          <w:sz w:val="20"/>
          <w:szCs w:val="20"/>
        </w:rPr>
        <w:t>): the default of 1,000 iterations does not always reach convergence on this dataset.</w:t>
      </w:r>
    </w:p>
    <w:p w14:paraId="18545D9D" w14:textId="07839574" w:rsidR="0092446C" w:rsidRPr="00F42431" w:rsidRDefault="0092446C" w:rsidP="00C85195">
      <w:pPr>
        <w:spacing w:before="240"/>
        <w:jc w:val="both"/>
        <w:rPr>
          <w:sz w:val="20"/>
          <w:szCs w:val="20"/>
        </w:rPr>
      </w:pPr>
      <w:r w:rsidRPr="00F42431">
        <w:rPr>
          <w:b/>
          <w:bCs/>
          <w:sz w:val="20"/>
          <w:szCs w:val="20"/>
        </w:rPr>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4C744F90"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
                  <m:sSubPr>
                    <m:ctrlPr>
                      <w:rPr>
                        <w:rFonts w:ascii="Cambria Math" w:hAnsi="Cambria Math"/>
                        <w:i/>
                        <w:sz w:val="16"/>
                        <w:szCs w:val="16"/>
                      </w:rPr>
                    </m:ctrlPr>
                  </m:sSub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Sub>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rsidP="00F42431">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79315047" w14:textId="4446EA83"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5</w:t>
      </w:r>
      <w:r w:rsidR="007E2ABB">
        <w:rPr>
          <w:noProof/>
        </w:rPr>
        <w:fldChar w:fldCharType="end"/>
      </w:r>
      <w:r>
        <w:t>: Ridge vs Lasso comparisson</w:t>
      </w:r>
    </w:p>
    <w:p w14:paraId="4766E9F9" w14:textId="77777777" w:rsidR="0092446C" w:rsidRPr="00BD5DF3" w:rsidRDefault="0092446C" w:rsidP="00BD5DF3">
      <w:pPr>
        <w:spacing w:before="240"/>
        <w:jc w:val="both"/>
        <w:rPr>
          <w:sz w:val="20"/>
          <w:szCs w:val="20"/>
        </w:rPr>
      </w:pPr>
      <w:r w:rsidRPr="00BD5DF3">
        <w:rPr>
          <w:sz w:val="20"/>
          <w:szCs w:val="20"/>
        </w:rPr>
        <w:lastRenderedPageBreak/>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tbl>
      <w:tblPr>
        <w:tblStyle w:val="PlainTable5"/>
        <w:tblW w:w="9000" w:type="dxa"/>
        <w:tblInd w:w="-284" w:type="dxa"/>
        <w:tblLook w:val="04A0" w:firstRow="1" w:lastRow="0" w:firstColumn="1" w:lastColumn="0" w:noHBand="0" w:noVBand="1"/>
      </w:tblPr>
      <w:tblGrid>
        <w:gridCol w:w="1800"/>
        <w:gridCol w:w="2600"/>
        <w:gridCol w:w="4600"/>
      </w:tblGrid>
      <w:tr w:rsidR="0092446C" w:rsidRPr="0092446C" w14:paraId="1DED659E" w14:textId="77777777" w:rsidTr="00BD5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rsidTr="00B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0177E9E9" w14:textId="16A99D2B"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6</w:t>
      </w:r>
      <w:r w:rsidR="007E2ABB">
        <w:rPr>
          <w:noProof/>
        </w:rPr>
        <w:fldChar w:fldCharType="end"/>
      </w:r>
      <w:r>
        <w:t>: Lasso regression hyperparameters</w:t>
      </w:r>
    </w:p>
    <w:p w14:paraId="1DA68069" w14:textId="37B3A7A3" w:rsidR="00D30C33" w:rsidRDefault="0092446C" w:rsidP="0092446C">
      <w:pPr>
        <w:pStyle w:val="Heading4"/>
        <w:rPr>
          <w:lang w:eastAsia="es-ES"/>
        </w:rPr>
      </w:pPr>
      <w:r>
        <w:rPr>
          <w:lang w:eastAsia="es-ES"/>
        </w:rPr>
        <w:t>Support Vector Regression (SVR)</w:t>
      </w:r>
    </w:p>
    <w:p w14:paraId="1EDD7AA5" w14:textId="073D5BA6" w:rsidR="0092446C" w:rsidRPr="00261E9F" w:rsidRDefault="0092446C" w:rsidP="0092446C">
      <w:pPr>
        <w:spacing w:before="240" w:after="0"/>
        <w:jc w:val="both"/>
        <w:rPr>
          <w:sz w:val="20"/>
          <w:szCs w:val="20"/>
        </w:rPr>
      </w:pPr>
      <w:r w:rsidRPr="00261E9F">
        <w:rPr>
          <w:sz w:val="20"/>
          <w:szCs w:val="20"/>
        </w:rPr>
        <w:t>SVR extends the Support Vector Machine framework to continuous targets</w:t>
      </w:r>
      <w:r w:rsidR="003A65AE" w:rsidRPr="00261E9F">
        <w:rPr>
          <w:sz w:val="20"/>
          <w:szCs w:val="20"/>
        </w:rPr>
        <w:t xml:space="preserve">, retaining the same margin-maximisation principle described below </w:t>
      </w:r>
      <w:r w:rsidR="003A65AE" w:rsidRPr="00261E9F">
        <w:rPr>
          <w:sz w:val="20"/>
          <w:szCs w:val="20"/>
        </w:rPr>
        <w:fldChar w:fldCharType="begin"/>
      </w:r>
      <w:r w:rsidR="003A65AE" w:rsidRPr="00261E9F">
        <w:rPr>
          <w:sz w:val="20"/>
          <w:szCs w:val="20"/>
        </w:rPr>
        <w:instrText xml:space="preserve"> ADDIN ZOTERO_ITEM CSL_CITATION {"citationID":"oRVhOjCT","properties":{"unsorted":false,"formattedCitation":"(Drucker et al., 1996)","plainCitation":"(Drucker et al., 1996)","noteIndex":0},"citationItems":[{"id":53,"uris":["http://zotero.org/users/21067783/items/5M4DSX4V"],"itemData":{"id":53,"type":"paper-conference","container-title":"Advances in Neural Information Processing Systems","publisher":"MIT Press","title":"Support Vector Regression Machines","URL":"https://proceedings.neurips.cc/paper_files/paper/1996/file/d38901788c533e8286cb6400b40b386d-Paper.pdf","volume":"9","author":[{"family":"Drucker","given":"Harris"},{"family":"Burges","given":"Christopher J. C."},{"family":"Kaufman","given":"Linda"},{"family":"Smola","given":"Alex"},{"family":"Vapnik","given":"Vladimir"}],"editor":[{"family":"Mozer","given":"M. C."},{"family":"Jordan","given":"M."},{"family":"Petsche","given":"T."}],"issued":{"date-parts":[["1996"]]}}}],"schema":"https://github.com/citation-style-language/schema/raw/master/csl-citation.json"} </w:instrText>
      </w:r>
      <w:r w:rsidR="003A65AE" w:rsidRPr="00261E9F">
        <w:rPr>
          <w:sz w:val="20"/>
          <w:szCs w:val="20"/>
        </w:rPr>
        <w:fldChar w:fldCharType="separate"/>
      </w:r>
      <w:r w:rsidR="003A65AE" w:rsidRPr="00261E9F">
        <w:rPr>
          <w:sz w:val="20"/>
          <w:szCs w:val="20"/>
        </w:rPr>
        <w:t>(Drucker et al., 1996)</w:t>
      </w:r>
      <w:r w:rsidR="003A65AE" w:rsidRPr="00261E9F">
        <w:rPr>
          <w:sz w:val="20"/>
          <w:szCs w:val="20"/>
        </w:rPr>
        <w:fldChar w:fldCharType="end"/>
      </w:r>
      <w:r w:rsidRPr="00261E9F">
        <w:rPr>
          <w:sz w:val="20"/>
          <w:szCs w:val="20"/>
        </w:rPr>
        <w:t xml:space="preserve">. Rather than directly minimising prediction error, it finds a function </w:t>
      </w:r>
      <m:oMath>
        <m:r>
          <w:rPr>
            <w:rFonts w:ascii="Cambria Math" w:hAnsi="Cambria Math"/>
            <w:sz w:val="20"/>
            <w:szCs w:val="20"/>
          </w:rPr>
          <m:t>f(x)</m:t>
        </m:r>
      </m:oMath>
      <w:r w:rsidRPr="00261E9F">
        <w:rPr>
          <w:sz w:val="20"/>
          <w:szCs w:val="20"/>
        </w:rPr>
        <w:t xml:space="preserve"> that deviates from the true values </w:t>
      </w:r>
      <m:oMath>
        <m:r>
          <w:rPr>
            <w:rFonts w:ascii="Cambria Math" w:hAnsi="Cambria Math"/>
            <w:sz w:val="20"/>
            <w:szCs w:val="20"/>
          </w:rPr>
          <m:t>y</m:t>
        </m:r>
      </m:oMath>
      <w:r w:rsidRPr="00261E9F">
        <w:rPr>
          <w:sz w:val="20"/>
          <w:szCs w:val="20"/>
        </w:rPr>
        <w:t xml:space="preserve"> by at most </w:t>
      </w:r>
      <m:oMath>
        <m:r>
          <w:rPr>
            <w:rFonts w:ascii="Cambria Math" w:hAnsi="Cambria Math"/>
            <w:sz w:val="20"/>
            <w:szCs w:val="20"/>
          </w:rPr>
          <m:t>ε</m:t>
        </m:r>
      </m:oMath>
      <w:r w:rsidRPr="00261E9F">
        <w:rPr>
          <w:sz w:val="20"/>
          <w:szCs w:val="20"/>
        </w:rPr>
        <w:t xml:space="preserve"> while staying as flat as possible to favour generalisation — predictions within a tube of width </w:t>
      </w:r>
      <m:oMath>
        <m:r>
          <w:rPr>
            <w:rFonts w:ascii="Cambria Math" w:hAnsi="Cambria Math"/>
            <w:sz w:val="20"/>
            <w:szCs w:val="20"/>
          </w:rPr>
          <m:t>2ε</m:t>
        </m:r>
      </m:oMath>
      <w:r w:rsidRPr="00261E9F">
        <w:rPr>
          <w:sz w:val="20"/>
          <w:szCs w:val="20"/>
        </w:rPr>
        <w:t xml:space="preserve"> around the true value incur no loss.</w:t>
      </w:r>
    </w:p>
    <w:p w14:paraId="31B6CF01" w14:textId="77777777" w:rsidR="0092446C" w:rsidRPr="00261E9F" w:rsidRDefault="0092446C" w:rsidP="0092446C">
      <w:pPr>
        <w:spacing w:before="240" w:after="0"/>
        <w:jc w:val="both"/>
        <w:rPr>
          <w:sz w:val="20"/>
          <w:szCs w:val="20"/>
        </w:rPr>
      </w:pPr>
      <w:r w:rsidRPr="00261E9F">
        <w:rPr>
          <w:sz w:val="20"/>
          <w:szCs w:val="20"/>
        </w:rPr>
        <w:t>Primal optimisation problem:</w:t>
      </w:r>
    </w:p>
    <w:p w14:paraId="4D3022A5" w14:textId="141D2E2A" w:rsidR="0092446C" w:rsidRPr="00261E9F" w:rsidRDefault="0092446C" w:rsidP="0092446C">
      <w:pPr>
        <w:spacing w:before="120" w:after="120"/>
        <w:jc w:val="center"/>
        <w:rPr>
          <w:sz w:val="20"/>
          <w:szCs w:val="20"/>
        </w:rPr>
      </w:pPr>
      <m:oMathPara>
        <m:oMath>
          <m:r>
            <w:rPr>
              <w:rFonts w:ascii="Cambria Math" w:hAnsi="Cambria Math"/>
              <w:sz w:val="20"/>
              <w:szCs w:val="20"/>
            </w:rPr>
            <m:t xml:space="preserve">min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2</m:t>
              </m:r>
            </m:den>
          </m:f>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w</m:t>
                  </m:r>
                </m:e>
              </m:d>
            </m:e>
            <m:sup>
              <m:r>
                <w:rPr>
                  <w:rFonts w:ascii="Cambria Math" w:hAnsi="Cambria Math"/>
                  <w:sz w:val="20"/>
                  <w:szCs w:val="20"/>
                </w:rPr>
                <m:t>2</m:t>
              </m:r>
            </m:sup>
          </m:sSup>
          <m:r>
            <w:rPr>
              <w:rFonts w:ascii="Cambria Math" w:hAnsi="Cambria Math"/>
              <w:sz w:val="20"/>
              <w:szCs w:val="20"/>
            </w:rPr>
            <m:t xml:space="preserve"> + C·</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e>
              </m:d>
            </m:e>
          </m:nary>
        </m:oMath>
      </m:oMathPara>
    </w:p>
    <w:p w14:paraId="4AADE025" w14:textId="132FC428" w:rsidR="0092446C" w:rsidRPr="00261E9F" w:rsidRDefault="0092446C" w:rsidP="0092446C">
      <w:pPr>
        <w:spacing w:before="240" w:after="0"/>
        <w:jc w:val="both"/>
        <w:rPr>
          <w:sz w:val="20"/>
          <w:szCs w:val="20"/>
        </w:rPr>
      </w:pPr>
      <w:r w:rsidRPr="00261E9F">
        <w:rPr>
          <w:sz w:val="20"/>
          <w:szCs w:val="20"/>
        </w:rPr>
        <w:t xml:space="preserve">subject to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-b≤ε+</m:t>
        </m:r>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w:t>
      </w:r>
      <m:oMath>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≤ε+</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r>
          <w:rPr>
            <w:rFonts w:ascii="Cambria Math" w:hAnsi="Cambria Math"/>
            <w:sz w:val="20"/>
            <w:szCs w:val="20"/>
          </w:rPr>
          <m:t>≥0</m:t>
        </m:r>
      </m:oMath>
      <w:r w:rsidRPr="00261E9F">
        <w:rPr>
          <w:sz w:val="20"/>
          <w:szCs w:val="20"/>
        </w:rPr>
        <w:t xml:space="preserve"> — the slack variables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let some predictions fall outside the </w:t>
      </w:r>
      <m:oMath>
        <m:r>
          <w:rPr>
            <w:rFonts w:ascii="Cambria Math" w:hAnsi="Cambria Math"/>
            <w:sz w:val="20"/>
            <w:szCs w:val="20"/>
          </w:rPr>
          <m:t>ε</m:t>
        </m:r>
      </m:oMath>
      <w:r w:rsidRPr="00261E9F">
        <w:rPr>
          <w:sz w:val="20"/>
          <w:szCs w:val="20"/>
        </w:rPr>
        <w:t xml:space="preserve">-tube, penalised via </w:t>
      </w:r>
      <m:oMath>
        <m:r>
          <w:rPr>
            <w:rFonts w:ascii="Cambria Math" w:hAnsi="Cambria Math"/>
            <w:sz w:val="20"/>
            <w:szCs w:val="20"/>
          </w:rPr>
          <m:t>C</m:t>
        </m:r>
      </m:oMath>
      <w:r w:rsidRPr="00261E9F">
        <w:rPr>
          <w:sz w:val="20"/>
          <w:szCs w:val="20"/>
        </w:rPr>
        <w:t>.</w:t>
      </w:r>
    </w:p>
    <w:p w14:paraId="0B7CBADE" w14:textId="0C6956DC" w:rsidR="0092446C" w:rsidRPr="00261E9F" w:rsidRDefault="0092446C" w:rsidP="0092446C">
      <w:pPr>
        <w:spacing w:before="240" w:after="0"/>
        <w:jc w:val="both"/>
        <w:rPr>
          <w:sz w:val="20"/>
          <w:szCs w:val="20"/>
        </w:rPr>
      </w:pPr>
      <w:r w:rsidRPr="00261E9F">
        <w:rPr>
          <w:b/>
          <w:bCs/>
          <w:sz w:val="20"/>
          <w:szCs w:val="20"/>
        </w:rPr>
        <w:t xml:space="preserve">The kernel trick: </w:t>
      </w:r>
      <w:r w:rsidRPr="00261E9F">
        <w:rPr>
          <w:sz w:val="20"/>
          <w:szCs w:val="20"/>
        </w:rPr>
        <w:t>SVR is solved via its dual formulation</w:t>
      </w:r>
      <w:r w:rsidR="00AB6F62" w:rsidRPr="00261E9F">
        <w:rPr>
          <w:sz w:val="20"/>
          <w:szCs w:val="20"/>
        </w:rPr>
        <w:t xml:space="preserve"> </w:t>
      </w:r>
      <w:r w:rsidR="00AB6F62" w:rsidRPr="00261E9F">
        <w:rPr>
          <w:sz w:val="20"/>
          <w:szCs w:val="20"/>
        </w:rPr>
        <w:fldChar w:fldCharType="begin"/>
      </w:r>
      <w:r w:rsidR="00AB6F62" w:rsidRPr="00261E9F">
        <w:rPr>
          <w:sz w:val="20"/>
          <w:szCs w:val="20"/>
        </w:rPr>
        <w:instrText xml:space="preserve"> ADDIN ZOTERO_ITEM CSL_CITATION {"citationID":"oQTiizMz","properties":{"unsorted":false,"formattedCitation":"(Smola &amp; Sch\\uc0\\u246{}lkopf, 2004)","plainCitation":"(Smola &amp; Schölkopf, 2004)","noteIndex":0},"citationItems":[{"id":41,"uris":["http://zotero.org/users/21067783/items/NMFW39I6"],"itemData":{"id":41,"type":"article-journal","container-title":"Statistics and Computing","DOI":"10.1023/B:STCO.0000035301.49549.88","ISSN":"0960-3174, 1573-1375","issue":"3","journalAbbreviation":"Statistics and Computing","language":"en","license":"https://www.springernature.com/gp/researchers/text-and-data-mining","page":"199-222","source":"DOI.org (Crossref)","title":"A tutorial on support vector regression","volume":"14","author":[{"family":"Smola","given":"Alex J."},{"family":"Schölkopf","given":"Bernhard"}],"issued":{"date-parts":[["2004",8]]}}}],"schema":"https://github.com/citation-style-language/schema/raw/master/csl-citation.json"} </w:instrText>
      </w:r>
      <w:r w:rsidR="00AB6F62" w:rsidRPr="00261E9F">
        <w:rPr>
          <w:sz w:val="20"/>
          <w:szCs w:val="20"/>
        </w:rPr>
        <w:fldChar w:fldCharType="separate"/>
      </w:r>
      <w:r w:rsidR="00AB6F62" w:rsidRPr="00261E9F">
        <w:rPr>
          <w:rFonts w:cs="Times New Roman"/>
          <w:sz w:val="20"/>
          <w:szCs w:val="20"/>
        </w:rPr>
        <w:t>(Smola &amp; Schölkopf, 2004)</w:t>
      </w:r>
      <w:r w:rsidR="00AB6F62" w:rsidRPr="00261E9F">
        <w:rPr>
          <w:sz w:val="20"/>
          <w:szCs w:val="20"/>
        </w:rPr>
        <w:fldChar w:fldCharType="end"/>
      </w:r>
      <w:r w:rsidRPr="00261E9F">
        <w:rPr>
          <w:sz w:val="20"/>
          <w:szCs w:val="20"/>
        </w:rPr>
        <w:t xml:space="preserve">, where data enters only through inner products </w:t>
      </w:r>
      <m:oMath>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replacing these with a kernel function </w:t>
      </w:r>
      <m:oMath>
        <m:r>
          <w:rPr>
            <w:rFonts w:ascii="Cambria Math" w:hAnsi="Cambria Math"/>
            <w:sz w:val="20"/>
            <w:szCs w:val="20"/>
          </w:rPr>
          <m:t>K(</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implicitly maps the data into a higher-dimensional space without explicitly computing that mapping:</w:t>
      </w:r>
    </w:p>
    <w:p w14:paraId="4B199ECE" w14:textId="1E93A479" w:rsidR="0092446C" w:rsidRPr="00261E9F" w:rsidRDefault="0092446C" w:rsidP="0092446C">
      <w:pPr>
        <w:spacing w:before="120" w:after="120"/>
        <w:jc w:val="center"/>
        <w:rPr>
          <w:sz w:val="20"/>
          <w:szCs w:val="20"/>
        </w:rPr>
      </w:pPr>
      <m:oMathPara>
        <m:oMath>
          <m:r>
            <w:rPr>
              <w:rFonts w:ascii="Cambria Math" w:hAnsi="Cambria Math"/>
              <w:sz w:val="20"/>
              <w:szCs w:val="20"/>
            </w:rPr>
            <m:t xml:space="preserve">f(x) = </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α</m:t>
                      </m:r>
                    </m:e>
                    <m:sub>
                      <m:r>
                        <w:rPr>
                          <w:rFonts w:ascii="Cambria Math" w:hAnsi="Cambria Math"/>
                          <w:sz w:val="20"/>
                          <w:szCs w:val="20"/>
                        </w:rPr>
                        <m:t>i</m:t>
                      </m:r>
                    </m:sub>
                    <m:sup>
                      <m:r>
                        <w:rPr>
                          <w:rFonts w:ascii="Cambria Math" w:hAnsi="Cambria Math"/>
                          <w:sz w:val="20"/>
                          <w:szCs w:val="20"/>
                        </w:rPr>
                        <m:t>*</m:t>
                      </m:r>
                    </m:sup>
                  </m:sSubSup>
                </m:e>
              </m:d>
            </m:e>
          </m:nary>
          <m:r>
            <w:rPr>
              <w:rFonts w:ascii="Cambria Math" w:hAnsi="Cambria Math"/>
              <w:sz w:val="20"/>
              <w:szCs w:val="20"/>
            </w:rPr>
            <m:t xml:space="preserve"> 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 + b</m:t>
          </m:r>
        </m:oMath>
      </m:oMathPara>
    </w:p>
    <w:p w14:paraId="30EE1B9B" w14:textId="77777777" w:rsidR="0092446C" w:rsidRPr="00261E9F" w:rsidRDefault="0092446C" w:rsidP="0092446C">
      <w:pPr>
        <w:spacing w:before="240" w:after="0"/>
        <w:jc w:val="both"/>
        <w:rPr>
          <w:sz w:val="20"/>
          <w:szCs w:val="20"/>
        </w:rPr>
      </w:pPr>
      <w:r w:rsidRPr="00261E9F">
        <w:rPr>
          <w:sz w:val="20"/>
          <w:szCs w:val="20"/>
        </w:rPr>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sz w:val="20"/>
              <w:szCs w:val="20"/>
            </w:rPr>
            <m:t>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)=exp(-γ</m:t>
          </m:r>
          <m:sSup>
            <m:sSupPr>
              <m:ctrlPr>
                <w:rPr>
                  <w:rFonts w:ascii="Cambria Math" w:hAnsi="Cambria Math"/>
                  <w:sz w:val="20"/>
                  <w:szCs w:val="20"/>
                </w:rPr>
              </m:ctrlPr>
            </m:sSupPr>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e>
              </m:d>
            </m:e>
            <m:sup>
              <m:r>
                <w:rPr>
                  <w:rFonts w:ascii="Cambria Math" w:hAnsi="Cambria Math"/>
                  <w:sz w:val="20"/>
                  <w:szCs w:val="20"/>
                </w:rPr>
                <m:t>2</m:t>
              </m:r>
            </m:sup>
          </m:sSup>
          <m:r>
            <w:rPr>
              <w:rFonts w:ascii="Cambria Math" w:hAnsi="Cambria Math"/>
              <w:sz w:val="20"/>
              <w:szCs w:val="20"/>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'rbf']</w:t>
            </w:r>
          </w:p>
        </w:tc>
        <w:tc>
          <w:tcPr>
            <w:tcW w:w="5000" w:type="dxa"/>
          </w:tcPr>
          <w:p w14:paraId="2C78D7D4"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52420B48" w14:textId="09E9BBF9"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7</w:t>
      </w:r>
      <w:r w:rsidR="007E2ABB">
        <w:rPr>
          <w:noProof/>
        </w:rPr>
        <w:fldChar w:fldCharType="end"/>
      </w:r>
      <w:r>
        <w:t>: SVR hyperparameters</w:t>
      </w:r>
    </w:p>
    <w:p w14:paraId="00EDE9EB" w14:textId="77777777" w:rsidR="00707BBC" w:rsidRDefault="00896045" w:rsidP="00896045">
      <w:pPr>
        <w:pStyle w:val="Heading4"/>
        <w:jc w:val="both"/>
        <w:rPr>
          <w:lang w:eastAsia="es-ES"/>
        </w:rPr>
      </w:pPr>
      <w:r>
        <w:rPr>
          <w:lang w:eastAsia="es-ES"/>
        </w:rPr>
        <w:lastRenderedPageBreak/>
        <w:t>Random Forest Regressor</w:t>
      </w:r>
    </w:p>
    <w:p w14:paraId="4E3F1F5C" w14:textId="509CC6FE" w:rsidR="00896045" w:rsidRPr="00261E9F" w:rsidRDefault="00896045" w:rsidP="00075167">
      <w:pPr>
        <w:spacing w:before="240"/>
        <w:jc w:val="both"/>
        <w:rPr>
          <w:sz w:val="20"/>
          <w:szCs w:val="20"/>
          <w:lang w:eastAsia="es-ES"/>
        </w:rPr>
      </w:pPr>
      <w:r w:rsidRPr="00261E9F">
        <w:rPr>
          <w:sz w:val="20"/>
          <w:szCs w:val="20"/>
          <w:lang w:eastAsia="es-ES"/>
        </w:rPr>
        <w:t>Random Forest is a bagging ensemble that combines</w:t>
      </w:r>
      <w:r w:rsidR="00D43FAA" w:rsidRPr="00261E9F">
        <w:rPr>
          <w:sz w:val="20"/>
          <w:szCs w:val="20"/>
          <w:lang w:eastAsia="es-ES"/>
        </w:rPr>
        <w:t xml:space="preserve"> bootstrap aggregation with random feature selection at each split specifically to decorrelate the individual trees </w:t>
      </w:r>
      <w:r w:rsidR="00D43FAA" w:rsidRPr="00261E9F">
        <w:rPr>
          <w:sz w:val="20"/>
          <w:szCs w:val="20"/>
          <w:lang w:eastAsia="es-ES"/>
        </w:rPr>
        <w:fldChar w:fldCharType="begin"/>
      </w:r>
      <w:r w:rsidR="00D43FAA" w:rsidRPr="00261E9F">
        <w:rPr>
          <w:sz w:val="20"/>
          <w:szCs w:val="20"/>
          <w:lang w:eastAsia="es-ES"/>
        </w:rPr>
        <w:instrText xml:space="preserve"> ADDIN ZOTERO_ITEM CSL_CITATION {"citationID":"JesLjri1","properties":{"unsorted":false,"formattedCitation":"(Breiman, 2001)","plainCitation":"(Breiman, 2001)","noteIndex":0},"citationItems":[{"id":42,"uris":["http://zotero.org/users/21067783/items/T34BDETY"],"itemData":{"id":42,"type":"article-journal","container-title":"Machine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sidR="00D43FAA" w:rsidRPr="00261E9F">
        <w:rPr>
          <w:sz w:val="20"/>
          <w:szCs w:val="20"/>
          <w:lang w:eastAsia="es-ES"/>
        </w:rPr>
        <w:fldChar w:fldCharType="separate"/>
      </w:r>
      <w:r w:rsidR="00D43FAA" w:rsidRPr="00261E9F">
        <w:rPr>
          <w:sz w:val="20"/>
          <w:szCs w:val="20"/>
          <w:lang w:eastAsia="es-ES"/>
        </w:rPr>
        <w:t>(Breiman, 2001)</w:t>
      </w:r>
      <w:r w:rsidR="00D43FAA" w:rsidRPr="00261E9F">
        <w:rPr>
          <w:sz w:val="20"/>
          <w:szCs w:val="20"/>
          <w:lang w:eastAsia="es-ES"/>
        </w:rPr>
        <w:fldChar w:fldCharType="end"/>
      </w:r>
      <w:r w:rsidR="00D43FAA" w:rsidRPr="00261E9F">
        <w:rPr>
          <w:sz w:val="20"/>
          <w:szCs w:val="20"/>
          <w:lang w:eastAsia="es-ES"/>
        </w:rPr>
        <w:t>– the mechanism described below as the reason averaging reduces variance without materially increasing bias</w:t>
      </w:r>
      <w:r w:rsidRPr="00261E9F">
        <w:rPr>
          <w:sz w:val="20"/>
          <w:szCs w:val="20"/>
          <w:lang w:eastAsia="es-ES"/>
        </w:rPr>
        <w:t>.</w:t>
      </w:r>
    </w:p>
    <w:p w14:paraId="66A2F9F7" w14:textId="4A5D179C" w:rsidR="00896045" w:rsidRPr="00261E9F" w:rsidRDefault="00896045" w:rsidP="00896045">
      <w:pPr>
        <w:jc w:val="both"/>
        <w:rPr>
          <w:sz w:val="20"/>
          <w:szCs w:val="20"/>
          <w:lang w:eastAsia="es-ES"/>
        </w:rPr>
      </w:pPr>
      <w:r w:rsidRPr="00261E9F">
        <w:rPr>
          <w:sz w:val="20"/>
          <w:szCs w:val="20"/>
          <w:lang w:eastAsia="es-ES"/>
        </w:rPr>
        <w:t xml:space="preserve">For each of the </w:t>
      </w:r>
      <m:oMath>
        <m:r>
          <m:rPr>
            <m:scr m:val="script"/>
          </m:rPr>
          <w:rPr>
            <w:rFonts w:ascii="Cambria Math" w:hAnsi="Cambria Math"/>
            <w:sz w:val="20"/>
            <w:szCs w:val="20"/>
            <w:lang w:eastAsia="es-ES"/>
          </w:rPr>
          <m:t>B</m:t>
        </m:r>
      </m:oMath>
      <w:r w:rsidRPr="00261E9F">
        <w:rPr>
          <w:sz w:val="20"/>
          <w:szCs w:val="20"/>
          <w:lang w:eastAsia="es-ES"/>
        </w:rPr>
        <w:t xml:space="preserve"> trees in the forest:</w:t>
      </w:r>
    </w:p>
    <w:p w14:paraId="155C6800"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A </w:t>
      </w:r>
      <w:r w:rsidRPr="00261E9F">
        <w:rPr>
          <w:b/>
          <w:bCs/>
          <w:sz w:val="20"/>
          <w:szCs w:val="20"/>
          <w:lang w:eastAsia="es-ES"/>
        </w:rPr>
        <w:t>bootstrap sample</w:t>
      </w:r>
      <w:r w:rsidRPr="00261E9F">
        <w:rPr>
          <w:sz w:val="20"/>
          <w:szCs w:val="20"/>
          <w:lang w:eastAsia="es-ES"/>
        </w:rPr>
        <w:t xml:space="preserve"> of size N is drawn from the training set, with replacement.</w:t>
      </w:r>
    </w:p>
    <w:p w14:paraId="150E97BA"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At each node, only a random subset of m candidate features (out of p total) is considered for the split.</w:t>
      </w:r>
    </w:p>
    <w:p w14:paraId="6BDF783C" w14:textId="4041B70A" w:rsidR="00896045" w:rsidRPr="00261E9F" w:rsidRDefault="00896045" w:rsidP="00896045">
      <w:pPr>
        <w:numPr>
          <w:ilvl w:val="0"/>
          <w:numId w:val="19"/>
        </w:numPr>
        <w:jc w:val="both"/>
        <w:rPr>
          <w:sz w:val="20"/>
          <w:szCs w:val="20"/>
          <w:lang w:eastAsia="es-ES"/>
        </w:rPr>
      </w:pPr>
      <w:r w:rsidRPr="00261E9F">
        <w:rPr>
          <w:sz w:val="20"/>
          <w:szCs w:val="20"/>
          <w:lang w:eastAsia="es-ES"/>
        </w:rPr>
        <w:t>The split minimising the weighted Mean Squared Error (</w:t>
      </w:r>
      <m:oMath>
        <m:r>
          <w:rPr>
            <w:rFonts w:ascii="Cambria Math" w:hAnsi="Cambria Math"/>
            <w:sz w:val="20"/>
            <w:szCs w:val="20"/>
            <w:lang w:eastAsia="es-ES"/>
          </w:rPr>
          <m:t>MSE</m:t>
        </m:r>
      </m:oMath>
      <w:r w:rsidRPr="00261E9F">
        <w:rPr>
          <w:sz w:val="20"/>
          <w:szCs w:val="20"/>
          <w:lang w:eastAsia="es-ES"/>
        </w:rPr>
        <w:t>) of the child nodes is selected:</w:t>
      </w:r>
    </w:p>
    <w:p w14:paraId="77148271" w14:textId="032DEBB7" w:rsidR="00896045" w:rsidRPr="00261E9F" w:rsidRDefault="00000000" w:rsidP="00896045">
      <w:pPr>
        <w:jc w:val="both"/>
        <w:rPr>
          <w:sz w:val="20"/>
          <w:szCs w:val="20"/>
          <w:lang w:eastAsia="es-ES"/>
        </w:rPr>
      </w:pPr>
      <m:oMathPara>
        <m:oMath>
          <m:sSub>
            <m:sSubPr>
              <m:ctrlPr>
                <w:rPr>
                  <w:rFonts w:ascii="Cambria Math" w:hAnsi="Cambria Math"/>
                  <w:sz w:val="20"/>
                  <w:szCs w:val="20"/>
                  <w:lang w:eastAsia="es-ES"/>
                </w:rPr>
              </m:ctrlPr>
            </m:sSubPr>
            <m:e>
              <m:r>
                <w:rPr>
                  <w:rFonts w:ascii="Cambria Math" w:hAnsi="Cambria Math"/>
                  <w:sz w:val="20"/>
                  <w:szCs w:val="20"/>
                  <w:lang w:eastAsia="es-ES"/>
                </w:rPr>
                <m:t>MSE</m:t>
              </m:r>
            </m:e>
            <m:sub>
              <m:r>
                <w:rPr>
                  <w:rFonts w:ascii="Cambria Math" w:hAnsi="Cambria Math"/>
                  <w:sz w:val="20"/>
                  <w:szCs w:val="20"/>
                  <w:lang w:eastAsia="es-ES"/>
                </w:rPr>
                <m:t>split</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L</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L</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R</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R</m:t>
              </m:r>
            </m:sub>
          </m:sSub>
          <m:r>
            <w:rPr>
              <w:rFonts w:ascii="Cambria Math" w:hAnsi="Cambria Math"/>
              <w:sz w:val="20"/>
              <w:szCs w:val="20"/>
              <w:lang w:eastAsia="es-ES"/>
            </w:rPr>
            <m:t>)</m:t>
          </m:r>
        </m:oMath>
      </m:oMathPara>
    </w:p>
    <w:p w14:paraId="68DD1193"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The tree keeps growing until it reaches </w:t>
      </w:r>
      <w:r w:rsidRPr="00261E9F">
        <w:rPr>
          <w:rStyle w:val="CodeChar"/>
          <w:rFonts w:eastAsiaTheme="minorEastAsia"/>
          <w:szCs w:val="20"/>
        </w:rPr>
        <w:t>max_depth</w:t>
      </w:r>
      <w:r w:rsidRPr="00261E9F">
        <w:rPr>
          <w:sz w:val="20"/>
          <w:szCs w:val="20"/>
          <w:lang w:eastAsia="es-ES"/>
        </w:rPr>
        <w:t xml:space="preserve"> or the stopping criterion set by </w:t>
      </w:r>
      <w:r w:rsidRPr="00261E9F">
        <w:rPr>
          <w:rStyle w:val="CodeChar"/>
          <w:rFonts w:eastAsiaTheme="minorEastAsia"/>
          <w:szCs w:val="20"/>
        </w:rPr>
        <w:t>min_samples_split</w:t>
      </w:r>
      <w:r w:rsidRPr="00261E9F">
        <w:rPr>
          <w:sz w:val="20"/>
          <w:szCs w:val="20"/>
          <w:lang w:eastAsia="es-ES"/>
        </w:rPr>
        <w:t xml:space="preserve"> is met.</w:t>
      </w:r>
    </w:p>
    <w:p w14:paraId="03F81D3B" w14:textId="77777777" w:rsidR="00896045" w:rsidRPr="00261E9F" w:rsidRDefault="00896045" w:rsidP="00896045">
      <w:pPr>
        <w:jc w:val="both"/>
        <w:rPr>
          <w:sz w:val="20"/>
          <w:szCs w:val="20"/>
          <w:lang w:eastAsia="es-ES"/>
        </w:rPr>
      </w:pPr>
      <w:r w:rsidRPr="00261E9F">
        <w:rPr>
          <w:sz w:val="20"/>
          <w:szCs w:val="20"/>
          <w:lang w:eastAsia="es-ES"/>
        </w:rPr>
        <w:t>Prediction:</w:t>
      </w:r>
    </w:p>
    <w:p w14:paraId="60861854" w14:textId="5D51672C" w:rsidR="00896045" w:rsidRPr="00261E9F" w:rsidRDefault="00896045" w:rsidP="00896045">
      <w:pPr>
        <w:rPr>
          <w:sz w:val="20"/>
          <w:szCs w:val="20"/>
          <w:lang w:eastAsia="es-ES"/>
        </w:rPr>
      </w:pPr>
      <m:oMathPara>
        <m:oMath>
          <m:r>
            <w:rPr>
              <w:rFonts w:ascii="Cambria Math" w:hAnsi="Cambria Math"/>
              <w:sz w:val="20"/>
              <w:szCs w:val="20"/>
              <w:lang w:eastAsia="es-ES"/>
            </w:rPr>
            <m:t xml:space="preserve">ŷ = </m:t>
          </m:r>
          <m:f>
            <m:fPr>
              <m:ctrlPr>
                <w:rPr>
                  <w:rFonts w:ascii="Cambria Math" w:hAnsi="Cambria Math"/>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B</m:t>
              </m:r>
            </m:den>
          </m:f>
          <m:nary>
            <m:naryPr>
              <m:chr m:val="∑"/>
              <m:limLoc m:val="subSup"/>
              <m:ctrlPr>
                <w:rPr>
                  <w:rFonts w:ascii="Cambria Math" w:hAnsi="Cambria Math"/>
                  <w:sz w:val="20"/>
                  <w:szCs w:val="20"/>
                  <w:lang w:eastAsia="es-ES"/>
                </w:rPr>
              </m:ctrlPr>
            </m:naryPr>
            <m:sub>
              <m:r>
                <w:rPr>
                  <w:rFonts w:ascii="Cambria Math" w:hAnsi="Cambria Math"/>
                  <w:sz w:val="20"/>
                  <w:szCs w:val="20"/>
                  <w:lang w:eastAsia="es-ES"/>
                </w:rPr>
                <m:t>b</m:t>
              </m:r>
            </m:sub>
            <m:sup>
              <m:r>
                <w:rPr>
                  <w:rFonts w:ascii="Cambria Math" w:hAnsi="Cambria Math"/>
                  <w:sz w:val="20"/>
                  <w:szCs w:val="20"/>
                  <w:lang w:eastAsia="es-ES"/>
                </w:rPr>
                <m:t>B</m:t>
              </m:r>
            </m:sup>
            <m:e>
              <m:sSub>
                <m:sSubPr>
                  <m:ctrlPr>
                    <w:rPr>
                      <w:rFonts w:ascii="Cambria Math" w:hAnsi="Cambria Math"/>
                      <w:i/>
                      <w:sz w:val="20"/>
                      <w:szCs w:val="20"/>
                      <w:lang w:eastAsia="es-ES"/>
                    </w:rPr>
                  </m:ctrlPr>
                </m:sSubPr>
                <m:e>
                  <m:r>
                    <w:rPr>
                      <w:rFonts w:ascii="Cambria Math" w:hAnsi="Cambria Math"/>
                      <w:sz w:val="20"/>
                      <w:szCs w:val="20"/>
                      <w:lang w:eastAsia="es-ES"/>
                    </w:rPr>
                    <m:t>f</m:t>
                  </m:r>
                </m:e>
                <m:sub>
                  <m:r>
                    <w:rPr>
                      <w:rFonts w:ascii="Cambria Math" w:hAnsi="Cambria Math"/>
                      <w:sz w:val="20"/>
                      <w:szCs w:val="20"/>
                      <w:lang w:eastAsia="es-ES"/>
                    </w:rPr>
                    <m:t>b</m:t>
                  </m:r>
                </m:sub>
              </m:sSub>
              <m:r>
                <w:rPr>
                  <w:rFonts w:ascii="Cambria Math" w:hAnsi="Cambria Math"/>
                  <w:sz w:val="20"/>
                  <w:szCs w:val="20"/>
                  <w:lang w:eastAsia="es-ES"/>
                </w:rPr>
                <m:t>(x)</m:t>
              </m:r>
            </m:e>
          </m:nary>
        </m:oMath>
      </m:oMathPara>
    </w:p>
    <w:p w14:paraId="13603BB0" w14:textId="77777777" w:rsidR="00896045" w:rsidRPr="00261E9F" w:rsidRDefault="00896045" w:rsidP="00896045">
      <w:pPr>
        <w:jc w:val="both"/>
        <w:rPr>
          <w:sz w:val="20"/>
          <w:szCs w:val="20"/>
          <w:lang w:eastAsia="es-ES"/>
        </w:rPr>
      </w:pPr>
      <w:r w:rsidRPr="00261E9F">
        <w:rPr>
          <w:b/>
          <w:bCs/>
          <w:sz w:val="20"/>
          <w:szCs w:val="20"/>
          <w:lang w:eastAsia="es-ES"/>
        </w:rPr>
        <w:t xml:space="preserve">Decorrelating the trees. </w:t>
      </w:r>
      <w:r w:rsidRPr="00261E9F">
        <w:rPr>
          <w:sz w:val="20"/>
          <w:szCs w:val="20"/>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7B40E09A" w14:textId="67A7DCB2" w:rsidR="00707BBC" w:rsidRPr="00896045" w:rsidRDefault="00896045" w:rsidP="00896045">
      <w:pPr>
        <w:jc w:val="both"/>
        <w:rPr>
          <w:lang w:eastAsia="es-ES"/>
        </w:rPr>
      </w:pPr>
      <w:r w:rsidRPr="00261E9F">
        <w:rPr>
          <w:b/>
          <w:bCs/>
          <w:sz w:val="20"/>
          <w:szCs w:val="20"/>
          <w:lang w:eastAsia="es-ES"/>
        </w:rPr>
        <w:t xml:space="preserve">Variable importance. </w:t>
      </w:r>
      <w:r w:rsidRPr="00261E9F">
        <w:rPr>
          <w:sz w:val="20"/>
          <w:szCs w:val="20"/>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n_estimators</w:t>
            </w:r>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max_depth</w:t>
            </w:r>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min_samples_split</w:t>
            </w:r>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max_features</w:t>
            </w:r>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F42431">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6D0B4541" w14:textId="7AF03B35"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8</w:t>
      </w:r>
      <w:r w:rsidR="007E2ABB">
        <w:rPr>
          <w:noProof/>
        </w:rPr>
        <w:fldChar w:fldCharType="end"/>
      </w:r>
      <w:r>
        <w:t>: Random Forest Regressor hyperparameters</w:t>
      </w:r>
    </w:p>
    <w:p w14:paraId="556160EE" w14:textId="4BE4ECC5" w:rsidR="00896045" w:rsidRDefault="00896045" w:rsidP="00896045">
      <w:pPr>
        <w:pStyle w:val="Heading4"/>
        <w:rPr>
          <w:lang w:eastAsia="es-ES"/>
        </w:rPr>
      </w:pPr>
      <w:r>
        <w:rPr>
          <w:lang w:eastAsia="es-ES"/>
        </w:rPr>
        <w:t>XGBoost</w:t>
      </w:r>
    </w:p>
    <w:p w14:paraId="69531D8B" w14:textId="62B362D0" w:rsidR="00896045" w:rsidRPr="00261E9F" w:rsidRDefault="00896045" w:rsidP="00896045">
      <w:pPr>
        <w:spacing w:before="240" w:after="0"/>
        <w:jc w:val="both"/>
        <w:rPr>
          <w:sz w:val="20"/>
          <w:szCs w:val="20"/>
        </w:rPr>
      </w:pPr>
      <w:r w:rsidRPr="00261E9F">
        <w:rPr>
          <w:sz w:val="20"/>
          <w:szCs w:val="20"/>
        </w:rPr>
        <w:t>XGBoost (Extreme Gradient Boosting) is a</w:t>
      </w:r>
      <w:r w:rsidR="00FD1244" w:rsidRPr="00261E9F">
        <w:rPr>
          <w:sz w:val="20"/>
          <w:szCs w:val="20"/>
        </w:rPr>
        <w:t xml:space="preserve"> scalable implementation of </w:t>
      </w:r>
      <w:r w:rsidRPr="00261E9F">
        <w:rPr>
          <w:sz w:val="20"/>
          <w:szCs w:val="20"/>
        </w:rPr>
        <w:t>gradient boosting</w:t>
      </w:r>
      <w:r w:rsidR="00FD1244" w:rsidRPr="00261E9F">
        <w:rPr>
          <w:sz w:val="20"/>
          <w:szCs w:val="20"/>
        </w:rPr>
        <w:t xml:space="preserve">, adding the explicit leaf-complexity regularisation term on top of the general gradient-boosting framework it extends </w:t>
      </w:r>
      <w:r w:rsidR="00FD1244" w:rsidRPr="00261E9F">
        <w:rPr>
          <w:sz w:val="20"/>
          <w:szCs w:val="20"/>
        </w:rPr>
        <w:fldChar w:fldCharType="begin"/>
      </w:r>
      <w:r w:rsidR="00FD1244" w:rsidRPr="00261E9F">
        <w:rPr>
          <w:sz w:val="20"/>
          <w:szCs w:val="20"/>
        </w:rPr>
        <w:instrText xml:space="preserve"> ADDIN ZOTERO_ITEM CSL_CITATION {"citationID":"vecugox4","properties":{"unsorted":false,"formattedCitation":"(T. Chen &amp; Guestrin, 2016)","plainCitation":"(T. Chen &amp; Guestrin, 2016)","noteIndex":0},"citationItems":[{"id":43,"uris":["http://zotero.org/users/21067783/items/C39SIZB9"],"itemData":{"id":43,"type":"paper-conference","container-title":"Proceedings of the 22nd ACM SIGKDD International Conference on Knowledge Discovery and Data Mining","DOI":"10.1145/2939672.2939785","event-title":"KDD '16: The 22nd ACM SIGKDD International Conference on Knowledge Discovery and Data Mining","ISBN":"978-1-4503-4232-2","language":"en","page":"785-794","publisher":"ACM","publisher-place":"San Francisco California USA","source":"DOI.org (Crossref)","title":"XGBoost: A Scalable Tree Boosting System","title-short":"XGBoost","URL":"https://dl.acm.org/doi/10.1145/2939672.2939785","author":[{"family":"Chen","given":"Tianqi"},{"family":"Guestrin","given":"Carlos"}],"accessed":{"date-parts":[["2026",7,17]]},"issued":{"date-parts":[["2016",8,13]]}}}],"schema":"https://github.com/citation-style-language/schema/raw/master/csl-citation.json"} </w:instrText>
      </w:r>
      <w:r w:rsidR="00FD1244" w:rsidRPr="00261E9F">
        <w:rPr>
          <w:sz w:val="20"/>
          <w:szCs w:val="20"/>
        </w:rPr>
        <w:fldChar w:fldCharType="separate"/>
      </w:r>
      <w:r w:rsidR="00FD1244" w:rsidRPr="00261E9F">
        <w:rPr>
          <w:sz w:val="20"/>
          <w:szCs w:val="20"/>
        </w:rPr>
        <w:t>(T. Chen &amp; Guestrin, 2016)</w:t>
      </w:r>
      <w:r w:rsidR="00FD1244" w:rsidRPr="00261E9F">
        <w:rPr>
          <w:sz w:val="20"/>
          <w:szCs w:val="20"/>
        </w:rPr>
        <w:fldChar w:fldCharType="end"/>
      </w:r>
      <w:r w:rsidRPr="00261E9F">
        <w:rPr>
          <w:sz w:val="20"/>
          <w:szCs w:val="20"/>
        </w:rPr>
        <w:t xml:space="preserve">. Unlike Random Forest, where trees are trained independently, XGBoost builds trees sequentially, so each new tree learns to correct the errors </w:t>
      </w:r>
      <w:r w:rsidRPr="00261E9F">
        <w:rPr>
          <w:sz w:val="20"/>
          <w:szCs w:val="20"/>
        </w:rPr>
        <w:lastRenderedPageBreak/>
        <w:t>made by the ensemble built so far. Where Random Forest mainly reduces variance by averaging decorrelated trees, XGBoost reduces bias by iteratively focusing on residual errors.</w:t>
      </w:r>
    </w:p>
    <w:p w14:paraId="34A14652" w14:textId="5A911301" w:rsidR="00896045" w:rsidRPr="00261E9F" w:rsidRDefault="00896045" w:rsidP="00896045">
      <w:pPr>
        <w:spacing w:before="240" w:after="0"/>
        <w:jc w:val="both"/>
        <w:rPr>
          <w:sz w:val="20"/>
          <w:szCs w:val="20"/>
        </w:rPr>
      </w:pPr>
      <w:r w:rsidRPr="00261E9F">
        <w:rPr>
          <w:sz w:val="20"/>
          <w:szCs w:val="20"/>
        </w:rPr>
        <w:t xml:space="preserve">The prediction after </w:t>
      </w:r>
      <m:oMath>
        <m:r>
          <w:rPr>
            <w:rFonts w:ascii="Cambria Math" w:hAnsi="Cambria Math"/>
            <w:sz w:val="20"/>
            <w:szCs w:val="20"/>
          </w:rPr>
          <m:t>t</m:t>
        </m:r>
      </m:oMath>
      <w:r w:rsidRPr="00261E9F">
        <w:rPr>
          <w:sz w:val="20"/>
          <w:szCs w:val="20"/>
        </w:rPr>
        <w:t xml:space="preserve"> iterations is the sum of every tree's contribution built so far:</w:t>
      </w:r>
    </w:p>
    <w:p w14:paraId="2A13960D" w14:textId="7F404773" w:rsidR="00896045" w:rsidRPr="00261E9F" w:rsidRDefault="00000000" w:rsidP="00896045">
      <w:pPr>
        <w:spacing w:before="120" w:after="120"/>
        <w:jc w:val="center"/>
        <w:rPr>
          <w:sz w:val="20"/>
          <w:szCs w:val="20"/>
        </w:rPr>
      </w:pPr>
      <m:oMathPara>
        <m:oMath>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m:t>
                  </m:r>
                </m:e>
              </m:d>
            </m:sup>
          </m:sSubSup>
          <m:r>
            <w:rPr>
              <w:rFonts w:ascii="Cambria Math" w:hAnsi="Cambria Math"/>
              <w:sz w:val="20"/>
              <w:szCs w:val="20"/>
            </w:rPr>
            <m:t>=</m:t>
          </m:r>
          <m:nary>
            <m:naryPr>
              <m:chr m:val="∑"/>
              <m:limLoc m:val="subSup"/>
              <m:ctrlPr>
                <w:rPr>
                  <w:rFonts w:ascii="Cambria Math" w:hAnsi="Cambria Math"/>
                  <w:sz w:val="20"/>
                  <w:szCs w:val="20"/>
                </w:rPr>
              </m:ctrlPr>
            </m:naryPr>
            <m:sub>
              <m:r>
                <m:rPr>
                  <m:sty m:val="p"/>
                </m:rPr>
                <w:rPr>
                  <w:rFonts w:ascii="Cambria Math" w:hAnsi="Cambria Math"/>
                  <w:sz w:val="20"/>
                  <w:szCs w:val="20"/>
                </w:rPr>
                <m:t>k=1</m:t>
              </m:r>
            </m:sub>
            <m:sup>
              <m:r>
                <m:rPr>
                  <m:sty m:val="p"/>
                </m:rPr>
                <w:rPr>
                  <w:rFonts w:ascii="Cambria Math" w:hAnsi="Cambria Math"/>
                  <w:sz w:val="20"/>
                  <w:szCs w:val="20"/>
                </w:rPr>
                <m:t>t</m:t>
              </m:r>
            </m:sup>
            <m:e>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k</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oMath>
      </m:oMathPara>
    </w:p>
    <w:p w14:paraId="4C703788" w14:textId="77777777" w:rsidR="00896045" w:rsidRPr="00261E9F" w:rsidRDefault="00896045" w:rsidP="00896045">
      <w:pPr>
        <w:spacing w:before="240" w:after="0"/>
        <w:jc w:val="both"/>
        <w:rPr>
          <w:sz w:val="20"/>
          <w:szCs w:val="20"/>
        </w:rPr>
      </w:pPr>
      <w:r w:rsidRPr="00261E9F">
        <w:rPr>
          <w:sz w:val="20"/>
          <w:szCs w:val="20"/>
        </w:rPr>
        <w:t>At each iteration, XGBoost adds a new tree fₜ that minimises a regularised objective:</w:t>
      </w:r>
    </w:p>
    <w:p w14:paraId="080F28D6" w14:textId="2EEF7EC2" w:rsidR="00896045" w:rsidRPr="00261E9F" w:rsidRDefault="00000000" w:rsidP="00896045">
      <w:pPr>
        <w:spacing w:before="120" w:after="120"/>
        <w:jc w:val="center"/>
        <w:rPr>
          <w:sz w:val="20"/>
          <w:szCs w:val="20"/>
        </w:rPr>
      </w:pPr>
      <m:oMathPara>
        <m:oMath>
          <m:sSup>
            <m:sSupPr>
              <m:ctrlPr>
                <w:rPr>
                  <w:rFonts w:ascii="Cambria Math" w:hAnsi="Cambria Math"/>
                  <w:sz w:val="20"/>
                  <w:szCs w:val="20"/>
                </w:rPr>
              </m:ctrlPr>
            </m:sSupPr>
            <m:e>
              <m:r>
                <m:rPr>
                  <m:scr m:val="script"/>
                </m:rPr>
                <w:rPr>
                  <w:rFonts w:ascii="Cambria Math" w:hAnsi="Cambria Math"/>
                  <w:sz w:val="20"/>
                  <w:szCs w:val="20"/>
                </w:rPr>
                <m:t>L</m:t>
              </m:r>
            </m:e>
            <m:sup>
              <m:d>
                <m:dPr>
                  <m:ctrlPr>
                    <w:rPr>
                      <w:rFonts w:ascii="Cambria Math" w:hAnsi="Cambria Math"/>
                      <w:sz w:val="20"/>
                      <w:szCs w:val="20"/>
                    </w:rPr>
                  </m:ctrlPr>
                </m:dPr>
                <m:e>
                  <m:r>
                    <w:rPr>
                      <w:rFonts w:ascii="Cambria Math" w:hAnsi="Cambria Math"/>
                      <w:sz w:val="20"/>
                      <w:szCs w:val="20"/>
                    </w:rPr>
                    <m:t>t</m:t>
                  </m:r>
                </m:e>
              </m:d>
            </m:sup>
          </m:sSup>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r>
                <w:rPr>
                  <w:rFonts w:ascii="Cambria Math" w:hAnsi="Cambria Math"/>
                  <w:sz w:val="20"/>
                  <w:szCs w:val="20"/>
                </w:rPr>
                <m:t>l(</m:t>
              </m:r>
            </m:e>
          </m:nary>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t-1</m:t>
                  </m:r>
                </m:e>
              </m:d>
            </m:sup>
          </m:sSubSup>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m:oMathPara>
    </w:p>
    <w:p w14:paraId="489E57B5" w14:textId="023A3FD4" w:rsidR="00896045" w:rsidRPr="00261E9F" w:rsidRDefault="00896045" w:rsidP="00896045">
      <w:pPr>
        <w:spacing w:before="240" w:after="0"/>
        <w:jc w:val="both"/>
        <w:rPr>
          <w:sz w:val="20"/>
          <w:szCs w:val="20"/>
        </w:rPr>
      </w:pPr>
      <w:r w:rsidRPr="00261E9F">
        <w:rPr>
          <w:sz w:val="20"/>
          <w:szCs w:val="20"/>
        </w:rPr>
        <w:t xml:space="preserve">where </w:t>
      </w:r>
      <m:oMath>
        <m:r>
          <w:rPr>
            <w:rFonts w:ascii="Cambria Math" w:hAnsi="Cambria Math"/>
            <w:sz w:val="20"/>
            <w:szCs w:val="20"/>
          </w:rPr>
          <m:t>l</m:t>
        </m:r>
      </m:oMath>
      <w:r w:rsidRPr="00261E9F">
        <w:rPr>
          <w:sz w:val="20"/>
          <w:szCs w:val="20"/>
        </w:rPr>
        <w:t xml:space="preserve"> is the loss function (squared error for regression) and </w:t>
      </w:r>
      <m:oMath>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w:r w:rsidRPr="00261E9F">
        <w:rPr>
          <w:sz w:val="20"/>
          <w:szCs w:val="20"/>
        </w:rPr>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1F4F1962" w14:textId="2DCA77F9" w:rsidR="00BB7291" w:rsidRPr="00896045" w:rsidRDefault="00896045" w:rsidP="00261E9F">
      <w:pPr>
        <w:spacing w:before="240"/>
        <w:jc w:val="both"/>
      </w:pPr>
      <w:r w:rsidRPr="00261E9F">
        <w:rPr>
          <w:b/>
          <w:bCs/>
          <w:sz w:val="20"/>
          <w:szCs w:val="20"/>
        </w:rPr>
        <w:t xml:space="preserve">Why it complements Random Forest: </w:t>
      </w:r>
      <w:r w:rsidRPr="00261E9F">
        <w:rPr>
          <w:sz w:val="20"/>
          <w:szCs w:val="20"/>
        </w:rPr>
        <w:t xml:space="preserve">although both are tree-based ensemble methods, they behave differently. Random Forest reduces variance by averaging </w:t>
      </w:r>
      <w:r w:rsidR="00BB7291" w:rsidRPr="00261E9F">
        <w:rPr>
          <w:sz w:val="20"/>
          <w:szCs w:val="20"/>
        </w:rPr>
        <w:t>independently trained</w:t>
      </w:r>
      <w:r w:rsidRPr="00261E9F">
        <w:rPr>
          <w:sz w:val="20"/>
          <w:szCs w:val="20"/>
        </w:rPr>
        <w:t xml:space="preserve"> trees; XGBoost reduces bias by sequentially building trees that correct the ensemble's residual errors</w:t>
      </w:r>
      <w:r w:rsidR="00FD1244" w:rsidRPr="00261E9F">
        <w:rPr>
          <w:sz w:val="20"/>
          <w:szCs w:val="20"/>
        </w:rPr>
        <w:t xml:space="preserve"> </w:t>
      </w:r>
      <w:r w:rsidR="00FD1244" w:rsidRPr="00261E9F">
        <w:rPr>
          <w:sz w:val="20"/>
          <w:szCs w:val="20"/>
        </w:rPr>
        <w:fldChar w:fldCharType="begin"/>
      </w:r>
      <w:r w:rsidR="00FD1244" w:rsidRPr="00261E9F">
        <w:rPr>
          <w:sz w:val="20"/>
          <w:szCs w:val="20"/>
        </w:rPr>
        <w:instrText xml:space="preserve"> ADDIN ZOTERO_ITEM CSL_CITATION {"citationID":"vrfXEKGB","properties":{"unsorted":false,"formattedCitation":"(Friedman, 2001)","plainCitation":"(Friedman, 2001)","noteIndex":0},"citationItems":[{"id":45,"uris":["http://zotero.org/users/21067783/items/TEL9MZDA"],"itemData":{"id":45,"type":"article-journal","container-title":"The Annals of Statistics","DOI":"10.1214/aos/1013203451","ISSN":"0090-5364","issue":"5","journalAbbreviation":"Ann. Statist.","source":"DOI.org (Crossref)","title":"Greedy function approximation: A gradient boosting machine.","title-short":"Greedy function approximation","URL":"https://projecteuclid.org/journals/annals-of-statistics/volume-29/issue-5/Greedy-function-approximation-A-gradient-boosting-machine/10.1214/aos/1013203451.full","volume":"29","author":[{"family":"Friedman","given":"Jerome H."}],"accessed":{"date-parts":[["2026",7,17]]},"issued":{"date-parts":[["2001",10,1]]}}}],"schema":"https://github.com/citation-style-language/schema/raw/master/csl-citation.json"} </w:instrText>
      </w:r>
      <w:r w:rsidR="00FD1244" w:rsidRPr="00261E9F">
        <w:rPr>
          <w:sz w:val="20"/>
          <w:szCs w:val="20"/>
        </w:rPr>
        <w:fldChar w:fldCharType="separate"/>
      </w:r>
      <w:r w:rsidR="00FD1244" w:rsidRPr="00261E9F">
        <w:rPr>
          <w:sz w:val="20"/>
          <w:szCs w:val="20"/>
        </w:rPr>
        <w:t>(Friedman, 2001)</w:t>
      </w:r>
      <w:r w:rsidR="00FD1244" w:rsidRPr="00261E9F">
        <w:rPr>
          <w:sz w:val="20"/>
          <w:szCs w:val="20"/>
        </w:rPr>
        <w:fldChar w:fldCharType="end"/>
      </w:r>
      <w:r w:rsidRPr="00261E9F">
        <w:rPr>
          <w:sz w:val="20"/>
          <w:szCs w:val="20"/>
        </w:rPr>
        <w:t xml:space="preserve">. Comparing both on the same splits shows whether </w:t>
      </w:r>
      <w:r w:rsidR="00BB7291" w:rsidRPr="00261E9F">
        <w:rPr>
          <w:sz w:val="20"/>
          <w:szCs w:val="20"/>
        </w:rPr>
        <w:t>XGBoost</w:t>
      </w:r>
      <w:r w:rsidRPr="00261E9F">
        <w:rPr>
          <w:sz w:val="20"/>
          <w:szCs w:val="20"/>
        </w:rPr>
        <w:t xml:space="preserve"> sequential-correction strategy captures relationships Random Forest misses, or conversely, introduces a higher overfitting risk.</w:t>
      </w: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r w:rsidRPr="00BB7291">
              <w:rPr>
                <w:i w:val="0"/>
                <w:iCs w:val="0"/>
                <w:sz w:val="16"/>
                <w:szCs w:val="16"/>
              </w:rPr>
              <w:t>n_estimators</w:t>
            </w:r>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r w:rsidRPr="00BB7291">
              <w:rPr>
                <w:i w:val="0"/>
                <w:iCs w:val="0"/>
                <w:sz w:val="16"/>
                <w:szCs w:val="16"/>
              </w:rPr>
              <w:t>max_depth</w:t>
            </w:r>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r w:rsidRPr="00BB7291">
              <w:rPr>
                <w:i w:val="0"/>
                <w:iCs w:val="0"/>
                <w:sz w:val="16"/>
                <w:szCs w:val="16"/>
              </w:rPr>
              <w:t>learning_rate</w:t>
            </w:r>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r w:rsidRPr="00BB7291">
              <w:rPr>
                <w:i w:val="0"/>
                <w:iCs w:val="0"/>
                <w:sz w:val="16"/>
                <w:szCs w:val="16"/>
              </w:rPr>
              <w:t>colsample_bytree</w:t>
            </w:r>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48F97411" w14:textId="249FA548"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067E55">
        <w:rPr>
          <w:noProof/>
        </w:rPr>
        <w:t>9</w:t>
      </w:r>
      <w:r w:rsidR="007E2ABB">
        <w:rPr>
          <w:noProof/>
        </w:rPr>
        <w:fldChar w:fldCharType="end"/>
      </w:r>
      <w:r>
        <w:t>: XGBoost hyperparameters</w:t>
      </w:r>
    </w:p>
    <w:p w14:paraId="71718C7E" w14:textId="2070B5A9" w:rsidR="00896045" w:rsidRDefault="00BB7291" w:rsidP="00BB7291">
      <w:pPr>
        <w:pStyle w:val="Heading4"/>
        <w:rPr>
          <w:lang w:eastAsia="es-ES"/>
        </w:rPr>
      </w:pPr>
      <w:r>
        <w:rPr>
          <w:lang w:eastAsia="es-ES"/>
        </w:rPr>
        <w:t>CatBoost</w:t>
      </w:r>
    </w:p>
    <w:p w14:paraId="0CC90881" w14:textId="0EDD1F93" w:rsidR="00BB7291" w:rsidRPr="00261E9F" w:rsidRDefault="00BB7291" w:rsidP="00BB7291">
      <w:pPr>
        <w:spacing w:before="240" w:after="0"/>
        <w:jc w:val="both"/>
        <w:rPr>
          <w:sz w:val="20"/>
          <w:szCs w:val="20"/>
        </w:rPr>
      </w:pPr>
      <w:r w:rsidRPr="00261E9F">
        <w:rPr>
          <w:sz w:val="20"/>
          <w:szCs w:val="20"/>
        </w:rPr>
        <w:t>CatBoost is also a gradient-boosted, tree-based model, but has two distinguishing features relative to XGBoost that are especially relevant for small, structured datasets</w:t>
      </w:r>
      <w:r w:rsidR="00BE1D35" w:rsidRPr="00261E9F">
        <w:rPr>
          <w:sz w:val="20"/>
          <w:szCs w:val="20"/>
        </w:rPr>
        <w:t xml:space="preserve"> </w:t>
      </w:r>
      <w:r w:rsidR="00BE1D35" w:rsidRPr="00261E9F">
        <w:rPr>
          <w:sz w:val="20"/>
          <w:szCs w:val="20"/>
        </w:rPr>
        <w:fldChar w:fldCharType="begin"/>
      </w:r>
      <w:r w:rsidR="00BE1D35" w:rsidRPr="00261E9F">
        <w:rPr>
          <w:sz w:val="20"/>
          <w:szCs w:val="20"/>
        </w:rPr>
        <w:instrText xml:space="preserve"> ADDIN ZOTERO_ITEM CSL_CITATION {"citationID":"a7sMU0u4","properties":{"unsorted":false,"formattedCitation":"(Prokhorenkova et al., 2017)","plainCitation":"(Prokhorenkova et al., 2017)","noteIndex":0},"citationItems":[{"id":54,"uris":["http://zotero.org/users/21067783/items/2CM8LQV4"],"itemData":{"id":54,"type":"article","abstract":"This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results.","DOI":"10.48550/ARXIV.1706.09516","license":"arXiv.org perpetual, non-exclusive license","note":"version: 5","publisher":"arXiv","source":"DOI.org (Datacite)","title":"CatBoost: unbiased boosting with categorical features","title-short":"CatBoost","URL":"https://arxiv.org/abs/1706.09516","author":[{"family":"Prokhorenkova","given":"Liudmila"},{"family":"Gusev","given":"Gleb"},{"family":"Vorobev","given":"Aleksandr"},{"family":"Dorogush","given":"Anna Veronika"},{"family":"Gulin","given":"Andrey"}],"accessed":{"date-parts":[["2026",7,17]]},"issued":{"date-parts":[["2017"]]}}}],"schema":"https://github.com/citation-style-language/schema/raw/master/csl-citation.json"} </w:instrText>
      </w:r>
      <w:r w:rsidR="00BE1D35" w:rsidRPr="00261E9F">
        <w:rPr>
          <w:sz w:val="20"/>
          <w:szCs w:val="20"/>
        </w:rPr>
        <w:fldChar w:fldCharType="separate"/>
      </w:r>
      <w:r w:rsidR="00BE1D35" w:rsidRPr="00261E9F">
        <w:rPr>
          <w:sz w:val="20"/>
          <w:szCs w:val="20"/>
        </w:rPr>
        <w:t>(Prokhorenkova et al., 2017)</w:t>
      </w:r>
      <w:r w:rsidR="00BE1D35" w:rsidRPr="00261E9F">
        <w:rPr>
          <w:sz w:val="20"/>
          <w:szCs w:val="20"/>
        </w:rPr>
        <w:fldChar w:fldCharType="end"/>
      </w:r>
      <w:r w:rsidRPr="00261E9F">
        <w:rPr>
          <w:sz w:val="20"/>
          <w:szCs w:val="20"/>
        </w:rPr>
        <w:t xml:space="preserve">: </w:t>
      </w:r>
      <w:r w:rsidRPr="00261E9F">
        <w:rPr>
          <w:b/>
          <w:bCs/>
          <w:sz w:val="20"/>
          <w:szCs w:val="20"/>
        </w:rPr>
        <w:t>ordered boosting</w:t>
      </w:r>
      <w:r w:rsidRPr="00261E9F">
        <w:rPr>
          <w:sz w:val="20"/>
          <w:szCs w:val="20"/>
        </w:rPr>
        <w:t xml:space="preserve"> and </w:t>
      </w:r>
      <w:r w:rsidRPr="00261E9F">
        <w:rPr>
          <w:b/>
          <w:bCs/>
          <w:sz w:val="20"/>
          <w:szCs w:val="20"/>
        </w:rPr>
        <w:t>symmetric (oblivious) trees</w:t>
      </w:r>
      <w:r w:rsidRPr="00261E9F">
        <w:rPr>
          <w:sz w:val="20"/>
          <w:szCs w:val="20"/>
        </w:rPr>
        <w:t>.</w:t>
      </w:r>
    </w:p>
    <w:p w14:paraId="1757EC39" w14:textId="77777777" w:rsidR="00BB7291" w:rsidRPr="00261E9F" w:rsidRDefault="00BB7291" w:rsidP="00BB7291">
      <w:pPr>
        <w:spacing w:before="240" w:after="0"/>
        <w:jc w:val="both"/>
        <w:rPr>
          <w:sz w:val="20"/>
          <w:szCs w:val="20"/>
        </w:rPr>
      </w:pPr>
      <w:r w:rsidRPr="00261E9F">
        <w:rPr>
          <w:b/>
          <w:bCs/>
          <w:sz w:val="20"/>
          <w:szCs w:val="20"/>
        </w:rPr>
        <w:t xml:space="preserve">Ordered boosting. </w:t>
      </w:r>
      <w:r w:rsidRPr="00261E9F">
        <w:rPr>
          <w:sz w:val="20"/>
          <w:szCs w:val="20"/>
        </w:rPr>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r w:rsidRPr="00261E9F">
        <w:rPr>
          <w:rStyle w:val="CodeChar"/>
          <w:rFonts w:eastAsiaTheme="minorEastAsia"/>
          <w:szCs w:val="20"/>
        </w:rPr>
        <w:t>df_development</w:t>
      </w:r>
      <w:r w:rsidRPr="00261E9F">
        <w:rPr>
          <w:sz w:val="20"/>
          <w:szCs w:val="20"/>
        </w:rPr>
        <w:t xml:space="preserve"> contains a limited number of observations, where this effect can matter.</w:t>
      </w:r>
    </w:p>
    <w:p w14:paraId="230DF264" w14:textId="65021453" w:rsidR="00BB7291" w:rsidRDefault="00BB7291" w:rsidP="006C3A22">
      <w:pPr>
        <w:spacing w:before="240"/>
        <w:jc w:val="both"/>
        <w:rPr>
          <w:sz w:val="20"/>
          <w:szCs w:val="20"/>
        </w:rPr>
      </w:pPr>
      <w:r w:rsidRPr="00261E9F">
        <w:rPr>
          <w:b/>
          <w:bCs/>
          <w:sz w:val="20"/>
          <w:szCs w:val="20"/>
        </w:rPr>
        <w:lastRenderedPageBreak/>
        <w:t xml:space="preserve">Symmetric trees. </w:t>
      </w:r>
      <w:r w:rsidRPr="00261E9F">
        <w:rPr>
          <w:sz w:val="20"/>
          <w:szCs w:val="20"/>
        </w:rPr>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5CE99377" w14:textId="77777777" w:rsidR="007E2ABB" w:rsidRPr="00261E9F" w:rsidRDefault="007E2ABB" w:rsidP="006C3A22">
      <w:pPr>
        <w:spacing w:before="240"/>
        <w:jc w:val="both"/>
        <w:rPr>
          <w:sz w:val="20"/>
          <w:szCs w:val="20"/>
        </w:rPr>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r w:rsidRPr="00BB7291">
              <w:rPr>
                <w:i w:val="0"/>
                <w:iCs w:val="0"/>
                <w:sz w:val="16"/>
                <w:szCs w:val="16"/>
              </w:rPr>
              <w:t>learning_rate</w:t>
            </w:r>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rsidP="007E2ABB">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0E77347A" w14:textId="7C162980" w:rsidR="007E2ABB" w:rsidRDefault="007E2ABB">
      <w:pPr>
        <w:pStyle w:val="Caption"/>
      </w:pPr>
      <w:bookmarkStart w:id="71" w:name="_Ref235183180"/>
      <w:r>
        <w:t xml:space="preserve">Table </w:t>
      </w:r>
      <w:r>
        <w:fldChar w:fldCharType="begin"/>
      </w:r>
      <w:r>
        <w:instrText xml:space="preserve"> SEQ Table \* ARABIC </w:instrText>
      </w:r>
      <w:r>
        <w:fldChar w:fldCharType="separate"/>
      </w:r>
      <w:r w:rsidR="00067E55">
        <w:rPr>
          <w:noProof/>
        </w:rPr>
        <w:t>10</w:t>
      </w:r>
      <w:r>
        <w:rPr>
          <w:noProof/>
        </w:rPr>
        <w:fldChar w:fldCharType="end"/>
      </w:r>
      <w:r>
        <w:t>: CatBoost hyperparameters</w:t>
      </w:r>
    </w:p>
    <w:p w14:paraId="580130AA" w14:textId="33C18DBB" w:rsidR="00BB7291" w:rsidRDefault="00D866F7" w:rsidP="00D866F7">
      <w:pPr>
        <w:pStyle w:val="Heading3"/>
        <w:rPr>
          <w:lang w:eastAsia="es-ES"/>
        </w:rPr>
      </w:pPr>
      <w:bookmarkStart w:id="72" w:name="_Ref235199301"/>
      <w:bookmarkStart w:id="73" w:name="_Toc235383333"/>
      <w:r>
        <w:rPr>
          <w:lang w:eastAsia="es-ES"/>
        </w:rPr>
        <w:t>Evaluation metrics</w:t>
      </w:r>
      <w:bookmarkEnd w:id="71"/>
      <w:bookmarkEnd w:id="72"/>
      <w:bookmarkEnd w:id="73"/>
    </w:p>
    <w:p w14:paraId="0209CECE" w14:textId="0C86AADD" w:rsidR="00AF05CB" w:rsidRPr="00296CDE" w:rsidRDefault="00D866F7" w:rsidP="00D866F7">
      <w:pPr>
        <w:spacing w:before="240" w:after="0"/>
        <w:jc w:val="both"/>
        <w:rPr>
          <w:sz w:val="20"/>
          <w:szCs w:val="20"/>
        </w:rPr>
      </w:pPr>
      <w:r w:rsidRPr="00296CDE">
        <w:rPr>
          <w:sz w:val="20"/>
          <w:szCs w:val="20"/>
        </w:rPr>
        <w:t>Every result table from here on reports four numbers: CV RMSE, RMSE, MAE, and R².</w:t>
      </w:r>
      <w:r w:rsidR="00AF05CB" w:rsidRPr="00296CDE">
        <w:rPr>
          <w:sz w:val="20"/>
          <w:szCs w:val="20"/>
        </w:rPr>
        <w:t xml:space="preserve"> These four metrics follow standard practice for evaluating regression-based prediction models </w:t>
      </w:r>
      <w:r w:rsidR="00AF05CB" w:rsidRPr="00296CDE">
        <w:rPr>
          <w:sz w:val="20"/>
          <w:szCs w:val="20"/>
        </w:rPr>
        <w:fldChar w:fldCharType="begin"/>
      </w:r>
      <w:r w:rsidR="00AF05CB" w:rsidRPr="00296CDE">
        <w:rPr>
          <w:sz w:val="20"/>
          <w:szCs w:val="20"/>
        </w:rPr>
        <w:instrText xml:space="preserve"> ADDIN ZOTERO_ITEM CSL_CITATION {"citationID":"bHpnqSyI","properties":{"unsorted":false,"formattedCitation":"(Steyerberg et al., 2011)","plainCitation":"(Steyerberg et al., 2011)","noteIndex":0},"citationItems":[{"id":47,"uris":["http://zotero.org/users/21067783/items/G8PIJAP4"],"itemData":{"id":47,"type":"article-journal","container-title":"Revista Española de Cardiología","DOI":"10.1016/j.recesp.2011.04.017","ISSN":"03008932","issue":"9","journalAbbreviation":"Revista Española de Cardiología","language":"es","page":"788-794","source":"DOI.org (Crossref)","title":"Medidas del rendimiento de modelos de predicción y marcadores pronósticos: evaluación de las predicciones y clasificaciones","title-short":"Medidas del rendimiento de modelos de predicción y marcadores pronósticos","volume":"64","author":[{"family":"Steyerberg","given":"Ewout W."},{"family":"Van Calster","given":"Ben"},{"family":"Pencina","given":"Michael J."}],"issued":{"date-parts":[["2011",9]]}}}],"schema":"https://github.com/citation-style-language/schema/raw/master/csl-citation.json"} </w:instrText>
      </w:r>
      <w:r w:rsidR="00AF05CB" w:rsidRPr="00296CDE">
        <w:rPr>
          <w:sz w:val="20"/>
          <w:szCs w:val="20"/>
        </w:rPr>
        <w:fldChar w:fldCharType="separate"/>
      </w:r>
      <w:r w:rsidR="00AF05CB" w:rsidRPr="00296CDE">
        <w:rPr>
          <w:sz w:val="20"/>
          <w:szCs w:val="20"/>
        </w:rPr>
        <w:t>(Steyerberg et al., 2011)</w:t>
      </w:r>
      <w:r w:rsidR="00AF05CB" w:rsidRPr="00296CDE">
        <w:rPr>
          <w:sz w:val="20"/>
          <w:szCs w:val="20"/>
        </w:rPr>
        <w:fldChar w:fldCharType="end"/>
      </w:r>
      <w:r w:rsidR="00AF05CB" w:rsidRPr="00296CDE">
        <w:rPr>
          <w:sz w:val="20"/>
          <w:szCs w:val="20"/>
        </w:rPr>
        <w:t>, emphasizing reporting complementary error measures – one outlier-sensitive, one outlier-robust – alongside a normalised, baseline-relative score rather than relying on a single number.</w:t>
      </w:r>
    </w:p>
    <w:p w14:paraId="4196E835" w14:textId="77777777" w:rsidR="00D866F7" w:rsidRPr="00296CDE" w:rsidRDefault="00D866F7" w:rsidP="00D866F7">
      <w:pPr>
        <w:spacing w:before="240" w:after="0"/>
        <w:jc w:val="both"/>
        <w:rPr>
          <w:sz w:val="20"/>
          <w:szCs w:val="20"/>
        </w:rPr>
      </w:pPr>
      <w:r w:rsidRPr="00296CDE">
        <w:rPr>
          <w:b/>
          <w:bCs/>
          <w:sz w:val="20"/>
          <w:szCs w:val="20"/>
        </w:rPr>
        <w:t xml:space="preserve">RMSE (Root Mean Squared Error). </w:t>
      </w:r>
      <w:r w:rsidRPr="00296CDE">
        <w:rPr>
          <w:sz w:val="20"/>
          <w:szCs w:val="20"/>
        </w:rPr>
        <w:t>The square root of the average squared prediction error:</w:t>
      </w:r>
    </w:p>
    <w:p w14:paraId="55571C3C" w14:textId="7784C01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RMSE = </m:t>
          </m:r>
          <m:rad>
            <m:radPr>
              <m:degHide m:val="1"/>
              <m:ctrlPr>
                <w:rPr>
                  <w:rFonts w:ascii="Cambria Math" w:hAnsi="Cambria Math"/>
                  <w:sz w:val="20"/>
                  <w:szCs w:val="20"/>
                </w:rPr>
              </m:ctrlPr>
            </m:radPr>
            <m:deg/>
            <m:e>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e>
          </m:rad>
          <m:r>
            <w:rPr>
              <w:rFonts w:ascii="Cambria Math" w:hAnsi="Cambria Math"/>
              <w:sz w:val="20"/>
              <w:szCs w:val="20"/>
            </w:rPr>
            <m:t>·</m:t>
          </m:r>
          <m:rad>
            <m:radPr>
              <m:degHide m:val="1"/>
              <m:ctrlPr>
                <w:rPr>
                  <w:rFonts w:ascii="Cambria Math" w:hAnsi="Cambria Math"/>
                  <w:sz w:val="20"/>
                  <w:szCs w:val="20"/>
                </w:rPr>
              </m:ctrlPr>
            </m:radPr>
            <m:deg/>
            <m:e>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e>
          </m:rad>
        </m:oMath>
      </m:oMathPara>
    </w:p>
    <w:p w14:paraId="09E3019E" w14:textId="77777777" w:rsidR="00D866F7" w:rsidRPr="00296CDE" w:rsidRDefault="00D866F7" w:rsidP="00D866F7">
      <w:pPr>
        <w:spacing w:before="240" w:after="0"/>
        <w:jc w:val="both"/>
        <w:rPr>
          <w:sz w:val="20"/>
          <w:szCs w:val="20"/>
        </w:rPr>
      </w:pPr>
      <w:r w:rsidRPr="00296CDE">
        <w:rPr>
          <w:sz w:val="20"/>
          <w:szCs w:val="20"/>
        </w:rPr>
        <w:t>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badly-predicted countries or years rather than reflecting typical performance alone.</w:t>
      </w:r>
    </w:p>
    <w:p w14:paraId="64C1B960" w14:textId="77777777" w:rsidR="00D866F7" w:rsidRPr="00296CDE" w:rsidRDefault="00D866F7" w:rsidP="00D866F7">
      <w:pPr>
        <w:spacing w:before="240" w:after="0"/>
        <w:jc w:val="both"/>
        <w:rPr>
          <w:sz w:val="20"/>
          <w:szCs w:val="20"/>
        </w:rPr>
      </w:pPr>
      <w:r w:rsidRPr="00296CDE">
        <w:rPr>
          <w:b/>
          <w:bCs/>
          <w:sz w:val="20"/>
          <w:szCs w:val="20"/>
        </w:rPr>
        <w:t xml:space="preserve">MAE (Mean Absolute Error). </w:t>
      </w:r>
      <w:r w:rsidRPr="00296CDE">
        <w:rPr>
          <w:sz w:val="20"/>
          <w:szCs w:val="20"/>
        </w:rPr>
        <w:t>The average absolute prediction error:</w:t>
      </w:r>
    </w:p>
    <w:p w14:paraId="76F193CE" w14:textId="2641D4D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MAE =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nary>
        </m:oMath>
      </m:oMathPara>
    </w:p>
    <w:p w14:paraId="2CC0304F" w14:textId="74914A69" w:rsidR="00D866F7" w:rsidRPr="00296CDE" w:rsidRDefault="00D866F7" w:rsidP="00D866F7">
      <w:pPr>
        <w:spacing w:before="240" w:after="0"/>
        <w:jc w:val="both"/>
        <w:rPr>
          <w:sz w:val="20"/>
          <w:szCs w:val="20"/>
        </w:rPr>
      </w:pPr>
      <w:r w:rsidRPr="00296CDE">
        <w:rPr>
          <w:sz w:val="20"/>
          <w:szCs w:val="20"/>
        </w:rPr>
        <w:t>Also expressed in the target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296CDE" w:rsidRDefault="00D866F7" w:rsidP="00D866F7">
      <w:pPr>
        <w:spacing w:before="240" w:after="0"/>
        <w:jc w:val="both"/>
        <w:rPr>
          <w:sz w:val="20"/>
          <w:szCs w:val="20"/>
        </w:rPr>
      </w:pPr>
      <w:r w:rsidRPr="00296CDE">
        <w:rPr>
          <w:b/>
          <w:bCs/>
          <w:sz w:val="20"/>
          <w:szCs w:val="20"/>
        </w:rPr>
        <w:t xml:space="preserve">R² (coefficient of determination). </w:t>
      </w:r>
      <w:r w:rsidRPr="00296CDE">
        <w:rPr>
          <w:sz w:val="20"/>
          <w:szCs w:val="20"/>
        </w:rPr>
        <w:t xml:space="preserve">The proportion of the </w:t>
      </w:r>
      <w:r w:rsidR="00662161" w:rsidRPr="00296CDE">
        <w:rPr>
          <w:sz w:val="20"/>
          <w:szCs w:val="20"/>
        </w:rPr>
        <w:t xml:space="preserve">variance of the </w:t>
      </w:r>
      <w:r w:rsidRPr="00296CDE">
        <w:rPr>
          <w:sz w:val="20"/>
          <w:szCs w:val="20"/>
        </w:rPr>
        <w:t>target explained by the model, relative to a naive baseline that always predicts the training mean ȳ:</w:t>
      </w:r>
    </w:p>
    <w:p w14:paraId="7435D84D" w14:textId="710915EA" w:rsidR="00D866F7" w:rsidRPr="00296CDE" w:rsidRDefault="00D866F7" w:rsidP="00D866F7">
      <w:pPr>
        <w:spacing w:before="120" w:after="120"/>
        <w:jc w:val="center"/>
        <w:rPr>
          <w:sz w:val="20"/>
          <w:szCs w:val="20"/>
        </w:rPr>
      </w:pPr>
      <m:oMathPara>
        <m:oMath>
          <m:r>
            <w:rPr>
              <w:rFonts w:ascii="Cambria Math" w:hAnsi="Cambria Math"/>
              <w:sz w:val="20"/>
              <w:szCs w:val="20"/>
            </w:rPr>
            <w:lastRenderedPageBreak/>
            <m:t xml:space="preserve">R² = 1 - </m:t>
          </m:r>
          <m:f>
            <m:fPr>
              <m:ctrlPr>
                <w:rPr>
                  <w:rFonts w:ascii="Cambria Math" w:hAnsi="Cambria Math"/>
                  <w:sz w:val="20"/>
                  <w:szCs w:val="20"/>
                </w:rPr>
              </m:ctrlPr>
            </m:fPr>
            <m:num>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num>
            <m:den>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ȳ</m:t>
                          </m:r>
                        </m:e>
                      </m:d>
                    </m:e>
                    <m:sup>
                      <m:r>
                        <w:rPr>
                          <w:rFonts w:ascii="Cambria Math" w:hAnsi="Cambria Math"/>
                          <w:sz w:val="20"/>
                          <w:szCs w:val="20"/>
                        </w:rPr>
                        <m:t>2</m:t>
                      </m:r>
                    </m:sup>
                  </m:sSup>
                </m:e>
              </m:nary>
            </m:den>
          </m:f>
        </m:oMath>
      </m:oMathPara>
    </w:p>
    <w:p w14:paraId="50B7F8E2" w14:textId="77777777" w:rsidR="00D866F7" w:rsidRPr="00296CDE" w:rsidRDefault="00D866F7" w:rsidP="00D866F7">
      <w:pPr>
        <w:numPr>
          <w:ilvl w:val="0"/>
          <w:numId w:val="5"/>
        </w:numPr>
        <w:spacing w:before="120" w:after="0"/>
        <w:jc w:val="both"/>
        <w:rPr>
          <w:sz w:val="20"/>
          <w:szCs w:val="20"/>
        </w:rPr>
      </w:pPr>
      <w:r w:rsidRPr="00296CDE">
        <w:rPr>
          <w:sz w:val="20"/>
          <w:szCs w:val="20"/>
        </w:rPr>
        <w:t>R² = 1: perfect predictions.</w:t>
      </w:r>
    </w:p>
    <w:p w14:paraId="3CD3DA22" w14:textId="77777777" w:rsidR="00D866F7" w:rsidRPr="00296CDE" w:rsidRDefault="00D866F7" w:rsidP="00D866F7">
      <w:pPr>
        <w:numPr>
          <w:ilvl w:val="0"/>
          <w:numId w:val="5"/>
        </w:numPr>
        <w:spacing w:before="120" w:after="0"/>
        <w:jc w:val="both"/>
        <w:rPr>
          <w:sz w:val="20"/>
          <w:szCs w:val="20"/>
        </w:rPr>
      </w:pPr>
      <w:r w:rsidRPr="00296CDE">
        <w:rPr>
          <w:sz w:val="20"/>
          <w:szCs w:val="20"/>
        </w:rPr>
        <w:t>R² = 0: the model does exactly as well as always predicting the training mean — no better.</w:t>
      </w:r>
    </w:p>
    <w:p w14:paraId="266410A3" w14:textId="77777777" w:rsidR="00D866F7" w:rsidRPr="00296CDE" w:rsidRDefault="00D866F7" w:rsidP="00D866F7">
      <w:pPr>
        <w:numPr>
          <w:ilvl w:val="0"/>
          <w:numId w:val="5"/>
        </w:numPr>
        <w:spacing w:before="120" w:after="0"/>
        <w:jc w:val="both"/>
        <w:rPr>
          <w:sz w:val="20"/>
          <w:szCs w:val="20"/>
        </w:rPr>
      </w:pPr>
      <w:r w:rsidRPr="00296CDE">
        <w:rPr>
          <w:sz w:val="20"/>
          <w:szCs w:val="20"/>
        </w:rPr>
        <w:t>R² &lt; 0: the model does worse than that naive mean baseline — an active liability, not merely "low accuracy".</w:t>
      </w:r>
    </w:p>
    <w:p w14:paraId="70F22EE1" w14:textId="1A8BF26B" w:rsidR="00D866F7" w:rsidRPr="00D866F7" w:rsidRDefault="00D866F7" w:rsidP="00D866F7">
      <w:pPr>
        <w:spacing w:before="240" w:after="0"/>
        <w:jc w:val="both"/>
      </w:pPr>
      <w:r w:rsidRPr="00296CDE">
        <w:rPr>
          <w:b/>
          <w:bCs/>
          <w:sz w:val="20"/>
          <w:szCs w:val="20"/>
        </w:rPr>
        <w:t xml:space="preserve">CV RMSE (cross-validation RMSE). </w:t>
      </w:r>
      <w:r w:rsidRPr="00296CDE">
        <w:rPr>
          <w:sz w:val="20"/>
          <w:szCs w:val="20"/>
        </w:rPr>
        <w:t xml:space="preserve">The RMSE </w:t>
      </w:r>
      <w:r w:rsidRPr="00296CDE">
        <w:rPr>
          <w:rStyle w:val="CodeChar"/>
          <w:rFonts w:eastAsiaTheme="minorEastAsia"/>
          <w:szCs w:val="20"/>
        </w:rPr>
        <w:t>GridSearchCV</w:t>
      </w:r>
      <w:r w:rsidRPr="00296CDE">
        <w:rPr>
          <w:sz w:val="20"/>
          <w:szCs w:val="20"/>
        </w:rPr>
        <w:t xml:space="preserve"> itself computed on the training set alone (averaged across the 5 folds — plain K-fold for Option A, </w:t>
      </w:r>
      <w:r w:rsidRPr="00296CDE">
        <w:rPr>
          <w:rStyle w:val="CodeChar"/>
          <w:rFonts w:eastAsiaTheme="minorEastAsia"/>
          <w:szCs w:val="20"/>
        </w:rPr>
        <w:t>TimeSeriesSplit</w:t>
      </w:r>
      <w:r w:rsidRPr="00296CDE">
        <w:rPr>
          <w:sz w:val="20"/>
          <w:szCs w:val="20"/>
        </w:rPr>
        <w:t xml:space="preserve"> for Option B — see Section </w:t>
      </w:r>
      <w:r w:rsidR="00D70BC9" w:rsidRPr="00296CDE">
        <w:rPr>
          <w:sz w:val="20"/>
          <w:szCs w:val="20"/>
        </w:rPr>
        <w:fldChar w:fldCharType="begin"/>
      </w:r>
      <w:r w:rsidR="00D70BC9" w:rsidRPr="00296CDE">
        <w:rPr>
          <w:sz w:val="20"/>
          <w:szCs w:val="20"/>
        </w:rPr>
        <w:instrText xml:space="preserve"> REF _Ref235095133 \r \h </w:instrText>
      </w:r>
      <w:r w:rsidR="00296CDE">
        <w:rPr>
          <w:sz w:val="20"/>
          <w:szCs w:val="20"/>
        </w:rPr>
        <w:instrText xml:space="preserve"> \* MERGEFORMAT </w:instrText>
      </w:r>
      <w:r w:rsidR="00D70BC9" w:rsidRPr="00296CDE">
        <w:rPr>
          <w:sz w:val="20"/>
          <w:szCs w:val="20"/>
        </w:rPr>
      </w:r>
      <w:r w:rsidR="00D70BC9" w:rsidRPr="00296CDE">
        <w:rPr>
          <w:sz w:val="20"/>
          <w:szCs w:val="20"/>
        </w:rPr>
        <w:fldChar w:fldCharType="separate"/>
      </w:r>
      <w:r w:rsidR="00067E55">
        <w:rPr>
          <w:sz w:val="20"/>
          <w:szCs w:val="20"/>
        </w:rPr>
        <w:t>3.6.1</w:t>
      </w:r>
      <w:r w:rsidR="00D70BC9" w:rsidRPr="00296CDE">
        <w:rPr>
          <w:sz w:val="20"/>
          <w:szCs w:val="20"/>
        </w:rPr>
        <w:fldChar w:fldCharType="end"/>
      </w:r>
      <w:r w:rsidR="00D70BC9" w:rsidRPr="00296CDE">
        <w:rPr>
          <w:sz w:val="20"/>
          <w:szCs w:val="20"/>
        </w:rPr>
        <w:t xml:space="preserve"> </w:t>
      </w:r>
      <w:r w:rsidRPr="00296CDE">
        <w:rPr>
          <w:sz w:val="20"/>
          <w:szCs w:val="20"/>
        </w:rPr>
        <w:t xml:space="preserve">cross-validation strategy table), used only to select </w:t>
      </w:r>
      <w:r w:rsidR="00D70BC9" w:rsidRPr="00296CDE">
        <w:rPr>
          <w:sz w:val="20"/>
          <w:szCs w:val="20"/>
        </w:rPr>
        <w:t xml:space="preserve">the best hyperparameters for </w:t>
      </w:r>
      <w:r w:rsidRPr="00296CDE">
        <w:rPr>
          <w:sz w:val="20"/>
          <w:szCs w:val="20"/>
        </w:rPr>
        <w:t>each model. It is reported alongside the Test/Val columns specifically so reader can compare it against them: a CV RMSE that looks reasonable but is followed by a much worse Test or Val RMSE is itself a diagnostic signal of overfitting to the training folds.</w:t>
      </w:r>
    </w:p>
    <w:p w14:paraId="2337A1DD" w14:textId="77777777" w:rsidR="00C46E44" w:rsidRDefault="00C46E44" w:rsidP="00296CDE">
      <w:pPr>
        <w:pStyle w:val="Heading2"/>
        <w:spacing w:after="240"/>
        <w:jc w:val="both"/>
        <w:rPr>
          <w:lang w:eastAsia="es-ES"/>
        </w:rPr>
      </w:pPr>
      <w:bookmarkStart w:id="74" w:name="_Ref234523693"/>
      <w:bookmarkStart w:id="75" w:name="_Ref234523716"/>
      <w:bookmarkStart w:id="76" w:name="_Ref234523787"/>
      <w:bookmarkStart w:id="77" w:name="_Toc235383334"/>
      <w:r>
        <w:rPr>
          <w:lang w:eastAsia="es-ES"/>
        </w:rPr>
        <w:t>Clustering methods (Unsupervised learning)</w:t>
      </w:r>
      <w:bookmarkEnd w:id="74"/>
      <w:bookmarkEnd w:id="75"/>
      <w:bookmarkEnd w:id="76"/>
      <w:bookmarkEnd w:id="77"/>
    </w:p>
    <w:p w14:paraId="7887EC3D" w14:textId="7092EF47" w:rsidR="00296CDE" w:rsidRDefault="00BD5C56" w:rsidP="008037B4">
      <w:pPr>
        <w:jc w:val="both"/>
        <w:rPr>
          <w:sz w:val="20"/>
          <w:szCs w:val="20"/>
        </w:rPr>
      </w:pPr>
      <w:r w:rsidRPr="00296CDE">
        <w:rPr>
          <w:sz w:val="20"/>
          <w:szCs w:val="20"/>
        </w:rPr>
        <w:t xml:space="preserve">The regional grouping used descriptively in Section </w:t>
      </w:r>
      <w:r w:rsidR="00C521DD" w:rsidRPr="00296CDE">
        <w:rPr>
          <w:sz w:val="20"/>
          <w:szCs w:val="20"/>
        </w:rPr>
        <w:fldChar w:fldCharType="begin"/>
      </w:r>
      <w:r w:rsidR="00C521DD" w:rsidRPr="00296CDE">
        <w:rPr>
          <w:sz w:val="20"/>
          <w:szCs w:val="20"/>
        </w:rPr>
        <w:instrText xml:space="preserve"> REF _Ref235087097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067E55">
        <w:rPr>
          <w:sz w:val="20"/>
          <w:szCs w:val="20"/>
        </w:rPr>
        <w:t>3.4.4</w:t>
      </w:r>
      <w:r w:rsidR="00C521DD" w:rsidRPr="00296CDE">
        <w:rPr>
          <w:sz w:val="20"/>
          <w:szCs w:val="20"/>
        </w:rPr>
        <w:fldChar w:fldCharType="end"/>
      </w:r>
      <w:r w:rsidRPr="00296CDE">
        <w:rPr>
          <w:sz w:val="20"/>
          <w:szCs w:val="20"/>
        </w:rPr>
        <w:t xml:space="preserve"> (Western Europe/Nordics, Mediterranean, Eastern Europe, Baltics) was an a priori decision, based on geographic and cultural criteria, not derived from the data. This section tests that assumption directly with unsupervised clustering, implemented in </w:t>
      </w:r>
    </w:p>
    <w:p w14:paraId="478CAE55" w14:textId="77777777" w:rsidR="00296CDE" w:rsidRDefault="00BD5C56" w:rsidP="008037B4">
      <w:pPr>
        <w:jc w:val="both"/>
        <w:rPr>
          <w:sz w:val="20"/>
          <w:szCs w:val="20"/>
        </w:rPr>
      </w:pPr>
      <w:r w:rsidRPr="00296CDE">
        <w:rPr>
          <w:rStyle w:val="CodeChar"/>
          <w:rFonts w:eastAsiaTheme="minorEastAsia"/>
          <w:szCs w:val="20"/>
        </w:rPr>
        <w:t>src/clustering.py</w:t>
      </w:r>
      <w:r w:rsidRPr="00296CDE">
        <w:rPr>
          <w:sz w:val="20"/>
          <w:szCs w:val="20"/>
        </w:rPr>
        <w:t xml:space="preserve"> / </w:t>
      </w:r>
      <w:r w:rsidRPr="00296CDE">
        <w:rPr>
          <w:rStyle w:val="CodeChar"/>
          <w:rFonts w:eastAsiaTheme="minorEastAsia"/>
          <w:szCs w:val="20"/>
        </w:rPr>
        <w:t>notebooks/04_clustering.ipynb</w:t>
      </w:r>
      <w:r w:rsidRPr="00296CDE">
        <w:rPr>
          <w:sz w:val="20"/>
          <w:szCs w:val="20"/>
        </w:rPr>
        <w:t>.</w:t>
      </w:r>
    </w:p>
    <w:p w14:paraId="58FA2911" w14:textId="205C4DF6" w:rsidR="00C46E44" w:rsidRPr="00296CDE" w:rsidRDefault="00BD5C56" w:rsidP="008037B4">
      <w:pPr>
        <w:jc w:val="both"/>
        <w:rPr>
          <w:sz w:val="20"/>
          <w:szCs w:val="20"/>
        </w:rPr>
      </w:pPr>
      <w:r w:rsidRPr="00296CDE">
        <w:rPr>
          <w:sz w:val="20"/>
          <w:szCs w:val="20"/>
        </w:rPr>
        <w:t xml:space="preserve">This is a standalone, descriptive analysis — its cluster labels are not fed into the supervised models of Section </w:t>
      </w:r>
      <w:r w:rsidR="00C521DD" w:rsidRPr="00296CDE">
        <w:rPr>
          <w:sz w:val="20"/>
          <w:szCs w:val="20"/>
        </w:rPr>
        <w:fldChar w:fldCharType="begin"/>
      </w:r>
      <w:r w:rsidR="00C521DD" w:rsidRPr="00296CDE">
        <w:rPr>
          <w:sz w:val="20"/>
          <w:szCs w:val="20"/>
        </w:rPr>
        <w:instrText xml:space="preserve"> REF _Ref235087212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067E55">
        <w:rPr>
          <w:sz w:val="20"/>
          <w:szCs w:val="20"/>
        </w:rPr>
        <w:t>3.6</w:t>
      </w:r>
      <w:r w:rsidR="00C521DD" w:rsidRPr="00296CDE">
        <w:rPr>
          <w:sz w:val="20"/>
          <w:szCs w:val="20"/>
        </w:rPr>
        <w:fldChar w:fldCharType="end"/>
      </w:r>
      <w:r w:rsidR="00C521DD" w:rsidRPr="00296CDE">
        <w:rPr>
          <w:sz w:val="20"/>
          <w:szCs w:val="20"/>
        </w:rPr>
        <w:t xml:space="preserve"> </w:t>
      </w:r>
      <w:r w:rsidRPr="00296CDE">
        <w:rPr>
          <w:sz w:val="20"/>
          <w:szCs w:val="20"/>
        </w:rPr>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296CDE">
      <w:pPr>
        <w:pStyle w:val="Heading3"/>
        <w:spacing w:after="240"/>
        <w:rPr>
          <w:lang w:eastAsia="es-ES"/>
        </w:rPr>
      </w:pPr>
      <w:bookmarkStart w:id="78" w:name="_Toc235383335"/>
      <w:r>
        <w:rPr>
          <w:lang w:eastAsia="es-ES"/>
        </w:rPr>
        <w:t>Country-level aggregation</w:t>
      </w:r>
      <w:bookmarkEnd w:id="78"/>
    </w:p>
    <w:p w14:paraId="52B930BE" w14:textId="5FF6F6FC" w:rsidR="00C521DD" w:rsidRPr="00296CDE" w:rsidRDefault="00C521DD" w:rsidP="00C521DD">
      <w:pPr>
        <w:jc w:val="both"/>
        <w:rPr>
          <w:sz w:val="20"/>
          <w:szCs w:val="20"/>
          <w:lang w:eastAsia="es-ES"/>
        </w:rPr>
      </w:pPr>
      <w:r w:rsidRPr="00296CDE">
        <w:rPr>
          <w:sz w:val="20"/>
          <w:szCs w:val="20"/>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296CDE" w:rsidRDefault="00000000" w:rsidP="00C521DD">
      <w:pPr>
        <w:jc w:val="both"/>
        <w:rPr>
          <w:b/>
          <w:bCs/>
          <w:color w:val="C00000"/>
          <w:sz w:val="20"/>
          <w:szCs w:val="20"/>
          <w:lang w:eastAsia="es-ES"/>
        </w:rPr>
      </w:pPr>
      <m:oMathPara>
        <m:oMath>
          <m:acc>
            <m:accPr>
              <m:chr m:val="̅"/>
              <m:ctrlPr>
                <w:rPr>
                  <w:rFonts w:ascii="Cambria Math" w:hAnsi="Cambria Math"/>
                  <w:i/>
                  <w:iCs/>
                  <w:sz w:val="20"/>
                  <w:szCs w:val="20"/>
                  <w:lang w:eastAsia="es-ES"/>
                </w:rPr>
              </m:ctrlPr>
            </m:accPr>
            <m:e>
              <m:r>
                <w:rPr>
                  <w:rFonts w:ascii="Cambria Math" w:hAnsi="Cambria Math"/>
                  <w:sz w:val="20"/>
                  <w:szCs w:val="20"/>
                  <w:lang w:eastAsia="es-ES"/>
                </w:rPr>
                <m:t>x</m:t>
              </m:r>
            </m:e>
          </m:acc>
          <m:r>
            <w:rPr>
              <w:rFonts w:ascii="Cambria Math" w:hAnsi="Cambria Math"/>
              <w:sz w:val="20"/>
              <w:szCs w:val="20"/>
              <w:lang w:eastAsia="es-ES"/>
            </w:rPr>
            <m:t xml:space="preserve">ⱼ = </m:t>
          </m:r>
          <m:f>
            <m:fPr>
              <m:ctrlPr>
                <w:rPr>
                  <w:rFonts w:ascii="Cambria Math" w:hAnsi="Cambria Math"/>
                  <w:i/>
                  <w:iCs/>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T</m:t>
              </m:r>
            </m:den>
          </m:f>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t</m:t>
              </m:r>
            </m:sub>
            <m:sup/>
            <m:e>
              <m:sSub>
                <m:sSubPr>
                  <m:ctrlPr>
                    <w:rPr>
                      <w:rFonts w:ascii="Cambria Math" w:hAnsi="Cambria Math"/>
                      <w:i/>
                      <w:iCs/>
                      <w:sz w:val="20"/>
                      <w:szCs w:val="20"/>
                      <w:lang w:eastAsia="es-ES"/>
                    </w:rPr>
                  </m:ctrlPr>
                </m:sSubPr>
                <m:e>
                  <m:r>
                    <w:rPr>
                      <w:rFonts w:ascii="Cambria Math" w:hAnsi="Cambria Math"/>
                      <w:sz w:val="20"/>
                      <w:szCs w:val="20"/>
                      <w:lang w:eastAsia="es-ES"/>
                    </w:rPr>
                    <m:t>x</m:t>
                  </m:r>
                </m:e>
                <m:sub>
                  <m:r>
                    <w:rPr>
                      <w:rFonts w:ascii="Cambria Math" w:hAnsi="Cambria Math"/>
                      <w:sz w:val="20"/>
                      <w:szCs w:val="20"/>
                      <w:lang w:eastAsia="es-ES"/>
                    </w:rPr>
                    <m:t>j, t</m:t>
                  </m:r>
                </m:sub>
              </m:sSub>
            </m:e>
          </m:nary>
          <m:r>
            <w:rPr>
              <w:rFonts w:ascii="Cambria Math" w:hAnsi="Cambria Math"/>
              <w:sz w:val="20"/>
              <w:szCs w:val="20"/>
              <w:lang w:eastAsia="es-ES"/>
            </w:rPr>
            <m:t xml:space="preserve"> ,  trend=</m:t>
          </m:r>
          <m:sSub>
            <m:sSubPr>
              <m:ctrlPr>
                <w:rPr>
                  <w:rFonts w:ascii="Cambria Math" w:hAnsi="Cambria Math"/>
                  <w:i/>
                  <w:sz w:val="20"/>
                  <w:szCs w:val="20"/>
                  <w:lang w:eastAsia="es-ES"/>
                </w:rPr>
              </m:ctrlPr>
            </m:sSubPr>
            <m:e>
              <m:acc>
                <m:accPr>
                  <m:ctrlPr>
                    <w:rPr>
                      <w:rFonts w:ascii="Cambria Math" w:hAnsi="Cambria Math"/>
                      <w:i/>
                      <w:sz w:val="20"/>
                      <w:szCs w:val="20"/>
                      <w:lang w:eastAsia="es-ES"/>
                    </w:rPr>
                  </m:ctrlPr>
                </m:accPr>
                <m:e>
                  <m:r>
                    <w:rPr>
                      <w:rFonts w:ascii="Cambria Math" w:hAnsi="Cambria Math"/>
                      <w:sz w:val="20"/>
                      <w:szCs w:val="20"/>
                      <w:lang w:eastAsia="es-ES"/>
                    </w:rPr>
                    <m:t>β</m:t>
                  </m:r>
                </m:e>
              </m:acc>
            </m:e>
            <m:sub>
              <m:r>
                <w:rPr>
                  <w:rFonts w:ascii="Cambria Math" w:hAnsi="Cambria Math"/>
                  <w:sz w:val="20"/>
                  <w:szCs w:val="20"/>
                  <w:lang w:eastAsia="es-ES"/>
                </w:rPr>
                <m:t>1</m:t>
              </m:r>
            </m:sub>
          </m:sSub>
          <m:r>
            <w:rPr>
              <w:rFonts w:ascii="Cambria Math" w:hAnsi="Cambria Math"/>
              <w:sz w:val="20"/>
              <w:szCs w:val="20"/>
              <w:lang w:eastAsia="es-ES"/>
            </w:rPr>
            <m:t xml:space="preserve"> where yₜ=β₀+β₁·t+</m:t>
          </m:r>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m:oMathPara>
    </w:p>
    <w:p w14:paraId="00799635" w14:textId="2726E1C8" w:rsidR="00C7098A" w:rsidRPr="00296CDE" w:rsidRDefault="00C7098A" w:rsidP="00C521DD">
      <w:pPr>
        <w:jc w:val="both"/>
        <w:rPr>
          <w:sz w:val="20"/>
          <w:szCs w:val="20"/>
          <w:lang w:eastAsia="es-ES"/>
        </w:rPr>
      </w:pPr>
      <w:r w:rsidRPr="00296CDE">
        <w:rPr>
          <w:sz w:val="20"/>
          <w:szCs w:val="20"/>
          <w:lang w:eastAsia="es-ES"/>
        </w:rPr>
        <w:t xml:space="preserve">Here, </w:t>
      </w:r>
      <m:oMath>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w:r w:rsidRPr="00296CDE">
        <w:rPr>
          <w:sz w:val="20"/>
          <w:szCs w:val="20"/>
          <w:lang w:eastAsia="es-ES"/>
        </w:rPr>
        <w:t xml:space="preserve"> is the ordinary least squares error term – the part of the target not explained by the linear trend at year </w:t>
      </w:r>
      <m:oMath>
        <m:r>
          <w:rPr>
            <w:rFonts w:ascii="Cambria Math" w:hAnsi="Cambria Math"/>
            <w:sz w:val="20"/>
            <w:szCs w:val="20"/>
            <w:lang w:eastAsia="es-ES"/>
          </w:rPr>
          <m:t>t</m:t>
        </m:r>
      </m:oMath>
      <w:r w:rsidRPr="00296CDE">
        <w:rPr>
          <w:sz w:val="20"/>
          <w:szCs w:val="20"/>
          <w:lang w:eastAsia="es-ES"/>
        </w:rPr>
        <w:t>, assumed independent across years with mean zero.</w:t>
      </w:r>
    </w:p>
    <w:p w14:paraId="0EFB8C40" w14:textId="5FAD46D2" w:rsidR="00C521DD" w:rsidRDefault="00C521DD" w:rsidP="00C521DD">
      <w:pPr>
        <w:jc w:val="both"/>
        <w:rPr>
          <w:sz w:val="20"/>
          <w:szCs w:val="20"/>
          <w:lang w:eastAsia="es-ES"/>
        </w:rPr>
      </w:pPr>
      <w:r w:rsidRPr="00296CDE">
        <w:rPr>
          <w:sz w:val="20"/>
          <w:szCs w:val="20"/>
          <w:lang w:eastAsia="es-ES"/>
        </w:rPr>
        <w:t xml:space="preserve">The resulting 27×20 feature matrix is scaled with the same </w:t>
      </w:r>
      <w:r w:rsidRPr="00296CDE">
        <w:rPr>
          <w:rStyle w:val="CodeChar"/>
          <w:rFonts w:eastAsiaTheme="minorEastAsia"/>
          <w:szCs w:val="20"/>
        </w:rPr>
        <w:t>RobustScaler</w:t>
      </w:r>
      <w:r w:rsidRPr="00296CDE">
        <w:rPr>
          <w:sz w:val="20"/>
          <w:szCs w:val="20"/>
          <w:lang w:eastAsia="es-ES"/>
        </w:rPr>
        <w:t xml:space="preserve"> used throughout (median/IQR), given the outliers already characterised in Section </w:t>
      </w:r>
      <w:r w:rsidR="00191901">
        <w:rPr>
          <w:sz w:val="20"/>
          <w:szCs w:val="20"/>
          <w:lang w:eastAsia="es-ES"/>
        </w:rPr>
        <w:fldChar w:fldCharType="begin"/>
      </w:r>
      <w:r w:rsidR="00191901">
        <w:rPr>
          <w:sz w:val="20"/>
          <w:szCs w:val="20"/>
          <w:lang w:eastAsia="es-ES"/>
        </w:rPr>
        <w:instrText xml:space="preserve"> REF _Ref235434577 \r \h </w:instrText>
      </w:r>
      <w:r w:rsidR="00191901">
        <w:rPr>
          <w:sz w:val="20"/>
          <w:szCs w:val="20"/>
          <w:lang w:eastAsia="es-ES"/>
        </w:rPr>
      </w:r>
      <w:r w:rsidR="00191901">
        <w:rPr>
          <w:sz w:val="20"/>
          <w:szCs w:val="20"/>
          <w:lang w:eastAsia="es-ES"/>
        </w:rPr>
        <w:fldChar w:fldCharType="separate"/>
      </w:r>
      <w:r w:rsidR="00191901">
        <w:rPr>
          <w:sz w:val="20"/>
          <w:szCs w:val="20"/>
          <w:lang w:eastAsia="es-ES"/>
        </w:rPr>
        <w:t>3.4.2</w:t>
      </w:r>
      <w:r w:rsidR="00191901">
        <w:rPr>
          <w:sz w:val="20"/>
          <w:szCs w:val="20"/>
          <w:lang w:eastAsia="es-ES"/>
        </w:rPr>
        <w:fldChar w:fldCharType="end"/>
      </w:r>
      <w:r w:rsidRPr="00296CDE">
        <w:rPr>
          <w:sz w:val="20"/>
          <w:szCs w:val="20"/>
          <w:lang w:eastAsia="es-ES"/>
        </w:rPr>
        <w:t>.</w:t>
      </w:r>
    </w:p>
    <w:p w14:paraId="6BA7770F" w14:textId="368FA6CA" w:rsidR="00C85195" w:rsidRDefault="00C85195" w:rsidP="00C521DD">
      <w:pPr>
        <w:jc w:val="both"/>
        <w:rPr>
          <w:lang w:eastAsia="es-ES"/>
        </w:rPr>
      </w:pPr>
      <w:r>
        <w:rPr>
          <w:sz w:val="20"/>
          <w:szCs w:val="20"/>
          <w:lang w:eastAsia="es-ES"/>
        </w:rPr>
        <w:t xml:space="preserve">Principal Component Analysis </w:t>
      </w:r>
      <w:r w:rsidR="00F359AD">
        <w:rPr>
          <w:sz w:val="20"/>
          <w:szCs w:val="20"/>
          <w:lang w:eastAsia="es-ES"/>
        </w:rPr>
        <w:t xml:space="preserve">(PCA) </w:t>
      </w:r>
      <w:r>
        <w:rPr>
          <w:sz w:val="20"/>
          <w:szCs w:val="20"/>
          <w:lang w:eastAsia="es-ES"/>
        </w:rPr>
        <w:t>was deliberately not used here to reduce this feature matrix before clustering, despite being a common preprocessing step for exactly this kind of high-</w:t>
      </w:r>
      <w:r>
        <w:rPr>
          <w:sz w:val="20"/>
          <w:szCs w:val="20"/>
          <w:lang w:eastAsia="es-ES"/>
        </w:rPr>
        <w:lastRenderedPageBreak/>
        <w:t>dimensional aggregation. Components from PCA are linear combinations of every original variable, which would make this thesis lose traceability and interpretability over its features.</w:t>
      </w:r>
    </w:p>
    <w:p w14:paraId="134D5D52" w14:textId="66863896" w:rsidR="00BD5C56" w:rsidRDefault="00BD5C56" w:rsidP="00BD5C56">
      <w:pPr>
        <w:pStyle w:val="Heading3"/>
        <w:rPr>
          <w:lang w:eastAsia="es-ES"/>
        </w:rPr>
      </w:pPr>
      <w:bookmarkStart w:id="79" w:name="_Toc235383336"/>
      <w:r>
        <w:rPr>
          <w:lang w:eastAsia="es-ES"/>
        </w:rPr>
        <w:t>K-Means clustering</w:t>
      </w:r>
      <w:bookmarkEnd w:id="79"/>
    </w:p>
    <w:p w14:paraId="306E1A8C" w14:textId="5DF424CB" w:rsidR="00FD29ED" w:rsidRPr="00296CDE" w:rsidRDefault="00FD29ED" w:rsidP="00FD29ED">
      <w:pPr>
        <w:spacing w:before="240" w:after="0"/>
        <w:jc w:val="both"/>
        <w:rPr>
          <w:sz w:val="20"/>
          <w:szCs w:val="20"/>
        </w:rPr>
      </w:pPr>
      <w:r w:rsidRPr="00296CDE">
        <w:rPr>
          <w:sz w:val="20"/>
          <w:szCs w:val="20"/>
        </w:rPr>
        <w:t xml:space="preserve">K-Means partitions the </w:t>
      </w:r>
      <m:oMath>
        <m:r>
          <w:rPr>
            <w:rFonts w:ascii="Cambria Math" w:hAnsi="Cambria Math"/>
            <w:sz w:val="20"/>
            <w:szCs w:val="20"/>
          </w:rPr>
          <m:t>n=27</m:t>
        </m:r>
      </m:oMath>
      <w:r w:rsidRPr="00296CDE">
        <w:rPr>
          <w:sz w:val="20"/>
          <w:szCs w:val="20"/>
        </w:rPr>
        <w:t xml:space="preserve"> countries into </w:t>
      </w:r>
      <m:oMath>
        <m:r>
          <w:rPr>
            <w:rFonts w:ascii="Cambria Math" w:hAnsi="Cambria Math"/>
            <w:sz w:val="20"/>
            <w:szCs w:val="20"/>
          </w:rPr>
          <m:t>k</m:t>
        </m:r>
      </m:oMath>
      <w:r w:rsidRPr="00296CDE">
        <w:rPr>
          <w:sz w:val="20"/>
          <w:szCs w:val="20"/>
        </w:rPr>
        <w:t xml:space="preserve"> clusters by minimising the within-cluster sum of squares (WCSS, or inertia):</w:t>
      </w:r>
    </w:p>
    <w:p w14:paraId="0AFD2C54" w14:textId="44356123" w:rsidR="00FD29ED" w:rsidRPr="00296CDE" w:rsidRDefault="00FD29ED" w:rsidP="00FD29ED">
      <w:pPr>
        <w:spacing w:before="120" w:after="120"/>
        <w:jc w:val="center"/>
        <w:rPr>
          <w:sz w:val="20"/>
          <w:szCs w:val="20"/>
        </w:rPr>
      </w:pPr>
      <m:oMathPara>
        <m:oMath>
          <m:r>
            <w:rPr>
              <w:rFonts w:ascii="Cambria Math" w:hAnsi="Cambria Math"/>
              <w:sz w:val="20"/>
              <w:szCs w:val="20"/>
            </w:rPr>
            <m:t>J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k</m:t>
              </m:r>
            </m:sup>
            <m:e>
              <m:nary>
                <m:naryPr>
                  <m:chr m:val="∑"/>
                  <m:limLoc m:val="undOvr"/>
                  <m:supHide m:val="1"/>
                  <m:ctrlPr>
                    <w:rPr>
                      <w:rFonts w:ascii="Cambria Math" w:hAnsi="Cambria Math"/>
                      <w:i/>
                      <w:iCs/>
                      <w:sz w:val="20"/>
                      <w:szCs w:val="20"/>
                    </w:rPr>
                  </m:ctrlPr>
                </m:naryPr>
                <m:sub>
                  <m:r>
                    <w:rPr>
                      <w:rFonts w:ascii="Cambria Math" w:hAnsi="Cambria Math"/>
                      <w:sz w:val="20"/>
                      <w:szCs w:val="20"/>
                    </w:rPr>
                    <m:t>x∈Cᵢ</m:t>
                  </m:r>
                </m:sub>
                <m:sup/>
                <m:e>
                  <m:r>
                    <w:rPr>
                      <w:rFonts w:ascii="Cambria Math" w:hAnsi="Cambria Math"/>
                      <w:sz w:val="20"/>
                      <w:szCs w:val="20"/>
                    </w:rPr>
                    <m:t>‖x - μᵢ‖²</m:t>
                  </m:r>
                </m:e>
              </m:nary>
            </m:e>
          </m:nary>
          <m:r>
            <w:rPr>
              <w:rFonts w:ascii="Cambria Math" w:hAnsi="Cambria Math"/>
              <w:sz w:val="20"/>
              <w:szCs w:val="20"/>
            </w:rPr>
            <m:t xml:space="preserve">  </m:t>
          </m:r>
        </m:oMath>
      </m:oMathPara>
    </w:p>
    <w:p w14:paraId="3CCF2375" w14:textId="79DDC69D" w:rsidR="00FD29ED" w:rsidRPr="00296CDE" w:rsidRDefault="00FD29ED" w:rsidP="00335A0E">
      <w:pPr>
        <w:spacing w:before="240"/>
        <w:jc w:val="both"/>
        <w:rPr>
          <w:sz w:val="20"/>
          <w:szCs w:val="20"/>
        </w:rPr>
      </w:pPr>
      <w:r w:rsidRPr="00296CDE">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i</m:t>
            </m:r>
          </m:sub>
        </m:sSub>
      </m:oMath>
      <w:r w:rsidRPr="00296CDE">
        <w:rPr>
          <w:sz w:val="20"/>
          <w:szCs w:val="20"/>
        </w:rPr>
        <w:t xml:space="preserve"> is the centroid of cluster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i</m:t>
            </m:r>
          </m:sub>
        </m:sSub>
      </m:oMath>
      <w:r w:rsidRPr="00296CDE">
        <w:rPr>
          <w:sz w:val="20"/>
          <w:szCs w:val="20"/>
        </w:rPr>
        <w:t xml:space="preserve">. Lloyd's algorithm </w:t>
      </w:r>
      <w:r w:rsidR="00F359AD">
        <w:rPr>
          <w:sz w:val="20"/>
          <w:szCs w:val="20"/>
        </w:rPr>
        <w:fldChar w:fldCharType="begin"/>
      </w:r>
      <w:r w:rsidR="00F359AD">
        <w:rPr>
          <w:sz w:val="20"/>
          <w:szCs w:val="20"/>
        </w:rPr>
        <w:instrText xml:space="preserve"> ADDIN ZOTERO_ITEM CSL_CITATION {"citationID":"ueOUdXRr","properties":{"unsorted":false,"formattedCitation":"(Lloyd, 1982)","plainCitation":"(Lloyd, 1982)","noteIndex":0},"citationItems":[{"id":64,"uris":["http://zotero.org/users/21067783/items/WIVQV9K7"],"itemData":{"id":64,"type":"article-journal","container-title":"IEEE Transactions on Information Theory","DOI":"10.1109/TIT.1982.1056489","ISSN":"0018-9448, 1557-9654","issue":"2","journalAbbreviation":"IEEE Trans. Inform. Theory","license":"https://ieeexplore.ieee.org/Xplorehelp/downloads/license-information/IEEE.html","page":"129-137","source":"DOI.org (Crossref)","title":"Least squares quantization in PCM","volume":"28","author":[{"family":"Lloyd","given":"S."}],"issued":{"date-parts":[["1982",3]]}}}],"schema":"https://github.com/citation-style-language/schema/raw/master/csl-citation.json"} </w:instrText>
      </w:r>
      <w:r w:rsidR="00F359AD">
        <w:rPr>
          <w:sz w:val="20"/>
          <w:szCs w:val="20"/>
        </w:rPr>
        <w:fldChar w:fldCharType="separate"/>
      </w:r>
      <w:r w:rsidR="00F359AD" w:rsidRPr="00F359AD">
        <w:rPr>
          <w:sz w:val="20"/>
        </w:rPr>
        <w:t>(Lloyd, 1982)</w:t>
      </w:r>
      <w:r w:rsidR="00F359AD">
        <w:rPr>
          <w:sz w:val="20"/>
          <w:szCs w:val="20"/>
        </w:rPr>
        <w:fldChar w:fldCharType="end"/>
      </w:r>
      <w:r w:rsidR="00F359AD">
        <w:rPr>
          <w:sz w:val="20"/>
          <w:szCs w:val="20"/>
        </w:rPr>
        <w:t xml:space="preserve"> </w:t>
      </w:r>
      <w:r w:rsidRPr="00296CDE">
        <w:rPr>
          <w:sz w:val="20"/>
          <w:szCs w:val="20"/>
        </w:rPr>
        <w:t xml:space="preserve">alternates two steps until convergence: assign each point to its nearest centroid, then recompute each centroid as the mean of its assigned points. </w:t>
      </w:r>
      <m:oMath>
        <m:r>
          <w:rPr>
            <w:rFonts w:ascii="Cambria Math" w:hAnsi="Cambria Math"/>
            <w:sz w:val="20"/>
            <w:szCs w:val="20"/>
          </w:rPr>
          <m:t>J</m:t>
        </m:r>
      </m:oMath>
      <w:r w:rsidRPr="00296CDE">
        <w:rPr>
          <w:sz w:val="20"/>
          <w:szCs w:val="20"/>
        </w:rPr>
        <w:t xml:space="preserve"> has no closed-form minimum and the algorithm can converge to a local optimum, so </w:t>
      </w:r>
      <w:r w:rsidRPr="00296CDE">
        <w:rPr>
          <w:i/>
          <w:iCs/>
          <w:sz w:val="20"/>
          <w:szCs w:val="20"/>
        </w:rPr>
        <w:t>scikit-learn</w:t>
      </w:r>
      <w:r w:rsidRPr="00296CDE">
        <w:rPr>
          <w:sz w:val="20"/>
          <w:szCs w:val="20"/>
        </w:rPr>
        <w:t>'s implementation (</w:t>
      </w:r>
      <w:r w:rsidRPr="00296CDE">
        <w:rPr>
          <w:rStyle w:val="CodeChar"/>
          <w:rFonts w:eastAsiaTheme="minorEastAsia"/>
          <w:szCs w:val="20"/>
        </w:rPr>
        <w:t>n_init=10</w:t>
      </w:r>
      <w:r w:rsidRPr="00296CDE">
        <w:rPr>
          <w:sz w:val="20"/>
          <w:szCs w:val="20"/>
        </w:rPr>
        <w:t>) restarts with different centroid initialisations and keeps the best result.</w:t>
      </w:r>
    </w:p>
    <w:p w14:paraId="5FFC77CE" w14:textId="4210CBD2" w:rsidR="00BD5C56" w:rsidRDefault="00BD5C56" w:rsidP="00BD5C56">
      <w:pPr>
        <w:pStyle w:val="Heading4"/>
        <w:rPr>
          <w:lang w:eastAsia="es-ES"/>
        </w:rPr>
      </w:pPr>
      <w:r>
        <w:rPr>
          <w:lang w:eastAsia="es-ES"/>
        </w:rPr>
        <w:t>Choosing k: the elbow method and the silhouette score</w:t>
      </w:r>
    </w:p>
    <w:p w14:paraId="0F2C1FA2" w14:textId="0BBDD129" w:rsidR="00FD29ED" w:rsidRPr="00296CDE" w:rsidRDefault="00FD29ED" w:rsidP="00335A0E">
      <w:pPr>
        <w:spacing w:before="240"/>
        <w:jc w:val="both"/>
        <w:rPr>
          <w:sz w:val="20"/>
          <w:szCs w:val="20"/>
          <w:lang w:eastAsia="es-ES"/>
        </w:rPr>
      </w:pPr>
      <w:r w:rsidRPr="00296CDE">
        <w:rPr>
          <w:sz w:val="20"/>
          <w:szCs w:val="20"/>
          <w:lang w:eastAsia="es-ES"/>
        </w:rPr>
        <w:t xml:space="preserve">Before comparing anything to the four-region assumption, the data itself was asked how many clusters it supports, via two complementary criteria over </w:t>
      </w:r>
      <m:oMath>
        <m:r>
          <w:rPr>
            <w:rFonts w:ascii="Cambria Math" w:hAnsi="Cambria Math"/>
            <w:sz w:val="20"/>
            <w:szCs w:val="20"/>
            <w:lang w:eastAsia="es-ES"/>
          </w:rPr>
          <m:t>k</m:t>
        </m:r>
        <m:r>
          <w:rPr>
            <w:rFonts w:ascii="Cambria Math" w:hAnsi="Cambria Math" w:cs="Cambria Math"/>
            <w:sz w:val="20"/>
            <w:szCs w:val="20"/>
            <w:lang w:eastAsia="es-ES"/>
          </w:rPr>
          <m:t>∈</m:t>
        </m:r>
        <m:r>
          <w:rPr>
            <w:rFonts w:ascii="Cambria Math" w:hAnsi="Cambria Math"/>
            <w:sz w:val="20"/>
            <w:szCs w:val="20"/>
            <w:lang w:eastAsia="es-ES"/>
          </w:rPr>
          <m:t xml:space="preserve">{2, </m:t>
        </m:r>
        <m:r>
          <w:rPr>
            <w:rFonts w:ascii="Cambria Math" w:hAnsi="Cambria Math" w:cs="Roboto"/>
            <w:sz w:val="20"/>
            <w:szCs w:val="20"/>
            <w:lang w:eastAsia="es-ES"/>
          </w:rPr>
          <m:t>…</m:t>
        </m:r>
        <m:r>
          <w:rPr>
            <w:rFonts w:ascii="Cambria Math" w:hAnsi="Cambria Math"/>
            <w:sz w:val="20"/>
            <w:szCs w:val="20"/>
            <w:lang w:eastAsia="es-ES"/>
          </w:rPr>
          <m:t>, 8}</m:t>
        </m:r>
      </m:oMath>
      <w:r w:rsidRPr="00296CDE">
        <w:rPr>
          <w:sz w:val="20"/>
          <w:szCs w:val="20"/>
          <w:lang w:eastAsia="es-ES"/>
        </w:rPr>
        <w:t xml:space="preserve"> (</w:t>
      </w:r>
      <w:r w:rsidRPr="00296CDE">
        <w:rPr>
          <w:rStyle w:val="CodeChar"/>
          <w:rFonts w:eastAsiaTheme="minorEastAsia"/>
          <w:szCs w:val="20"/>
        </w:rPr>
        <w:t>src/clustering.py::sweep_kmeans</w:t>
      </w:r>
      <w:r w:rsidRPr="00296CDE">
        <w:rPr>
          <w:sz w:val="20"/>
          <w:szCs w:val="20"/>
          <w:lang w:eastAsia="es-ES"/>
        </w:rPr>
        <w:t>):</w:t>
      </w:r>
    </w:p>
    <w:p w14:paraId="2AC63D1B" w14:textId="450AA503" w:rsidR="00FD29ED" w:rsidRPr="00296CDE" w:rsidRDefault="00FD29ED" w:rsidP="00FD29ED">
      <w:pPr>
        <w:numPr>
          <w:ilvl w:val="0"/>
          <w:numId w:val="19"/>
        </w:numPr>
        <w:jc w:val="both"/>
        <w:rPr>
          <w:sz w:val="20"/>
          <w:szCs w:val="20"/>
          <w:lang w:eastAsia="es-ES"/>
        </w:rPr>
      </w:pPr>
      <w:r w:rsidRPr="00296CDE">
        <w:rPr>
          <w:b/>
          <w:bCs/>
          <w:sz w:val="20"/>
          <w:szCs w:val="20"/>
          <w:lang w:eastAsia="es-ES"/>
        </w:rPr>
        <w:t>Elbow method</w:t>
      </w:r>
      <w:r w:rsidR="00BB6555">
        <w:rPr>
          <w:b/>
          <w:bCs/>
          <w:sz w:val="20"/>
          <w:szCs w:val="20"/>
          <w:lang w:eastAsia="es-ES"/>
        </w:rPr>
        <w:t xml:space="preserve"> </w:t>
      </w:r>
      <w:r w:rsidR="00BB6555">
        <w:rPr>
          <w:b/>
          <w:bCs/>
          <w:sz w:val="20"/>
          <w:szCs w:val="20"/>
          <w:lang w:eastAsia="es-ES"/>
        </w:rPr>
        <w:fldChar w:fldCharType="begin"/>
      </w:r>
      <w:r w:rsidR="00BB6555">
        <w:rPr>
          <w:b/>
          <w:bCs/>
          <w:sz w:val="20"/>
          <w:szCs w:val="20"/>
          <w:lang w:eastAsia="es-ES"/>
        </w:rPr>
        <w:instrText xml:space="preserve"> ADDIN ZOTERO_ITEM CSL_CITATION {"citationID":"62gtkMsq","properties":{"unsorted":false,"formattedCitation":"(Thorndike, 1953)","plainCitation":"(Thorndike, 1953)","noteIndex":0},"citationItems":[{"id":74,"uris":["http://zotero.org/users/21067783/items/D8VIUN8N"],"itemData":{"id":74,"type":"article-journal","abstract":"I was sitting before my TV set, a while back, watching Captain Video and pondering the organizational problems of psychologists, psychometricians, psychodiagnosticians, psycho-somatists, psychosomnabulists, and psychoceramics (crack-pots to you). Wondering what I might do, in my small way, to help out, I decided to enlist Captain Video's help to bring me from the Black Planet that superogalactian hypermetrician, Dr. Idnozs Hcahscror-Tenib, cosmos-famous discoverer of Serutan.\n            Why delay? The Galaxy was on its way. and in half a light year Dr. Tenib was at my side prepared to devote his gargantuan talents to the task.\n            Seeing no point in confusing the good doctor by trying to describe to him the present administrative hodgepodge, I said, “Doctor, let's start from scratch. I want you to find out for me how these good people who are present at the annual meeting of the APA structure themselves? What families are represented? How many, or better, how few? And who belongs to each?”","container-title":"Psychometrika","DOI":"10.1007/BF02289263","ISSN":"0033-3123, 1860-0980","issue":"4","journalAbbreviation":"Psychometrika","language":"en","license":"https://www.cambridge.org/core/terms","page":"267-276","source":"DOI.org (Crossref)","title":"Who Belongs in the Family?","volume":"18","author":[{"family":"Thorndike","given":"Robert L."}],"issued":{"date-parts":[["1953",12]]}}}],"schema":"https://github.com/citation-style-language/schema/raw/master/csl-citation.json"} </w:instrText>
      </w:r>
      <w:r w:rsidR="00BB6555">
        <w:rPr>
          <w:b/>
          <w:bCs/>
          <w:sz w:val="20"/>
          <w:szCs w:val="20"/>
          <w:lang w:eastAsia="es-ES"/>
        </w:rPr>
        <w:fldChar w:fldCharType="separate"/>
      </w:r>
      <w:r w:rsidR="00BB6555" w:rsidRPr="00BB6555">
        <w:rPr>
          <w:sz w:val="20"/>
          <w:lang w:eastAsia="es-ES"/>
        </w:rPr>
        <w:t>(Thorndike, 1953)</w:t>
      </w:r>
      <w:r w:rsidR="00BB6555">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plots inertia </w:t>
      </w:r>
      <m:oMath>
        <m:r>
          <w:rPr>
            <w:rFonts w:ascii="Cambria Math" w:hAnsi="Cambria Math"/>
            <w:sz w:val="20"/>
            <w:szCs w:val="20"/>
            <w:lang w:eastAsia="es-ES"/>
          </w:rPr>
          <m:t>J</m:t>
        </m:r>
      </m:oMath>
      <w:r w:rsidRPr="00296CDE">
        <w:rPr>
          <w:sz w:val="20"/>
          <w:szCs w:val="20"/>
          <w:lang w:eastAsia="es-ES"/>
        </w:rPr>
        <w:t xml:space="preserve"> against </w:t>
      </w:r>
      <m:oMath>
        <m:r>
          <w:rPr>
            <w:rFonts w:ascii="Cambria Math" w:hAnsi="Cambria Math"/>
            <w:sz w:val="20"/>
            <w:szCs w:val="20"/>
            <w:lang w:eastAsia="es-ES"/>
          </w:rPr>
          <m:t>k</m:t>
        </m:r>
      </m:oMath>
      <w:r w:rsidRPr="00296CDE">
        <w:rPr>
          <w:sz w:val="20"/>
          <w:szCs w:val="20"/>
          <w:lang w:eastAsia="es-ES"/>
        </w:rPr>
        <w:t xml:space="preserve">. Inertia strictly decreases as </w:t>
      </w:r>
      <m:oMath>
        <m:r>
          <w:rPr>
            <w:rFonts w:ascii="Cambria Math" w:hAnsi="Cambria Math"/>
            <w:sz w:val="20"/>
            <w:szCs w:val="20"/>
            <w:lang w:eastAsia="es-ES"/>
          </w:rPr>
          <m:t>k</m:t>
        </m:r>
      </m:oMath>
      <w:r w:rsidRPr="00296CDE">
        <w:rPr>
          <w:sz w:val="20"/>
          <w:szCs w:val="20"/>
          <w:lang w:eastAsia="es-ES"/>
        </w:rPr>
        <w:t xml:space="preserve"> grows (more clusters can only reduce within-cluster variance), so the heuristic looks for the point where the marginal reduction sharply slows — an “elbow” — rather than the minimum itself.</w:t>
      </w:r>
    </w:p>
    <w:p w14:paraId="1B7FB1A6" w14:textId="3BC23B99" w:rsidR="0021227F" w:rsidRPr="00296CDE" w:rsidRDefault="00FD29ED" w:rsidP="00FD29ED">
      <w:pPr>
        <w:numPr>
          <w:ilvl w:val="0"/>
          <w:numId w:val="19"/>
        </w:numPr>
        <w:jc w:val="both"/>
        <w:rPr>
          <w:sz w:val="20"/>
          <w:szCs w:val="20"/>
          <w:lang w:eastAsia="es-ES"/>
        </w:rPr>
      </w:pPr>
      <w:r w:rsidRPr="00296CDE">
        <w:rPr>
          <w:b/>
          <w:bCs/>
          <w:sz w:val="20"/>
          <w:szCs w:val="20"/>
          <w:lang w:eastAsia="es-ES"/>
        </w:rPr>
        <w:t>Silhouette score</w:t>
      </w:r>
      <w:r w:rsidR="00F359AD">
        <w:rPr>
          <w:b/>
          <w:bCs/>
          <w:sz w:val="20"/>
          <w:szCs w:val="20"/>
          <w:lang w:eastAsia="es-ES"/>
        </w:rPr>
        <w:t xml:space="preserve"> </w:t>
      </w:r>
      <w:r w:rsidR="00F359AD">
        <w:rPr>
          <w:b/>
          <w:bCs/>
          <w:sz w:val="20"/>
          <w:szCs w:val="20"/>
          <w:lang w:eastAsia="es-ES"/>
        </w:rPr>
        <w:fldChar w:fldCharType="begin"/>
      </w:r>
      <w:r w:rsidR="00F359AD">
        <w:rPr>
          <w:b/>
          <w:bCs/>
          <w:sz w:val="20"/>
          <w:szCs w:val="20"/>
          <w:lang w:eastAsia="es-ES"/>
        </w:rPr>
        <w:instrText xml:space="preserve"> ADDIN ZOTERO_ITEM CSL_CITATION {"citationID":"wKcvqTWM","properties":{"unsorted":false,"formattedCitation":"(Rousseeuw, 1987)","plainCitation":"(Rousseeuw, 1987)","noteIndex":0},"citationItems":[{"id":65,"uris":["http://zotero.org/users/21067783/items/SXYX45V6"],"itemData":{"id":65,"type":"article-journal","container-title":"Journal of Computational and Applied Mathematics","DOI":"10.1016/0377-0427(87)90125-7","ISSN":"03770427","journalAbbreviation":"Journal of Computational and Applied Mathematics","language":"en","license":"https://www.elsevier.com/tdm/userlicense/1.0/","page":"53-65","source":"DOI.org (Crossref)","title":"Silhouettes: A graphical aid to the interpretation and validation of cluster analysis","title-short":"Silhouettes","volume":"20","author":[{"family":"Rousseeuw","given":"Peter J."}],"issued":{"date-parts":[["1987",11]]}}}],"schema":"https://github.com/citation-style-language/schema/raw/master/csl-citation.json"} </w:instrText>
      </w:r>
      <w:r w:rsidR="00F359AD">
        <w:rPr>
          <w:b/>
          <w:bCs/>
          <w:sz w:val="20"/>
          <w:szCs w:val="20"/>
          <w:lang w:eastAsia="es-ES"/>
        </w:rPr>
        <w:fldChar w:fldCharType="separate"/>
      </w:r>
      <w:r w:rsidR="00F359AD" w:rsidRPr="00F359AD">
        <w:rPr>
          <w:sz w:val="20"/>
          <w:lang w:eastAsia="es-ES"/>
        </w:rPr>
        <w:t>(Rousseeuw, 1987)</w:t>
      </w:r>
      <w:r w:rsidR="00F359AD">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for each point </w:t>
      </w:r>
      <m:oMath>
        <m:r>
          <w:rPr>
            <w:rFonts w:ascii="Cambria Math" w:hAnsi="Cambria Math"/>
            <w:sz w:val="20"/>
            <w:szCs w:val="20"/>
            <w:lang w:eastAsia="es-ES"/>
          </w:rPr>
          <m:t>i</m:t>
        </m:r>
      </m:oMath>
      <w:r w:rsidRPr="00296CDE">
        <w:rPr>
          <w:sz w:val="20"/>
          <w:szCs w:val="20"/>
          <w:lang w:eastAsia="es-ES"/>
        </w:rPr>
        <w:t xml:space="preserve">, with </w:t>
      </w:r>
      <m:oMath>
        <m:r>
          <w:rPr>
            <w:rFonts w:ascii="Cambria Math" w:hAnsi="Cambria Math"/>
            <w:sz w:val="20"/>
            <w:szCs w:val="20"/>
            <w:lang w:eastAsia="es-ES"/>
          </w:rPr>
          <m:t>a(i)</m:t>
        </m:r>
      </m:oMath>
      <w:r w:rsidRPr="00296CDE">
        <w:rPr>
          <w:sz w:val="20"/>
          <w:szCs w:val="20"/>
          <w:lang w:eastAsia="es-ES"/>
        </w:rPr>
        <w:t xml:space="preserve"> the mean distance to other points in its own cluster and </w:t>
      </w:r>
      <m:oMath>
        <m:r>
          <w:rPr>
            <w:rFonts w:ascii="Cambria Math" w:hAnsi="Cambria Math"/>
            <w:sz w:val="20"/>
            <w:szCs w:val="20"/>
            <w:lang w:eastAsia="es-ES"/>
          </w:rPr>
          <m:t>b(i)</m:t>
        </m:r>
      </m:oMath>
      <w:r w:rsidRPr="00296CDE">
        <w:rPr>
          <w:sz w:val="20"/>
          <w:szCs w:val="20"/>
          <w:lang w:eastAsia="es-ES"/>
        </w:rPr>
        <w:t xml:space="preserve"> the mean distance to points in the nearest other cluster,</w:t>
      </w:r>
    </w:p>
    <w:p w14:paraId="50547D70" w14:textId="71C8FADD" w:rsidR="0021227F" w:rsidRPr="00296CDE" w:rsidRDefault="0021227F" w:rsidP="0021227F">
      <w:pPr>
        <w:ind w:left="720"/>
        <w:jc w:val="both"/>
        <w:rPr>
          <w:sz w:val="20"/>
          <w:szCs w:val="20"/>
          <w:lang w:eastAsia="es-ES"/>
        </w:rPr>
      </w:pPr>
      <m:oMathPara>
        <m:oMath>
          <m:r>
            <w:rPr>
              <w:rFonts w:ascii="Cambria Math" w:hAnsi="Cambria Math"/>
              <w:sz w:val="20"/>
              <w:szCs w:val="20"/>
              <w:lang w:eastAsia="es-ES"/>
            </w:rPr>
            <m:t>s</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m:t>
          </m:r>
          <m:f>
            <m:fPr>
              <m:ctrlPr>
                <w:rPr>
                  <w:rFonts w:ascii="Cambria Math" w:hAnsi="Cambria Math"/>
                  <w:i/>
                  <w:iCs/>
                  <w:sz w:val="20"/>
                  <w:szCs w:val="20"/>
                  <w:lang w:eastAsia="es-ES"/>
                </w:rPr>
              </m:ctrlPr>
            </m:fPr>
            <m:num>
              <m:r>
                <w:rPr>
                  <w:rFonts w:ascii="Cambria Math" w:hAnsi="Cambria Math"/>
                  <w:sz w:val="20"/>
                  <w:szCs w:val="20"/>
                  <w:lang w:eastAsia="es-ES"/>
                </w:rPr>
                <m:t>b</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a</m:t>
              </m:r>
              <m:d>
                <m:dPr>
                  <m:ctrlPr>
                    <w:rPr>
                      <w:rFonts w:ascii="Cambria Math" w:hAnsi="Cambria Math"/>
                      <w:i/>
                      <w:iCs/>
                      <w:sz w:val="20"/>
                      <w:szCs w:val="20"/>
                      <w:lang w:eastAsia="es-ES"/>
                    </w:rPr>
                  </m:ctrlPr>
                </m:dPr>
                <m:e>
                  <m:r>
                    <w:rPr>
                      <w:rFonts w:ascii="Cambria Math" w:hAnsi="Cambria Math"/>
                      <w:sz w:val="20"/>
                      <w:szCs w:val="20"/>
                      <w:lang w:eastAsia="es-ES"/>
                    </w:rPr>
                    <m:t>i</m:t>
                  </m:r>
                </m:e>
              </m:d>
            </m:num>
            <m:den>
              <m:r>
                <w:rPr>
                  <w:rFonts w:ascii="Cambria Math" w:hAnsi="Cambria Math"/>
                  <w:sz w:val="20"/>
                  <w:szCs w:val="20"/>
                  <w:lang w:eastAsia="es-ES"/>
                </w:rPr>
                <m:t>max</m:t>
              </m:r>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b</m:t>
                  </m:r>
                  <m:d>
                    <m:dPr>
                      <m:ctrlPr>
                        <w:rPr>
                          <w:rFonts w:ascii="Cambria Math" w:hAnsi="Cambria Math"/>
                          <w:i/>
                          <w:iCs/>
                          <w:sz w:val="20"/>
                          <w:szCs w:val="20"/>
                          <w:lang w:eastAsia="es-ES"/>
                        </w:rPr>
                      </m:ctrlPr>
                    </m:dPr>
                    <m:e>
                      <m:r>
                        <w:rPr>
                          <w:rFonts w:ascii="Cambria Math" w:hAnsi="Cambria Math"/>
                          <w:sz w:val="20"/>
                          <w:szCs w:val="20"/>
                          <w:lang w:eastAsia="es-ES"/>
                        </w:rPr>
                        <m:t>i</m:t>
                      </m:r>
                    </m:e>
                  </m:d>
                </m:e>
              </m:d>
            </m:den>
          </m:f>
        </m:oMath>
      </m:oMathPara>
    </w:p>
    <w:p w14:paraId="7E4D1DA1" w14:textId="0E7A40A2" w:rsidR="00FD29ED" w:rsidRPr="00296CDE" w:rsidRDefault="00FD29ED" w:rsidP="0021227F">
      <w:pPr>
        <w:ind w:left="720"/>
        <w:jc w:val="both"/>
        <w:rPr>
          <w:sz w:val="20"/>
          <w:szCs w:val="20"/>
          <w:lang w:eastAsia="es-ES"/>
        </w:rPr>
      </w:pPr>
      <w:r w:rsidRPr="00296CDE">
        <w:rPr>
          <w:sz w:val="20"/>
          <w:szCs w:val="20"/>
          <w:lang w:eastAsia="es-ES"/>
        </w:rPr>
        <w:t xml:space="preserve">averaged over all points; </w:t>
      </w:r>
      <m:oMath>
        <m:r>
          <w:rPr>
            <w:rFonts w:ascii="Cambria Math" w:hAnsi="Cambria Math"/>
            <w:sz w:val="20"/>
            <w:szCs w:val="20"/>
            <w:lang w:eastAsia="es-ES"/>
          </w:rPr>
          <m:t>s</m:t>
        </m:r>
        <m:r>
          <w:rPr>
            <w:rFonts w:ascii="Cambria Math" w:hAnsi="Cambria Math" w:cs="Cambria Math"/>
            <w:sz w:val="20"/>
            <w:szCs w:val="20"/>
            <w:lang w:eastAsia="es-ES"/>
          </w:rPr>
          <m:t>∈</m:t>
        </m:r>
        <m:r>
          <w:rPr>
            <w:rFonts w:ascii="Cambria Math" w:hAnsi="Cambria Math"/>
            <w:sz w:val="20"/>
            <w:szCs w:val="20"/>
            <w:lang w:eastAsia="es-ES"/>
          </w:rPr>
          <m:t>[-1, 1]</m:t>
        </m:r>
      </m:oMath>
      <w:r w:rsidRPr="00296CDE">
        <w:rPr>
          <w:sz w:val="20"/>
          <w:szCs w:val="20"/>
          <w:lang w:eastAsia="es-ES"/>
        </w:rPr>
        <w:t xml:space="preserve">, with values near 1 indicating well-separated clusters and values near 0 indicating overlapping ones. Unlike inertia, it does not automatically favour larger </w:t>
      </w:r>
      <m:oMath>
        <m:r>
          <w:rPr>
            <w:rFonts w:ascii="Cambria Math" w:hAnsi="Cambria Math"/>
            <w:sz w:val="20"/>
            <w:szCs w:val="20"/>
            <w:lang w:eastAsia="es-ES"/>
          </w:rPr>
          <m:t>k</m:t>
        </m:r>
      </m:oMath>
      <w:r w:rsidRPr="00296CDE">
        <w:rPr>
          <w:sz w:val="20"/>
          <w:szCs w:val="20"/>
          <w:lang w:eastAsia="es-ES"/>
        </w:rPr>
        <w:t>.</w:t>
      </w:r>
    </w:p>
    <w:p w14:paraId="18E0EBE2" w14:textId="27FECF8D" w:rsidR="00BD5C56" w:rsidRDefault="00FD29ED" w:rsidP="00214101">
      <w:pPr>
        <w:jc w:val="both"/>
        <w:rPr>
          <w:lang w:eastAsia="es-ES"/>
        </w:rPr>
      </w:pPr>
      <w:r w:rsidRPr="00296CDE">
        <w:rPr>
          <w:sz w:val="20"/>
          <w:szCs w:val="20"/>
          <w:lang w:eastAsia="es-ES"/>
        </w:rPr>
        <w:t xml:space="preserve">The silhouette score peaks at </w:t>
      </w:r>
      <m:oMath>
        <m:r>
          <w:rPr>
            <w:rFonts w:ascii="Cambria Math" w:hAnsi="Cambria Math"/>
            <w:sz w:val="20"/>
            <w:szCs w:val="20"/>
            <w:lang w:eastAsia="es-ES"/>
          </w:rPr>
          <m:t>k=2</m:t>
        </m:r>
      </m:oMath>
      <w:r w:rsidRPr="00296CDE">
        <w:rPr>
          <w:sz w:val="20"/>
          <w:szCs w:val="20"/>
          <w:lang w:eastAsia="es-ES"/>
        </w:rPr>
        <w:t xml:space="preserve"> (≈0.32), not at </w:t>
      </w:r>
      <m:oMath>
        <m:r>
          <w:rPr>
            <w:rFonts w:ascii="Cambria Math" w:hAnsi="Cambria Math"/>
            <w:sz w:val="20"/>
            <w:szCs w:val="20"/>
            <w:lang w:eastAsia="es-ES"/>
          </w:rPr>
          <m:t>k=4</m:t>
        </m:r>
      </m:oMath>
      <w:r w:rsidRPr="00296CDE">
        <w:rPr>
          <w:sz w:val="20"/>
          <w:szCs w:val="20"/>
          <w:lang w:eastAsia="es-ES"/>
        </w:rPr>
        <w:t xml:space="preserve"> (≈0.20) — the four-region split is not what the data would choose unprompted</w:t>
      </w:r>
      <w:r w:rsidR="000927B8" w:rsidRPr="00296CDE">
        <w:rPr>
          <w:sz w:val="20"/>
          <w:szCs w:val="20"/>
          <w:lang w:eastAsia="es-ES"/>
        </w:rPr>
        <w:t xml:space="preserve">, although the elbow method would most likely choose </w:t>
      </w:r>
      <m:oMath>
        <m:r>
          <w:rPr>
            <w:rFonts w:ascii="Cambria Math" w:hAnsi="Cambria Math"/>
            <w:sz w:val="20"/>
            <w:szCs w:val="20"/>
            <w:lang w:eastAsia="es-ES"/>
          </w:rPr>
          <m:t>k=3</m:t>
        </m:r>
      </m:oMath>
      <w:r w:rsidR="000927B8" w:rsidRPr="00296CDE">
        <w:rPr>
          <w:sz w:val="20"/>
          <w:szCs w:val="20"/>
          <w:lang w:eastAsia="es-ES"/>
        </w:rPr>
        <w:t>, given that no proper elbow is identified (</w:t>
      </w:r>
      <w:r w:rsidR="000927B8" w:rsidRPr="00296CDE">
        <w:rPr>
          <w:sz w:val="20"/>
          <w:szCs w:val="20"/>
          <w:lang w:eastAsia="es-ES"/>
        </w:rPr>
        <w:fldChar w:fldCharType="begin"/>
      </w:r>
      <w:r w:rsidR="000927B8" w:rsidRPr="00296CDE">
        <w:rPr>
          <w:sz w:val="20"/>
          <w:szCs w:val="20"/>
          <w:lang w:eastAsia="es-ES"/>
        </w:rPr>
        <w:instrText xml:space="preserve"> REF _Ref235126159 \h </w:instrText>
      </w:r>
      <w:r w:rsidR="00296CDE">
        <w:rPr>
          <w:sz w:val="20"/>
          <w:szCs w:val="20"/>
          <w:lang w:eastAsia="es-ES"/>
        </w:rPr>
        <w:instrText xml:space="preserve"> \* MERGEFORMAT </w:instrText>
      </w:r>
      <w:r w:rsidR="000927B8" w:rsidRPr="00296CDE">
        <w:rPr>
          <w:sz w:val="20"/>
          <w:szCs w:val="20"/>
          <w:lang w:eastAsia="es-ES"/>
        </w:rPr>
      </w:r>
      <w:r w:rsidR="000927B8" w:rsidRPr="00296CDE">
        <w:rPr>
          <w:sz w:val="20"/>
          <w:szCs w:val="20"/>
          <w:lang w:eastAsia="es-ES"/>
        </w:rPr>
        <w:fldChar w:fldCharType="separate"/>
      </w:r>
      <w:r w:rsidR="00067E55" w:rsidRPr="00067E55">
        <w:rPr>
          <w:sz w:val="20"/>
          <w:szCs w:val="20"/>
        </w:rPr>
        <w:t xml:space="preserve">Figure </w:t>
      </w:r>
      <w:r w:rsidR="00067E55" w:rsidRPr="00067E55">
        <w:rPr>
          <w:noProof/>
          <w:sz w:val="20"/>
          <w:szCs w:val="20"/>
        </w:rPr>
        <w:t>3.7</w:t>
      </w:r>
      <w:r w:rsidR="000927B8" w:rsidRPr="00296CDE">
        <w:rPr>
          <w:sz w:val="20"/>
          <w:szCs w:val="20"/>
          <w:lang w:eastAsia="es-ES"/>
        </w:rPr>
        <w:fldChar w:fldCharType="end"/>
      </w:r>
      <w:r w:rsidR="000927B8" w:rsidRPr="00296CDE">
        <w:rPr>
          <w:sz w:val="20"/>
          <w:szCs w:val="20"/>
          <w:lang w:eastAsia="es-ES"/>
        </w:rPr>
        <w:t>)</w:t>
      </w:r>
      <w:r w:rsidRPr="00296CDE">
        <w:rPr>
          <w:sz w:val="20"/>
          <w:szCs w:val="20"/>
          <w:lang w:eastAsia="es-ES"/>
        </w:rPr>
        <w:t xml:space="preserve">. Inspecting the </w:t>
      </w:r>
      <m:oMath>
        <m:r>
          <w:rPr>
            <w:rFonts w:ascii="Cambria Math" w:hAnsi="Cambria Math"/>
            <w:sz w:val="20"/>
            <w:szCs w:val="20"/>
            <w:lang w:eastAsia="es-ES"/>
          </w:rPr>
          <m:t>k=2</m:t>
        </m:r>
      </m:oMath>
      <w:r w:rsidRPr="00296CDE">
        <w:rPr>
          <w:sz w:val="20"/>
          <w:szCs w:val="20"/>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sz w:val="20"/>
            <w:szCs w:val="20"/>
            <w:lang w:eastAsia="es-ES"/>
          </w:rPr>
          <m:t>k=2</m:t>
        </m:r>
      </m:oMath>
      <w:r w:rsidRPr="00296CDE">
        <w:rPr>
          <w:sz w:val="20"/>
          <w:szCs w:val="20"/>
          <w:lang w:eastAsia="es-ES"/>
        </w:rPr>
        <w:t xml:space="preserve"> and the region-matched </w:t>
      </w:r>
      <m:oMath>
        <m:r>
          <w:rPr>
            <w:rFonts w:ascii="Cambria Math" w:hAnsi="Cambria Math"/>
            <w:sz w:val="20"/>
            <w:szCs w:val="20"/>
            <w:lang w:eastAsia="es-ES"/>
          </w:rPr>
          <m:t>k=4</m:t>
        </m:r>
      </m:oMath>
      <w:r w:rsidRPr="00296CDE">
        <w:rPr>
          <w:sz w:val="20"/>
          <w:szCs w:val="20"/>
          <w:lang w:eastAsia="es-ES"/>
        </w:rPr>
        <w:t xml:space="preserve"> are examined further below.</w:t>
      </w:r>
    </w:p>
    <w:p w14:paraId="6F105381" w14:textId="77777777" w:rsidR="000927B8" w:rsidRDefault="000927B8" w:rsidP="000927B8">
      <w:pPr>
        <w:keepNext/>
        <w:ind w:left="-851"/>
        <w:jc w:val="both"/>
      </w:pPr>
      <w:r>
        <w:rPr>
          <w:noProof/>
          <w:lang w:eastAsia="es-ES"/>
        </w:rPr>
        <w:lastRenderedPageBreak/>
        <w:drawing>
          <wp:inline distT="0" distB="0" distL="0" distR="0" wp14:anchorId="669F1F1B" wp14:editId="628C9CA5">
            <wp:extent cx="6311900" cy="2385518"/>
            <wp:effectExtent l="0" t="0" r="0" b="0"/>
            <wp:docPr id="2399898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9889" name="Picture 23998988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22052" cy="2389355"/>
                    </a:xfrm>
                    <a:prstGeom prst="rect">
                      <a:avLst/>
                    </a:prstGeom>
                  </pic:spPr>
                </pic:pic>
              </a:graphicData>
            </a:graphic>
          </wp:inline>
        </w:drawing>
      </w:r>
    </w:p>
    <w:p w14:paraId="6889E33F" w14:textId="0D015383" w:rsidR="000927B8" w:rsidRDefault="000927B8" w:rsidP="00ED4569">
      <w:pPr>
        <w:pStyle w:val="Caption"/>
        <w:rPr>
          <w:lang w:eastAsia="es-ES"/>
        </w:rPr>
      </w:pPr>
      <w:bookmarkStart w:id="80" w:name="_Ref235126159"/>
      <w:r>
        <w:t xml:space="preserve">Figure </w:t>
      </w:r>
      <w:r w:rsidR="008A15A8">
        <w:fldChar w:fldCharType="begin"/>
      </w:r>
      <w:r w:rsidR="008A15A8">
        <w:instrText xml:space="preserve"> STYLEREF 1 \s </w:instrText>
      </w:r>
      <w:r w:rsidR="008A15A8">
        <w:fldChar w:fldCharType="separate"/>
      </w:r>
      <w:r w:rsidR="00067E55">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067E55">
        <w:rPr>
          <w:noProof/>
        </w:rPr>
        <w:t>7</w:t>
      </w:r>
      <w:r w:rsidR="008A15A8">
        <w:fldChar w:fldCharType="end"/>
      </w:r>
      <w:bookmarkEnd w:id="80"/>
      <w:r>
        <w:t>: Clustering Elbow method and Silhouette score decision graphs</w:t>
      </w:r>
    </w:p>
    <w:p w14:paraId="4F2135A5" w14:textId="4F24CF09" w:rsidR="00BD5C56" w:rsidRDefault="00BD5C56" w:rsidP="00296CDE">
      <w:pPr>
        <w:pStyle w:val="Heading3"/>
        <w:spacing w:after="240"/>
        <w:rPr>
          <w:lang w:eastAsia="es-ES"/>
        </w:rPr>
      </w:pPr>
      <w:bookmarkStart w:id="81" w:name="_Toc235383337"/>
      <w:r>
        <w:rPr>
          <w:lang w:eastAsia="es-ES"/>
        </w:rPr>
        <w:t>Hierarchical clustering</w:t>
      </w:r>
      <w:bookmarkEnd w:id="81"/>
    </w:p>
    <w:p w14:paraId="1DAEEBAA" w14:textId="4D3512B7" w:rsidR="00214101" w:rsidRPr="00296CDE" w:rsidRDefault="00214101" w:rsidP="006E121A">
      <w:pPr>
        <w:jc w:val="both"/>
        <w:rPr>
          <w:sz w:val="20"/>
          <w:szCs w:val="20"/>
          <w:lang w:eastAsia="es-ES"/>
        </w:rPr>
      </w:pPr>
      <w:r w:rsidRPr="00296CDE">
        <w:rPr>
          <w:sz w:val="20"/>
          <w:szCs w:val="20"/>
          <w:lang w:eastAsia="es-ES"/>
        </w:rPr>
        <w:t>As a cross-check against K-Means' sensitivity to initialisation, agglomerative hierarchical clustering (</w:t>
      </w:r>
      <w:r w:rsidRPr="00296CDE">
        <w:rPr>
          <w:rStyle w:val="CodeChar"/>
          <w:rFonts w:eastAsiaTheme="minorEastAsia"/>
          <w:szCs w:val="20"/>
        </w:rPr>
        <w:t>src/clustering.py::run_hierarchical</w:t>
      </w:r>
      <w:r w:rsidRPr="00296CDE">
        <w:rPr>
          <w:sz w:val="20"/>
          <w:szCs w:val="20"/>
          <w:lang w:eastAsia="es-ES"/>
        </w:rPr>
        <w:t>) was run with Ward linkage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{"citationID":"GGlIgH47","properties":{"unsorted":false,"formattedCitation":"(Ward, 1963)","plainCitation":"(Ward, 1963)","noteIndex":0},"citationItems":[{"id":66,"uris":["http://zotero.org/users/21067783/items/IGCJIW26"],"itemData":{"id":66,"type":"article-journal","container-title":"Journal of the American Statistical Association","DOI":"10.1080/01621459.1963.10500845","ISSN":"0162-1459, 1537-274X","issue":"301","journalAbbreviation":"Journal of the American Statistical Association","language":"en","page":"236-244","source":"DOI.org (Crossref)","title":"Hierarchical Grouping to Optimize an Objective Function","volume":"58","author":[{"family":"Ward","given":"Joe H."}],"issued":{"date-parts":[["1963",3]]}}}],"schema":"https://github.com/citation-style-language/schema/raw/master/csl-citation.json"} </w:instrText>
      </w:r>
      <w:r w:rsidR="00F359AD">
        <w:rPr>
          <w:sz w:val="20"/>
          <w:szCs w:val="20"/>
          <w:lang w:eastAsia="es-ES"/>
        </w:rPr>
        <w:fldChar w:fldCharType="separate"/>
      </w:r>
      <w:r w:rsidR="00F359AD" w:rsidRPr="00F359AD">
        <w:rPr>
          <w:sz w:val="20"/>
          <w:lang w:eastAsia="es-ES"/>
        </w:rPr>
        <w:t>(Ward, 1963)</w:t>
      </w:r>
      <w:r w:rsidR="00F359AD">
        <w:rPr>
          <w:sz w:val="20"/>
          <w:szCs w:val="20"/>
          <w:lang w:eastAsia="es-ES"/>
        </w:rPr>
        <w:fldChar w:fldCharType="end"/>
      </w:r>
      <w:r w:rsidRPr="00296CDE">
        <w:rPr>
          <w:sz w:val="20"/>
          <w:szCs w:val="20"/>
          <w:lang w:eastAsia="es-ES"/>
        </w:rPr>
        <w:t>, which merges the pair of clusters at each step that produces the smallest possible increase in total within-cluster variance:</w:t>
      </w:r>
    </w:p>
    <w:p w14:paraId="5A939F6A" w14:textId="284A4CB6" w:rsidR="00214101" w:rsidRPr="00296CDE" w:rsidRDefault="00214101" w:rsidP="006E121A">
      <w:pPr>
        <w:jc w:val="both"/>
        <w:rPr>
          <w:sz w:val="20"/>
          <w:szCs w:val="20"/>
          <w:lang w:eastAsia="es-ES"/>
        </w:rPr>
      </w:pPr>
      <m:oMathPara>
        <m:oMath>
          <m:r>
            <w:rPr>
              <w:rFonts w:ascii="Cambria Math" w:hAnsi="Cambria Math"/>
              <w:sz w:val="20"/>
              <w:szCs w:val="20"/>
              <w:lang w:eastAsia="es-ES"/>
            </w:rPr>
            <m:t>∆J(A,B) =</m:t>
          </m:r>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den>
          </m:f>
          <m:r>
            <w:rPr>
              <w:rFonts w:ascii="Cambria Math" w:hAnsi="Cambria Math"/>
              <w:sz w:val="20"/>
              <w:szCs w:val="20"/>
              <w:lang w:eastAsia="es-ES"/>
            </w:rPr>
            <m:t>‖</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A</m:t>
              </m:r>
            </m:sub>
          </m:sSub>
          <m:r>
            <w:rPr>
              <w:rFonts w:ascii="Cambria Math" w:hAnsi="Cambria Math"/>
              <w:sz w:val="20"/>
              <w:szCs w:val="20"/>
              <w:lang w:eastAsia="es-ES"/>
            </w:rPr>
            <m:t xml:space="preserve"> - </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B</m:t>
              </m:r>
            </m:sub>
          </m:sSub>
          <m:r>
            <w:rPr>
              <w:rFonts w:ascii="Cambria Math" w:hAnsi="Cambria Math"/>
              <w:sz w:val="20"/>
              <w:szCs w:val="20"/>
              <w:lang w:eastAsia="es-ES"/>
            </w:rPr>
            <m:t>‖²</m:t>
          </m:r>
        </m:oMath>
      </m:oMathPara>
    </w:p>
    <w:p w14:paraId="33987D8E" w14:textId="4A9F0741" w:rsidR="00214101" w:rsidRPr="00296CDE" w:rsidRDefault="00214101" w:rsidP="006E121A">
      <w:pPr>
        <w:jc w:val="both"/>
        <w:rPr>
          <w:sz w:val="20"/>
          <w:szCs w:val="20"/>
          <w:lang w:eastAsia="es-ES"/>
        </w:rPr>
      </w:pPr>
      <w:r w:rsidRPr="00296CDE">
        <w:rPr>
          <w:sz w:val="20"/>
          <w:szCs w:val="20"/>
          <w:lang w:eastAsia="es-ES"/>
        </w:rPr>
        <w:t xml:space="preserve">producing a dendrogram that is cut at </w:t>
      </w:r>
      <m:oMath>
        <m:r>
          <w:rPr>
            <w:rFonts w:ascii="Cambria Math" w:hAnsi="Cambria Math"/>
            <w:sz w:val="20"/>
            <w:szCs w:val="20"/>
            <w:lang w:eastAsia="es-ES"/>
          </w:rPr>
          <m:t>k=4</m:t>
        </m:r>
      </m:oMath>
      <w:r w:rsidRPr="00296CDE">
        <w:rPr>
          <w:sz w:val="20"/>
          <w:szCs w:val="20"/>
          <w:lang w:eastAsia="es-ES"/>
        </w:rPr>
        <w:t xml:space="preserve"> for direct comparison with K-Means, without needing to specify </w:t>
      </w:r>
      <m:oMath>
        <m:r>
          <w:rPr>
            <w:rFonts w:ascii="Cambria Math" w:hAnsi="Cambria Math"/>
            <w:sz w:val="20"/>
            <w:szCs w:val="20"/>
            <w:lang w:eastAsia="es-ES"/>
          </w:rPr>
          <m:t>k</m:t>
        </m:r>
      </m:oMath>
      <w:r w:rsidRPr="00296CDE">
        <w:rPr>
          <w:sz w:val="20"/>
          <w:szCs w:val="20"/>
          <w:lang w:eastAsia="es-ES"/>
        </w:rPr>
        <w:t xml:space="preserve"> in advance the way K-Means does.</w:t>
      </w:r>
    </w:p>
    <w:p w14:paraId="61362588" w14:textId="77777777" w:rsidR="00F71E5D" w:rsidRDefault="00FC4E6D" w:rsidP="00F71E5D">
      <w:pPr>
        <w:keepNext/>
        <w:ind w:left="-426"/>
        <w:jc w:val="both"/>
      </w:pPr>
      <w:r>
        <w:rPr>
          <w:noProof/>
          <w:lang w:eastAsia="es-ES"/>
        </w:rPr>
        <w:drawing>
          <wp:inline distT="0" distB="0" distL="0" distR="0" wp14:anchorId="39DBDEF0" wp14:editId="3BD7D82A">
            <wp:extent cx="5772150" cy="2629504"/>
            <wp:effectExtent l="0" t="0" r="0" b="0"/>
            <wp:docPr id="15524458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5899" name="Picture 155244589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3808" cy="2639370"/>
                    </a:xfrm>
                    <a:prstGeom prst="rect">
                      <a:avLst/>
                    </a:prstGeom>
                  </pic:spPr>
                </pic:pic>
              </a:graphicData>
            </a:graphic>
          </wp:inline>
        </w:drawing>
      </w:r>
    </w:p>
    <w:p w14:paraId="24589566" w14:textId="3A978495" w:rsidR="00FC4E6D" w:rsidRDefault="00F71E5D" w:rsidP="00ED4569">
      <w:pPr>
        <w:pStyle w:val="Caption"/>
        <w:rPr>
          <w:lang w:eastAsia="es-ES"/>
        </w:rPr>
      </w:pPr>
      <w:bookmarkStart w:id="82" w:name="_Ref235126770"/>
      <w:r>
        <w:t xml:space="preserve">Figure </w:t>
      </w:r>
      <w:r w:rsidR="008A15A8">
        <w:fldChar w:fldCharType="begin"/>
      </w:r>
      <w:r w:rsidR="008A15A8">
        <w:instrText xml:space="preserve"> STYLEREF 1 \s </w:instrText>
      </w:r>
      <w:r w:rsidR="008A15A8">
        <w:fldChar w:fldCharType="separate"/>
      </w:r>
      <w:r w:rsidR="00067E55">
        <w:rPr>
          <w:noProof/>
        </w:rPr>
        <w:t>3</w:t>
      </w:r>
      <w:r w:rsidR="008A15A8">
        <w:fldChar w:fldCharType="end"/>
      </w:r>
      <w:r w:rsidR="008A15A8">
        <w:t>.</w:t>
      </w:r>
      <w:r w:rsidR="008A15A8">
        <w:fldChar w:fldCharType="begin"/>
      </w:r>
      <w:r w:rsidR="008A15A8">
        <w:instrText xml:space="preserve"> SEQ Figure \* ARABIC \s 1 </w:instrText>
      </w:r>
      <w:r w:rsidR="008A15A8">
        <w:fldChar w:fldCharType="separate"/>
      </w:r>
      <w:r w:rsidR="00067E55">
        <w:rPr>
          <w:noProof/>
        </w:rPr>
        <w:t>8</w:t>
      </w:r>
      <w:r w:rsidR="008A15A8">
        <w:fldChar w:fldCharType="end"/>
      </w:r>
      <w:bookmarkEnd w:id="82"/>
      <w:r>
        <w:t>: Hierarchical clustering dendogram</w:t>
      </w:r>
    </w:p>
    <w:p w14:paraId="48D0BEDD" w14:textId="3D2F3099" w:rsidR="00F71E5D" w:rsidRPr="00296CDE" w:rsidRDefault="00F71E5D" w:rsidP="00F71E5D">
      <w:pPr>
        <w:jc w:val="both"/>
        <w:rPr>
          <w:sz w:val="20"/>
          <w:szCs w:val="20"/>
          <w:lang w:eastAsia="es-ES"/>
        </w:rPr>
      </w:pPr>
      <w:r w:rsidRPr="00296CDE">
        <w:rPr>
          <w:sz w:val="20"/>
          <w:szCs w:val="20"/>
          <w:lang w:eastAsia="es-ES"/>
        </w:rPr>
        <w:t xml:space="preserve">The dendrogram in </w:t>
      </w:r>
      <w:r w:rsidRPr="00296CDE">
        <w:rPr>
          <w:sz w:val="20"/>
          <w:szCs w:val="20"/>
          <w:lang w:eastAsia="es-ES"/>
        </w:rPr>
        <w:fldChar w:fldCharType="begin"/>
      </w:r>
      <w:r w:rsidRPr="00296CDE">
        <w:rPr>
          <w:sz w:val="20"/>
          <w:szCs w:val="20"/>
          <w:lang w:eastAsia="es-ES"/>
        </w:rPr>
        <w:instrText xml:space="preserve"> REF _Ref235126770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067E55" w:rsidRPr="00067E55">
        <w:rPr>
          <w:sz w:val="20"/>
          <w:szCs w:val="20"/>
        </w:rPr>
        <w:t xml:space="preserve">Figure </w:t>
      </w:r>
      <w:r w:rsidR="00067E55" w:rsidRPr="00067E55">
        <w:rPr>
          <w:noProof/>
          <w:sz w:val="20"/>
          <w:szCs w:val="20"/>
        </w:rPr>
        <w:t>3.8</w:t>
      </w:r>
      <w:r w:rsidRPr="00296CDE">
        <w:rPr>
          <w:sz w:val="20"/>
          <w:szCs w:val="20"/>
          <w:lang w:eastAsia="es-ES"/>
        </w:rPr>
        <w:fldChar w:fldCharType="end"/>
      </w:r>
      <w:r w:rsidRPr="00296CDE">
        <w:rPr>
          <w:sz w:val="20"/>
          <w:szCs w:val="20"/>
          <w:lang w:eastAsia="es-ES"/>
        </w:rPr>
        <w:t xml:space="preserve"> itself makes this visible rather than only measurable: Lithuania, Estonia, and Latvia (purple) and the Eastern European bloc (brown) each merge into a single, self-contained branch well before joining anything else. Greece and Portugal (green), by contrast, </w:t>
      </w:r>
      <w:r w:rsidRPr="00296CDE">
        <w:rPr>
          <w:sz w:val="20"/>
          <w:szCs w:val="20"/>
          <w:lang w:eastAsia="es-ES"/>
        </w:rPr>
        <w:lastRenderedPageBreak/>
        <w:t xml:space="preserve">merge into the large mixed branch containing most of Western Europe and the Nordics rather than forming their own clean Mediterranean group. The clustering also reproduces the </w:t>
      </w:r>
      <m:oMath>
        <m:r>
          <w:rPr>
            <w:rFonts w:ascii="Cambria Math" w:hAnsi="Cambria Math"/>
            <w:sz w:val="20"/>
            <w:szCs w:val="20"/>
            <w:lang w:eastAsia="es-ES"/>
          </w:rPr>
          <m:t>k=2</m:t>
        </m:r>
      </m:oMath>
      <w:r w:rsidRPr="00296CDE">
        <w:rPr>
          <w:sz w:val="20"/>
          <w:szCs w:val="20"/>
          <w:lang w:eastAsia="es-ES"/>
        </w:rPr>
        <w:t xml:space="preserve"> split described earlier: Spain, France, Germany, and Italy (orange) split off from every other country at the very first branching point and do not rejoin the rest of the tree until the final merge at distance ≈15.4 — the widest gap in the whole dendrogram — reinforcing that this is a structurally distinct grouping, not a borderline case.</w:t>
      </w:r>
    </w:p>
    <w:p w14:paraId="2EF4C931" w14:textId="0B2E6528" w:rsidR="00BD5C56" w:rsidRDefault="00BD5C56" w:rsidP="006E121A">
      <w:pPr>
        <w:pStyle w:val="Heading3"/>
        <w:jc w:val="both"/>
        <w:rPr>
          <w:lang w:eastAsia="es-ES"/>
        </w:rPr>
      </w:pPr>
      <w:bookmarkStart w:id="83" w:name="_Toc235383338"/>
      <w:r>
        <w:rPr>
          <w:lang w:eastAsia="es-ES"/>
        </w:rPr>
        <w:t>Agreement with the a priori regions grouping</w:t>
      </w:r>
      <w:bookmarkEnd w:id="83"/>
    </w:p>
    <w:p w14:paraId="19A0BCCA" w14:textId="77777777" w:rsidR="006E121A" w:rsidRPr="00296CDE" w:rsidRDefault="006E121A" w:rsidP="006D7EE3">
      <w:pPr>
        <w:spacing w:before="240"/>
        <w:jc w:val="both"/>
        <w:rPr>
          <w:sz w:val="20"/>
          <w:szCs w:val="20"/>
          <w:lang w:eastAsia="es-ES"/>
        </w:rPr>
      </w:pPr>
      <w:r w:rsidRPr="00296CDE">
        <w:rPr>
          <w:sz w:val="20"/>
          <w:szCs w:val="20"/>
          <w:lang w:eastAsia="es-ES"/>
        </w:rPr>
        <w:t>Agreement between a clustering result and the a priori labels is measured with the Adjusted Rand Index (ARI) and Normalized Mutual Information (NMI), both invariant to how the cluster IDs happen to be numbered.</w:t>
      </w:r>
    </w:p>
    <w:p w14:paraId="467744EF" w14:textId="6F109302" w:rsidR="006E121A" w:rsidRPr="00296CDE" w:rsidRDefault="006E121A" w:rsidP="006E121A">
      <w:pPr>
        <w:jc w:val="both"/>
        <w:rPr>
          <w:sz w:val="20"/>
          <w:szCs w:val="20"/>
          <w:lang w:eastAsia="es-ES"/>
        </w:rPr>
      </w:pPr>
      <w:r w:rsidRPr="00296CDE">
        <w:rPr>
          <w:sz w:val="20"/>
          <w:szCs w:val="20"/>
          <w:lang w:eastAsia="es-ES"/>
        </w:rPr>
        <w:t>The Rand Index counts the fraction of point-pairs on which two partitions agree (both together or both apart); ARI corrects it for the agreement expected by chance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{"citationID":"lVQ0hP70","properties":{"unsorted":false,"formattedCitation":"(Hubert &amp; Arabie, 1985)","plainCitation":"(Hubert &amp; Arabie, 1985)","noteIndex":0},"citationItems":[{"id":67,"uris":["http://zotero.org/users/21067783/items/9CCBTYL9"],"itemData":{"id":67,"type":"article-journal","container-title":"Journal of Classification","DOI":"10.1007/BF01908075","ISSN":"0176-4268, 1432-1343","issue":"1","journalAbbreviation":"Journal of Classification","language":"en","license":"http://www.springer.com/tdm","page":"193-218","source":"DOI.org (Crossref)","title":"Comparing partitions","volume":"2","author":[{"family":"Hubert","given":"Lawrence"},{"family":"Arabie","given":"Phipps"}],"issued":{"date-parts":[["1985",12]]}}}],"schema":"https://github.com/citation-style-language/schema/raw/master/csl-citation.json"} </w:instrText>
      </w:r>
      <w:r w:rsidR="00F359AD">
        <w:rPr>
          <w:sz w:val="20"/>
          <w:szCs w:val="20"/>
          <w:lang w:eastAsia="es-ES"/>
        </w:rPr>
        <w:fldChar w:fldCharType="separate"/>
      </w:r>
      <w:r w:rsidR="00F359AD" w:rsidRPr="00F359AD">
        <w:rPr>
          <w:sz w:val="20"/>
          <w:lang w:eastAsia="es-ES"/>
        </w:rPr>
        <w:t>(Hubert &amp; Arabie, 1985)</w:t>
      </w:r>
      <w:r w:rsidR="00F359AD">
        <w:rPr>
          <w:sz w:val="20"/>
          <w:szCs w:val="20"/>
          <w:lang w:eastAsia="es-ES"/>
        </w:rPr>
        <w:fldChar w:fldCharType="end"/>
      </w:r>
      <w:r w:rsidRPr="00296CDE">
        <w:rPr>
          <w:sz w:val="20"/>
          <w:szCs w:val="20"/>
          <w:lang w:eastAsia="es-ES"/>
        </w:rPr>
        <w:t>:</w:t>
      </w:r>
    </w:p>
    <w:p w14:paraId="689C5D76" w14:textId="598CE79C" w:rsidR="006E121A" w:rsidRPr="00296CDE" w:rsidRDefault="006E121A" w:rsidP="006E121A">
      <w:pPr>
        <w:jc w:val="both"/>
        <w:rPr>
          <w:sz w:val="20"/>
          <w:szCs w:val="20"/>
          <w:lang w:eastAsia="es-ES"/>
        </w:rPr>
      </w:pPr>
      <m:oMathPara>
        <m:oMath>
          <m:r>
            <w:rPr>
              <w:rFonts w:ascii="Cambria Math" w:hAnsi="Cambria Math"/>
              <w:sz w:val="20"/>
              <w:szCs w:val="20"/>
              <w:lang w:eastAsia="es-ES"/>
            </w:rPr>
            <m:t>ARI=</m:t>
          </m:r>
          <m:f>
            <m:fPr>
              <m:ctrlPr>
                <w:rPr>
                  <w:rFonts w:ascii="Cambria Math" w:hAnsi="Cambria Math"/>
                  <w:i/>
                  <w:iCs/>
                  <w:sz w:val="20"/>
                  <w:szCs w:val="20"/>
                  <w:lang w:eastAsia="es-ES"/>
                </w:rPr>
              </m:ctrlPr>
            </m:fPr>
            <m:num>
              <m:r>
                <w:rPr>
                  <w:rFonts w:ascii="Cambria Math" w:hAnsi="Cambria Math"/>
                  <w:sz w:val="20"/>
                  <w:szCs w:val="20"/>
                  <w:lang w:eastAsia="es-ES"/>
                </w:rPr>
                <m:t>RI-E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num>
            <m:den>
              <m:r>
                <w:rPr>
                  <w:rFonts w:ascii="Cambria Math" w:hAnsi="Cambria Math"/>
                  <w:sz w:val="20"/>
                  <w:szCs w:val="20"/>
                  <w:lang w:eastAsia="es-ES"/>
                </w:rPr>
                <m:t>max</m:t>
              </m:r>
              <m:d>
                <m:dPr>
                  <m:ctrlPr>
                    <w:rPr>
                      <w:rFonts w:ascii="Cambria Math" w:hAnsi="Cambria Math"/>
                      <w:i/>
                      <w:iCs/>
                      <w:sz w:val="20"/>
                      <w:szCs w:val="20"/>
                      <w:lang w:eastAsia="es-ES"/>
                    </w:rPr>
                  </m:ctrlPr>
                </m:dPr>
                <m:e>
                  <m:r>
                    <w:rPr>
                      <w:rFonts w:ascii="Cambria Math" w:hAnsi="Cambria Math"/>
                      <w:sz w:val="20"/>
                      <w:szCs w:val="20"/>
                      <w:lang w:eastAsia="es-ES"/>
                    </w:rPr>
                    <m:t>RI</m:t>
                  </m:r>
                </m:e>
              </m:d>
              <m:r>
                <w:rPr>
                  <w:rFonts w:ascii="Cambria Math" w:hAnsi="Cambria Math"/>
                  <w:sz w:val="20"/>
                  <w:szCs w:val="20"/>
                  <w:lang w:eastAsia="es-ES"/>
                </w:rPr>
                <m:t>-E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den>
          </m:f>
        </m:oMath>
      </m:oMathPara>
    </w:p>
    <w:p w14:paraId="2325347A" w14:textId="3C478753" w:rsidR="00C7098A" w:rsidRPr="00296CDE" w:rsidRDefault="00C7098A" w:rsidP="006E121A">
      <w:pPr>
        <w:jc w:val="both"/>
        <w:rPr>
          <w:sz w:val="20"/>
          <w:szCs w:val="20"/>
          <w:lang w:eastAsia="es-ES"/>
        </w:rPr>
      </w:pPr>
      <w:r w:rsidRPr="00296CDE">
        <w:rPr>
          <w:sz w:val="20"/>
          <w:szCs w:val="20"/>
          <w:lang w:eastAsia="es-ES"/>
        </w:rPr>
        <w:t xml:space="preserve">With RI being the Rand Index and E[RI] the expected value of RI </w:t>
      </w:r>
    </w:p>
    <w:p w14:paraId="51BA7380" w14:textId="436FC864" w:rsidR="006E121A" w:rsidRPr="00296CDE" w:rsidRDefault="006E121A" w:rsidP="006E121A">
      <w:pPr>
        <w:jc w:val="both"/>
        <w:rPr>
          <w:sz w:val="20"/>
          <w:szCs w:val="20"/>
          <w:lang w:eastAsia="es-ES"/>
        </w:rPr>
      </w:pPr>
      <w:r w:rsidRPr="00296CDE">
        <w:rPr>
          <w:sz w:val="20"/>
          <w:szCs w:val="20"/>
          <w:lang w:eastAsia="es-ES"/>
        </w:rPr>
        <w:t xml:space="preserve">NMI </w:t>
      </w:r>
      <w:r w:rsidR="00F359AD">
        <w:rPr>
          <w:sz w:val="20"/>
          <w:szCs w:val="20"/>
          <w:lang w:eastAsia="es-ES"/>
        </w:rPr>
        <w:fldChar w:fldCharType="begin"/>
      </w:r>
      <w:r w:rsidR="00F359AD">
        <w:rPr>
          <w:sz w:val="20"/>
          <w:szCs w:val="20"/>
          <w:lang w:eastAsia="es-ES"/>
        </w:rPr>
        <w:instrText xml:space="preserve"> ADDIN ZOTERO_ITEM CSL_CITATION {"citationID":"8Wr69UeR","properties":{"unsorted":false,"formattedCitation":"(Vinh et al., 2010)","plainCitation":"(Vinh et al., 2010)","noteIndex":0},"citationItems":[{"id":68,"uris":["http://zotero.org/users/21067783/items/MTXEVNUF"],"itemData":{"id":68,"type":"article-journal","abstract":"Information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[0,1] range better than other normalized variants.","container-title":"Journal of Machine Learning Research","ISSN":"1533-7928","issue":"95","page":"2837-2854","source":"www.jmlr.org","title":"Information Theoretic Measures for Clusterings Comparison: Variants, Properties, Normalization and Correction for Chance","title-short":"Information Theoretic Measures for Clusterings Comparison","volume":"11","author":[{"family":"Vinh","given":"Nguyen Xuan"},{"family":"Epps","given":"Julien"},{"family":"Bailey","given":"James"}],"issued":{"date-parts":[["2010"]]}}}],"schema":"https://github.com/citation-style-language/schema/raw/master/csl-citation.json"} </w:instrText>
      </w:r>
      <w:r w:rsidR="00F359AD">
        <w:rPr>
          <w:sz w:val="20"/>
          <w:szCs w:val="20"/>
          <w:lang w:eastAsia="es-ES"/>
        </w:rPr>
        <w:fldChar w:fldCharType="separate"/>
      </w:r>
      <w:r w:rsidR="00F359AD" w:rsidRPr="00F359AD">
        <w:rPr>
          <w:sz w:val="20"/>
          <w:lang w:eastAsia="es-ES"/>
        </w:rPr>
        <w:t>(Vinh et al., 2010)</w:t>
      </w:r>
      <w:r w:rsidR="00F359AD">
        <w:rPr>
          <w:sz w:val="20"/>
          <w:szCs w:val="20"/>
          <w:lang w:eastAsia="es-ES"/>
        </w:rPr>
        <w:fldChar w:fldCharType="end"/>
      </w:r>
      <w:r w:rsidR="00F359AD">
        <w:rPr>
          <w:sz w:val="20"/>
          <w:szCs w:val="20"/>
          <w:lang w:eastAsia="es-ES"/>
        </w:rPr>
        <w:t xml:space="preserve"> </w:t>
      </w:r>
      <w:r w:rsidRPr="00296CDE">
        <w:rPr>
          <w:sz w:val="20"/>
          <w:szCs w:val="20"/>
          <w:lang w:eastAsia="es-ES"/>
        </w:rPr>
        <w:t xml:space="preserve">normalises the mutual information </w:t>
      </w:r>
      <m:oMath>
        <m:r>
          <w:rPr>
            <w:rFonts w:ascii="Cambria Math" w:hAnsi="Cambria Math"/>
            <w:sz w:val="20"/>
            <w:szCs w:val="20"/>
            <w:lang w:eastAsia="es-ES"/>
          </w:rPr>
          <m:t>I(U,V)</m:t>
        </m:r>
      </m:oMath>
      <w:r w:rsidRPr="00296CDE">
        <w:rPr>
          <w:sz w:val="20"/>
          <w:szCs w:val="20"/>
          <w:lang w:eastAsia="es-ES"/>
        </w:rPr>
        <w:t xml:space="preserve"> between two partitions </w:t>
      </w:r>
      <m:oMath>
        <m:r>
          <w:rPr>
            <w:rFonts w:ascii="Cambria Math" w:hAnsi="Cambria Math"/>
            <w:sz w:val="20"/>
            <w:szCs w:val="20"/>
            <w:lang w:eastAsia="es-ES"/>
          </w:rPr>
          <m:t>U</m:t>
        </m:r>
      </m:oMath>
      <w:r w:rsidRPr="00296CDE">
        <w:rPr>
          <w:sz w:val="20"/>
          <w:szCs w:val="20"/>
          <w:lang w:eastAsia="es-ES"/>
        </w:rPr>
        <w:t xml:space="preserve">, </w:t>
      </w:r>
      <m:oMath>
        <m:r>
          <w:rPr>
            <w:rFonts w:ascii="Cambria Math" w:hAnsi="Cambria Math"/>
            <w:sz w:val="20"/>
            <w:szCs w:val="20"/>
            <w:lang w:eastAsia="es-ES"/>
          </w:rPr>
          <m:t>V</m:t>
        </m:r>
      </m:oMath>
      <w:r w:rsidRPr="00296CDE">
        <w:rPr>
          <w:sz w:val="20"/>
          <w:szCs w:val="20"/>
          <w:lang w:eastAsia="es-ES"/>
        </w:rPr>
        <w:t xml:space="preserve"> by their entropies:</w:t>
      </w:r>
    </w:p>
    <w:p w14:paraId="78EDC419" w14:textId="26ACD06C" w:rsidR="006E121A" w:rsidRPr="00296CDE" w:rsidRDefault="006E121A" w:rsidP="006E121A">
      <w:pPr>
        <w:jc w:val="both"/>
        <w:rPr>
          <w:sz w:val="20"/>
          <w:szCs w:val="20"/>
          <w:lang w:eastAsia="es-ES"/>
        </w:rPr>
      </w:pPr>
      <m:oMathPara>
        <m:oMath>
          <m:r>
            <w:rPr>
              <w:rFonts w:ascii="Cambria Math" w:hAnsi="Cambria Math"/>
              <w:sz w:val="20"/>
              <w:szCs w:val="20"/>
              <w:lang w:eastAsia="es-ES"/>
            </w:rPr>
            <m:t>NMI(U,V)=</m:t>
          </m:r>
          <m:f>
            <m:fPr>
              <m:ctrlPr>
                <w:rPr>
                  <w:rFonts w:ascii="Cambria Math" w:hAnsi="Cambria Math"/>
                  <w:i/>
                  <w:iCs/>
                  <w:sz w:val="20"/>
                  <w:szCs w:val="20"/>
                  <w:lang w:eastAsia="es-ES"/>
                </w:rPr>
              </m:ctrlPr>
            </m:fPr>
            <m:num>
              <m:r>
                <w:rPr>
                  <w:rFonts w:ascii="Cambria Math" w:hAnsi="Cambria Math"/>
                  <w:sz w:val="20"/>
                  <w:szCs w:val="20"/>
                  <w:lang w:eastAsia="es-ES"/>
                </w:rPr>
                <m:t>I</m:t>
              </m:r>
              <m:d>
                <m:dPr>
                  <m:ctrlPr>
                    <w:rPr>
                      <w:rFonts w:ascii="Cambria Math" w:hAnsi="Cambria Math"/>
                      <w:i/>
                      <w:iCs/>
                      <w:sz w:val="20"/>
                      <w:szCs w:val="20"/>
                      <w:lang w:eastAsia="es-ES"/>
                    </w:rPr>
                  </m:ctrlPr>
                </m:dPr>
                <m:e>
                  <m:r>
                    <w:rPr>
                      <w:rFonts w:ascii="Cambria Math" w:hAnsi="Cambria Math"/>
                      <w:sz w:val="20"/>
                      <w:szCs w:val="20"/>
                      <w:lang w:eastAsia="es-ES"/>
                    </w:rPr>
                    <m:t>U,V</m:t>
                  </m:r>
                </m:e>
              </m:d>
            </m:num>
            <m:den>
              <m:rad>
                <m:radPr>
                  <m:degHide m:val="1"/>
                  <m:ctrlPr>
                    <w:rPr>
                      <w:rFonts w:ascii="Cambria Math" w:hAnsi="Cambria Math"/>
                      <w:i/>
                      <w:iCs/>
                      <w:sz w:val="20"/>
                      <w:szCs w:val="20"/>
                      <w:lang w:eastAsia="es-ES"/>
                    </w:rPr>
                  </m:ctrlPr>
                </m:radPr>
                <m:deg/>
                <m:e>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U</m:t>
                      </m:r>
                    </m:e>
                  </m:d>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V</m:t>
                      </m:r>
                    </m:e>
                  </m:d>
                </m:e>
              </m:rad>
            </m:den>
          </m:f>
        </m:oMath>
      </m:oMathPara>
    </w:p>
    <w:p w14:paraId="5488E1AD" w14:textId="77777777" w:rsidR="006E121A" w:rsidRPr="006E121A" w:rsidRDefault="006E121A" w:rsidP="006E121A">
      <w:pPr>
        <w:jc w:val="both"/>
        <w:rPr>
          <w:lang w:eastAsia="es-ES"/>
        </w:rPr>
      </w:pPr>
      <w:r w:rsidRPr="00296CDE">
        <w:rPr>
          <w:sz w:val="20"/>
          <w:szCs w:val="20"/>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416FEA5A" w:rsidR="00BF7780" w:rsidRDefault="00BF7780" w:rsidP="00ED4569">
      <w:pPr>
        <w:pStyle w:val="Caption"/>
      </w:pPr>
      <w:bookmarkStart w:id="84" w:name="_Ref235090963"/>
      <w:bookmarkStart w:id="85" w:name="_Ref235128133"/>
      <w:r>
        <w:t xml:space="preserve">Table </w:t>
      </w:r>
      <w:r w:rsidR="007E2ABB">
        <w:fldChar w:fldCharType="begin"/>
      </w:r>
      <w:r w:rsidR="007E2ABB">
        <w:instrText xml:space="preserve"> SEQ Table \* ARABIC </w:instrText>
      </w:r>
      <w:r w:rsidR="007E2ABB">
        <w:fldChar w:fldCharType="separate"/>
      </w:r>
      <w:r w:rsidR="00067E55">
        <w:rPr>
          <w:noProof/>
        </w:rPr>
        <w:t>11</w:t>
      </w:r>
      <w:r w:rsidR="007E2ABB">
        <w:rPr>
          <w:noProof/>
        </w:rPr>
        <w:fldChar w:fldCharType="end"/>
      </w:r>
      <w:bookmarkEnd w:id="84"/>
      <w:r>
        <w:t>: Agreement between the k=4 data-driven clusters and the a priori grouping</w:t>
      </w:r>
      <w:bookmarkEnd w:id="85"/>
    </w:p>
    <w:p w14:paraId="06FBC4F8" w14:textId="74286527" w:rsidR="006E121A" w:rsidRPr="00296CDE" w:rsidRDefault="006E121A" w:rsidP="006E121A">
      <w:pPr>
        <w:jc w:val="both"/>
        <w:rPr>
          <w:sz w:val="20"/>
          <w:szCs w:val="20"/>
          <w:lang w:eastAsia="es-ES"/>
        </w:rPr>
      </w:pPr>
      <w:r w:rsidRPr="00296CDE">
        <w:rPr>
          <w:sz w:val="20"/>
          <w:szCs w:val="20"/>
          <w:lang w:eastAsia="es-ES"/>
        </w:rPr>
        <w:t xml:space="preserve">Both algorithms converge on the same agreement level. Breaking the </w:t>
      </w:r>
      <m:oMath>
        <m:r>
          <w:rPr>
            <w:rFonts w:ascii="Cambria Math" w:hAnsi="Cambria Math"/>
            <w:sz w:val="20"/>
            <w:szCs w:val="20"/>
            <w:lang w:eastAsia="es-ES"/>
          </w:rPr>
          <m:t>k=4</m:t>
        </m:r>
      </m:oMath>
      <w:r w:rsidRPr="00296CDE">
        <w:rPr>
          <w:sz w:val="20"/>
          <w:szCs w:val="20"/>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sz w:val="20"/>
            <w:szCs w:val="20"/>
            <w:lang w:eastAsia="es-ES"/>
          </w:rPr>
          <m:t>k=2</m:t>
        </m:r>
      </m:oMath>
      <w:r w:rsidRPr="00296CDE">
        <w:rPr>
          <w:sz w:val="20"/>
          <w:szCs w:val="20"/>
          <w:lang w:eastAsia="es-ES"/>
        </w:rPr>
        <w:t xml:space="preserve"> finding above, this supports treating the regional grouping as a partially, not fully, corroborated descriptive tool — defensible for the EDA in Section </w:t>
      </w:r>
      <w:r w:rsidR="00BF7780" w:rsidRPr="00296CDE">
        <w:rPr>
          <w:sz w:val="20"/>
          <w:szCs w:val="20"/>
          <w:lang w:eastAsia="es-ES"/>
        </w:rPr>
        <w:fldChar w:fldCharType="begin"/>
      </w:r>
      <w:r w:rsidR="00BF7780" w:rsidRPr="00296CDE">
        <w:rPr>
          <w:sz w:val="20"/>
          <w:szCs w:val="20"/>
          <w:lang w:eastAsia="es-ES"/>
        </w:rPr>
        <w:instrText xml:space="preserve"> REF _Ref235090745 \r \h </w:instrText>
      </w:r>
      <w:r w:rsidR="00296CDE">
        <w:rPr>
          <w:sz w:val="20"/>
          <w:szCs w:val="20"/>
          <w:lang w:eastAsia="es-ES"/>
        </w:rPr>
        <w:instrText xml:space="preserve"> \* MERGEFORMAT </w:instrText>
      </w:r>
      <w:r w:rsidR="00BF7780" w:rsidRPr="00296CDE">
        <w:rPr>
          <w:sz w:val="20"/>
          <w:szCs w:val="20"/>
          <w:lang w:eastAsia="es-ES"/>
        </w:rPr>
      </w:r>
      <w:r w:rsidR="00BF7780" w:rsidRPr="00296CDE">
        <w:rPr>
          <w:sz w:val="20"/>
          <w:szCs w:val="20"/>
          <w:lang w:eastAsia="es-ES"/>
        </w:rPr>
        <w:fldChar w:fldCharType="separate"/>
      </w:r>
      <w:r w:rsidR="00067E55">
        <w:rPr>
          <w:sz w:val="20"/>
          <w:szCs w:val="20"/>
          <w:lang w:eastAsia="es-ES"/>
        </w:rPr>
        <w:t>3.4</w:t>
      </w:r>
      <w:r w:rsidR="00BF7780" w:rsidRPr="00296CDE">
        <w:rPr>
          <w:sz w:val="20"/>
          <w:szCs w:val="20"/>
          <w:lang w:eastAsia="es-ES"/>
        </w:rPr>
        <w:fldChar w:fldCharType="end"/>
      </w:r>
      <w:r w:rsidRPr="00296CDE">
        <w:rPr>
          <w:sz w:val="20"/>
          <w:szCs w:val="20"/>
          <w:lang w:eastAsia="es-ES"/>
        </w:rPr>
        <w:t>, but not an empirically discovered</w:t>
      </w:r>
      <w:r w:rsidR="00BF7780" w:rsidRPr="00296CDE">
        <w:rPr>
          <w:sz w:val="20"/>
          <w:szCs w:val="20"/>
          <w:lang w:eastAsia="es-ES"/>
        </w:rPr>
        <w:t xml:space="preserve"> </w:t>
      </w:r>
      <w:r w:rsidRPr="00296CDE">
        <w:rPr>
          <w:sz w:val="20"/>
          <w:szCs w:val="20"/>
          <w:lang w:eastAsia="es-ES"/>
        </w:rPr>
        <w:t>structure.</w:t>
      </w:r>
    </w:p>
    <w:p w14:paraId="04A33029" w14:textId="03FE2F1B" w:rsidR="00BD5C56" w:rsidRDefault="00BD5C56" w:rsidP="00BD5C56">
      <w:pPr>
        <w:pStyle w:val="Heading2"/>
        <w:rPr>
          <w:lang w:eastAsia="es-ES"/>
        </w:rPr>
      </w:pPr>
      <w:bookmarkStart w:id="86" w:name="_Ref235094246"/>
      <w:bookmarkStart w:id="87" w:name="_Toc235383339"/>
      <w:r>
        <w:rPr>
          <w:lang w:eastAsia="es-ES"/>
        </w:rPr>
        <w:t>Temporal persistence check</w:t>
      </w:r>
      <w:bookmarkEnd w:id="86"/>
      <w:bookmarkEnd w:id="87"/>
    </w:p>
    <w:p w14:paraId="27FCD396" w14:textId="01FADD7D" w:rsidR="007238D8" w:rsidRPr="00296CDE" w:rsidRDefault="007238D8" w:rsidP="007238D8">
      <w:pPr>
        <w:spacing w:before="240" w:after="0"/>
        <w:jc w:val="both"/>
        <w:rPr>
          <w:sz w:val="20"/>
          <w:szCs w:val="20"/>
        </w:rPr>
      </w:pPr>
      <w:r w:rsidRPr="00296CDE">
        <w:rPr>
          <w:sz w:val="20"/>
          <w:szCs w:val="20"/>
        </w:rPr>
        <w:t xml:space="preserve">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067E55">
        <w:rPr>
          <w:sz w:val="20"/>
          <w:szCs w:val="20"/>
        </w:rPr>
        <w:t>3.6</w:t>
      </w:r>
      <w:r w:rsidRPr="00296CDE">
        <w:rPr>
          <w:sz w:val="20"/>
          <w:szCs w:val="20"/>
        </w:rPr>
        <w:fldChar w:fldCharType="end"/>
      </w:r>
      <w:r w:rsidRPr="00296CDE">
        <w:rPr>
          <w:sz w:val="20"/>
          <w:szCs w:val="20"/>
        </w:rPr>
        <w:t xml:space="preserve"> establishes whether socioeconomic and mental-health determinants predict suicide rate. This section asks a related but different question, kept deliberately separate rather than folded into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067E55">
        <w:rPr>
          <w:sz w:val="20"/>
          <w:szCs w:val="20"/>
        </w:rPr>
        <w:t>3.6</w:t>
      </w:r>
      <w:r w:rsidRPr="00296CDE">
        <w:rPr>
          <w:sz w:val="20"/>
          <w:szCs w:val="20"/>
        </w:rPr>
        <w:fldChar w:fldCharType="end"/>
      </w:r>
      <w:r w:rsidRPr="00296CDE">
        <w:rPr>
          <w:sz w:val="20"/>
          <w:szCs w:val="20"/>
        </w:rPr>
        <w:t xml:space="preserve"> comparison: </w:t>
      </w:r>
      <w:r w:rsidRPr="00296CDE">
        <w:rPr>
          <w:i/>
          <w:iCs/>
          <w:sz w:val="20"/>
          <w:szCs w:val="20"/>
        </w:rPr>
        <w:t>how much of suicide rate is simply explained by itself — by its own persistence from one year to the next — independent of any determinant?</w:t>
      </w:r>
      <w:r w:rsidRPr="00296CDE">
        <w:rPr>
          <w:sz w:val="20"/>
          <w:szCs w:val="20"/>
        </w:rPr>
        <w:t xml:space="preserve"> Mixing the two would </w:t>
      </w:r>
      <w:r w:rsidRPr="00296CDE">
        <w:rPr>
          <w:sz w:val="20"/>
          <w:szCs w:val="20"/>
        </w:rPr>
        <w:lastRenderedPageBreak/>
        <w:t xml:space="preserve">be misleading: a model with access to a country's own recent suicide rate looks strong almost for free, for reasons that have nothing to do with the determinants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067E55">
        <w:rPr>
          <w:sz w:val="20"/>
          <w:szCs w:val="20"/>
        </w:rPr>
        <w:t>3.6</w:t>
      </w:r>
      <w:r w:rsidRPr="00296CDE">
        <w:rPr>
          <w:sz w:val="20"/>
          <w:szCs w:val="20"/>
        </w:rPr>
        <w:fldChar w:fldCharType="end"/>
      </w:r>
      <w:r w:rsidRPr="00296CDE">
        <w:rPr>
          <w:sz w:val="20"/>
          <w:szCs w:val="20"/>
        </w:rPr>
        <w:t xml:space="preserve"> tests.</w:t>
      </w:r>
    </w:p>
    <w:p w14:paraId="72D21AE5" w14:textId="4C1B4A8E" w:rsidR="007238D8" w:rsidRPr="00296CDE" w:rsidRDefault="007238D8" w:rsidP="007238D8">
      <w:pPr>
        <w:spacing w:before="240" w:after="0"/>
        <w:jc w:val="both"/>
        <w:rPr>
          <w:sz w:val="20"/>
          <w:szCs w:val="20"/>
        </w:rPr>
      </w:pPr>
      <w:r w:rsidRPr="00296CDE">
        <w:rPr>
          <w:sz w:val="20"/>
          <w:szCs w:val="20"/>
        </w:rPr>
        <w:t xml:space="preserve">Implemented in </w:t>
      </w:r>
      <w:r w:rsidRPr="00296CDE">
        <w:rPr>
          <w:rStyle w:val="CodeChar"/>
          <w:rFonts w:eastAsiaTheme="minorEastAsia"/>
          <w:szCs w:val="20"/>
        </w:rPr>
        <w:t>src/timeseries_models.py</w:t>
      </w:r>
      <w:r w:rsidRPr="00296CDE">
        <w:rPr>
          <w:sz w:val="20"/>
          <w:szCs w:val="20"/>
        </w:rPr>
        <w:t xml:space="preserve">, </w:t>
      </w:r>
      <w:r w:rsidRPr="00296CDE">
        <w:rPr>
          <w:rStyle w:val="CodeChar"/>
          <w:rFonts w:eastAsiaTheme="minorEastAsia"/>
          <w:szCs w:val="20"/>
        </w:rPr>
        <w:t>prod/05_temporal_persistence_check.py</w:t>
      </w:r>
      <w:r w:rsidRPr="00296CDE">
        <w:rPr>
          <w:sz w:val="20"/>
          <w:szCs w:val="20"/>
        </w:rPr>
        <w:t xml:space="preserve">, </w:t>
      </w:r>
      <w:r w:rsidRPr="00296CDE">
        <w:rPr>
          <w:rStyle w:val="CodeChar"/>
          <w:rFonts w:eastAsiaTheme="minorEastAsia"/>
        </w:rPr>
        <w:t>notebooks/05_temporal_persistence_check.ipynb</w:t>
      </w:r>
      <w:r w:rsidRPr="00296CDE">
        <w:rPr>
          <w:sz w:val="20"/>
          <w:szCs w:val="20"/>
        </w:rPr>
        <w:t xml:space="preserve">. </w:t>
      </w:r>
    </w:p>
    <w:p w14:paraId="48A7ADDF" w14:textId="150819CA" w:rsidR="00BD5C56" w:rsidRDefault="007238D8" w:rsidP="007238D8">
      <w:pPr>
        <w:spacing w:before="240" w:after="0"/>
        <w:jc w:val="both"/>
      </w:pPr>
      <w:r w:rsidRPr="00296CDE">
        <w:rPr>
          <w:sz w:val="20"/>
          <w:szCs w:val="20"/>
        </w:rPr>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88" w:name="_Toc235383340"/>
      <w:r>
        <w:rPr>
          <w:lang w:eastAsia="es-ES"/>
        </w:rPr>
        <w:t>Na</w:t>
      </w:r>
      <w:r w:rsidR="00A06EDD">
        <w:rPr>
          <w:lang w:eastAsia="es-ES"/>
        </w:rPr>
        <w:t>i</w:t>
      </w:r>
      <w:r>
        <w:rPr>
          <w:lang w:eastAsia="es-ES"/>
        </w:rPr>
        <w:t>ve persistence baseline</w:t>
      </w:r>
      <w:bookmarkEnd w:id="88"/>
    </w:p>
    <w:p w14:paraId="351B99AA" w14:textId="283769E9" w:rsidR="007238D8" w:rsidRPr="00296CDE" w:rsidRDefault="007238D8" w:rsidP="007238D8">
      <w:pPr>
        <w:spacing w:before="240" w:after="0"/>
        <w:jc w:val="both"/>
        <w:rPr>
          <w:sz w:val="20"/>
          <w:szCs w:val="20"/>
        </w:rPr>
      </w:pPr>
      <w:r w:rsidRPr="00296CDE">
        <w:rPr>
          <w:sz w:val="20"/>
          <w:szCs w:val="20"/>
        </w:rPr>
        <w:t xml:space="preserve">Before any model, a trivial baseline </w:t>
      </w:r>
      <w:r w:rsidR="00F73DC0">
        <w:rPr>
          <w:sz w:val="20"/>
          <w:szCs w:val="20"/>
        </w:rPr>
        <w:t xml:space="preserve">– standard practice in forecasting evaluation </w:t>
      </w:r>
      <w:r w:rsidR="00F73DC0">
        <w:rPr>
          <w:sz w:val="20"/>
          <w:szCs w:val="20"/>
        </w:rPr>
        <w:fldChar w:fldCharType="begin"/>
      </w:r>
      <w:r w:rsidR="00356C45">
        <w:rPr>
          <w:sz w:val="20"/>
          <w:szCs w:val="20"/>
        </w:rPr>
        <w:instrText xml:space="preserve"> ADDIN ZOTERO_ITEM CSL_CITATION {"citationID":"wPscU1TE","properties":{"unsorted":false,"formattedCitation":"(Hyndman &amp; Athanasopoulos, 2021/2021)","plainCitation":"(Hyndman &amp; Athanasopoulos, 2021/2021)","dontUpdate":true,"noteIndex":0},"citationItems":[{"id":72,"uris":["http://zotero.org/users/21067783/items/D2JPG63Q"],"itemData":{"id":72,"type":"book","abstract":"3rd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sidRPr="00F73DC0">
        <w:rPr>
          <w:sz w:val="20"/>
        </w:rPr>
        <w:t>(Hyndman &amp; Athanasopoulos, 2021)</w:t>
      </w:r>
      <w:r w:rsidR="00F73DC0">
        <w:rPr>
          <w:sz w:val="20"/>
          <w:szCs w:val="20"/>
        </w:rPr>
        <w:fldChar w:fldCharType="end"/>
      </w:r>
      <w:r w:rsidR="00F73DC0">
        <w:rPr>
          <w:sz w:val="20"/>
          <w:szCs w:val="20"/>
        </w:rPr>
        <w:t xml:space="preserve"> </w:t>
      </w:r>
      <w:r w:rsidR="00F73DC0">
        <w:rPr>
          <w:sz w:val="20"/>
          <w:szCs w:val="20"/>
        </w:rPr>
        <w:fldChar w:fldCharType="begin"/>
      </w:r>
      <w:r w:rsidR="00356C45">
        <w:rPr>
          <w:sz w:val="20"/>
          <w:szCs w:val="20"/>
        </w:rPr>
        <w:instrText xml:space="preserve"> ADDIN ZOTERO_ITEM CSL_CITATION {"citationID":"IEA1dxQU","properties":{"unsorted":false,"formattedCitation":"(Hyndman &amp; Athanasopoulos, n.d.)","plainCitation":"(Hyndman &amp; Athanasopoulos, n.d.)","dontUpdate":true,"noteIndex":0},"citationItems":[{"id":72,"uris":["http://zotero.org/users/21067783/items/D2JPG63Q"],"itemData":{"id":72,"type":"book","abstract":"3rd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Pr>
          <w:sz w:val="20"/>
          <w:szCs w:val="20"/>
        </w:rPr>
        <w:fldChar w:fldCharType="end"/>
      </w:r>
      <w:r w:rsidR="00F73DC0">
        <w:rPr>
          <w:sz w:val="20"/>
          <w:szCs w:val="20"/>
        </w:rPr>
        <w:t xml:space="preserve">– </w:t>
      </w:r>
      <w:r w:rsidRPr="00296CDE">
        <w:rPr>
          <w:sz w:val="20"/>
          <w:szCs w:val="20"/>
        </w:rPr>
        <w:t xml:space="preserve">was computed: predict every Validation-year row as that same country's last known training-period value, no fitting involved </w:t>
      </w:r>
    </w:p>
    <w:p w14:paraId="7EE2DB55" w14:textId="672B008F" w:rsidR="007238D8" w:rsidRPr="00296CDE" w:rsidRDefault="00000000" w:rsidP="007238D8">
      <w:pPr>
        <w:spacing w:before="120" w:after="120"/>
        <w:jc w:val="center"/>
        <w:rPr>
          <w:sz w:val="20"/>
          <w:szCs w:val="20"/>
        </w:rPr>
      </w:pPr>
      <m:oMathPara>
        <m:oMath>
          <m:sSub>
            <m:sSubPr>
              <m:ctrlPr>
                <w:rPr>
                  <w:rFonts w:ascii="Cambria Math" w:hAnsi="Cambria Math"/>
                  <w:i/>
                  <w:iCs/>
                  <w:sz w:val="20"/>
                  <w:szCs w:val="20"/>
                </w:rPr>
              </m:ctrlPr>
            </m:sSubPr>
            <m:e>
              <m:r>
                <w:rPr>
                  <w:rFonts w:ascii="Cambria Math" w:hAnsi="Cambria Math"/>
                  <w:sz w:val="20"/>
                  <w:szCs w:val="20"/>
                </w:rPr>
                <m:t>ŷ</m:t>
              </m:r>
            </m:e>
            <m:sub>
              <m:r>
                <w:rPr>
                  <w:rFonts w:ascii="Cambria Math" w:hAnsi="Cambria Math"/>
                  <w:sz w:val="20"/>
                  <w:szCs w:val="20"/>
                </w:rPr>
                <m:t>c,t</m:t>
              </m:r>
            </m:sub>
          </m:sSub>
          <m:r>
            <w:rPr>
              <w:rFonts w:ascii="Cambria Math" w:hAnsi="Cambria Math"/>
              <w:sz w:val="20"/>
              <w:szCs w:val="20"/>
            </w:rPr>
            <m:t xml:space="preserve"> =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 xml:space="preserve">c, </m:t>
              </m:r>
              <m:sSub>
                <m:sSubPr>
                  <m:ctrlPr>
                    <w:rPr>
                      <w:rFonts w:ascii="Cambria Math" w:hAnsi="Cambria Math"/>
                      <w:i/>
                      <w:iCs/>
                      <w:sz w:val="20"/>
                      <w:szCs w:val="20"/>
                    </w:rPr>
                  </m:ctrlPr>
                </m:sSubPr>
                <m:e>
                  <m:r>
                    <w:rPr>
                      <w:rFonts w:ascii="Cambria Math" w:hAnsi="Cambria Math"/>
                      <w:sz w:val="20"/>
                      <w:szCs w:val="20"/>
                    </w:rPr>
                    <m:t>t</m:t>
                  </m:r>
                </m:e>
                <m:sub>
                  <m:r>
                    <w:rPr>
                      <w:rFonts w:ascii="Cambria Math" w:hAnsi="Cambria Math"/>
                      <w:sz w:val="20"/>
                      <w:szCs w:val="20"/>
                    </w:rPr>
                    <m:t>last train</m:t>
                  </m:r>
                </m:sub>
              </m:sSub>
            </m:sub>
          </m:sSub>
          <m:r>
            <w:rPr>
              <w:rFonts w:ascii="Cambria Math" w:hAnsi="Cambria Math"/>
              <w:sz w:val="20"/>
              <w:szCs w:val="20"/>
            </w:rPr>
            <m:t xml:space="preserve">   for every t in Test/Validation</m:t>
          </m:r>
        </m:oMath>
      </m:oMathPara>
    </w:p>
    <w:p w14:paraId="60053E25" w14:textId="470B45C2" w:rsidR="007238D8" w:rsidRPr="00296CDE" w:rsidRDefault="007238D8" w:rsidP="007238D8">
      <w:pPr>
        <w:spacing w:before="240" w:after="0"/>
        <w:jc w:val="both"/>
        <w:rPr>
          <w:sz w:val="20"/>
          <w:szCs w:val="20"/>
        </w:rPr>
      </w:pPr>
      <w:r w:rsidRPr="00296CDE">
        <w:rPr>
          <w:sz w:val="20"/>
          <w:szCs w:val="20"/>
        </w:rPr>
        <w:t>This baseline is not a formality. Suicide rate</w:t>
      </w:r>
      <w:r w:rsidR="00296CDE">
        <w:rPr>
          <w:sz w:val="20"/>
          <w:szCs w:val="20"/>
        </w:rPr>
        <w:t xml:space="preserve"> autocorrelation</w:t>
      </w:r>
      <w:r w:rsidRPr="00296CDE">
        <w:rPr>
          <w:sz w:val="20"/>
          <w:szCs w:val="20"/>
        </w:rPr>
        <w:t xml:space="preserve"> pooled year-over-year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rsidRPr="00296CDE">
        <w:rPr>
          <w:sz w:val="20"/>
          <w:szCs w:val="20"/>
        </w:rPr>
        <w:t>.</w:t>
      </w:r>
      <w:r w:rsidRPr="00296CDE">
        <w:rPr>
          <w:sz w:val="20"/>
          <w:szCs w:val="20"/>
        </w:rPr>
        <w:t xml:space="preserve"> It scored Val R² = 0.62 — higher than every one of the six panel models in </w:t>
      </w:r>
      <w:r w:rsidR="00113E00" w:rsidRPr="00296CDE">
        <w:rPr>
          <w:sz w:val="20"/>
          <w:szCs w:val="20"/>
        </w:rPr>
        <w:t xml:space="preserve">Section </w:t>
      </w:r>
      <w:r w:rsidR="00113E00" w:rsidRPr="00296CDE">
        <w:rPr>
          <w:sz w:val="20"/>
          <w:szCs w:val="20"/>
        </w:rPr>
        <w:fldChar w:fldCharType="begin"/>
      </w:r>
      <w:r w:rsidR="00113E00" w:rsidRPr="00296CDE">
        <w:rPr>
          <w:sz w:val="20"/>
          <w:szCs w:val="20"/>
        </w:rPr>
        <w:instrText xml:space="preserve"> REF _Ref235091138 \r \h </w:instrText>
      </w:r>
      <w:r w:rsidR="00296CDE">
        <w:rPr>
          <w:sz w:val="20"/>
          <w:szCs w:val="20"/>
        </w:rPr>
        <w:instrText xml:space="preserve"> \* MERGEFORMAT </w:instrText>
      </w:r>
      <w:r w:rsidR="00113E00" w:rsidRPr="00296CDE">
        <w:rPr>
          <w:sz w:val="20"/>
          <w:szCs w:val="20"/>
        </w:rPr>
      </w:r>
      <w:r w:rsidR="00113E00" w:rsidRPr="00296CDE">
        <w:rPr>
          <w:sz w:val="20"/>
          <w:szCs w:val="20"/>
        </w:rPr>
        <w:fldChar w:fldCharType="separate"/>
      </w:r>
      <w:r w:rsidR="00067E55">
        <w:rPr>
          <w:sz w:val="20"/>
          <w:szCs w:val="20"/>
        </w:rPr>
        <w:t>3.6</w:t>
      </w:r>
      <w:r w:rsidR="00113E00" w:rsidRPr="00296CDE">
        <w:rPr>
          <w:sz w:val="20"/>
          <w:szCs w:val="20"/>
        </w:rPr>
        <w:fldChar w:fldCharType="end"/>
      </w:r>
      <w:r w:rsidR="00113E00" w:rsidRPr="00296CDE">
        <w:rPr>
          <w:sz w:val="20"/>
          <w:szCs w:val="20"/>
        </w:rPr>
        <w:t xml:space="preserve"> </w:t>
      </w:r>
      <w:r w:rsidRPr="00296CDE">
        <w:rPr>
          <w:sz w:val="20"/>
          <w:szCs w:val="20"/>
        </w:rPr>
        <w:t>under Option B (0.09–0.63) and close to, or above, the univariate time-series models below.</w:t>
      </w:r>
    </w:p>
    <w:p w14:paraId="40E77073" w14:textId="3E5DDE70" w:rsidR="00113E00" w:rsidRDefault="00113E00" w:rsidP="00113E00">
      <w:pPr>
        <w:pStyle w:val="Heading3"/>
      </w:pPr>
      <w:bookmarkStart w:id="89" w:name="_Toc235383341"/>
      <w:r>
        <w:t>Endogenous vs exogenous variables</w:t>
      </w:r>
      <w:bookmarkEnd w:id="89"/>
    </w:p>
    <w:p w14:paraId="1F867732" w14:textId="5519FEB6" w:rsidR="00113E00" w:rsidRPr="00296CDE" w:rsidRDefault="00113E00" w:rsidP="00113E00">
      <w:pPr>
        <w:spacing w:before="240" w:after="0"/>
        <w:jc w:val="both"/>
        <w:rPr>
          <w:sz w:val="20"/>
          <w:szCs w:val="20"/>
        </w:rPr>
      </w:pPr>
      <w:r w:rsidRPr="00296CDE">
        <w:rPr>
          <w:sz w:val="20"/>
          <w:szCs w:val="20"/>
        </w:rPr>
        <w:t xml:space="preserve">SARIMAX and Prophet, described below, are primarily endogenous models: </w:t>
      </w:r>
      <w:r w:rsidR="00296CDE">
        <w:rPr>
          <w:sz w:val="20"/>
          <w:szCs w:val="20"/>
        </w:rPr>
        <w:t xml:space="preserve">suicide rate for </w:t>
      </w:r>
      <w:r w:rsidRPr="00296CDE">
        <w:rPr>
          <w:sz w:val="20"/>
          <w:szCs w:val="20"/>
        </w:rPr>
        <w:t xml:space="preserve">next year is explained mainly by the </w:t>
      </w:r>
      <w:r w:rsidR="00296CDE">
        <w:rPr>
          <w:sz w:val="20"/>
          <w:szCs w:val="20"/>
        </w:rPr>
        <w:t xml:space="preserve">past values of the </w:t>
      </w:r>
      <w:r w:rsidRPr="00296CDE">
        <w:rPr>
          <w:sz w:val="20"/>
          <w:szCs w:val="20"/>
        </w:rPr>
        <w:t xml:space="preserve">same series. An exogenous variable is any other series supplied from outside the target's own history — here, </w:t>
      </w:r>
      <w:r w:rsidR="00296CDE">
        <w:rPr>
          <w:sz w:val="20"/>
          <w:szCs w:val="20"/>
        </w:rPr>
        <w:t xml:space="preserve">the </w:t>
      </w:r>
      <w:r w:rsidR="00296CDE" w:rsidRPr="00296CDE">
        <w:rPr>
          <w:sz w:val="20"/>
          <w:szCs w:val="20"/>
        </w:rPr>
        <w:t xml:space="preserve">value of a socioeconomic/mental-health indicator </w:t>
      </w:r>
      <w:r w:rsidR="00296CDE">
        <w:rPr>
          <w:sz w:val="20"/>
          <w:szCs w:val="20"/>
        </w:rPr>
        <w:t xml:space="preserve">from </w:t>
      </w:r>
      <w:r w:rsidRPr="00296CDE">
        <w:rPr>
          <w:sz w:val="20"/>
          <w:szCs w:val="20"/>
        </w:rPr>
        <w:t>one country in the same year — that the model may additionally use.</w:t>
      </w:r>
    </w:p>
    <w:p w14:paraId="04978BF7" w14:textId="47EC352D" w:rsidR="00113E00" w:rsidRPr="00113E00" w:rsidRDefault="00113E00" w:rsidP="00113E00">
      <w:pPr>
        <w:spacing w:before="240" w:after="0"/>
        <w:jc w:val="both"/>
      </w:pPr>
      <w:r w:rsidRPr="00296CDE">
        <w:rPr>
          <w:sz w:val="20"/>
          <w:szCs w:val="20"/>
        </w:rPr>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296CDE">
        <w:rPr>
          <w:sz w:val="20"/>
          <w:szCs w:val="20"/>
        </w:rPr>
        <w:t>converges but</w:t>
      </w:r>
      <w:r w:rsidRPr="00296CDE">
        <w:rPr>
          <w:sz w:val="20"/>
          <w:szCs w:val="20"/>
        </w:rPr>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296CDE">
        <w:rPr>
          <w:rStyle w:val="CodeChar"/>
          <w:rFonts w:eastAsiaTheme="minorEastAsia"/>
          <w:szCs w:val="20"/>
        </w:rPr>
        <w:t>Alcohol use disorders</w:t>
      </w:r>
      <w:r w:rsidRPr="00296CDE">
        <w:rPr>
          <w:sz w:val="20"/>
          <w:szCs w:val="20"/>
        </w:rPr>
        <w:t xml:space="preserve">, the strongest SHAP-ranked determinant from Section </w:t>
      </w:r>
      <w:r w:rsidR="009735E8" w:rsidRPr="00296CDE">
        <w:rPr>
          <w:sz w:val="20"/>
          <w:szCs w:val="20"/>
        </w:rPr>
        <w:fldChar w:fldCharType="begin"/>
      </w:r>
      <w:r w:rsidR="009735E8" w:rsidRPr="00296CDE">
        <w:rPr>
          <w:sz w:val="20"/>
          <w:szCs w:val="20"/>
        </w:rPr>
        <w:instrText xml:space="preserve"> REF _Ref235091878 \r \h </w:instrText>
      </w:r>
      <w:r w:rsidR="00296CDE">
        <w:rPr>
          <w:sz w:val="20"/>
          <w:szCs w:val="20"/>
        </w:rPr>
        <w:instrText xml:space="preserve"> \* MERGEFORMAT </w:instrText>
      </w:r>
      <w:r w:rsidR="009735E8" w:rsidRPr="00296CDE">
        <w:rPr>
          <w:sz w:val="20"/>
          <w:szCs w:val="20"/>
        </w:rPr>
      </w:r>
      <w:r w:rsidR="009735E8" w:rsidRPr="00296CDE">
        <w:rPr>
          <w:sz w:val="20"/>
          <w:szCs w:val="20"/>
        </w:rPr>
        <w:fldChar w:fldCharType="separate"/>
      </w:r>
      <w:r w:rsidR="00067E55">
        <w:rPr>
          <w:sz w:val="20"/>
          <w:szCs w:val="20"/>
        </w:rPr>
        <w:t>4.1.2</w:t>
      </w:r>
      <w:r w:rsidR="009735E8" w:rsidRPr="00296CDE">
        <w:rPr>
          <w:sz w:val="20"/>
          <w:szCs w:val="20"/>
        </w:rPr>
        <w:fldChar w:fldCharType="end"/>
      </w:r>
      <w:r w:rsidRPr="00296CDE">
        <w:rPr>
          <w:sz w:val="20"/>
          <w:szCs w:val="20"/>
        </w:rPr>
        <w:t>) keeps the AIC in the same range as the univariate model (≈14 vs ≈13) and produces a materially better forecast, reported below</w:t>
      </w:r>
      <w:r w:rsidRPr="00113E00">
        <w:t>.</w:t>
      </w:r>
    </w:p>
    <w:p w14:paraId="5979DEF2" w14:textId="32FE954C" w:rsidR="007238D8" w:rsidRDefault="003132C8" w:rsidP="003132C8">
      <w:pPr>
        <w:pStyle w:val="Heading3"/>
        <w:rPr>
          <w:lang w:eastAsia="es-ES"/>
        </w:rPr>
      </w:pPr>
      <w:bookmarkStart w:id="90" w:name="_Toc235383342"/>
      <w:r>
        <w:rPr>
          <w:lang w:eastAsia="es-ES"/>
        </w:rPr>
        <w:t>SARIMAX</w:t>
      </w:r>
      <w:bookmarkEnd w:id="90"/>
    </w:p>
    <w:p w14:paraId="52853AE0" w14:textId="455CBC7A" w:rsidR="003132C8" w:rsidRPr="00296CDE" w:rsidRDefault="003132C8" w:rsidP="003132C8">
      <w:pPr>
        <w:spacing w:before="240" w:after="0"/>
        <w:jc w:val="both"/>
        <w:rPr>
          <w:sz w:val="20"/>
          <w:szCs w:val="20"/>
        </w:rPr>
      </w:pPr>
      <w:r w:rsidRPr="00296CDE">
        <w:rPr>
          <w:sz w:val="20"/>
          <w:szCs w:val="20"/>
        </w:rPr>
        <w:t>SARIMAX (Seasonal AutoRegressive Integrated Moving Average with eXogenous regressors)</w:t>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{"citationID":"SpY2vu09","properties":{"unsorted":false,"formattedCitation":"(Box et al., 2016)","plainCitation":"(Box et al., 2016)","noteIndex":0},"citationItems":[{"id":70,"uris":["http://zotero.org/users/21067783/items/HU92NH6W"],"itemData":{"id":70,"type":"book","collection-title":"Wiley series in probability and statistics","edition":"Fifth edition","ISBN":"978-1-118-67502-1","language":"eng","number-of-pages":"1","publisher":"Wiley","publisher-place":"Hoboken, New Jersey","source":"K10plus ISBN","title":"Time series analysis: forecasting and control","title-short":"Time series analysis","author":[{"family":"Box","given":"George E. P."},{"family":"Jenkins","given":"Gwilym M."},{"family":"Reinsel","given":"Gregory C."},{"family":"Ljung","given":"Greta M."}],"issued":{"date-parts":[["2016"]]}}}],"schema":"https://github.com/citation-style-language/schema/raw/master/csl-citation.json"} </w:instrText>
      </w:r>
      <w:r w:rsidR="00F73DC0">
        <w:rPr>
          <w:sz w:val="20"/>
          <w:szCs w:val="20"/>
        </w:rPr>
        <w:fldChar w:fldCharType="separate"/>
      </w:r>
      <w:r w:rsidR="00F73DC0" w:rsidRPr="00F73DC0">
        <w:rPr>
          <w:sz w:val="20"/>
        </w:rPr>
        <w:t>(Box et al., 2016)</w:t>
      </w:r>
      <w:r w:rsidR="00F73DC0">
        <w:rPr>
          <w:sz w:val="20"/>
          <w:szCs w:val="20"/>
        </w:rPr>
        <w:fldChar w:fldCharType="end"/>
      </w:r>
      <w:r w:rsidRPr="00296CDE">
        <w:rPr>
          <w:sz w:val="20"/>
          <w:szCs w:val="20"/>
        </w:rPr>
        <w:t xml:space="preserve"> is fit </w:t>
      </w:r>
      <w:r w:rsidRPr="00296CDE">
        <w:rPr>
          <w:b/>
          <w:bCs/>
          <w:sz w:val="20"/>
          <w:szCs w:val="20"/>
        </w:rPr>
        <w:t>once per country</w:t>
      </w:r>
      <w:r w:rsidRPr="00296CDE">
        <w:rPr>
          <w:sz w:val="20"/>
          <w:szCs w:val="20"/>
        </w:rPr>
        <w:t xml:space="preserve">, on that country's own 2000–2014 training-period series. Dropping the seasonal term (annual data has no sub-annual seasonality to capture) and the constant, a non-seasonal </w:t>
      </w:r>
      <m:oMath>
        <m:r>
          <w:rPr>
            <w:rFonts w:ascii="Cambria Math" w:hAnsi="Cambria Math"/>
            <w:sz w:val="20"/>
            <w:szCs w:val="20"/>
          </w:rPr>
          <m:t>ARIMA(p,d,q)</m:t>
        </m:r>
      </m:oMath>
      <w:r w:rsidRPr="00296CDE">
        <w:rPr>
          <w:sz w:val="20"/>
          <w:szCs w:val="20"/>
        </w:rPr>
        <w:t xml:space="preserve"> model with exogenous regressors is:</w:t>
      </w:r>
    </w:p>
    <w:p w14:paraId="5C3080F6" w14:textId="32D74FDD" w:rsidR="003132C8" w:rsidRPr="00296CDE" w:rsidRDefault="00000000" w:rsidP="003132C8">
      <w:pPr>
        <w:spacing w:before="120" w:after="120"/>
        <w:jc w:val="both"/>
        <w:rPr>
          <w:sz w:val="20"/>
          <w:szCs w:val="20"/>
        </w:rPr>
      </w:pPr>
      <m:oMathPara>
        <m:oMath>
          <m:d>
            <m:dPr>
              <m:ctrlPr>
                <w:rPr>
                  <w:rFonts w:ascii="Cambria Math" w:hAnsi="Cambria Math"/>
                  <w:i/>
                  <w:iCs/>
                  <w:sz w:val="20"/>
                  <w:szCs w:val="20"/>
                </w:rPr>
              </m:ctrlPr>
            </m:dPr>
            <m:e>
              <m:r>
                <w:rPr>
                  <w:rFonts w:ascii="Cambria Math" w:hAnsi="Cambria Math"/>
                  <w:sz w:val="20"/>
                  <w:szCs w:val="20"/>
                </w:rPr>
                <m:t>1 -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iCs/>
                          <w:sz w:val="20"/>
                          <w:szCs w:val="20"/>
                        </w:rPr>
                      </m:ctrlPr>
                    </m:sSubPr>
                    <m:e>
                      <m:r>
                        <w:rPr>
                          <w:rFonts w:ascii="Cambria Math" w:hAnsi="Cambria Math"/>
                          <w:sz w:val="20"/>
                          <w:szCs w:val="20"/>
                        </w:rPr>
                        <m:t>φ</m:t>
                      </m:r>
                    </m:e>
                    <m:sub>
                      <m:r>
                        <w:rPr>
                          <w:rFonts w:ascii="Cambria Math" w:hAnsi="Cambria Math"/>
                          <w:sz w:val="20"/>
                          <w:szCs w:val="20"/>
                        </w:rPr>
                        <m:t>i</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i</m:t>
                      </m:r>
                    </m:sup>
                  </m:sSup>
                </m:e>
              </m:nary>
              <m:r>
                <w:rPr>
                  <w:rFonts w:ascii="Cambria Math" w:hAnsi="Cambria Math"/>
                  <w:sz w:val="20"/>
                  <w:szCs w:val="20"/>
                </w:rPr>
                <m:t xml:space="preserve"> </m:t>
              </m:r>
            </m:e>
          </m:d>
          <m:sSup>
            <m:sSupPr>
              <m:ctrlPr>
                <w:rPr>
                  <w:rFonts w:ascii="Cambria Math" w:hAnsi="Cambria Math"/>
                  <w:i/>
                  <w:iCs/>
                  <w:sz w:val="20"/>
                  <w:szCs w:val="20"/>
                </w:rPr>
              </m:ctrlPr>
            </m:sSupPr>
            <m:e>
              <m:d>
                <m:dPr>
                  <m:ctrlPr>
                    <w:rPr>
                      <w:rFonts w:ascii="Cambria Math" w:hAnsi="Cambria Math"/>
                      <w:i/>
                      <w:iCs/>
                      <w:sz w:val="20"/>
                      <w:szCs w:val="20"/>
                    </w:rPr>
                  </m:ctrlPr>
                </m:dPr>
                <m:e>
                  <m:r>
                    <w:rPr>
                      <w:rFonts w:ascii="Cambria Math" w:hAnsi="Cambria Math"/>
                      <w:sz w:val="20"/>
                      <w:szCs w:val="20"/>
                    </w:rPr>
                    <m:t>1-L</m:t>
                  </m:r>
                </m:e>
              </m:d>
            </m:e>
            <m:sup>
              <m:r>
                <w:rPr>
                  <w:rFonts w:ascii="Cambria Math" w:hAnsi="Cambria Math"/>
                  <w:sz w:val="20"/>
                  <w:szCs w:val="20"/>
                </w:rPr>
                <m:t>d</m:t>
              </m:r>
            </m:sup>
          </m:sSup>
          <m:r>
            <w:rPr>
              <w:rFonts w:ascii="Cambria Math" w:hAnsi="Cambria Math"/>
              <w:sz w:val="20"/>
              <w:szCs w:val="20"/>
            </w:rPr>
            <m:t xml:space="preserve">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ctrlPr>
                <w:rPr>
                  <w:rFonts w:ascii="Cambria Math" w:hAnsi="Cambria Math"/>
                  <w:i/>
                  <w:iCs/>
                  <w:sz w:val="20"/>
                  <w:szCs w:val="20"/>
                </w:rPr>
              </m:ctrlPr>
            </m:dPr>
            <m:e>
              <m:r>
                <w:rPr>
                  <w:rFonts w:ascii="Cambria Math" w:hAnsi="Cambria Math"/>
                  <w:sz w:val="20"/>
                  <w:szCs w:val="20"/>
                </w:rPr>
                <m:t xml:space="preserve">1 + </m:t>
              </m:r>
              <m:nary>
                <m:naryPr>
                  <m:chr m:val="∑"/>
                  <m:limLoc m:val="undOvr"/>
                  <m:ctrlPr>
                    <w:rPr>
                      <w:rFonts w:ascii="Cambria Math" w:hAnsi="Cambria Math"/>
                      <w:i/>
                      <w:iCs/>
                      <w:sz w:val="20"/>
                      <w:szCs w:val="20"/>
                    </w:rPr>
                  </m:ctrlPr>
                </m:naryPr>
                <m:sub>
                  <m:r>
                    <w:rPr>
                      <w:rFonts w:ascii="Cambria Math" w:hAnsi="Cambria Math"/>
                      <w:sz w:val="20"/>
                      <w:szCs w:val="20"/>
                    </w:rPr>
                    <m:t>j=1</m:t>
                  </m:r>
                </m:sub>
                <m:sup>
                  <m:r>
                    <w:rPr>
                      <w:rFonts w:ascii="Cambria Math" w:hAnsi="Cambria Math"/>
                      <w:sz w:val="20"/>
                      <w:szCs w:val="20"/>
                    </w:rPr>
                    <m:t>q</m:t>
                  </m:r>
                </m:sup>
                <m:e>
                  <m:sSub>
                    <m:sSubPr>
                      <m:ctrlPr>
                        <w:rPr>
                          <w:rFonts w:ascii="Cambria Math" w:hAnsi="Cambria Math"/>
                          <w:i/>
                          <w:iCs/>
                          <w:sz w:val="20"/>
                          <w:szCs w:val="20"/>
                        </w:rPr>
                      </m:ctrlPr>
                    </m:sSubPr>
                    <m:e>
                      <m:r>
                        <w:rPr>
                          <w:rFonts w:ascii="Cambria Math" w:hAnsi="Cambria Math"/>
                          <w:sz w:val="20"/>
                          <w:szCs w:val="20"/>
                        </w:rPr>
                        <m:t>θ</m:t>
                      </m:r>
                    </m:e>
                    <m:sub>
                      <m:r>
                        <w:rPr>
                          <w:rFonts w:ascii="Cambria Math" w:hAnsi="Cambria Math"/>
                          <w:sz w:val="20"/>
                          <w:szCs w:val="20"/>
                        </w:rPr>
                        <m:t>j</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j</m:t>
                      </m:r>
                    </m:sup>
                  </m:sSup>
                </m:e>
              </m:nary>
            </m:e>
          </m:d>
          <m:sSub>
            <m:sSubPr>
              <m:ctrlPr>
                <w:rPr>
                  <w:rFonts w:ascii="Cambria Math" w:hAnsi="Cambria Math"/>
                  <w:i/>
                  <w:iCs/>
                  <w:sz w:val="20"/>
                  <w:szCs w:val="20"/>
                </w:rPr>
              </m:ctrlPr>
            </m:sSubPr>
            <m:e>
              <m:r>
                <w:rPr>
                  <w:rFonts w:ascii="Cambria Math" w:hAnsi="Cambria Math"/>
                  <w:sz w:val="20"/>
                  <w:szCs w:val="20"/>
                </w:rPr>
                <m:t>ε</m:t>
              </m:r>
            </m:e>
            <m:sub>
              <m:r>
                <w:rPr>
                  <w:rFonts w:ascii="Cambria Math" w:hAnsi="Cambria Math"/>
                  <w:sz w:val="20"/>
                  <w:szCs w:val="20"/>
                </w:rPr>
                <m:t>t</m:t>
              </m:r>
            </m:sub>
          </m:sSub>
          <m:r>
            <w:rPr>
              <w:rFonts w:ascii="Cambria Math" w:hAnsi="Cambria Math"/>
              <w:sz w:val="20"/>
              <w:szCs w:val="20"/>
            </w:rPr>
            <m:t>+</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 t</m:t>
                  </m:r>
                </m:sub>
              </m:sSub>
            </m:e>
          </m:nary>
        </m:oMath>
      </m:oMathPara>
    </w:p>
    <w:p w14:paraId="34EF72AD" w14:textId="7153E565" w:rsidR="003132C8" w:rsidRDefault="003132C8" w:rsidP="003132C8">
      <w:pPr>
        <w:jc w:val="both"/>
      </w:pPr>
      <w:r w:rsidRPr="00296CDE">
        <w:rPr>
          <w:sz w:val="20"/>
          <w:szCs w:val="20"/>
        </w:rPr>
        <w:t xml:space="preserve">where </w:t>
      </w:r>
      <m:oMath>
        <m:r>
          <w:rPr>
            <w:rFonts w:ascii="Cambria Math" w:hAnsi="Cambria Math"/>
            <w:sz w:val="20"/>
            <w:szCs w:val="20"/>
          </w:rPr>
          <m:t>L</m:t>
        </m:r>
      </m:oMath>
      <w:r w:rsidRPr="00296CDE">
        <w:rPr>
          <w:sz w:val="20"/>
          <w:szCs w:val="20"/>
        </w:rPr>
        <w:t xml:space="preserve"> is the lag operator </w:t>
      </w:r>
      <m:oMath>
        <m:r>
          <w:rPr>
            <w:rFonts w:ascii="Cambria Math" w:hAnsi="Cambria Math"/>
            <w:sz w:val="20"/>
            <w:szCs w:val="20"/>
          </w:rPr>
          <m:t>(Lyₜ = yₜ₋₁)</m:t>
        </m:r>
      </m:oMath>
      <w:r w:rsidRPr="00296CDE">
        <w:rPr>
          <w:sz w:val="20"/>
          <w:szCs w:val="20"/>
        </w:rPr>
        <w:t xml:space="preserve">, the </w:t>
      </w:r>
      <m:oMath>
        <m:r>
          <w:rPr>
            <w:rFonts w:ascii="Cambria Math" w:hAnsi="Cambria Math"/>
            <w:sz w:val="20"/>
            <w:szCs w:val="20"/>
          </w:rPr>
          <m:t>AR(p)</m:t>
        </m:r>
      </m:oMath>
      <w:r w:rsidRPr="00296CDE">
        <w:rPr>
          <w:sz w:val="20"/>
          <w:szCs w:val="20"/>
        </w:rPr>
        <w:t xml:space="preserve"> term models </w:t>
      </w:r>
      <m:oMath>
        <m:r>
          <w:rPr>
            <w:rFonts w:ascii="Cambria Math" w:hAnsi="Cambria Math"/>
            <w:sz w:val="20"/>
            <w:szCs w:val="20"/>
          </w:rPr>
          <m:t>yₜ</m:t>
        </m:r>
      </m:oMath>
      <w:r w:rsidRPr="00296CDE">
        <w:rPr>
          <w:sz w:val="20"/>
          <w:szCs w:val="20"/>
        </w:rPr>
        <w:t xml:space="preserve"> as a linear combination of its own past </w:t>
      </w:r>
      <m:oMath>
        <m:r>
          <w:rPr>
            <w:rFonts w:ascii="Cambria Math" w:hAnsi="Cambria Math"/>
            <w:sz w:val="20"/>
            <w:szCs w:val="20"/>
          </w:rPr>
          <m:t>p</m:t>
        </m:r>
      </m:oMath>
      <w:r w:rsidRPr="00296CDE">
        <w:rPr>
          <w:sz w:val="20"/>
          <w:szCs w:val="20"/>
        </w:rPr>
        <w:t xml:space="preserve"> values, the </w:t>
      </w:r>
      <m:oMath>
        <m:r>
          <w:rPr>
            <w:rFonts w:ascii="Cambria Math" w:hAnsi="Cambria Math"/>
            <w:sz w:val="20"/>
            <w:szCs w:val="20"/>
          </w:rPr>
          <m:t>I(d)</m:t>
        </m:r>
      </m:oMath>
      <w:r w:rsidRPr="00296CDE">
        <w:rPr>
          <w:sz w:val="20"/>
          <w:szCs w:val="20"/>
        </w:rPr>
        <w:t xml:space="preserve"> term differences the series </w:t>
      </w:r>
      <m:oMath>
        <m:r>
          <w:rPr>
            <w:rFonts w:ascii="Cambria Math" w:hAnsi="Cambria Math"/>
            <w:sz w:val="20"/>
            <w:szCs w:val="20"/>
          </w:rPr>
          <m:t>d</m:t>
        </m:r>
      </m:oMath>
      <w:r w:rsidRPr="00296CDE">
        <w:rPr>
          <w:sz w:val="20"/>
          <w:szCs w:val="20"/>
        </w:rPr>
        <w:t xml:space="preserve"> times to induce stationarity, the </w:t>
      </w:r>
      <m:oMath>
        <m:r>
          <w:rPr>
            <w:rFonts w:ascii="Cambria Math" w:hAnsi="Cambria Math"/>
            <w:sz w:val="20"/>
            <w:szCs w:val="20"/>
          </w:rPr>
          <m:t>MA(q)</m:t>
        </m:r>
      </m:oMath>
      <w:r w:rsidRPr="00296CDE">
        <w:rPr>
          <w:sz w:val="20"/>
          <w:szCs w:val="20"/>
        </w:rPr>
        <w:t xml:space="preserve"> term models the error as a linear combination of past </w:t>
      </w:r>
      <m:oMath>
        <m:r>
          <w:rPr>
            <w:rFonts w:ascii="Cambria Math" w:hAnsi="Cambria Math"/>
            <w:sz w:val="20"/>
            <w:szCs w:val="20"/>
          </w:rPr>
          <m:t>q</m:t>
        </m:r>
      </m:oMath>
      <w:r w:rsidRPr="00296CDE">
        <w:rPr>
          <w:sz w:val="20"/>
          <w:szCs w:val="20"/>
        </w:rPr>
        <w:t xml:space="preserve"> forecast errors, and the </w:t>
      </w:r>
      <m:oMath>
        <m:r>
          <w:rPr>
            <w:rFonts w:ascii="Cambria Math" w:hAnsi="Cambria Math"/>
            <w:sz w:val="20"/>
            <w:szCs w:val="20"/>
          </w:rPr>
          <m:t>βₖ xₖ,ₜ</m:t>
        </m:r>
      </m:oMath>
      <w:r w:rsidRPr="00296CDE">
        <w:rPr>
          <w:sz w:val="20"/>
          <w:szCs w:val="20"/>
        </w:rPr>
        <w:t xml:space="preserve"> term is the exogenous contribution — mechanically, ARIMA with an added linear regression on external covariates ("ARIMAX"). Order </w:t>
      </w:r>
      <m:oMath>
        <m:r>
          <w:rPr>
            <w:rFonts w:ascii="Cambria Math" w:hAnsi="Cambria Math"/>
            <w:sz w:val="20"/>
            <w:szCs w:val="20"/>
          </w:rPr>
          <m:t xml:space="preserve">(p,d,q)=(1,1,1) </m:t>
        </m:r>
      </m:oMath>
      <w:r w:rsidRPr="00296CDE">
        <w:rPr>
          <w:sz w:val="20"/>
          <w:szCs w:val="20"/>
        </w:rPr>
        <w:t xml:space="preserve">was used throughout — deliberately low, given how few points each country provides (≈15) relative to how many parameters a richer order would add. </w:t>
      </w:r>
      <m:oMath>
        <m:r>
          <w:rPr>
            <w:rFonts w:ascii="Cambria Math" w:hAnsi="Cambria Math"/>
            <w:sz w:val="20"/>
            <w:szCs w:val="20"/>
          </w:rPr>
          <m:t>(1,1,0)</m:t>
        </m:r>
      </m:oMath>
      <w:r w:rsidRPr="00296CDE">
        <w:rPr>
          <w:sz w:val="20"/>
          <w:szCs w:val="20"/>
        </w:rPr>
        <w:t xml:space="preserve"> — with no moving-average term — was the original choice; a direct comparison against four alternative orders found the added </w:t>
      </w:r>
      <m:oMath>
        <m:r>
          <w:rPr>
            <w:rFonts w:ascii="Cambria Math" w:hAnsi="Cambria Math"/>
            <w:sz w:val="20"/>
            <w:szCs w:val="20"/>
          </w:rPr>
          <m:t>MA(1)</m:t>
        </m:r>
      </m:oMath>
      <w:r w:rsidRPr="00296CDE">
        <w:rPr>
          <w:sz w:val="20"/>
          <w:szCs w:val="20"/>
        </w:rPr>
        <w:t xml:space="preserve"> term improves both Test and Validation R², so </w:t>
      </w:r>
      <m:oMath>
        <m:r>
          <w:rPr>
            <w:rFonts w:ascii="Cambria Math" w:hAnsi="Cambria Math"/>
            <w:sz w:val="20"/>
            <w:szCs w:val="20"/>
          </w:rPr>
          <m:t>(1,1,1)</m:t>
        </m:r>
      </m:oMath>
      <w:r w:rsidRPr="00296CDE">
        <w:rPr>
          <w:sz w:val="20"/>
          <w:szCs w:val="20"/>
        </w:rPr>
        <w:t xml:space="preserve"> replaced it. Mechanically, </w:t>
      </w:r>
      <m:oMath>
        <m:r>
          <w:rPr>
            <w:rFonts w:ascii="Cambria Math" w:hAnsi="Cambria Math"/>
            <w:sz w:val="20"/>
            <w:szCs w:val="20"/>
          </w:rPr>
          <m:t>AR(1)</m:t>
        </m:r>
      </m:oMath>
      <w:r w:rsidRPr="00296CDE">
        <w:rPr>
          <w:sz w:val="20"/>
          <w:szCs w:val="20"/>
        </w:rPr>
        <w:t xml:space="preserve"> alone models each country's year as depending only on its own previous level; adding </w:t>
      </w:r>
      <m:oMath>
        <m:r>
          <w:rPr>
            <w:rFonts w:ascii="Cambria Math" w:hAnsi="Cambria Math"/>
            <w:sz w:val="20"/>
            <w:szCs w:val="20"/>
          </w:rPr>
          <m:t>MA(1)</m:t>
        </m:r>
      </m:oMath>
      <w:r w:rsidRPr="00296CDE">
        <w:rPr>
          <w:sz w:val="20"/>
          <w:szCs w:val="20"/>
        </w:rPr>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sz w:val="20"/>
            <w:szCs w:val="20"/>
          </w:rPr>
          <m:t>AR</m:t>
        </m:r>
      </m:oMath>
      <w:r w:rsidRPr="00296CDE">
        <w:rPr>
          <w:sz w:val="20"/>
          <w:szCs w:val="20"/>
        </w:rPr>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bookmarkStart w:id="91" w:name="_Toc235383343"/>
      <w:r>
        <w:rPr>
          <w:lang w:eastAsia="es-ES"/>
        </w:rPr>
        <w:t>Prophet</w:t>
      </w:r>
      <w:bookmarkEnd w:id="91"/>
    </w:p>
    <w:p w14:paraId="574AE0EE" w14:textId="157278BD" w:rsidR="002579EF" w:rsidRPr="00F64B06" w:rsidRDefault="002579EF" w:rsidP="002579EF">
      <w:pPr>
        <w:spacing w:before="240" w:after="0"/>
        <w:jc w:val="both"/>
        <w:rPr>
          <w:sz w:val="20"/>
          <w:szCs w:val="20"/>
        </w:rPr>
      </w:pPr>
      <w:r w:rsidRPr="00F64B06">
        <w:rPr>
          <w:sz w:val="20"/>
          <w:szCs w:val="20"/>
        </w:rPr>
        <w:t xml:space="preserve">Prophet (Meta/Facebook) </w:t>
      </w:r>
      <w:r w:rsidR="00F73DC0">
        <w:rPr>
          <w:sz w:val="20"/>
          <w:szCs w:val="20"/>
        </w:rPr>
        <w:fldChar w:fldCharType="begin"/>
      </w:r>
      <w:r w:rsidR="00F73DC0">
        <w:rPr>
          <w:sz w:val="20"/>
          <w:szCs w:val="20"/>
        </w:rPr>
        <w:instrText xml:space="preserve"> ADDIN ZOTERO_ITEM CSL_CITATION {"citationID":"lzFefiXs","properties":{"unsorted":false,"formattedCitation":"(Taylor &amp; Letham, 2018)","plainCitation":"(Taylor &amp; Letham, 2018)","noteIndex":0},"citationItems":[{"id":71,"uris":["http://zotero.org/users/21067783/items/8FKAVTJ4"],"itemData":{"id":71,"type":"article-journal","container-title":"The American Statistician","DOI":"10.1080/00031305.2017.1380080","ISSN":"0003-1305, 1537-2731","issue":"1","journalAbbreviation":"The American Statistician","language":"en","page":"37-45","source":"DOI.org (Crossref)","title":"Forecasting at Scale","volume":"72","author":[{"family":"Taylor","given":"Sean J."},{"family":"Letham","given":"Benjamin"}],"issued":{"date-parts":[["2018",1,2]]}}}],"schema":"https://github.com/citation-style-language/schema/raw/master/csl-citation.json"} </w:instrText>
      </w:r>
      <w:r w:rsidR="00F73DC0">
        <w:rPr>
          <w:sz w:val="20"/>
          <w:szCs w:val="20"/>
        </w:rPr>
        <w:fldChar w:fldCharType="separate"/>
      </w:r>
      <w:r w:rsidR="00F73DC0" w:rsidRPr="00F73DC0">
        <w:rPr>
          <w:sz w:val="20"/>
        </w:rPr>
        <w:t>(Taylor &amp; Letham, 2018)</w:t>
      </w:r>
      <w:r w:rsidR="00F73DC0">
        <w:rPr>
          <w:sz w:val="20"/>
          <w:szCs w:val="20"/>
        </w:rPr>
        <w:fldChar w:fldCharType="end"/>
      </w:r>
      <w:r w:rsidR="00F73DC0">
        <w:rPr>
          <w:sz w:val="20"/>
          <w:szCs w:val="20"/>
        </w:rPr>
        <w:t xml:space="preserve"> </w:t>
      </w:r>
      <w:r w:rsidRPr="00F64B06">
        <w:rPr>
          <w:sz w:val="20"/>
          <w:szCs w:val="20"/>
        </w:rPr>
        <w:t>decomposes a series additively into trend, seasonality, and holiday components plus regressors:</w:t>
      </w:r>
    </w:p>
    <w:p w14:paraId="6EA3E8CB" w14:textId="372E86CB" w:rsidR="002579EF" w:rsidRPr="00F64B06" w:rsidRDefault="002579EF" w:rsidP="002579EF">
      <w:pPr>
        <w:spacing w:before="120" w:after="120"/>
        <w:jc w:val="both"/>
        <w:rPr>
          <w:sz w:val="20"/>
          <w:szCs w:val="20"/>
        </w:rPr>
      </w:pPr>
      <m:oMathPara>
        <m:oMath>
          <m:r>
            <w:rPr>
              <w:rFonts w:ascii="Cambria Math" w:hAnsi="Cambria Math"/>
              <w:sz w:val="20"/>
              <w:szCs w:val="20"/>
            </w:rPr>
            <m:t xml:space="preserve">y(t) = g(t) + s(t) + h(t) + </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(t)</m:t>
              </m:r>
            </m:e>
          </m:nary>
          <m:r>
            <w:rPr>
              <w:rFonts w:ascii="Cambria Math" w:hAnsi="Cambria Math"/>
              <w:sz w:val="20"/>
              <w:szCs w:val="20"/>
            </w:rPr>
            <m:t>+εₜ</m:t>
          </m:r>
        </m:oMath>
      </m:oMathPara>
    </w:p>
    <w:p w14:paraId="56A012D3" w14:textId="6F9C1DC9" w:rsidR="002579EF" w:rsidRDefault="002579EF" w:rsidP="002579EF">
      <w:pPr>
        <w:jc w:val="both"/>
      </w:pPr>
      <w:r w:rsidRPr="00F64B06">
        <w:rPr>
          <w:sz w:val="20"/>
          <w:szCs w:val="20"/>
        </w:rPr>
        <w:t xml:space="preserve">where </w:t>
      </w:r>
      <m:oMath>
        <m:r>
          <w:rPr>
            <w:rFonts w:ascii="Cambria Math" w:hAnsi="Cambria Math"/>
            <w:sz w:val="20"/>
            <w:szCs w:val="20"/>
          </w:rPr>
          <m:t>g(t)</m:t>
        </m:r>
      </m:oMath>
      <w:r w:rsidRPr="00F64B06">
        <w:rPr>
          <w:sz w:val="20"/>
          <w:szCs w:val="20"/>
        </w:rPr>
        <w:t xml:space="preserve"> is a piecewise-linear (or logistic) trend with automatically detected changepoints, </w:t>
      </w:r>
      <m:oMath>
        <m:r>
          <w:rPr>
            <w:rFonts w:ascii="Cambria Math" w:hAnsi="Cambria Math"/>
            <w:sz w:val="20"/>
            <w:szCs w:val="20"/>
          </w:rPr>
          <m:t>s(t)</m:t>
        </m:r>
      </m:oMath>
      <w:r w:rsidRPr="00F64B06">
        <w:rPr>
          <w:sz w:val="20"/>
          <w:szCs w:val="20"/>
        </w:rPr>
        <w:t xml:space="preserve"> is a Fourier-series seasonal component, and </w:t>
      </w:r>
      <m:oMath>
        <m:r>
          <w:rPr>
            <w:rFonts w:ascii="Cambria Math" w:hAnsi="Cambria Math"/>
            <w:sz w:val="20"/>
            <w:szCs w:val="20"/>
          </w:rPr>
          <m:t>h(t)</m:t>
        </m:r>
      </m:oMath>
      <w:r w:rsidRPr="00F64B06">
        <w:rPr>
          <w:sz w:val="20"/>
          <w:szCs w:val="20"/>
        </w:rPr>
        <w:t xml:space="preserve"> captures holiday effects. Weekly, daily, and yearly seasonality were all disabled here — irrelevant for annual observations — reducing the model in practice to trend plus the same optional exogenous term as SARIMAX, added via </w:t>
      </w:r>
      <w:r w:rsidRPr="00F64B06">
        <w:rPr>
          <w:rStyle w:val="CodeChar"/>
          <w:rFonts w:eastAsiaTheme="minorEastAsia"/>
          <w:szCs w:val="20"/>
        </w:rPr>
        <w:t>add_regressor()</w:t>
      </w:r>
      <w:r w:rsidRPr="00F64B06">
        <w:rPr>
          <w:sz w:val="20"/>
          <w:szCs w:val="20"/>
        </w:rPr>
        <w:t>.</w:t>
      </w:r>
    </w:p>
    <w:p w14:paraId="44AA4C64" w14:textId="3518303D" w:rsidR="00BD5C56" w:rsidRPr="00BD5C56" w:rsidRDefault="00BD5C56" w:rsidP="00F64B06">
      <w:pPr>
        <w:pStyle w:val="Heading2"/>
        <w:spacing w:after="240"/>
        <w:rPr>
          <w:lang w:eastAsia="es-ES"/>
        </w:rPr>
      </w:pPr>
      <w:bookmarkStart w:id="92" w:name="_Ref235197115"/>
      <w:bookmarkStart w:id="93" w:name="_Toc235383344"/>
      <w:r>
        <w:rPr>
          <w:lang w:eastAsia="es-ES"/>
        </w:rPr>
        <w:t>Production model and inference</w:t>
      </w:r>
      <w:bookmarkEnd w:id="92"/>
      <w:bookmarkEnd w:id="93"/>
    </w:p>
    <w:p w14:paraId="498283DB" w14:textId="3DE9142C" w:rsidR="00BD5C56" w:rsidRPr="00F64B06" w:rsidRDefault="00BE1B64" w:rsidP="00BE1B64">
      <w:pPr>
        <w:jc w:val="both"/>
        <w:rPr>
          <w:sz w:val="20"/>
          <w:szCs w:val="20"/>
          <w:lang w:eastAsia="es-ES"/>
        </w:rPr>
      </w:pPr>
      <w:r w:rsidRPr="00F64B06">
        <w:rPr>
          <w:sz w:val="20"/>
          <w:szCs w:val="20"/>
          <w:lang w:eastAsia="es-ES"/>
        </w:rPr>
        <w:t>The model persisted for inference (</w:t>
      </w:r>
      <w:r w:rsidRPr="00F64B06">
        <w:rPr>
          <w:rStyle w:val="CodeChar"/>
          <w:rFonts w:eastAsiaTheme="minorEastAsia"/>
          <w:szCs w:val="20"/>
        </w:rPr>
        <w:t>outputs/models/catboost_option_b.joblib</w:t>
      </w:r>
      <w:r w:rsidRPr="00F64B06">
        <w:rPr>
          <w:sz w:val="20"/>
          <w:szCs w:val="20"/>
          <w:lang w:eastAsia="es-ES"/>
        </w:rPr>
        <w:t xml:space="preserve">, </w:t>
      </w:r>
      <w:r w:rsidRPr="00F64B06">
        <w:rPr>
          <w:rStyle w:val="CodeChar"/>
          <w:rFonts w:eastAsiaTheme="minorEastAsia"/>
          <w:szCs w:val="20"/>
        </w:rPr>
        <w:t>prod/predict.py</w:t>
      </w:r>
      <w:r w:rsidRPr="00F64B06">
        <w:rPr>
          <w:sz w:val="20"/>
          <w:szCs w:val="20"/>
          <w:lang w:eastAsia="es-ES"/>
        </w:rPr>
        <w:t xml:space="preserve">) is CatBoost, Option B — not the highest-scoring model in this thesis overall (Section </w:t>
      </w:r>
      <w:r w:rsidRPr="00F64B06">
        <w:rPr>
          <w:sz w:val="20"/>
          <w:szCs w:val="20"/>
          <w:lang w:eastAsia="es-ES"/>
        </w:rPr>
        <w:fldChar w:fldCharType="begin"/>
      </w:r>
      <w:r w:rsidRPr="00F64B06">
        <w:rPr>
          <w:sz w:val="20"/>
          <w:szCs w:val="20"/>
          <w:lang w:eastAsia="es-ES"/>
        </w:rPr>
        <w:instrText xml:space="preserve"> REF _Ref235094246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Pr>
          <w:sz w:val="20"/>
          <w:szCs w:val="20"/>
          <w:lang w:eastAsia="es-ES"/>
        </w:rPr>
        <w:t>3.8</w:t>
      </w:r>
      <w:r w:rsidRPr="00F64B06">
        <w:rPr>
          <w:sz w:val="20"/>
          <w:szCs w:val="20"/>
          <w:lang w:eastAsia="es-ES"/>
        </w:rPr>
        <w:fldChar w:fldCharType="end"/>
      </w:r>
      <w:r w:rsidRPr="00F64B06">
        <w:rPr>
          <w:sz w:val="20"/>
          <w:szCs w:val="20"/>
          <w:lang w:eastAsia="es-ES"/>
        </w:rPr>
        <w:t xml:space="preserve"> SARIMAX + exog scores higher on both Test and Validation). SARIMAX/Prophet forecast a </w:t>
      </w:r>
      <w:r w:rsidRPr="00F64B06">
        <w:rPr>
          <w:i/>
          <w:iCs/>
          <w:sz w:val="20"/>
          <w:szCs w:val="20"/>
          <w:lang w:eastAsia="es-ES"/>
        </w:rPr>
        <w:t>known</w:t>
      </w:r>
      <w:r w:rsidRPr="00F64B06">
        <w:rPr>
          <w:sz w:val="20"/>
          <w:szCs w:val="20"/>
          <w:lang w:eastAsia="es-ES"/>
        </w:rPr>
        <w:t xml:space="preserve"> country forward from its own history and structurally cannot score a country with no training history, or an arbitrary new row of predictor values with no attached time series. </w:t>
      </w:r>
      <w:r w:rsidRPr="00F64B06">
        <w:rPr>
          <w:rStyle w:val="CodeChar"/>
          <w:rFonts w:eastAsiaTheme="minorEastAsia"/>
          <w:szCs w:val="20"/>
        </w:rPr>
        <w:t>predict.py</w:t>
      </w:r>
      <w:r w:rsidRPr="00F64B06">
        <w:rPr>
          <w:sz w:val="20"/>
          <w:szCs w:val="20"/>
          <w:lang w:eastAsia="es-ES"/>
        </w:rPr>
        <w:t xml:space="preserve"> is asked "what would this row's suicide rate be, given these </w:t>
      </w:r>
      <w:r w:rsidR="00E933F8" w:rsidRPr="00F64B06">
        <w:rPr>
          <w:sz w:val="20"/>
          <w:szCs w:val="20"/>
          <w:lang w:eastAsia="es-ES"/>
        </w:rPr>
        <w:t>determinants”</w:t>
      </w:r>
      <w:r w:rsidRPr="00F64B06">
        <w:rPr>
          <w:sz w:val="20"/>
          <w:szCs w:val="20"/>
          <w:lang w:eastAsia="es-ES"/>
        </w:rPr>
        <w:t xml:space="preserve"> a question CatBoost is built to answer and the temporal models are not.</w:t>
      </w:r>
    </w:p>
    <w:p w14:paraId="085B6F31" w14:textId="2C3887F6" w:rsidR="00BE1B64" w:rsidRDefault="00BE1B64" w:rsidP="00BE1B64">
      <w:pPr>
        <w:pStyle w:val="Heading3"/>
        <w:rPr>
          <w:lang w:eastAsia="es-ES"/>
        </w:rPr>
      </w:pPr>
      <w:bookmarkStart w:id="94" w:name="_Toc235383345"/>
      <w:r>
        <w:rPr>
          <w:lang w:eastAsia="es-ES"/>
        </w:rPr>
        <w:t>Inference architecture</w:t>
      </w:r>
      <w:bookmarkEnd w:id="94"/>
    </w:p>
    <w:p w14:paraId="78202540" w14:textId="2F489F0B" w:rsidR="00BE1B64" w:rsidRPr="00F64B06" w:rsidRDefault="00BE1B64" w:rsidP="00BE1B64">
      <w:pPr>
        <w:spacing w:before="240" w:after="0"/>
        <w:jc w:val="both"/>
        <w:rPr>
          <w:sz w:val="20"/>
          <w:szCs w:val="20"/>
        </w:rPr>
      </w:pPr>
      <w:r w:rsidRPr="00F64B06">
        <w:rPr>
          <w:rStyle w:val="CodeChar"/>
          <w:rFonts w:eastAsiaTheme="minorEastAsia"/>
          <w:szCs w:val="20"/>
        </w:rPr>
        <w:t>predict.py</w:t>
      </w:r>
      <w:r w:rsidRPr="00F64B06">
        <w:rPr>
          <w:sz w:val="20"/>
          <w:szCs w:val="20"/>
        </w:rPr>
        <w:t xml:space="preserve"> loads the persisted CatBoost model and its fitted </w:t>
      </w:r>
      <w:r w:rsidRPr="00F64B06">
        <w:rPr>
          <w:rStyle w:val="CodeChar"/>
          <w:rFonts w:eastAsiaTheme="minorEastAsia"/>
          <w:szCs w:val="20"/>
        </w:rPr>
        <w:t>RobustScaler</w:t>
      </w:r>
      <w:r w:rsidRPr="00F64B06">
        <w:rPr>
          <w:sz w:val="20"/>
          <w:szCs w:val="20"/>
        </w:rPr>
        <w:t>, accepts any DataFrame containing the same predictor columns used in training (</w:t>
      </w:r>
      <w:r w:rsidRPr="00F64B06">
        <w:rPr>
          <w:rStyle w:val="CodeChar"/>
          <w:rFonts w:eastAsiaTheme="minorEastAsia"/>
          <w:szCs w:val="20"/>
        </w:rPr>
        <w:t>src/features.py::build_predictor_list</w:t>
      </w:r>
      <w:r w:rsidRPr="00F64B06">
        <w:rPr>
          <w:sz w:val="20"/>
          <w:szCs w:val="20"/>
        </w:rPr>
        <w:t xml:space="preserve">), scales it with the already-fitted scaler (never refit at inference time, to avoid a distribution from a new dataset silently changing what "scaled" means), and returns the input with an added </w:t>
      </w:r>
      <w:r w:rsidRPr="00F64B06">
        <w:rPr>
          <w:rStyle w:val="CodeChar"/>
          <w:rFonts w:eastAsiaTheme="minorEastAsia"/>
          <w:szCs w:val="20"/>
        </w:rPr>
        <w:t>Predicted suicide rate</w:t>
      </w:r>
      <w:r w:rsidRPr="00F64B06">
        <w:rPr>
          <w:sz w:val="20"/>
          <w:szCs w:val="20"/>
        </w:rPr>
        <w:t xml:space="preserve"> column. Applied by </w:t>
      </w:r>
      <w:r w:rsidRPr="00F64B06">
        <w:rPr>
          <w:sz w:val="20"/>
          <w:szCs w:val="20"/>
        </w:rPr>
        <w:lastRenderedPageBreak/>
        <w:t xml:space="preserve">default to </w:t>
      </w:r>
      <w:r w:rsidRPr="00F64B06">
        <w:rPr>
          <w:rStyle w:val="CodeChar"/>
          <w:rFonts w:eastAsiaTheme="minorEastAsia"/>
          <w:szCs w:val="20"/>
        </w:rPr>
        <w:t>df_real_world.parquet</w:t>
      </w:r>
      <w:r w:rsidRPr="00F64B06">
        <w:rPr>
          <w:sz w:val="20"/>
          <w:szCs w:val="20"/>
        </w:rPr>
        <w:t>, which includes 2022 and 2023, the years for which WHO has not yet published suicide-rate figures.</w:t>
      </w:r>
    </w:p>
    <w:p w14:paraId="428FE59F" w14:textId="6A213025" w:rsidR="00BE1B64" w:rsidRDefault="00BE1B64" w:rsidP="00BE1B64">
      <w:pPr>
        <w:pStyle w:val="Heading3"/>
        <w:rPr>
          <w:lang w:eastAsia="es-ES"/>
        </w:rPr>
      </w:pPr>
      <w:bookmarkStart w:id="95" w:name="_Toc235383346"/>
      <w:r>
        <w:rPr>
          <w:lang w:eastAsia="es-ES"/>
        </w:rPr>
        <w:t>Comparison against the temporal model</w:t>
      </w:r>
      <w:bookmarkEnd w:id="95"/>
    </w:p>
    <w:p w14:paraId="7481FF9C" w14:textId="717EFD89" w:rsidR="00BE1B64" w:rsidRPr="00F64B06" w:rsidRDefault="00BE1B64" w:rsidP="00BE1B64">
      <w:pPr>
        <w:spacing w:before="240" w:after="0"/>
        <w:jc w:val="both"/>
        <w:rPr>
          <w:sz w:val="20"/>
          <w:szCs w:val="20"/>
        </w:rPr>
      </w:pPr>
      <w:r w:rsidRPr="00F64B06">
        <w:rPr>
          <w:rStyle w:val="CodeChar"/>
          <w:rFonts w:eastAsiaTheme="minorEastAsia"/>
          <w:szCs w:val="20"/>
        </w:rPr>
        <w:t>06_visualize_predictions.py</w:t>
      </w:r>
      <w:r w:rsidRPr="00F64B06">
        <w:rPr>
          <w:sz w:val="20"/>
          <w:szCs w:val="20"/>
        </w:rPr>
        <w:t xml:space="preserve"> / </w:t>
      </w:r>
      <w:r w:rsidRPr="00F64B06">
        <w:rPr>
          <w:rStyle w:val="CodeChar"/>
          <w:rFonts w:eastAsiaTheme="minorEastAsia"/>
          <w:szCs w:val="20"/>
        </w:rPr>
        <w:t>06_visualize_predictions.ipynb</w:t>
      </w:r>
      <w:r w:rsidRPr="00F64B06">
        <w:rPr>
          <w:sz w:val="20"/>
          <w:szCs w:val="20"/>
        </w:rPr>
        <w:t xml:space="preserve"> plots CatBoost 2022–2023 predictions against </w:t>
      </w:r>
      <w:r w:rsidR="00BA278D" w:rsidRPr="00F64B06">
        <w:rPr>
          <w:sz w:val="20"/>
          <w:szCs w:val="20"/>
        </w:rPr>
        <w:t xml:space="preserve">Section </w:t>
      </w:r>
      <w:r w:rsidR="00BA278D" w:rsidRPr="00F64B06">
        <w:rPr>
          <w:sz w:val="20"/>
          <w:szCs w:val="20"/>
        </w:rPr>
        <w:fldChar w:fldCharType="begin"/>
      </w:r>
      <w:r w:rsidR="00BA278D" w:rsidRPr="00F64B06">
        <w:rPr>
          <w:sz w:val="20"/>
          <w:szCs w:val="20"/>
        </w:rPr>
        <w:instrText xml:space="preserve"> REF _Ref235094246 \r \h </w:instrText>
      </w:r>
      <w:r w:rsidR="00F64B06">
        <w:rPr>
          <w:sz w:val="20"/>
          <w:szCs w:val="20"/>
        </w:rPr>
        <w:instrText xml:space="preserve"> \* MERGEFORMAT </w:instrText>
      </w:r>
      <w:r w:rsidR="00BA278D" w:rsidRPr="00F64B06">
        <w:rPr>
          <w:sz w:val="20"/>
          <w:szCs w:val="20"/>
        </w:rPr>
      </w:r>
      <w:r w:rsidR="00BA278D" w:rsidRPr="00F64B06">
        <w:rPr>
          <w:sz w:val="20"/>
          <w:szCs w:val="20"/>
        </w:rPr>
        <w:fldChar w:fldCharType="separate"/>
      </w:r>
      <w:r w:rsidR="00067E55">
        <w:rPr>
          <w:sz w:val="20"/>
          <w:szCs w:val="20"/>
        </w:rPr>
        <w:t>3.8</w:t>
      </w:r>
      <w:r w:rsidR="00BA278D" w:rsidRPr="00F64B06">
        <w:rPr>
          <w:sz w:val="20"/>
          <w:szCs w:val="20"/>
        </w:rPr>
        <w:fldChar w:fldCharType="end"/>
      </w:r>
      <w:r w:rsidR="00BA278D" w:rsidRPr="00F64B06">
        <w:rPr>
          <w:sz w:val="20"/>
          <w:szCs w:val="20"/>
        </w:rPr>
        <w:t xml:space="preserve"> SARIMAX + exog </w:t>
      </w:r>
      <w:r w:rsidRPr="00F64B06">
        <w:rPr>
          <w:sz w:val="20"/>
          <w:szCs w:val="20"/>
        </w:rPr>
        <w:t xml:space="preserve">forecast extended to the same years, at both the individual-country and the </w:t>
      </w:r>
      <w:r w:rsidRPr="00F64B06">
        <w:rPr>
          <w:rStyle w:val="CodeChar"/>
          <w:rFonts w:eastAsiaTheme="minorEastAsia"/>
          <w:szCs w:val="20"/>
        </w:rPr>
        <w:t>EU_REGIONS</w:t>
      </w:r>
      <w:r w:rsidRPr="00F64B06">
        <w:rPr>
          <w:sz w:val="20"/>
          <w:szCs w:val="20"/>
        </w:rPr>
        <w:t xml:space="preserve">-aggregated level. This is a secondary comparison, not a validation of either model </w:t>
      </w:r>
      <w:r w:rsidR="00BA278D" w:rsidRPr="00F64B06">
        <w:rPr>
          <w:sz w:val="20"/>
          <w:szCs w:val="20"/>
        </w:rPr>
        <w:t>since</w:t>
      </w:r>
      <w:r w:rsidRPr="00F64B06">
        <w:rPr>
          <w:sz w:val="20"/>
          <w:szCs w:val="20"/>
        </w:rPr>
        <w:t xml:space="preserve"> 2022–2023 has no published WHO label to compare against. The SARIMAX + exog models are refit for this comparison (</w:t>
      </w:r>
      <w:r w:rsidRPr="00F64B06">
        <w:rPr>
          <w:rStyle w:val="CodeChar"/>
          <w:rFonts w:eastAsiaTheme="minorEastAsia"/>
          <w:szCs w:val="20"/>
        </w:rPr>
        <w:t>outputs/models/sarimax_exog_models.joblib</w:t>
      </w:r>
      <w:r w:rsidRPr="00F64B06">
        <w:rPr>
          <w:sz w:val="20"/>
          <w:szCs w:val="20"/>
        </w:rPr>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4BBC6614" w14:textId="564FF9BC" w:rsidR="00B7110B" w:rsidRDefault="00B7110B" w:rsidP="00A4302C">
      <w:pPr>
        <w:pStyle w:val="Heading1"/>
        <w:rPr>
          <w:lang w:eastAsia="es-ES"/>
        </w:rPr>
      </w:pPr>
      <w:bookmarkStart w:id="96" w:name="_Ref235376049"/>
      <w:bookmarkStart w:id="97" w:name="_Toc235383347"/>
      <w:r>
        <w:rPr>
          <w:lang w:eastAsia="es-ES"/>
        </w:rPr>
        <w:t>Results</w:t>
      </w:r>
      <w:bookmarkEnd w:id="96"/>
      <w:bookmarkEnd w:id="97"/>
    </w:p>
    <w:p w14:paraId="27BEB0E7" w14:textId="620AB118" w:rsidR="00B7110B" w:rsidRDefault="0064552E" w:rsidP="0064552E">
      <w:pPr>
        <w:pStyle w:val="Heading2"/>
        <w:rPr>
          <w:lang w:eastAsia="es-ES"/>
        </w:rPr>
      </w:pPr>
      <w:bookmarkStart w:id="98" w:name="_Ref235186748"/>
      <w:bookmarkStart w:id="99" w:name="_Toc235383348"/>
      <w:r>
        <w:rPr>
          <w:lang w:eastAsia="es-ES"/>
        </w:rPr>
        <w:t>Supervised learning</w:t>
      </w:r>
      <w:bookmarkEnd w:id="98"/>
      <w:bookmarkEnd w:id="99"/>
    </w:p>
    <w:p w14:paraId="7E929C47" w14:textId="0E558FE6" w:rsidR="00E933F8" w:rsidRPr="00F64B06" w:rsidRDefault="00E933F8" w:rsidP="00E933F8">
      <w:pPr>
        <w:spacing w:before="240"/>
        <w:jc w:val="both"/>
        <w:rPr>
          <w:sz w:val="20"/>
          <w:szCs w:val="20"/>
          <w:lang w:eastAsia="es-ES"/>
        </w:rPr>
      </w:pPr>
      <w:r w:rsidRPr="00F64B06">
        <w:rPr>
          <w:sz w:val="20"/>
          <w:szCs w:val="20"/>
          <w:lang w:eastAsia="es-ES"/>
        </w:rPr>
        <w:t>This section presents the results obtained from the supervised learning models applied to predict suicide rates across the 27 countries in the EU. Model performance is evaluated using four standard metrics: CV RMSE, RMSE, MAE and R</w:t>
      </w:r>
      <w:r w:rsidRPr="00F64B06">
        <w:rPr>
          <w:sz w:val="20"/>
          <w:szCs w:val="20"/>
          <w:vertAlign w:val="superscript"/>
          <w:lang w:eastAsia="es-ES"/>
        </w:rPr>
        <w:t>2</w:t>
      </w:r>
      <w:r w:rsidRPr="00F64B06">
        <w:rPr>
          <w:sz w:val="20"/>
          <w:szCs w:val="20"/>
          <w:lang w:eastAsia="es-ES"/>
        </w:rPr>
        <w:t xml:space="preserve">, defined in Section </w:t>
      </w:r>
      <w:r w:rsidR="00372B3C">
        <w:rPr>
          <w:sz w:val="20"/>
          <w:szCs w:val="20"/>
          <w:lang w:eastAsia="es-ES"/>
        </w:rPr>
        <w:fldChar w:fldCharType="begin"/>
      </w:r>
      <w:r w:rsidR="00372B3C">
        <w:rPr>
          <w:sz w:val="20"/>
          <w:szCs w:val="20"/>
          <w:lang w:eastAsia="es-ES"/>
        </w:rPr>
        <w:instrText xml:space="preserve"> REF _Ref235199301 \r \h </w:instrText>
      </w:r>
      <w:r w:rsidR="00372B3C">
        <w:rPr>
          <w:sz w:val="20"/>
          <w:szCs w:val="20"/>
          <w:lang w:eastAsia="es-ES"/>
        </w:rPr>
      </w:r>
      <w:r w:rsidR="00372B3C">
        <w:rPr>
          <w:sz w:val="20"/>
          <w:szCs w:val="20"/>
          <w:lang w:eastAsia="es-ES"/>
        </w:rPr>
        <w:fldChar w:fldCharType="separate"/>
      </w:r>
      <w:r w:rsidR="00067E55">
        <w:rPr>
          <w:sz w:val="20"/>
          <w:szCs w:val="20"/>
          <w:lang w:eastAsia="es-ES"/>
        </w:rPr>
        <w:t>3.6.2</w:t>
      </w:r>
      <w:r w:rsidR="00372B3C">
        <w:rPr>
          <w:sz w:val="20"/>
          <w:szCs w:val="20"/>
          <w:lang w:eastAsia="es-ES"/>
        </w:rPr>
        <w:fldChar w:fldCharType="end"/>
      </w:r>
      <w:r w:rsidR="0047107C" w:rsidRPr="00F64B06">
        <w:rPr>
          <w:sz w:val="20"/>
          <w:szCs w:val="20"/>
          <w:lang w:eastAsia="es-ES"/>
        </w:rPr>
        <w:t>, allowing comparison between training behaviour, test performance and generalisation to validation data.</w:t>
      </w:r>
    </w:p>
    <w:p w14:paraId="21D5D7D0" w14:textId="1CDE5118" w:rsidR="00E933F8" w:rsidRDefault="00E933F8" w:rsidP="00F64B06">
      <w:pPr>
        <w:pStyle w:val="Heading3"/>
        <w:spacing w:after="240"/>
        <w:rPr>
          <w:lang w:eastAsia="es-ES"/>
        </w:rPr>
      </w:pPr>
      <w:bookmarkStart w:id="100" w:name="_Toc235383349"/>
      <w:r w:rsidRPr="00E933F8">
        <w:rPr>
          <w:lang w:eastAsia="es-ES"/>
        </w:rPr>
        <w:t>Results comparison</w:t>
      </w:r>
      <w:bookmarkEnd w:id="100"/>
    </w:p>
    <w:p w14:paraId="187CCF80" w14:textId="460BBE80" w:rsidR="00E933F8" w:rsidRPr="00F64B06" w:rsidRDefault="000F7550" w:rsidP="000F755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_Ref235183444 \h  \* MERGEFORMAT </w:instrText>
      </w:r>
      <w:r w:rsidRPr="00F64B06">
        <w:rPr>
          <w:sz w:val="20"/>
          <w:szCs w:val="20"/>
          <w:lang w:eastAsia="es-ES"/>
        </w:rPr>
      </w:r>
      <w:r w:rsidRPr="00F64B06">
        <w:rPr>
          <w:sz w:val="20"/>
          <w:szCs w:val="20"/>
          <w:lang w:eastAsia="es-ES"/>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12</w:t>
      </w:r>
      <w:r w:rsidRPr="00F64B06">
        <w:rPr>
          <w:sz w:val="20"/>
          <w:szCs w:val="20"/>
          <w:lang w:eastAsia="es-ES"/>
        </w:rPr>
        <w:fldChar w:fldCharType="end"/>
      </w:r>
      <w:r w:rsidRPr="00F64B06">
        <w:rPr>
          <w:sz w:val="20"/>
          <w:szCs w:val="20"/>
          <w:lang w:eastAsia="es-ES"/>
        </w:rPr>
        <w:t xml:space="preserve"> and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13</w:t>
      </w:r>
      <w:r w:rsidRPr="00F64B06">
        <w:rPr>
          <w:sz w:val="20"/>
          <w:szCs w:val="20"/>
          <w:lang w:eastAsia="es-ES"/>
        </w:rPr>
        <w:fldChar w:fldCharType="end"/>
      </w:r>
      <w:r w:rsidRPr="00F64B06">
        <w:rPr>
          <w:sz w:val="20"/>
          <w:szCs w:val="20"/>
          <w:lang w:eastAsia="es-ES"/>
        </w:rPr>
        <w:t xml:space="preserve"> summarise the performance of the six models under the two data partition strategies: Option A (geographical split) and Option B (temporal split).</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77DE4E9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6E39EFD1" w14:textId="77777777" w:rsidR="00E933F8" w:rsidRPr="00E933F8" w:rsidRDefault="00E933F8" w:rsidP="00E933F8">
            <w:pPr>
              <w:spacing w:after="160" w:line="259" w:lineRule="auto"/>
              <w:jc w:val="left"/>
              <w:rPr>
                <w:i w:val="0"/>
                <w:iCs w:val="0"/>
                <w:sz w:val="16"/>
                <w:szCs w:val="16"/>
                <w:lang w:eastAsia="es-ES"/>
              </w:rPr>
            </w:pPr>
            <w:r w:rsidRPr="00E933F8">
              <w:rPr>
                <w:b/>
                <w:bCs/>
                <w:i w:val="0"/>
                <w:iCs w:val="0"/>
                <w:sz w:val="16"/>
                <w:szCs w:val="16"/>
                <w:lang w:eastAsia="es-ES"/>
              </w:rPr>
              <w:t>Model</w:t>
            </w:r>
          </w:p>
        </w:tc>
        <w:tc>
          <w:tcPr>
            <w:tcW w:w="2108" w:type="dxa"/>
            <w:gridSpan w:val="2"/>
            <w:shd w:val="clear" w:color="auto" w:fill="D9D9D9"/>
            <w:hideMark/>
          </w:tcPr>
          <w:p w14:paraId="3FB217B7"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shd w:val="clear" w:color="auto" w:fill="D9D9D9"/>
            <w:hideMark/>
          </w:tcPr>
          <w:p w14:paraId="2E44ABD0"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shd w:val="clear" w:color="auto" w:fill="D9D9D9"/>
            <w:hideMark/>
          </w:tcPr>
          <w:p w14:paraId="1B80065C"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shd w:val="clear" w:color="auto" w:fill="D9D9D9"/>
            <w:hideMark/>
          </w:tcPr>
          <w:p w14:paraId="1980A8F4"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2DC5C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679C84E" w14:textId="77777777" w:rsidR="00E933F8" w:rsidRPr="00E933F8" w:rsidRDefault="00E933F8" w:rsidP="00E933F8">
            <w:pPr>
              <w:spacing w:after="160" w:line="259" w:lineRule="auto"/>
              <w:jc w:val="left"/>
              <w:rPr>
                <w:b/>
                <w:bCs/>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29061CE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A8F5EB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1932B2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8ED64E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564473A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1B153B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188E52C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270A57F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0D483655"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6AC7B5A1"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A8FD88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991" w:type="dxa"/>
            <w:tcBorders>
              <w:top w:val="single" w:sz="4" w:space="0" w:color="auto"/>
              <w:left w:val="nil"/>
              <w:bottom w:val="nil"/>
              <w:right w:val="nil"/>
            </w:tcBorders>
            <w:hideMark/>
          </w:tcPr>
          <w:p w14:paraId="4B7364D3"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1120" w:type="dxa"/>
            <w:tcBorders>
              <w:top w:val="single" w:sz="4" w:space="0" w:color="auto"/>
              <w:left w:val="nil"/>
              <w:bottom w:val="nil"/>
              <w:right w:val="nil"/>
            </w:tcBorders>
            <w:hideMark/>
          </w:tcPr>
          <w:p w14:paraId="24EFD70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9.11</w:t>
            </w:r>
          </w:p>
        </w:tc>
        <w:tc>
          <w:tcPr>
            <w:tcW w:w="991" w:type="dxa"/>
            <w:tcBorders>
              <w:top w:val="single" w:sz="4" w:space="0" w:color="auto"/>
              <w:left w:val="nil"/>
              <w:bottom w:val="nil"/>
              <w:right w:val="nil"/>
            </w:tcBorders>
            <w:hideMark/>
          </w:tcPr>
          <w:p w14:paraId="201A1D3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5.40</w:t>
            </w:r>
          </w:p>
        </w:tc>
        <w:tc>
          <w:tcPr>
            <w:tcW w:w="980" w:type="dxa"/>
            <w:tcBorders>
              <w:top w:val="single" w:sz="4" w:space="0" w:color="auto"/>
              <w:left w:val="nil"/>
              <w:bottom w:val="nil"/>
              <w:right w:val="nil"/>
            </w:tcBorders>
            <w:hideMark/>
          </w:tcPr>
          <w:p w14:paraId="24DF74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6.27</w:t>
            </w:r>
          </w:p>
        </w:tc>
        <w:tc>
          <w:tcPr>
            <w:tcW w:w="944" w:type="dxa"/>
            <w:tcBorders>
              <w:top w:val="single" w:sz="4" w:space="0" w:color="auto"/>
              <w:left w:val="nil"/>
              <w:bottom w:val="nil"/>
              <w:right w:val="nil"/>
            </w:tcBorders>
            <w:hideMark/>
          </w:tcPr>
          <w:p w14:paraId="2B80D6A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4.84</w:t>
            </w:r>
          </w:p>
        </w:tc>
        <w:tc>
          <w:tcPr>
            <w:tcW w:w="982" w:type="dxa"/>
            <w:tcBorders>
              <w:top w:val="single" w:sz="4" w:space="0" w:color="auto"/>
              <w:left w:val="nil"/>
              <w:bottom w:val="nil"/>
              <w:right w:val="nil"/>
            </w:tcBorders>
            <w:hideMark/>
          </w:tcPr>
          <w:p w14:paraId="08B792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0.444</w:t>
            </w:r>
          </w:p>
        </w:tc>
        <w:tc>
          <w:tcPr>
            <w:tcW w:w="970" w:type="dxa"/>
            <w:tcBorders>
              <w:top w:val="single" w:sz="4" w:space="0" w:color="auto"/>
              <w:left w:val="nil"/>
              <w:bottom w:val="nil"/>
              <w:right w:val="nil"/>
            </w:tcBorders>
            <w:hideMark/>
          </w:tcPr>
          <w:p w14:paraId="057FA77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0.131</w:t>
            </w:r>
          </w:p>
        </w:tc>
      </w:tr>
      <w:tr w:rsidR="00E933F8" w:rsidRPr="00E933F8" w14:paraId="4AD27A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65913E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425D412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3.98</w:t>
            </w:r>
          </w:p>
        </w:tc>
        <w:tc>
          <w:tcPr>
            <w:tcW w:w="991" w:type="dxa"/>
            <w:hideMark/>
          </w:tcPr>
          <w:p w14:paraId="0E999D3C" w14:textId="14F55422" w:rsidR="00E933F8" w:rsidRPr="00E933F8" w:rsidRDefault="00F73DC0"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3.98</w:t>
            </w:r>
          </w:p>
        </w:tc>
        <w:tc>
          <w:tcPr>
            <w:tcW w:w="1120" w:type="dxa"/>
            <w:hideMark/>
          </w:tcPr>
          <w:p w14:paraId="3631CA6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9.14</w:t>
            </w:r>
          </w:p>
        </w:tc>
        <w:tc>
          <w:tcPr>
            <w:tcW w:w="991" w:type="dxa"/>
            <w:hideMark/>
          </w:tcPr>
          <w:p w14:paraId="2F2DE54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7.38</w:t>
            </w:r>
          </w:p>
        </w:tc>
        <w:tc>
          <w:tcPr>
            <w:tcW w:w="980" w:type="dxa"/>
            <w:hideMark/>
          </w:tcPr>
          <w:p w14:paraId="0EC26A5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6.39</w:t>
            </w:r>
          </w:p>
        </w:tc>
        <w:tc>
          <w:tcPr>
            <w:tcW w:w="944" w:type="dxa"/>
            <w:hideMark/>
          </w:tcPr>
          <w:p w14:paraId="5375EA9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6.08</w:t>
            </w:r>
          </w:p>
        </w:tc>
        <w:tc>
          <w:tcPr>
            <w:tcW w:w="982" w:type="dxa"/>
            <w:hideMark/>
          </w:tcPr>
          <w:p w14:paraId="6DB46C2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0.440</w:t>
            </w:r>
          </w:p>
        </w:tc>
        <w:tc>
          <w:tcPr>
            <w:tcW w:w="970" w:type="dxa"/>
            <w:hideMark/>
          </w:tcPr>
          <w:p w14:paraId="3DA700B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27C295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07AD297D"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CatBoost</w:t>
            </w:r>
          </w:p>
        </w:tc>
        <w:tc>
          <w:tcPr>
            <w:tcW w:w="1117" w:type="dxa"/>
            <w:tcBorders>
              <w:top w:val="nil"/>
              <w:left w:val="single" w:sz="4" w:space="0" w:color="auto"/>
              <w:bottom w:val="nil"/>
              <w:right w:val="nil"/>
            </w:tcBorders>
            <w:hideMark/>
          </w:tcPr>
          <w:p w14:paraId="191D62E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991" w:type="dxa"/>
            <w:hideMark/>
          </w:tcPr>
          <w:p w14:paraId="1766E34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1120" w:type="dxa"/>
            <w:hideMark/>
          </w:tcPr>
          <w:p w14:paraId="6129BB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9.45</w:t>
            </w:r>
          </w:p>
        </w:tc>
        <w:tc>
          <w:tcPr>
            <w:tcW w:w="991" w:type="dxa"/>
            <w:hideMark/>
          </w:tcPr>
          <w:p w14:paraId="1900DF9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6.11</w:t>
            </w:r>
          </w:p>
        </w:tc>
        <w:tc>
          <w:tcPr>
            <w:tcW w:w="980" w:type="dxa"/>
            <w:hideMark/>
          </w:tcPr>
          <w:p w14:paraId="518E61D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5.82</w:t>
            </w:r>
          </w:p>
        </w:tc>
        <w:tc>
          <w:tcPr>
            <w:tcW w:w="944" w:type="dxa"/>
            <w:hideMark/>
          </w:tcPr>
          <w:p w14:paraId="5E4B97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5.14</w:t>
            </w:r>
          </w:p>
        </w:tc>
        <w:tc>
          <w:tcPr>
            <w:tcW w:w="982" w:type="dxa"/>
            <w:hideMark/>
          </w:tcPr>
          <w:p w14:paraId="14FDC84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0.402</w:t>
            </w:r>
          </w:p>
        </w:tc>
        <w:tc>
          <w:tcPr>
            <w:tcW w:w="970" w:type="dxa"/>
            <w:hideMark/>
          </w:tcPr>
          <w:p w14:paraId="66FA34A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-0.112</w:t>
            </w:r>
          </w:p>
        </w:tc>
      </w:tr>
      <w:tr w:rsidR="00E933F8" w:rsidRPr="00E933F8" w14:paraId="536A6D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EF7D198"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3430B52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991" w:type="dxa"/>
            <w:hideMark/>
          </w:tcPr>
          <w:p w14:paraId="4BA323B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1120" w:type="dxa"/>
            <w:hideMark/>
          </w:tcPr>
          <w:p w14:paraId="4C9CF47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11.06</w:t>
            </w:r>
          </w:p>
        </w:tc>
        <w:tc>
          <w:tcPr>
            <w:tcW w:w="991" w:type="dxa"/>
            <w:hideMark/>
          </w:tcPr>
          <w:p w14:paraId="3C5AADA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6.84</w:t>
            </w:r>
          </w:p>
        </w:tc>
        <w:tc>
          <w:tcPr>
            <w:tcW w:w="980" w:type="dxa"/>
            <w:hideMark/>
          </w:tcPr>
          <w:p w14:paraId="7DC3C8C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6.42</w:t>
            </w:r>
          </w:p>
        </w:tc>
        <w:tc>
          <w:tcPr>
            <w:tcW w:w="944" w:type="dxa"/>
            <w:hideMark/>
          </w:tcPr>
          <w:p w14:paraId="5AF9C16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5.86</w:t>
            </w:r>
          </w:p>
        </w:tc>
        <w:tc>
          <w:tcPr>
            <w:tcW w:w="982" w:type="dxa"/>
            <w:hideMark/>
          </w:tcPr>
          <w:p w14:paraId="3A7E2B5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0.180</w:t>
            </w:r>
          </w:p>
        </w:tc>
        <w:tc>
          <w:tcPr>
            <w:tcW w:w="970" w:type="dxa"/>
            <w:hideMark/>
          </w:tcPr>
          <w:p w14:paraId="1550AF8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-0.395</w:t>
            </w:r>
          </w:p>
        </w:tc>
      </w:tr>
      <w:tr w:rsidR="00E933F8" w:rsidRPr="00E933F8" w14:paraId="0CEEC675"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4E9C02A"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067DED0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991" w:type="dxa"/>
            <w:hideMark/>
          </w:tcPr>
          <w:p w14:paraId="27FB740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1120" w:type="dxa"/>
            <w:hideMark/>
          </w:tcPr>
          <w:p w14:paraId="749FBAE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11.33</w:t>
            </w:r>
          </w:p>
        </w:tc>
        <w:tc>
          <w:tcPr>
            <w:tcW w:w="991" w:type="dxa"/>
            <w:hideMark/>
          </w:tcPr>
          <w:p w14:paraId="2ED2729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6.83</w:t>
            </w:r>
          </w:p>
        </w:tc>
        <w:tc>
          <w:tcPr>
            <w:tcW w:w="980" w:type="dxa"/>
            <w:hideMark/>
          </w:tcPr>
          <w:p w14:paraId="5A82945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7.04</w:t>
            </w:r>
          </w:p>
        </w:tc>
        <w:tc>
          <w:tcPr>
            <w:tcW w:w="944" w:type="dxa"/>
            <w:hideMark/>
          </w:tcPr>
          <w:p w14:paraId="5E82DC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5.52</w:t>
            </w:r>
          </w:p>
        </w:tc>
        <w:tc>
          <w:tcPr>
            <w:tcW w:w="982" w:type="dxa"/>
            <w:hideMark/>
          </w:tcPr>
          <w:p w14:paraId="5D641BD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0.139</w:t>
            </w:r>
          </w:p>
        </w:tc>
        <w:tc>
          <w:tcPr>
            <w:tcW w:w="970" w:type="dxa"/>
            <w:hideMark/>
          </w:tcPr>
          <w:p w14:paraId="648CE9B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-0.391</w:t>
            </w:r>
          </w:p>
        </w:tc>
      </w:tr>
      <w:tr w:rsidR="00E933F8" w:rsidRPr="00E933F8" w14:paraId="740196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F403A1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1E01580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991" w:type="dxa"/>
            <w:hideMark/>
          </w:tcPr>
          <w:p w14:paraId="349BC07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1120" w:type="dxa"/>
            <w:hideMark/>
          </w:tcPr>
          <w:p w14:paraId="5632811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11.70</w:t>
            </w:r>
          </w:p>
        </w:tc>
        <w:tc>
          <w:tcPr>
            <w:tcW w:w="991" w:type="dxa"/>
            <w:hideMark/>
          </w:tcPr>
          <w:p w14:paraId="6A8F71F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6.52</w:t>
            </w:r>
          </w:p>
        </w:tc>
        <w:tc>
          <w:tcPr>
            <w:tcW w:w="980" w:type="dxa"/>
            <w:hideMark/>
          </w:tcPr>
          <w:p w14:paraId="1C1357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7.26</w:t>
            </w:r>
          </w:p>
        </w:tc>
        <w:tc>
          <w:tcPr>
            <w:tcW w:w="944" w:type="dxa"/>
            <w:hideMark/>
          </w:tcPr>
          <w:p w14:paraId="2D0772F8"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5.12</w:t>
            </w:r>
          </w:p>
        </w:tc>
        <w:tc>
          <w:tcPr>
            <w:tcW w:w="982" w:type="dxa"/>
            <w:hideMark/>
          </w:tcPr>
          <w:p w14:paraId="11D24E7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0.082</w:t>
            </w:r>
          </w:p>
        </w:tc>
        <w:tc>
          <w:tcPr>
            <w:tcW w:w="970" w:type="dxa"/>
            <w:hideMark/>
          </w:tcPr>
          <w:p w14:paraId="4C18F1D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-0.267</w:t>
            </w:r>
          </w:p>
        </w:tc>
      </w:tr>
    </w:tbl>
    <w:p w14:paraId="7BF5841A" w14:textId="5552469E" w:rsidR="00E933F8" w:rsidRDefault="00E933F8" w:rsidP="00E933F8">
      <w:pPr>
        <w:rPr>
          <w:iCs/>
          <w:sz w:val="16"/>
          <w:szCs w:val="16"/>
          <w:lang w:val="en-US" w:eastAsia="es-ES"/>
        </w:rPr>
      </w:pPr>
      <w:bookmarkStart w:id="101" w:name="_Ref235183444"/>
      <w:bookmarkStart w:id="102" w:name="_Ref235183431"/>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067E55">
        <w:rPr>
          <w:iCs/>
          <w:noProof/>
          <w:sz w:val="16"/>
          <w:szCs w:val="16"/>
          <w:lang w:val="en-US" w:eastAsia="es-ES"/>
        </w:rPr>
        <w:t>12</w:t>
      </w:r>
      <w:r w:rsidRPr="00E933F8">
        <w:rPr>
          <w:sz w:val="16"/>
          <w:szCs w:val="16"/>
          <w:lang w:eastAsia="es-ES"/>
        </w:rPr>
        <w:fldChar w:fldCharType="end"/>
      </w:r>
      <w:bookmarkEnd w:id="101"/>
      <w:r w:rsidRPr="00E933F8">
        <w:rPr>
          <w:iCs/>
          <w:sz w:val="16"/>
          <w:szCs w:val="16"/>
          <w:lang w:val="en-US" w:eastAsia="es-ES"/>
        </w:rPr>
        <w:t>: Option A (geographical split), test/validation comparison</w:t>
      </w:r>
      <w:bookmarkEnd w:id="102"/>
    </w:p>
    <w:p w14:paraId="5D64B565" w14:textId="21E9A022" w:rsidR="000F7550" w:rsidRPr="00F64B06" w:rsidRDefault="000F7550" w:rsidP="000F7550">
      <w:pPr>
        <w:jc w:val="both"/>
        <w:rPr>
          <w:sz w:val="20"/>
          <w:szCs w:val="20"/>
          <w:lang w:eastAsia="es-ES"/>
        </w:rPr>
      </w:pPr>
      <w:r w:rsidRPr="00F64B06">
        <w:rPr>
          <w:sz w:val="20"/>
          <w:szCs w:val="20"/>
          <w:lang w:eastAsia="es-ES"/>
        </w:rPr>
        <w:t>In the geographical split (</w:t>
      </w:r>
      <w:r w:rsidR="00332683" w:rsidRPr="00F64B06">
        <w:rPr>
          <w:sz w:val="20"/>
          <w:szCs w:val="20"/>
          <w:lang w:eastAsia="es-ES"/>
        </w:rPr>
        <w:fldChar w:fldCharType="begin"/>
      </w:r>
      <w:r w:rsidR="00332683" w:rsidRPr="00F64B06">
        <w:rPr>
          <w:sz w:val="20"/>
          <w:szCs w:val="20"/>
          <w:lang w:eastAsia="es-ES"/>
        </w:rPr>
        <w:instrText xml:space="preserve"> REF _Ref235183444 \h  \* MERGEFORMAT </w:instrText>
      </w:r>
      <w:r w:rsidR="00332683" w:rsidRPr="00F64B06">
        <w:rPr>
          <w:sz w:val="20"/>
          <w:szCs w:val="20"/>
          <w:lang w:eastAsia="es-ES"/>
        </w:rPr>
      </w:r>
      <w:r w:rsidR="00332683" w:rsidRPr="00F64B06">
        <w:rPr>
          <w:sz w:val="20"/>
          <w:szCs w:val="20"/>
          <w:lang w:eastAsia="es-ES"/>
        </w:rPr>
        <w:fldChar w:fldCharType="separate"/>
      </w:r>
      <w:r w:rsidR="00067E55" w:rsidRPr="00067E55">
        <w:rPr>
          <w:iCs/>
          <w:sz w:val="20"/>
          <w:szCs w:val="20"/>
          <w:lang w:val="en-US" w:eastAsia="es-ES"/>
        </w:rPr>
        <w:t>Table 12</w:t>
      </w:r>
      <w:r w:rsidR="00332683" w:rsidRPr="00F64B06">
        <w:rPr>
          <w:sz w:val="20"/>
          <w:szCs w:val="20"/>
          <w:lang w:eastAsia="es-ES"/>
        </w:rPr>
        <w:fldChar w:fldCharType="end"/>
      </w:r>
      <w:r w:rsidRPr="00F64B06">
        <w:rPr>
          <w:sz w:val="20"/>
          <w:szCs w:val="20"/>
          <w:lang w:eastAsia="es-ES"/>
        </w:rPr>
        <w:t xml:space="preserve">), all models achieve positive R² values in the test set (0.08–0.44), but only SVR maintains a positive value in validation (0.13). The remaining models collapse to negative validation R², indicating performance worse than predicting the training mean. This behaviour suggests that the apparent test performance is highly sensitive to the specific countries included in the </w:t>
      </w:r>
      <w:r w:rsidR="00332683" w:rsidRPr="00F64B06">
        <w:rPr>
          <w:sz w:val="20"/>
          <w:szCs w:val="20"/>
          <w:lang w:eastAsia="es-ES"/>
        </w:rPr>
        <w:t>split and</w:t>
      </w:r>
      <w:r w:rsidRPr="00F64B06">
        <w:rPr>
          <w:sz w:val="20"/>
          <w:szCs w:val="20"/>
          <w:lang w:eastAsia="es-ES"/>
        </w:rPr>
        <w:t xml:space="preserve"> therefore does not reflect true generalisation capability.</w:t>
      </w:r>
    </w:p>
    <w:p w14:paraId="7D828F0E" w14:textId="10342C51" w:rsidR="000F7550" w:rsidRPr="00A72C27" w:rsidRDefault="000F7550" w:rsidP="00A72C27">
      <w:pPr>
        <w:jc w:val="both"/>
        <w:rPr>
          <w:lang w:eastAsia="es-ES"/>
        </w:rPr>
      </w:pPr>
      <w:r w:rsidRPr="00F64B06">
        <w:rPr>
          <w:b/>
          <w:bCs/>
          <w:sz w:val="20"/>
          <w:szCs w:val="20"/>
          <w:lang w:eastAsia="es-ES"/>
        </w:rPr>
        <w:lastRenderedPageBreak/>
        <w:t>Option A generalises poorly</w:t>
      </w:r>
      <w:r w:rsidRPr="00F64B06">
        <w:rPr>
          <w:sz w:val="20"/>
          <w:szCs w:val="20"/>
          <w:lang w:eastAsia="es-ES"/>
        </w:rPr>
        <w:t xml:space="preserve">: every model reaches a positive Test R² (0.08–0.44), but five of six collapse to a negative Validation R² — worse than predicting the training mean — with only SVR holding up (0.44 </w:t>
      </w:r>
      <w:r w:rsidRPr="00F64B06">
        <w:rPr>
          <w:rFonts w:ascii="Times New Roman" w:hAnsi="Times New Roman" w:cs="Times New Roman"/>
          <w:sz w:val="20"/>
          <w:szCs w:val="20"/>
          <w:lang w:eastAsia="es-ES"/>
        </w:rPr>
        <w:t>→</w:t>
      </w:r>
      <w:r w:rsidRPr="00F64B06">
        <w:rPr>
          <w:sz w:val="20"/>
          <w:szCs w:val="20"/>
          <w:lang w:eastAsia="es-ES"/>
        </w:rPr>
        <w:t xml:space="preserve"> 0.13). This instability, rather than a uniform failure, suggests the positive Test score is highly sensitive to which specific countries land in the test split, not evidence of a model that generalises to genuinely unseen countries. </w:t>
      </w:r>
    </w:p>
    <w:p w14:paraId="14D9E0D8" w14:textId="00EAE500" w:rsidR="00E933F8" w:rsidRPr="00E933F8" w:rsidRDefault="00E933F8" w:rsidP="00E933F8">
      <w:pPr>
        <w:rPr>
          <w:lang w:eastAsia="es-ES"/>
        </w:rPr>
      </w:pPr>
      <w:r w:rsidRPr="00E933F8">
        <w:rPr>
          <w:noProof/>
          <w:lang w:eastAsia="es-ES"/>
        </w:rPr>
        <w:drawing>
          <wp:inline distT="0" distB="0" distL="0" distR="0" wp14:anchorId="6E3B7C84" wp14:editId="35A5FC96">
            <wp:extent cx="4699000" cy="3105150"/>
            <wp:effectExtent l="0" t="0" r="6350" b="0"/>
            <wp:docPr id="33755031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99000" cy="3105150"/>
                    </a:xfrm>
                    <a:prstGeom prst="rect">
                      <a:avLst/>
                    </a:prstGeom>
                    <a:noFill/>
                    <a:ln>
                      <a:noFill/>
                    </a:ln>
                  </pic:spPr>
                </pic:pic>
              </a:graphicData>
            </a:graphic>
          </wp:inline>
        </w:drawing>
      </w:r>
    </w:p>
    <w:p w14:paraId="05937AA4" w14:textId="6B8809C4" w:rsidR="00E933F8" w:rsidRDefault="00E933F8" w:rsidP="00E933F8">
      <w:pPr>
        <w:rPr>
          <w:iCs/>
          <w:sz w:val="16"/>
          <w:szCs w:val="16"/>
          <w:lang w:val="en-US" w:eastAsia="es-ES"/>
        </w:rPr>
      </w:pPr>
      <w:bookmarkStart w:id="103" w:name="_Ref235377042"/>
      <w:bookmarkStart w:id="104" w:name="_Ref235377032"/>
      <w:r w:rsidRPr="00E933F8">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1</w:t>
      </w:r>
      <w:r w:rsidR="008A15A8">
        <w:rPr>
          <w:iCs/>
          <w:sz w:val="16"/>
          <w:szCs w:val="16"/>
          <w:lang w:val="en-US" w:eastAsia="es-ES"/>
        </w:rPr>
        <w:fldChar w:fldCharType="end"/>
      </w:r>
      <w:bookmarkEnd w:id="103"/>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geographical split.</w:t>
      </w:r>
      <w:bookmarkEnd w:id="104"/>
    </w:p>
    <w:p w14:paraId="43E8C971" w14:textId="19818EF1" w:rsidR="00332683" w:rsidRPr="00F64B06" w:rsidRDefault="00332683" w:rsidP="00332683">
      <w:pPr>
        <w:jc w:val="both"/>
        <w:rPr>
          <w:sz w:val="20"/>
          <w:szCs w:val="20"/>
          <w:lang w:eastAsia="es-ES"/>
        </w:rPr>
      </w:pPr>
      <w:r w:rsidRPr="00F64B06">
        <w:rPr>
          <w:sz w:val="20"/>
          <w:szCs w:val="20"/>
          <w:lang w:eastAsia="es-ES"/>
        </w:rPr>
        <w:t>In contrast, the temporal split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067E55" w:rsidRPr="00067E55">
        <w:rPr>
          <w:iCs/>
          <w:sz w:val="20"/>
          <w:szCs w:val="20"/>
          <w:lang w:val="en-US" w:eastAsia="es-ES"/>
        </w:rPr>
        <w:t>Table 13</w:t>
      </w:r>
      <w:r w:rsidRPr="00F64B06">
        <w:rPr>
          <w:sz w:val="20"/>
          <w:szCs w:val="20"/>
          <w:lang w:eastAsia="es-ES"/>
        </w:rPr>
        <w:fldChar w:fldCharType="end"/>
      </w:r>
      <w:r w:rsidRPr="00F64B06">
        <w:rPr>
          <w:sz w:val="20"/>
          <w:szCs w:val="20"/>
          <w:lang w:eastAsia="es-ES"/>
        </w:rPr>
        <w:t>) produces substantially more stable and consistent results. The four non-linear models (SVR, CatBoost, Random Forest and XGBoost) all achieve strong performance in both test and validation sets, with test R² values ranging from 0.81 to 0.92 and validation R² from approximately 0.53 to 0.65. Among them, SVR and CatBoost stand out as the best-performing models, showing both high predictive accuracy and relatively stable generalisation.</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0D4C8F5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top w:val="nil"/>
              <w:left w:val="nil"/>
            </w:tcBorders>
            <w:shd w:val="clear" w:color="auto" w:fill="D9D9D9"/>
            <w:hideMark/>
          </w:tcPr>
          <w:p w14:paraId="472EA933"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Model</w:t>
            </w:r>
          </w:p>
        </w:tc>
        <w:tc>
          <w:tcPr>
            <w:tcW w:w="2108" w:type="dxa"/>
            <w:gridSpan w:val="2"/>
            <w:tcBorders>
              <w:top w:val="nil"/>
              <w:left w:val="nil"/>
              <w:right w:val="nil"/>
            </w:tcBorders>
            <w:shd w:val="clear" w:color="auto" w:fill="D9D9D9"/>
            <w:hideMark/>
          </w:tcPr>
          <w:p w14:paraId="641DDCD9"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tcBorders>
              <w:top w:val="nil"/>
              <w:left w:val="nil"/>
              <w:right w:val="nil"/>
            </w:tcBorders>
            <w:shd w:val="clear" w:color="auto" w:fill="D9D9D9"/>
            <w:hideMark/>
          </w:tcPr>
          <w:p w14:paraId="68AE4A1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tcBorders>
              <w:top w:val="nil"/>
              <w:left w:val="nil"/>
              <w:right w:val="nil"/>
            </w:tcBorders>
            <w:shd w:val="clear" w:color="auto" w:fill="D9D9D9"/>
            <w:hideMark/>
          </w:tcPr>
          <w:p w14:paraId="015C7B3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tcBorders>
              <w:top w:val="nil"/>
              <w:left w:val="nil"/>
              <w:right w:val="nil"/>
            </w:tcBorders>
            <w:shd w:val="clear" w:color="auto" w:fill="D9D9D9"/>
            <w:hideMark/>
          </w:tcPr>
          <w:p w14:paraId="53EEDACB"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915E8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4D23C9A2" w14:textId="77777777" w:rsidR="00E933F8" w:rsidRPr="00E933F8" w:rsidRDefault="00E933F8" w:rsidP="00E933F8">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70FB1B3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C4F5B1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3B65E94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FB42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4CC2373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51CC49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236FD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5B86AFD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2ADFA557"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387C1B8C"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C398F1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991" w:type="dxa"/>
            <w:tcBorders>
              <w:top w:val="single" w:sz="4" w:space="0" w:color="auto"/>
              <w:left w:val="nil"/>
              <w:bottom w:val="nil"/>
              <w:right w:val="nil"/>
            </w:tcBorders>
            <w:hideMark/>
          </w:tcPr>
          <w:p w14:paraId="17335F4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1120" w:type="dxa"/>
            <w:tcBorders>
              <w:top w:val="single" w:sz="4" w:space="0" w:color="auto"/>
              <w:left w:val="nil"/>
              <w:bottom w:val="nil"/>
              <w:right w:val="nil"/>
            </w:tcBorders>
            <w:hideMark/>
          </w:tcPr>
          <w:p w14:paraId="28DA7B7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1.68</w:t>
            </w:r>
          </w:p>
        </w:tc>
        <w:tc>
          <w:tcPr>
            <w:tcW w:w="991" w:type="dxa"/>
            <w:tcBorders>
              <w:top w:val="single" w:sz="4" w:space="0" w:color="auto"/>
              <w:left w:val="nil"/>
              <w:bottom w:val="nil"/>
              <w:right w:val="nil"/>
            </w:tcBorders>
            <w:hideMark/>
          </w:tcPr>
          <w:p w14:paraId="60C01E5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2.89</w:t>
            </w:r>
          </w:p>
        </w:tc>
        <w:tc>
          <w:tcPr>
            <w:tcW w:w="980" w:type="dxa"/>
            <w:tcBorders>
              <w:top w:val="single" w:sz="4" w:space="0" w:color="auto"/>
              <w:left w:val="nil"/>
              <w:bottom w:val="nil"/>
              <w:right w:val="nil"/>
            </w:tcBorders>
            <w:hideMark/>
          </w:tcPr>
          <w:p w14:paraId="45589E5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1.33</w:t>
            </w:r>
          </w:p>
        </w:tc>
        <w:tc>
          <w:tcPr>
            <w:tcW w:w="944" w:type="dxa"/>
            <w:tcBorders>
              <w:top w:val="single" w:sz="4" w:space="0" w:color="auto"/>
              <w:left w:val="nil"/>
              <w:bottom w:val="nil"/>
              <w:right w:val="nil"/>
            </w:tcBorders>
            <w:hideMark/>
          </w:tcPr>
          <w:p w14:paraId="73C016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2.21</w:t>
            </w:r>
          </w:p>
        </w:tc>
        <w:tc>
          <w:tcPr>
            <w:tcW w:w="982" w:type="dxa"/>
            <w:tcBorders>
              <w:top w:val="single" w:sz="4" w:space="0" w:color="auto"/>
              <w:left w:val="nil"/>
              <w:bottom w:val="nil"/>
              <w:right w:val="nil"/>
            </w:tcBorders>
            <w:hideMark/>
          </w:tcPr>
          <w:p w14:paraId="2B2A0A4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0.915</w:t>
            </w:r>
          </w:p>
        </w:tc>
        <w:tc>
          <w:tcPr>
            <w:tcW w:w="970" w:type="dxa"/>
            <w:tcBorders>
              <w:top w:val="single" w:sz="4" w:space="0" w:color="auto"/>
              <w:left w:val="nil"/>
              <w:bottom w:val="nil"/>
              <w:right w:val="nil"/>
            </w:tcBorders>
            <w:hideMark/>
          </w:tcPr>
          <w:p w14:paraId="06D816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6B01D4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0D6B81F" w14:textId="77777777" w:rsidR="00E933F8" w:rsidRPr="00E933F8" w:rsidRDefault="00E933F8" w:rsidP="00E933F8">
            <w:pPr>
              <w:spacing w:after="160" w:line="259" w:lineRule="auto"/>
              <w:rPr>
                <w:b/>
                <w:bCs/>
                <w:i w:val="0"/>
                <w:iCs w:val="0"/>
                <w:sz w:val="16"/>
                <w:szCs w:val="16"/>
                <w:lang w:eastAsia="es-ES"/>
              </w:rPr>
            </w:pPr>
            <w:r w:rsidRPr="00E933F8">
              <w:rPr>
                <w:b/>
                <w:bCs/>
                <w:i w:val="0"/>
                <w:iCs w:val="0"/>
                <w:sz w:val="16"/>
                <w:szCs w:val="16"/>
                <w:lang w:eastAsia="es-ES"/>
              </w:rPr>
              <w:t>CatBoost</w:t>
            </w:r>
          </w:p>
        </w:tc>
        <w:tc>
          <w:tcPr>
            <w:tcW w:w="1117" w:type="dxa"/>
            <w:tcBorders>
              <w:top w:val="nil"/>
              <w:left w:val="single" w:sz="4" w:space="0" w:color="auto"/>
              <w:bottom w:val="nil"/>
              <w:right w:val="nil"/>
            </w:tcBorders>
            <w:hideMark/>
          </w:tcPr>
          <w:p w14:paraId="28625BF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991" w:type="dxa"/>
            <w:hideMark/>
          </w:tcPr>
          <w:p w14:paraId="606F29B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1120" w:type="dxa"/>
            <w:hideMark/>
          </w:tcPr>
          <w:p w14:paraId="23A0052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2.02</w:t>
            </w:r>
          </w:p>
        </w:tc>
        <w:tc>
          <w:tcPr>
            <w:tcW w:w="991" w:type="dxa"/>
            <w:hideMark/>
          </w:tcPr>
          <w:p w14:paraId="4CF39C4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2.81</w:t>
            </w:r>
          </w:p>
        </w:tc>
        <w:tc>
          <w:tcPr>
            <w:tcW w:w="980" w:type="dxa"/>
            <w:hideMark/>
          </w:tcPr>
          <w:p w14:paraId="38BF8FE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1.47</w:t>
            </w:r>
          </w:p>
        </w:tc>
        <w:tc>
          <w:tcPr>
            <w:tcW w:w="944" w:type="dxa"/>
            <w:hideMark/>
          </w:tcPr>
          <w:p w14:paraId="2800ACF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2.19</w:t>
            </w:r>
          </w:p>
        </w:tc>
        <w:tc>
          <w:tcPr>
            <w:tcW w:w="982" w:type="dxa"/>
            <w:hideMark/>
          </w:tcPr>
          <w:p w14:paraId="3CF973D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0.877</w:t>
            </w:r>
          </w:p>
        </w:tc>
        <w:tc>
          <w:tcPr>
            <w:tcW w:w="970" w:type="dxa"/>
            <w:hideMark/>
          </w:tcPr>
          <w:p w14:paraId="48DD408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0.645</w:t>
            </w:r>
          </w:p>
        </w:tc>
      </w:tr>
      <w:tr w:rsidR="00E933F8" w:rsidRPr="00E933F8" w14:paraId="6DB095C8"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047374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07204BF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991" w:type="dxa"/>
            <w:hideMark/>
          </w:tcPr>
          <w:p w14:paraId="7D0F7D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1120" w:type="dxa"/>
            <w:hideMark/>
          </w:tcPr>
          <w:p w14:paraId="565257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2.32</w:t>
            </w:r>
          </w:p>
        </w:tc>
        <w:tc>
          <w:tcPr>
            <w:tcW w:w="991" w:type="dxa"/>
            <w:hideMark/>
          </w:tcPr>
          <w:p w14:paraId="2FE96DF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3.22</w:t>
            </w:r>
          </w:p>
        </w:tc>
        <w:tc>
          <w:tcPr>
            <w:tcW w:w="980" w:type="dxa"/>
            <w:hideMark/>
          </w:tcPr>
          <w:p w14:paraId="292D70E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1.72</w:t>
            </w:r>
          </w:p>
        </w:tc>
        <w:tc>
          <w:tcPr>
            <w:tcW w:w="944" w:type="dxa"/>
            <w:hideMark/>
          </w:tcPr>
          <w:p w14:paraId="4F5140A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2.53</w:t>
            </w:r>
          </w:p>
        </w:tc>
        <w:tc>
          <w:tcPr>
            <w:tcW w:w="982" w:type="dxa"/>
            <w:hideMark/>
          </w:tcPr>
          <w:p w14:paraId="7B29643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0.837</w:t>
            </w:r>
          </w:p>
        </w:tc>
        <w:tc>
          <w:tcPr>
            <w:tcW w:w="970" w:type="dxa"/>
            <w:hideMark/>
          </w:tcPr>
          <w:p w14:paraId="7DF651E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0.531</w:t>
            </w:r>
          </w:p>
        </w:tc>
      </w:tr>
      <w:tr w:rsidR="00E933F8" w:rsidRPr="00E933F8" w14:paraId="1B5582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A6F008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7F744A6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991" w:type="dxa"/>
            <w:hideMark/>
          </w:tcPr>
          <w:p w14:paraId="2B56577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1120" w:type="dxa"/>
            <w:hideMark/>
          </w:tcPr>
          <w:p w14:paraId="2A65224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2.51</w:t>
            </w:r>
          </w:p>
        </w:tc>
        <w:tc>
          <w:tcPr>
            <w:tcW w:w="991" w:type="dxa"/>
            <w:hideMark/>
          </w:tcPr>
          <w:p w14:paraId="04DFE4C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3.24</w:t>
            </w:r>
          </w:p>
        </w:tc>
        <w:tc>
          <w:tcPr>
            <w:tcW w:w="980" w:type="dxa"/>
            <w:hideMark/>
          </w:tcPr>
          <w:p w14:paraId="1C58F6A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1.77</w:t>
            </w:r>
          </w:p>
        </w:tc>
        <w:tc>
          <w:tcPr>
            <w:tcW w:w="944" w:type="dxa"/>
            <w:hideMark/>
          </w:tcPr>
          <w:p w14:paraId="1BFBDD6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2.36</w:t>
            </w:r>
          </w:p>
        </w:tc>
        <w:tc>
          <w:tcPr>
            <w:tcW w:w="982" w:type="dxa"/>
            <w:hideMark/>
          </w:tcPr>
          <w:p w14:paraId="286AA09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0.810</w:t>
            </w:r>
          </w:p>
        </w:tc>
        <w:tc>
          <w:tcPr>
            <w:tcW w:w="970" w:type="dxa"/>
            <w:hideMark/>
          </w:tcPr>
          <w:p w14:paraId="1D9FED0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0.527</w:t>
            </w:r>
          </w:p>
        </w:tc>
      </w:tr>
      <w:tr w:rsidR="00E933F8" w:rsidRPr="00E933F8" w14:paraId="4D4F1C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A71027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1C789FE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991" w:type="dxa"/>
            <w:hideMark/>
          </w:tcPr>
          <w:p w14:paraId="5A9BCA8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1120" w:type="dxa"/>
            <w:hideMark/>
          </w:tcPr>
          <w:p w14:paraId="25B61D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4.62</w:t>
            </w:r>
          </w:p>
        </w:tc>
        <w:tc>
          <w:tcPr>
            <w:tcW w:w="991" w:type="dxa"/>
            <w:hideMark/>
          </w:tcPr>
          <w:p w14:paraId="56A8AD6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4.88</w:t>
            </w:r>
          </w:p>
        </w:tc>
        <w:tc>
          <w:tcPr>
            <w:tcW w:w="980" w:type="dxa"/>
            <w:hideMark/>
          </w:tcPr>
          <w:p w14:paraId="2010268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3.82</w:t>
            </w:r>
          </w:p>
        </w:tc>
        <w:tc>
          <w:tcPr>
            <w:tcW w:w="944" w:type="dxa"/>
            <w:hideMark/>
          </w:tcPr>
          <w:p w14:paraId="26A1C22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26A35C11"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0.355</w:t>
            </w:r>
          </w:p>
        </w:tc>
        <w:tc>
          <w:tcPr>
            <w:tcW w:w="970" w:type="dxa"/>
            <w:hideMark/>
          </w:tcPr>
          <w:p w14:paraId="640FCD9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-0.077</w:t>
            </w:r>
          </w:p>
        </w:tc>
      </w:tr>
      <w:tr w:rsidR="00E933F8" w:rsidRPr="00E933F8" w14:paraId="280169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F0EFE7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2D44F9B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991" w:type="dxa"/>
            <w:hideMark/>
          </w:tcPr>
          <w:p w14:paraId="4A2CBD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1120" w:type="dxa"/>
            <w:hideMark/>
          </w:tcPr>
          <w:p w14:paraId="3165C71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4.70</w:t>
            </w:r>
          </w:p>
        </w:tc>
        <w:tc>
          <w:tcPr>
            <w:tcW w:w="991" w:type="dxa"/>
            <w:hideMark/>
          </w:tcPr>
          <w:p w14:paraId="2893EB6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4.78</w:t>
            </w:r>
          </w:p>
        </w:tc>
        <w:tc>
          <w:tcPr>
            <w:tcW w:w="980" w:type="dxa"/>
            <w:hideMark/>
          </w:tcPr>
          <w:p w14:paraId="4DBB197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3.89</w:t>
            </w:r>
          </w:p>
        </w:tc>
        <w:tc>
          <w:tcPr>
            <w:tcW w:w="944" w:type="dxa"/>
            <w:hideMark/>
          </w:tcPr>
          <w:p w14:paraId="1DCD1A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60746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0.332</w:t>
            </w:r>
          </w:p>
        </w:tc>
        <w:tc>
          <w:tcPr>
            <w:tcW w:w="970" w:type="dxa"/>
            <w:hideMark/>
          </w:tcPr>
          <w:p w14:paraId="6C1977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-0.030</w:t>
            </w:r>
          </w:p>
        </w:tc>
      </w:tr>
    </w:tbl>
    <w:p w14:paraId="592B19E3" w14:textId="1878D6FA" w:rsidR="00E933F8" w:rsidRPr="00E933F8" w:rsidRDefault="00E933F8" w:rsidP="00E933F8">
      <w:pPr>
        <w:rPr>
          <w:iCs/>
          <w:sz w:val="16"/>
          <w:szCs w:val="16"/>
          <w:lang w:val="en-US" w:eastAsia="es-ES"/>
        </w:rPr>
      </w:pPr>
      <w:bookmarkStart w:id="105" w:name="_Ref235183447"/>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067E55">
        <w:rPr>
          <w:iCs/>
          <w:noProof/>
          <w:sz w:val="16"/>
          <w:szCs w:val="16"/>
          <w:lang w:val="en-US" w:eastAsia="es-ES"/>
        </w:rPr>
        <w:t>13</w:t>
      </w:r>
      <w:r w:rsidRPr="00E933F8">
        <w:rPr>
          <w:sz w:val="16"/>
          <w:szCs w:val="16"/>
          <w:lang w:eastAsia="es-ES"/>
        </w:rPr>
        <w:fldChar w:fldCharType="end"/>
      </w:r>
      <w:bookmarkEnd w:id="105"/>
      <w:r w:rsidRPr="00E933F8">
        <w:rPr>
          <w:iCs/>
          <w:sz w:val="16"/>
          <w:szCs w:val="16"/>
          <w:lang w:val="en-US" w:eastAsia="es-ES"/>
        </w:rPr>
        <w:t>: Option B (temporal split), test/validation comparison</w:t>
      </w:r>
    </w:p>
    <w:p w14:paraId="658CFFD1" w14:textId="18383D99" w:rsidR="00E933F8" w:rsidRPr="00E933F8" w:rsidRDefault="00E933F8" w:rsidP="00E933F8">
      <w:pPr>
        <w:rPr>
          <w:lang w:eastAsia="es-ES"/>
        </w:rPr>
      </w:pPr>
      <w:r w:rsidRPr="00E933F8">
        <w:rPr>
          <w:noProof/>
          <w:lang w:val="en-US" w:eastAsia="es-ES"/>
        </w:rPr>
        <w:lastRenderedPageBreak/>
        <w:drawing>
          <wp:inline distT="0" distB="0" distL="0" distR="0" wp14:anchorId="7B24BEF3" wp14:editId="1E6C23CC">
            <wp:extent cx="4870450" cy="3219450"/>
            <wp:effectExtent l="0" t="0" r="6350" b="0"/>
            <wp:docPr id="9719593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0450" cy="3219450"/>
                    </a:xfrm>
                    <a:prstGeom prst="rect">
                      <a:avLst/>
                    </a:prstGeom>
                    <a:noFill/>
                    <a:ln>
                      <a:noFill/>
                    </a:ln>
                  </pic:spPr>
                </pic:pic>
              </a:graphicData>
            </a:graphic>
          </wp:inline>
        </w:drawing>
      </w:r>
    </w:p>
    <w:p w14:paraId="6D3ED368" w14:textId="148DD155" w:rsidR="00E933F8" w:rsidRPr="00E933F8" w:rsidRDefault="00E933F8" w:rsidP="00E933F8">
      <w:pPr>
        <w:rPr>
          <w:iCs/>
          <w:lang w:val="en-US" w:eastAsia="es-ES"/>
        </w:rPr>
      </w:pPr>
      <w:r w:rsidRPr="00E933F8">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2</w:t>
      </w:r>
      <w:r w:rsidR="008A15A8">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temporal split</w:t>
      </w:r>
      <w:r w:rsidRPr="00E933F8">
        <w:rPr>
          <w:iCs/>
          <w:lang w:val="en-US" w:eastAsia="es-ES"/>
        </w:rPr>
        <w:t>.</w:t>
      </w:r>
    </w:p>
    <w:p w14:paraId="48153DFC" w14:textId="7AEBEFD9" w:rsidR="00E933F8" w:rsidRPr="00F64B06" w:rsidRDefault="00E933F8" w:rsidP="0047107C">
      <w:pPr>
        <w:jc w:val="both"/>
        <w:rPr>
          <w:sz w:val="20"/>
          <w:szCs w:val="20"/>
          <w:lang w:eastAsia="es-ES"/>
        </w:rPr>
      </w:pPr>
      <w:r w:rsidRPr="00F64B06">
        <w:rPr>
          <w:b/>
          <w:bCs/>
          <w:sz w:val="20"/>
          <w:szCs w:val="20"/>
          <w:lang w:eastAsia="es-ES"/>
        </w:rPr>
        <w:t>Option B is markedly more stable for the four non-linear models</w:t>
      </w:r>
      <w:r w:rsidRPr="00F64B06">
        <w:rPr>
          <w:sz w:val="20"/>
          <w:szCs w:val="20"/>
          <w:lang w:eastAsia="es-ES"/>
        </w:rPr>
        <w:t xml:space="preserve">: Test R² ranges 0.33–0.92, Validation R² −0.08–0.65, with CatBoost and SVR the strongest and most consistent performers across both metrics — Ridge and Lasso, unlike under the four non-linear models, do drop to a slightly negative Validation R² here too. </w:t>
      </w:r>
      <w:r w:rsidRPr="00F64B06">
        <w:rPr>
          <w:sz w:val="20"/>
          <w:szCs w:val="20"/>
          <w:lang w:val="en-US" w:eastAsia="es-ES"/>
        </w:rPr>
        <w:t>CatBoost</w:t>
      </w:r>
      <w:r w:rsidRPr="00F64B06">
        <w:rPr>
          <w:sz w:val="20"/>
          <w:szCs w:val="20"/>
          <w:lang w:eastAsia="es-ES"/>
        </w:rPr>
        <w:t xml:space="preserve"> (Option B) is the model persisted to </w:t>
      </w:r>
      <w:r w:rsidRPr="00F64B06">
        <w:rPr>
          <w:rStyle w:val="CodeChar"/>
          <w:rFonts w:eastAsiaTheme="minorEastAsia"/>
          <w:szCs w:val="20"/>
        </w:rPr>
        <w:t>outputs/models/catboost_option_b.joblib</w:t>
      </w:r>
      <w:r w:rsidRPr="00F64B06">
        <w:rPr>
          <w:sz w:val="20"/>
          <w:szCs w:val="20"/>
          <w:lang w:eastAsia="es-ES"/>
        </w:rPr>
        <w:t xml:space="preserve"> and used by </w:t>
      </w:r>
      <w:r w:rsidRPr="00F64B06">
        <w:rPr>
          <w:sz w:val="20"/>
          <w:szCs w:val="20"/>
          <w:lang w:val="en-US" w:eastAsia="es-ES"/>
        </w:rPr>
        <w:t>prod/predict.py</w:t>
      </w:r>
      <w:r w:rsidRPr="00F64B06">
        <w:rPr>
          <w:sz w:val="20"/>
          <w:szCs w:val="20"/>
          <w:lang w:eastAsia="es-ES"/>
        </w:rPr>
        <w:t xml:space="preserve">; the exact hyperparameters selected by </w:t>
      </w:r>
      <w:r w:rsidRPr="00F64B06">
        <w:rPr>
          <w:rStyle w:val="CodeChar"/>
          <w:rFonts w:eastAsiaTheme="minorEastAsia"/>
          <w:szCs w:val="20"/>
        </w:rPr>
        <w:t>GridSearchCV</w:t>
      </w:r>
      <w:r w:rsidRPr="00F64B06">
        <w:rPr>
          <w:sz w:val="20"/>
          <w:szCs w:val="20"/>
          <w:lang w:eastAsia="es-ES"/>
        </w:rPr>
        <w:t xml:space="preserve"> were </w:t>
      </w:r>
      <w:r w:rsidRPr="00F64B06">
        <w:rPr>
          <w:rStyle w:val="CodeChar"/>
          <w:rFonts w:eastAsiaTheme="minorEastAsia"/>
          <w:szCs w:val="20"/>
        </w:rPr>
        <w:t>depth=5, iterations=400, l2_leaf_reg=7, learning_rate=0.1</w:t>
      </w:r>
      <w:r w:rsidRPr="00F64B06">
        <w:rPr>
          <w:sz w:val="20"/>
          <w:szCs w:val="20"/>
          <w:lang w:eastAsia="es-ES"/>
        </w:rPr>
        <w:t>.</w:t>
      </w:r>
    </w:p>
    <w:p w14:paraId="71F7D1FF" w14:textId="77777777" w:rsidR="00E933F8" w:rsidRPr="00E933F8" w:rsidRDefault="00E933F8" w:rsidP="003E0D90">
      <w:pPr>
        <w:pStyle w:val="Heading3"/>
        <w:spacing w:after="240"/>
        <w:rPr>
          <w:lang w:eastAsia="es-ES"/>
        </w:rPr>
      </w:pPr>
      <w:bookmarkStart w:id="106" w:name="_Ref235091878"/>
      <w:bookmarkStart w:id="107" w:name="_Toc235383350"/>
      <w:r w:rsidRPr="00E933F8">
        <w:rPr>
          <w:lang w:eastAsia="es-ES"/>
        </w:rPr>
        <w:t>Results diagnostics and interpretability</w:t>
      </w:r>
      <w:bookmarkEnd w:id="106"/>
      <w:bookmarkEnd w:id="107"/>
    </w:p>
    <w:p w14:paraId="4B402197" w14:textId="77777777" w:rsidR="00E933F8" w:rsidRPr="00F64B06" w:rsidRDefault="00E933F8" w:rsidP="0047107C">
      <w:pPr>
        <w:jc w:val="both"/>
        <w:rPr>
          <w:sz w:val="20"/>
          <w:szCs w:val="20"/>
          <w:lang w:eastAsia="es-ES"/>
        </w:rPr>
      </w:pPr>
      <w:r w:rsidRPr="00F64B06">
        <w:rPr>
          <w:sz w:val="20"/>
          <w:szCs w:val="20"/>
          <w:lang w:eastAsia="es-ES"/>
        </w:rPr>
        <w:t xml:space="preserve">Beyond the aggregate metrics above, </w:t>
      </w:r>
      <w:r w:rsidRPr="00F64B06">
        <w:rPr>
          <w:rStyle w:val="CodeChar"/>
          <w:rFonts w:eastAsiaTheme="minorEastAsia"/>
        </w:rPr>
        <w:t>src/diagnostics.py</w:t>
      </w:r>
      <w:r w:rsidRPr="00F64B06">
        <w:rPr>
          <w:sz w:val="20"/>
          <w:szCs w:val="20"/>
          <w:lang w:eastAsia="es-ES"/>
        </w:rPr>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765584BB" w14:textId="77777777" w:rsidR="00E933F8" w:rsidRPr="00F64B06" w:rsidRDefault="00E933F8" w:rsidP="0047107C">
      <w:pPr>
        <w:jc w:val="both"/>
        <w:rPr>
          <w:sz w:val="20"/>
          <w:szCs w:val="20"/>
          <w:lang w:eastAsia="es-ES"/>
        </w:rPr>
      </w:pPr>
      <w:r w:rsidRPr="00F64B06">
        <w:rPr>
          <w:sz w:val="20"/>
          <w:szCs w:val="20"/>
          <w:lang w:eastAsia="es-ES"/>
        </w:rPr>
        <w:t xml:space="preserve">Each follows an established regression-diagnostics role: the actual-vs-predicted plot for assessing calibration and systematic bias </w:t>
      </w:r>
      <w:r w:rsidRPr="00F64B06">
        <w:rPr>
          <w:sz w:val="20"/>
          <w:szCs w:val="20"/>
          <w:lang w:eastAsia="es-ES"/>
        </w:rPr>
        <w:fldChar w:fldCharType="begin"/>
      </w:r>
      <w:r w:rsidRPr="00F64B06">
        <w:rPr>
          <w:sz w:val="20"/>
          <w:szCs w:val="20"/>
          <w:lang w:eastAsia="es-ES"/>
        </w:rPr>
        <w:instrText xml:space="preserve"> ADDIN ZOTERO_ITEM CSL_CITATION {"citationID":"JcpD8PRs","properties":{"unsorted":false,"formattedCitation":"(Kuhn &amp; Johnson, 2016)","plainCitation":"(Kuhn &amp; Johnson, 2016)","noteIndex":0},"citationItems":[{"id":55,"uris":["http://zotero.org/users/21067783/items/ELZSBXKH"],"itemData":{"id":55,"type":"book","edition":"Corrected at 5th printing","ISBN":"978-1-4939-7936-3","language":"eng","number-of-pages":"600","publisher":"Springer","publisher-place":"New York","source":"K10plus ISBN","title":"Applied predictive modeling","author":[{"family":"Kuhn","given":"Max"},{"family":"Johnson","given":"Kjell"}],"issued":{"date-parts":[["2016"]]}}}],"schema":"https://github.com/citation-style-language/schema/raw/master/csl-citation.json"} </w:instrText>
      </w:r>
      <w:r w:rsidRPr="00F64B06">
        <w:rPr>
          <w:sz w:val="20"/>
          <w:szCs w:val="20"/>
          <w:lang w:eastAsia="es-ES"/>
        </w:rPr>
        <w:fldChar w:fldCharType="separate"/>
      </w:r>
      <w:r w:rsidRPr="00F64B06">
        <w:rPr>
          <w:sz w:val="20"/>
          <w:szCs w:val="20"/>
          <w:lang w:eastAsia="es-ES"/>
        </w:rPr>
        <w:t>(Kuhn &amp; Johnson, 2016)</w:t>
      </w:r>
      <w:r w:rsidRPr="00F64B06">
        <w:rPr>
          <w:sz w:val="20"/>
          <w:szCs w:val="20"/>
          <w:lang w:eastAsia="es-ES"/>
        </w:rPr>
        <w:fldChar w:fldCharType="end"/>
      </w:r>
      <w:r w:rsidRPr="00F64B06">
        <w:rPr>
          <w:sz w:val="20"/>
          <w:szCs w:val="20"/>
          <w:lang w:eastAsia="es-ES"/>
        </w:rPr>
        <w:t xml:space="preserve">, the residual histogram for identifying skewness or heavy tails that would suggest departures from the roughly symmetric, homoscedastic error pattern regression diagnostics normally assume </w:t>
      </w:r>
      <w:r w:rsidRPr="00F64B06">
        <w:rPr>
          <w:sz w:val="20"/>
          <w:szCs w:val="20"/>
          <w:lang w:eastAsia="es-ES"/>
        </w:rPr>
        <w:fldChar w:fldCharType="begin"/>
      </w:r>
      <w:r w:rsidRPr="00F64B06">
        <w:rPr>
          <w:sz w:val="20"/>
          <w:szCs w:val="20"/>
          <w:lang w:eastAsia="es-ES"/>
        </w:rPr>
        <w:instrText xml:space="preserve"> ADDIN ZOTERO_ITEM CSL_CITATION {"citationID":"dsVtIWkw","properties":{"unsorted":false,"formattedCitation":"(Montgomery et al., 2007)","plainCitation":"(Montgomery et al., 2007)","noteIndex":0},"citationItems":[{"id":58,"uris":["http://zotero.org/users/21067783/items/NX3JAYG8"],"itemData":{"id":58,"type":"book","edition":"Fourth Edition","ISBN":"978-0-470-12506-9","language":"eng","number-of-pages":"147","publisher":"Wiley-Interscience","publisher-place":"Hoboken, NJ","source":"K10plus ISBN","title":"Student solutions manual to accompany Introduction to linear regression analysis, fourth edition, Douglas C. Montgomery; Elizabeth A. Peck; G. Geoffrey Vining","author":[{"family":"Montgomery","given":"Douglas C."},{"family":"Peck","given":"Elizabeth A."},{"family":"Vining","given":"G. Geoffrey"}],"contributor":[{"family":"Krueger","given":"Dana"}],"issued":{"date-parts":[["2007"]]}}}],"schema":"https://github.com/citation-style-language/schema/raw/master/csl-citation.json"} </w:instrText>
      </w:r>
      <w:r w:rsidRPr="00F64B06">
        <w:rPr>
          <w:sz w:val="20"/>
          <w:szCs w:val="20"/>
          <w:lang w:eastAsia="es-ES"/>
        </w:rPr>
        <w:fldChar w:fldCharType="separate"/>
      </w:r>
      <w:r w:rsidRPr="00F64B06">
        <w:rPr>
          <w:sz w:val="20"/>
          <w:szCs w:val="20"/>
          <w:lang w:eastAsia="es-ES"/>
        </w:rPr>
        <w:t>(Montgomery et al., 2007)</w:t>
      </w:r>
      <w:r w:rsidRPr="00F64B06">
        <w:rPr>
          <w:sz w:val="20"/>
          <w:szCs w:val="20"/>
          <w:lang w:eastAsia="es-ES"/>
        </w:rPr>
        <w:fldChar w:fldCharType="end"/>
      </w:r>
      <w:r w:rsidRPr="00F64B06">
        <w:rPr>
          <w:sz w:val="20"/>
          <w:szCs w:val="20"/>
          <w:lang w:eastAsia="es-ES"/>
        </w:rPr>
        <w:t xml:space="preserve">, and the residuals-vs-predicted plot for detecting heteroscedasticity, non-linearity, and model misspecification </w:t>
      </w:r>
      <w:r w:rsidRPr="00F64B06">
        <w:rPr>
          <w:sz w:val="20"/>
          <w:szCs w:val="20"/>
          <w:lang w:eastAsia="es-ES"/>
        </w:rPr>
        <w:fldChar w:fldCharType="begin"/>
      </w:r>
      <w:r w:rsidRPr="00F64B06">
        <w:rPr>
          <w:sz w:val="20"/>
          <w:szCs w:val="20"/>
          <w:lang w:eastAsia="es-ES"/>
        </w:rPr>
        <w:instrText xml:space="preserve"> ADDIN ZOTERO_ITEM CSL_CITATION {"citationID":"CPp3KiNW","properties":{"unsorted":false,"formattedCitation":"(Cook &amp; Weisberg, 1995)","plainCitation":"(Cook &amp; Weisberg, 1995)","noteIndex":0},"citationItems":[{"id":60,"uris":["http://zotero.org/users/21067783/items/3RM8JCEC"],"itemData":{"id":60,"type":"book","collection-number":"18","collection-title":"Monographs on statistics and applied probability","edition":"Reprint","ISBN":"978-0-412-24280-9","language":"eng","number-of-pages":"230","publisher":"Chapman &amp; Hall","publisher-place":"New York","source":"K10plus ISBN","title":"Residuals and influence in regression","author":[{"family":"Cook","given":"R. Dennis"},{"family":"Weisberg","given":"Sanford"}],"issued":{"date-parts":[["1995"]]}}}],"schema":"https://github.com/citation-style-language/schema/raw/master/csl-citation.json"} </w:instrText>
      </w:r>
      <w:r w:rsidRPr="00F64B06">
        <w:rPr>
          <w:sz w:val="20"/>
          <w:szCs w:val="20"/>
          <w:lang w:eastAsia="es-ES"/>
        </w:rPr>
        <w:fldChar w:fldCharType="separate"/>
      </w:r>
      <w:r w:rsidRPr="00F64B06">
        <w:rPr>
          <w:sz w:val="20"/>
          <w:szCs w:val="20"/>
          <w:lang w:eastAsia="es-ES"/>
        </w:rPr>
        <w:t>(Cook &amp; Weisberg, 1995)</w:t>
      </w:r>
      <w:r w:rsidRPr="00F64B06">
        <w:rPr>
          <w:sz w:val="20"/>
          <w:szCs w:val="20"/>
          <w:lang w:eastAsia="es-ES"/>
        </w:rPr>
        <w:fldChar w:fldCharType="end"/>
      </w:r>
      <w:r w:rsidRPr="00F64B06">
        <w:rPr>
          <w:sz w:val="20"/>
          <w:szCs w:val="20"/>
          <w:lang w:eastAsia="es-ES"/>
        </w:rPr>
        <w:t>.</w:t>
      </w:r>
    </w:p>
    <w:p w14:paraId="49D1E2D5" w14:textId="00283787" w:rsidR="00E933F8" w:rsidRPr="00F64B06" w:rsidRDefault="00E933F8" w:rsidP="0047107C">
      <w:pPr>
        <w:jc w:val="both"/>
        <w:rPr>
          <w:sz w:val="20"/>
          <w:szCs w:val="20"/>
          <w:lang w:eastAsia="es-ES"/>
        </w:rPr>
      </w:pPr>
      <w:r w:rsidRPr="00F64B06">
        <w:rPr>
          <w:sz w:val="20"/>
          <w:szCs w:val="20"/>
          <w:lang w:eastAsia="es-ES"/>
        </w:rPr>
        <w:t>Error is not evenly distributed across years: mean absolute error rises from ≈1.8 (2018) to ≈2.6 (2021)</w:t>
      </w:r>
      <w:r w:rsidR="006334AE">
        <w:rPr>
          <w:sz w:val="20"/>
          <w:szCs w:val="20"/>
          <w:lang w:eastAsia="es-ES"/>
        </w:rPr>
        <w:t xml:space="preserve">, with a visibly steeper climb on 2020 onward – plausibly a combination of combination of growing distance from the training period (2000-2014) and the onset of COVID-19 partway through the validation window. The COVID specific component is examined directly </w:t>
      </w:r>
      <w:r w:rsidR="0047107C" w:rsidRPr="00F64B06">
        <w:rPr>
          <w:sz w:val="20"/>
          <w:szCs w:val="20"/>
          <w:lang w:eastAsia="es-ES"/>
        </w:rPr>
        <w:t xml:space="preserve">in Section </w:t>
      </w:r>
      <w:r w:rsidR="0047107C" w:rsidRPr="00F64B06">
        <w:rPr>
          <w:sz w:val="20"/>
          <w:szCs w:val="20"/>
          <w:lang w:eastAsia="es-ES"/>
        </w:rPr>
        <w:fldChar w:fldCharType="begin"/>
      </w:r>
      <w:r w:rsidR="0047107C" w:rsidRPr="00F64B06">
        <w:rPr>
          <w:sz w:val="20"/>
          <w:szCs w:val="20"/>
          <w:lang w:eastAsia="es-ES"/>
        </w:rPr>
        <w:instrText xml:space="preserve"> REF _Ref235185221 \r \h </w:instrText>
      </w:r>
      <w:r w:rsidR="00F64B06">
        <w:rPr>
          <w:sz w:val="20"/>
          <w:szCs w:val="20"/>
          <w:lang w:eastAsia="es-ES"/>
        </w:rPr>
        <w:instrText xml:space="preserve"> \* MERGEFORMAT </w:instrText>
      </w:r>
      <w:r w:rsidR="0047107C" w:rsidRPr="00F64B06">
        <w:rPr>
          <w:sz w:val="20"/>
          <w:szCs w:val="20"/>
          <w:lang w:eastAsia="es-ES"/>
        </w:rPr>
      </w:r>
      <w:r w:rsidR="0047107C" w:rsidRPr="00F64B06">
        <w:rPr>
          <w:sz w:val="20"/>
          <w:szCs w:val="20"/>
          <w:lang w:eastAsia="es-ES"/>
        </w:rPr>
        <w:fldChar w:fldCharType="separate"/>
      </w:r>
      <w:r w:rsidR="00067E55">
        <w:rPr>
          <w:sz w:val="20"/>
          <w:szCs w:val="20"/>
          <w:lang w:eastAsia="es-ES"/>
        </w:rPr>
        <w:t>4.1.3</w:t>
      </w:r>
      <w:r w:rsidR="0047107C" w:rsidRPr="00F64B06">
        <w:rPr>
          <w:sz w:val="20"/>
          <w:szCs w:val="20"/>
          <w:lang w:eastAsia="es-ES"/>
        </w:rPr>
        <w:fldChar w:fldCharType="end"/>
      </w:r>
      <w:r w:rsidRPr="00F64B06">
        <w:rPr>
          <w:sz w:val="20"/>
          <w:szCs w:val="20"/>
          <w:lang w:eastAsia="es-ES"/>
        </w:rPr>
        <w:t>.</w:t>
      </w:r>
    </w:p>
    <w:p w14:paraId="13F7EA9C" w14:textId="483AEE6E" w:rsidR="00E933F8" w:rsidRPr="00E933F8" w:rsidRDefault="006334AE" w:rsidP="006334AE">
      <w:pPr>
        <w:jc w:val="both"/>
        <w:rPr>
          <w:lang w:eastAsia="es-ES"/>
        </w:rPr>
      </w:pPr>
      <w:r>
        <w:rPr>
          <w:sz w:val="20"/>
          <w:szCs w:val="20"/>
          <w:lang w:eastAsia="es-ES"/>
        </w:rPr>
        <w:lastRenderedPageBreak/>
        <w:t>The temporal distance component of that combination is visible on its own: the greater the distance from 2000-2014, the harder generalisation becomes for any model, regardless of any COVID-specific shock.</w:t>
      </w:r>
      <w:r w:rsidR="00E933F8" w:rsidRPr="00F64B06">
        <w:rPr>
          <w:sz w:val="20"/>
          <w:szCs w:val="20"/>
          <w:lang w:eastAsia="es-ES"/>
        </w:rPr>
        <w:t xml:space="preserve"> </w:t>
      </w:r>
      <w:r w:rsidR="00E933F8" w:rsidRPr="00F64B06">
        <w:rPr>
          <w:sz w:val="20"/>
          <w:szCs w:val="20"/>
          <w:lang w:eastAsia="es-ES"/>
        </w:rPr>
        <w:fldChar w:fldCharType="begin"/>
      </w:r>
      <w:r w:rsidR="00E933F8" w:rsidRPr="00F64B06">
        <w:rPr>
          <w:sz w:val="20"/>
          <w:szCs w:val="20"/>
          <w:lang w:eastAsia="es-ES"/>
        </w:rPr>
        <w:instrText xml:space="preserve"> REF _Ref235125462 \h  \* MERGEFORMAT </w:instrText>
      </w:r>
      <w:r w:rsidR="00E933F8" w:rsidRPr="00F64B06">
        <w:rPr>
          <w:sz w:val="20"/>
          <w:szCs w:val="20"/>
          <w:lang w:eastAsia="es-ES"/>
        </w:rPr>
      </w:r>
      <w:r w:rsidR="00E933F8" w:rsidRPr="00F64B06">
        <w:rPr>
          <w:sz w:val="20"/>
          <w:szCs w:val="20"/>
          <w:lang w:eastAsia="es-ES"/>
        </w:rPr>
        <w:fldChar w:fldCharType="separate"/>
      </w:r>
      <w:r w:rsidR="00067E55" w:rsidRPr="00067E55">
        <w:rPr>
          <w:iCs/>
          <w:sz w:val="20"/>
          <w:szCs w:val="20"/>
          <w:lang w:val="en-US" w:eastAsia="es-ES"/>
        </w:rPr>
        <w:t>Figure 4.3</w:t>
      </w:r>
      <w:r w:rsidR="00E933F8" w:rsidRPr="00F64B06">
        <w:rPr>
          <w:sz w:val="20"/>
          <w:szCs w:val="20"/>
          <w:lang w:eastAsia="es-ES"/>
        </w:rPr>
        <w:fldChar w:fldCharType="end"/>
      </w:r>
      <w:r w:rsidR="00E933F8" w:rsidRPr="00F64B06">
        <w:rPr>
          <w:sz w:val="20"/>
          <w:szCs w:val="20"/>
          <w:lang w:eastAsia="es-ES"/>
        </w:rPr>
        <w:t xml:space="preserve"> shows how </w:t>
      </w:r>
      <w:r>
        <w:rPr>
          <w:sz w:val="20"/>
          <w:szCs w:val="20"/>
          <w:lang w:eastAsia="es-ES"/>
        </w:rPr>
        <w:t>mean absolute error climbs in an almost linear progression across the whole period, with a bigger jump at the exact 2020 boundary</w:t>
      </w:r>
      <w:r w:rsidR="00E933F8" w:rsidRPr="00F64B06">
        <w:rPr>
          <w:sz w:val="20"/>
          <w:szCs w:val="20"/>
          <w:lang w:eastAsia="es-ES"/>
        </w:rPr>
        <w:t>.</w:t>
      </w:r>
    </w:p>
    <w:p w14:paraId="28F0255C" w14:textId="33100BB9" w:rsidR="00E933F8" w:rsidRPr="00E933F8" w:rsidRDefault="00E933F8" w:rsidP="00E933F8">
      <w:pPr>
        <w:rPr>
          <w:lang w:eastAsia="es-ES"/>
        </w:rPr>
      </w:pPr>
      <w:r w:rsidRPr="00E933F8">
        <w:rPr>
          <w:noProof/>
          <w:lang w:eastAsia="es-ES"/>
        </w:rPr>
        <w:drawing>
          <wp:inline distT="0" distB="0" distL="0" distR="0" wp14:anchorId="4BBE58CD" wp14:editId="6E2F0F55">
            <wp:extent cx="5397500" cy="2654300"/>
            <wp:effectExtent l="0" t="0" r="0" b="0"/>
            <wp:docPr id="17184747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7500" cy="2654300"/>
                    </a:xfrm>
                    <a:prstGeom prst="rect">
                      <a:avLst/>
                    </a:prstGeom>
                    <a:noFill/>
                    <a:ln>
                      <a:noFill/>
                    </a:ln>
                  </pic:spPr>
                </pic:pic>
              </a:graphicData>
            </a:graphic>
          </wp:inline>
        </w:drawing>
      </w:r>
    </w:p>
    <w:p w14:paraId="1FD6073A" w14:textId="55D4CF5B" w:rsidR="00E933F8" w:rsidRPr="0047107C" w:rsidRDefault="00E933F8" w:rsidP="00E933F8">
      <w:pPr>
        <w:rPr>
          <w:iCs/>
          <w:sz w:val="16"/>
          <w:szCs w:val="16"/>
          <w:lang w:val="en-US" w:eastAsia="es-ES"/>
        </w:rPr>
      </w:pPr>
      <w:bookmarkStart w:id="108" w:name="_Ref235125462"/>
      <w:r w:rsidRPr="0047107C">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3</w:t>
      </w:r>
      <w:r w:rsidR="008A15A8">
        <w:rPr>
          <w:iCs/>
          <w:sz w:val="16"/>
          <w:szCs w:val="16"/>
          <w:lang w:val="en-US" w:eastAsia="es-ES"/>
        </w:rPr>
        <w:fldChar w:fldCharType="end"/>
      </w:r>
      <w:bookmarkEnd w:id="108"/>
      <w:r w:rsidR="00191901">
        <w:rPr>
          <w:iCs/>
          <w:sz w:val="16"/>
          <w:szCs w:val="16"/>
          <w:lang w:val="en-US" w:eastAsia="es-ES"/>
        </w:rPr>
        <w:t>:</w:t>
      </w:r>
      <w:r w:rsidRPr="0047107C">
        <w:rPr>
          <w:iCs/>
          <w:sz w:val="16"/>
          <w:szCs w:val="16"/>
          <w:lang w:val="en-US" w:eastAsia="es-ES"/>
        </w:rPr>
        <w:t xml:space="preserve"> Mean Absolute Error (MAE) by year in the temporal solution</w:t>
      </w:r>
    </w:p>
    <w:p w14:paraId="70DFF683" w14:textId="46775098" w:rsidR="00E933F8" w:rsidRPr="00F64B06" w:rsidRDefault="00E933F8" w:rsidP="00F73DC0">
      <w:pPr>
        <w:jc w:val="both"/>
        <w:rPr>
          <w:sz w:val="20"/>
          <w:szCs w:val="20"/>
          <w:lang w:eastAsia="es-ES"/>
        </w:rPr>
      </w:pPr>
      <w:r w:rsidRPr="00F64B06">
        <w:rPr>
          <w:b/>
          <w:bCs/>
          <w:sz w:val="20"/>
          <w:szCs w:val="20"/>
          <w:lang w:eastAsia="es-ES"/>
        </w:rPr>
        <w:t>SHAP (SHapley Additive exPlanations)</w:t>
      </w:r>
      <w:r w:rsidRPr="00F64B06">
        <w:rPr>
          <w:sz w:val="20"/>
          <w:szCs w:val="20"/>
          <w:lang w:eastAsia="es-ES"/>
        </w:rPr>
        <w:t xml:space="preserve"> was used to interpret the production CatBoost model, via </w:t>
      </w:r>
      <w:r w:rsidRPr="00F64B06">
        <w:rPr>
          <w:sz w:val="20"/>
          <w:szCs w:val="20"/>
          <w:lang w:val="en-US" w:eastAsia="es-ES"/>
        </w:rPr>
        <w:t>TreeExplainer</w:t>
      </w:r>
      <w:r w:rsidRPr="00F64B06">
        <w:rPr>
          <w:sz w:val="20"/>
          <w:szCs w:val="20"/>
          <w:lang w:eastAsia="es-ES"/>
        </w:rPr>
        <w:t xml:space="preserve"> (exact for tree ensembles). SHAP assigns each feature a value derived from Shapley values in cooperative game theory: for a prediction f(x), the contribution of feature </w:t>
      </w:r>
      <m:oMath>
        <m:r>
          <w:rPr>
            <w:rFonts w:ascii="Cambria Math" w:hAnsi="Cambria Math"/>
            <w:sz w:val="20"/>
            <w:szCs w:val="20"/>
            <w:lang w:eastAsia="es-ES"/>
          </w:rPr>
          <m:t>j</m:t>
        </m:r>
      </m:oMath>
      <w:r w:rsidRPr="00F64B06">
        <w:rPr>
          <w:sz w:val="20"/>
          <w:szCs w:val="20"/>
          <w:lang w:eastAsia="es-ES"/>
        </w:rPr>
        <w:t xml:space="preserve"> is</w:t>
      </w:r>
    </w:p>
    <w:p w14:paraId="5B00F381" w14:textId="6E06C03C" w:rsidR="00E933F8" w:rsidRPr="00F64B06" w:rsidRDefault="00E933F8" w:rsidP="00F73DC0">
      <w:pPr>
        <w:jc w:val="both"/>
        <w:rPr>
          <w:sz w:val="20"/>
          <w:szCs w:val="20"/>
          <w:lang w:eastAsia="es-ES"/>
        </w:rPr>
      </w:pPr>
      <m:oMathPara>
        <m:oMath>
          <m:r>
            <w:rPr>
              <w:rFonts w:ascii="Cambria Math" w:hAnsi="Cambria Math"/>
              <w:sz w:val="20"/>
              <w:szCs w:val="20"/>
              <w:lang w:eastAsia="es-ES"/>
            </w:rPr>
            <m:t>φⱼ =</m:t>
          </m:r>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S⊆F\{j}</m:t>
              </m:r>
            </m:sub>
            <m:sup/>
            <m:e>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m:t>
                  </m:r>
                  <m:d>
                    <m:dPr>
                      <m:ctrlPr>
                        <w:rPr>
                          <w:rFonts w:ascii="Cambria Math" w:hAnsi="Cambria Math"/>
                          <w:i/>
                          <w:iCs/>
                          <w:sz w:val="20"/>
                          <w:szCs w:val="20"/>
                          <w:lang w:eastAsia="es-ES"/>
                        </w:rPr>
                      </m:ctrlPr>
                    </m:dPr>
                    <m:e>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-1</m:t>
                      </m:r>
                    </m:e>
                  </m:d>
                  <m:r>
                    <w:rPr>
                      <w:rFonts w:ascii="Cambria Math" w:hAnsi="Cambria Math"/>
                      <w:sz w:val="20"/>
                      <w:szCs w:val="20"/>
                      <w:lang w:eastAsia="es-ES"/>
                    </w:rPr>
                    <m:t>!</m:t>
                  </m:r>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en>
              </m:f>
            </m:e>
          </m:nary>
          <m:r>
            <w:rPr>
              <w:rFonts w:ascii="Cambria Math" w:hAnsi="Cambria Math"/>
              <w:sz w:val="20"/>
              <w:szCs w:val="20"/>
              <w:lang w:eastAsia="es-ES"/>
            </w:rPr>
            <m:t>[f(S∪{j}) - f(S)]</m:t>
          </m:r>
        </m:oMath>
      </m:oMathPara>
    </w:p>
    <w:p w14:paraId="4E8A75B4" w14:textId="78DC9087" w:rsidR="00E933F8" w:rsidRPr="00E933F8" w:rsidRDefault="00E933F8" w:rsidP="00F73DC0">
      <w:pPr>
        <w:jc w:val="both"/>
        <w:rPr>
          <w:lang w:eastAsia="es-ES"/>
        </w:rPr>
      </w:pPr>
      <w:r w:rsidRPr="00F64B06">
        <w:rPr>
          <w:sz w:val="20"/>
          <w:szCs w:val="20"/>
          <w:lang w:eastAsia="es-ES"/>
        </w:rPr>
        <w:t xml:space="preserve">averaged over every possible subset </w:t>
      </w:r>
      <m:oMath>
        <m:r>
          <w:rPr>
            <w:rFonts w:ascii="Cambria Math" w:hAnsi="Cambria Math"/>
            <w:sz w:val="20"/>
            <w:szCs w:val="20"/>
            <w:lang w:eastAsia="es-ES"/>
          </w:rPr>
          <m:t>S</m:t>
        </m:r>
      </m:oMath>
      <w:r w:rsidRPr="00F64B06">
        <w:rPr>
          <w:sz w:val="20"/>
          <w:szCs w:val="20"/>
          <w:lang w:eastAsia="es-ES"/>
        </w:rPr>
        <w:t xml:space="preserve"> of the other features — the only attribution method satisfying local accuracy (contributions sum exactly to the prediction) and consistency (a feature's attribution cannot decrease if its marginal contribution increases in the model). </w:t>
      </w:r>
      <w:r w:rsidRPr="00F64B06">
        <w:rPr>
          <w:sz w:val="20"/>
          <w:szCs w:val="20"/>
          <w:lang w:val="en-US" w:eastAsia="es-ES"/>
        </w:rPr>
        <w:t>Alcohol use disorders</w:t>
      </w:r>
      <w:r w:rsidRPr="00F64B06">
        <w:rPr>
          <w:sz w:val="20"/>
          <w:szCs w:val="20"/>
          <w:lang w:eastAsia="es-ES"/>
        </w:rPr>
        <w:t xml:space="preserve"> emerged as by far the most influential predictor (mean SHAP value ≈ 2.9, roughly three times the next-ranked feature), with classical socioeconomic determinants (</w:t>
      </w:r>
      <w:r w:rsidRPr="00F64B06">
        <w:rPr>
          <w:sz w:val="20"/>
          <w:szCs w:val="20"/>
          <w:lang w:val="en-US" w:eastAsia="es-ES"/>
        </w:rPr>
        <w:t>Unemployment rate</w:t>
      </w:r>
      <w:r w:rsidRPr="00F64B06">
        <w:rPr>
          <w:sz w:val="20"/>
          <w:szCs w:val="20"/>
          <w:lang w:eastAsia="es-ES"/>
        </w:rPr>
        <w:t xml:space="preserve">, </w:t>
      </w:r>
      <w:r w:rsidRPr="00F64B06">
        <w:rPr>
          <w:sz w:val="20"/>
          <w:szCs w:val="20"/>
          <w:lang w:val="en-US" w:eastAsia="es-ES"/>
        </w:rPr>
        <w:t>Health expenditure</w:t>
      </w:r>
      <w:r w:rsidRPr="00F64B06">
        <w:rPr>
          <w:sz w:val="20"/>
          <w:szCs w:val="20"/>
          <w:lang w:eastAsia="es-ES"/>
        </w:rPr>
        <w:t xml:space="preserve">) ranking lowest. These are two properties SHAP uniquely satisfies among attribution methods, which is the basis for using it here rather than a simpler importance measure </w:t>
      </w:r>
      <w:r w:rsidRPr="00F64B06">
        <w:rPr>
          <w:sz w:val="20"/>
          <w:szCs w:val="20"/>
          <w:lang w:eastAsia="es-ES"/>
        </w:rPr>
        <w:fldChar w:fldCharType="begin"/>
      </w:r>
      <w:r w:rsidRPr="00F64B06">
        <w:rPr>
          <w:sz w:val="20"/>
          <w:szCs w:val="20"/>
          <w:lang w:eastAsia="es-ES"/>
        </w:rPr>
        <w:instrText xml:space="preserve"> ADDIN ZOTERO_ITEM CSL_CITATION {"citationID":"Ld536sUZ","properties":{"unsorted":false,"formattedCitation":"(Lundberg &amp; Lee, 2017)","plainCitation":"(Lundberg &amp; Lee, 2017)","noteIndex":0},"citationItems":[{"id":62,"uris":["http://zotero.org/users/21067783/items/K3GMZM5Y"],"itemData":{"id":62,"type":"article","abstract":"Understanding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approaches.","DOI":"10.48550/ARXIV.1705.07874","license":"arXiv.org perpetual, non-exclusive license","note":"version: 2","publisher":"arXiv","source":"DOI.org (Datacite)","title":"A Unified Approach to Interpreting Model Predictions","URL":"https://arxiv.org/abs/1705.07874","author":[{"family":"Lundberg","given":"Scott"},{"family":"Lee","given":"Su-In"}],"accessed":{"date-parts":[["2026",7,17]]},"issued":{"date-parts":[["2017"]]}}}],"schema":"https://github.com/citation-style-language/schema/raw/master/csl-citation.json"} </w:instrText>
      </w:r>
      <w:r w:rsidRPr="00F64B06">
        <w:rPr>
          <w:sz w:val="20"/>
          <w:szCs w:val="20"/>
          <w:lang w:eastAsia="es-ES"/>
        </w:rPr>
        <w:fldChar w:fldCharType="separate"/>
      </w:r>
      <w:r w:rsidRPr="00F64B06">
        <w:rPr>
          <w:sz w:val="20"/>
          <w:szCs w:val="20"/>
          <w:lang w:eastAsia="es-ES"/>
        </w:rPr>
        <w:t>(Lundberg &amp; Lee, 2017)</w:t>
      </w:r>
      <w:r w:rsidRPr="00F64B06">
        <w:rPr>
          <w:sz w:val="20"/>
          <w:szCs w:val="20"/>
          <w:lang w:eastAsia="es-ES"/>
        </w:rPr>
        <w:fldChar w:fldCharType="end"/>
      </w:r>
      <w:r w:rsidRPr="00F64B06">
        <w:rPr>
          <w:sz w:val="20"/>
          <w:szCs w:val="20"/>
          <w:lang w:eastAsia="es-ES"/>
        </w:rPr>
        <w:t>.</w:t>
      </w:r>
    </w:p>
    <w:p w14:paraId="30D24C10" w14:textId="63F1F2C0" w:rsidR="00E933F8" w:rsidRPr="00E933F8" w:rsidRDefault="00E933F8" w:rsidP="00473FF0">
      <w:pPr>
        <w:jc w:val="center"/>
        <w:rPr>
          <w:lang w:eastAsia="es-ES"/>
        </w:rPr>
      </w:pPr>
      <w:r w:rsidRPr="00E933F8">
        <w:rPr>
          <w:noProof/>
          <w:lang w:eastAsia="es-ES"/>
        </w:rPr>
        <w:lastRenderedPageBreak/>
        <w:drawing>
          <wp:inline distT="0" distB="0" distL="0" distR="0" wp14:anchorId="6061994C" wp14:editId="75343054">
            <wp:extent cx="2743200" cy="2802952"/>
            <wp:effectExtent l="0" t="0" r="0" b="0"/>
            <wp:docPr id="9069235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54479" cy="2814476"/>
                    </a:xfrm>
                    <a:prstGeom prst="rect">
                      <a:avLst/>
                    </a:prstGeom>
                    <a:noFill/>
                    <a:ln>
                      <a:noFill/>
                    </a:ln>
                  </pic:spPr>
                </pic:pic>
              </a:graphicData>
            </a:graphic>
          </wp:inline>
        </w:drawing>
      </w:r>
    </w:p>
    <w:p w14:paraId="0EBCDB35" w14:textId="418058FA" w:rsidR="00E933F8" w:rsidRPr="00473FF0" w:rsidRDefault="00E933F8" w:rsidP="00F64B06">
      <w:pPr>
        <w:rPr>
          <w:iCs/>
          <w:sz w:val="16"/>
          <w:szCs w:val="16"/>
          <w:lang w:val="en-US" w:eastAsia="es-ES"/>
        </w:rPr>
      </w:pPr>
      <w:bookmarkStart w:id="109" w:name="_Ref235125371"/>
      <w:bookmarkStart w:id="110" w:name="_Ref235125364"/>
      <w:r w:rsidRPr="00473FF0">
        <w:rPr>
          <w:iCs/>
          <w:sz w:val="16"/>
          <w:szCs w:val="16"/>
          <w:lang w:val="en-US" w:eastAsia="es-ES"/>
        </w:rPr>
        <w:t xml:space="preserve">Figure </w:t>
      </w:r>
      <w:r w:rsidR="008A15A8">
        <w:rPr>
          <w:iCs/>
          <w:sz w:val="16"/>
          <w:szCs w:val="16"/>
          <w:lang w:val="en-US" w:eastAsia="es-ES"/>
        </w:rPr>
        <w:fldChar w:fldCharType="begin"/>
      </w:r>
      <w:r w:rsidR="008A15A8">
        <w:rPr>
          <w:iCs/>
          <w:sz w:val="16"/>
          <w:szCs w:val="16"/>
          <w:lang w:val="en-US" w:eastAsia="es-ES"/>
        </w:rPr>
        <w:instrText xml:space="preserve"> STYLEREF 1 \s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r w:rsidR="008A15A8">
        <w:rPr>
          <w:iCs/>
          <w:sz w:val="16"/>
          <w:szCs w:val="16"/>
          <w:lang w:val="en-US" w:eastAsia="es-ES"/>
        </w:rPr>
        <w:t>.</w:t>
      </w:r>
      <w:r w:rsidR="008A15A8">
        <w:rPr>
          <w:iCs/>
          <w:sz w:val="16"/>
          <w:szCs w:val="16"/>
          <w:lang w:val="en-US" w:eastAsia="es-ES"/>
        </w:rPr>
        <w:fldChar w:fldCharType="begin"/>
      </w:r>
      <w:r w:rsidR="008A15A8">
        <w:rPr>
          <w:iCs/>
          <w:sz w:val="16"/>
          <w:szCs w:val="16"/>
          <w:lang w:val="en-US" w:eastAsia="es-ES"/>
        </w:rPr>
        <w:instrText xml:space="preserve"> SEQ Figure \* ARABIC \s 1 </w:instrText>
      </w:r>
      <w:r w:rsidR="008A15A8">
        <w:rPr>
          <w:iCs/>
          <w:sz w:val="16"/>
          <w:szCs w:val="16"/>
          <w:lang w:val="en-US" w:eastAsia="es-ES"/>
        </w:rPr>
        <w:fldChar w:fldCharType="separate"/>
      </w:r>
      <w:r w:rsidR="00067E55">
        <w:rPr>
          <w:iCs/>
          <w:noProof/>
          <w:sz w:val="16"/>
          <w:szCs w:val="16"/>
          <w:lang w:val="en-US" w:eastAsia="es-ES"/>
        </w:rPr>
        <w:t>4</w:t>
      </w:r>
      <w:r w:rsidR="008A15A8">
        <w:rPr>
          <w:iCs/>
          <w:sz w:val="16"/>
          <w:szCs w:val="16"/>
          <w:lang w:val="en-US" w:eastAsia="es-ES"/>
        </w:rPr>
        <w:fldChar w:fldCharType="end"/>
      </w:r>
      <w:bookmarkEnd w:id="109"/>
      <w:r w:rsidRPr="00473FF0">
        <w:rPr>
          <w:iCs/>
          <w:sz w:val="16"/>
          <w:szCs w:val="16"/>
          <w:lang w:val="en-US" w:eastAsia="es-ES"/>
        </w:rPr>
        <w:t>: SHAP value impact on model output</w:t>
      </w:r>
      <w:bookmarkEnd w:id="110"/>
    </w:p>
    <w:p w14:paraId="7E32281D" w14:textId="407A2F07" w:rsidR="00E933F8" w:rsidRPr="00F64B06" w:rsidRDefault="00E933F8" w:rsidP="00573C38">
      <w:pPr>
        <w:jc w:val="both"/>
        <w:rPr>
          <w:sz w:val="20"/>
          <w:szCs w:val="20"/>
          <w:lang w:eastAsia="es-ES"/>
        </w:rPr>
      </w:pPr>
      <w:bookmarkStart w:id="111" w:name="_Ref235026340"/>
      <w:bookmarkStart w:id="112" w:name="_Ref235026549"/>
      <w:r w:rsidRPr="00F64B06">
        <w:rPr>
          <w:sz w:val="20"/>
          <w:szCs w:val="20"/>
          <w:lang w:eastAsia="es-ES"/>
        </w:rPr>
        <w:t xml:space="preserve">Reading </w:t>
      </w:r>
      <w:r w:rsidRPr="00F64B06">
        <w:rPr>
          <w:sz w:val="20"/>
          <w:szCs w:val="20"/>
          <w:lang w:eastAsia="es-ES"/>
        </w:rPr>
        <w:fldChar w:fldCharType="begin"/>
      </w:r>
      <w:r w:rsidRPr="00F64B06">
        <w:rPr>
          <w:sz w:val="20"/>
          <w:szCs w:val="20"/>
          <w:lang w:eastAsia="es-ES"/>
        </w:rPr>
        <w:instrText xml:space="preserve"> REF _Ref235125371 \h </w:instrText>
      </w:r>
      <w:r w:rsidR="00573C38" w:rsidRP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sidRPr="00067E55">
        <w:rPr>
          <w:sz w:val="20"/>
          <w:szCs w:val="20"/>
          <w:lang w:eastAsia="es-ES"/>
        </w:rPr>
        <w:t>Figure 4.4</w:t>
      </w:r>
      <w:r w:rsidRPr="00F64B06">
        <w:rPr>
          <w:sz w:val="20"/>
          <w:szCs w:val="20"/>
          <w:lang w:eastAsia="es-ES"/>
        </w:rPr>
        <w:fldChar w:fldCharType="end"/>
      </w:r>
      <w:r w:rsidRPr="00F64B06">
        <w:rPr>
          <w:sz w:val="20"/>
          <w:szCs w:val="20"/>
          <w:lang w:eastAsia="es-ES"/>
        </w:rPr>
        <w:t xml:space="preserve"> directly, not just the ranking: for </w:t>
      </w:r>
      <w:r w:rsidRPr="00F64B06">
        <w:rPr>
          <w:sz w:val="20"/>
          <w:szCs w:val="20"/>
          <w:lang w:val="en-US" w:eastAsia="es-ES"/>
        </w:rPr>
        <w:t>Alcohol use disorders</w:t>
      </w:r>
      <w:r w:rsidRPr="00F64B06">
        <w:rPr>
          <w:sz w:val="20"/>
          <w:szCs w:val="20"/>
          <w:lang w:eastAsia="es-ES"/>
        </w:rPr>
        <w:t xml:space="preserve">, high feature values (pink) sit almost entirely on the positive side of the SHAP axis, while low values (blue) sit on the negative side — a country with a higher prevalence of alcohol use disorders is predicted to have a meaningfully higher suicide rate, and this relationship holds consistently across the validation sample rather than only on average. </w:t>
      </w:r>
      <w:r w:rsidRPr="00F64B06">
        <w:rPr>
          <w:sz w:val="20"/>
          <w:szCs w:val="20"/>
          <w:lang w:val="en-US" w:eastAsia="es-ES"/>
        </w:rPr>
        <w:t>Bipolar disorder</w:t>
      </w:r>
      <w:r w:rsidRPr="00F64B06">
        <w:rPr>
          <w:sz w:val="20"/>
          <w:szCs w:val="20"/>
          <w:lang w:eastAsia="es-ES"/>
        </w:rPr>
        <w:t xml:space="preserve"> and </w:t>
      </w:r>
      <w:r w:rsidRPr="00F64B06">
        <w:rPr>
          <w:sz w:val="20"/>
          <w:szCs w:val="20"/>
          <w:lang w:val="en-US" w:eastAsia="es-ES"/>
        </w:rPr>
        <w:t>Schizophrenia</w:t>
      </w:r>
      <w:r w:rsidRPr="00F64B06">
        <w:rPr>
          <w:sz w:val="20"/>
          <w:szCs w:val="20"/>
          <w:lang w:eastAsia="es-ES"/>
        </w:rPr>
        <w:t xml:space="preserve"> repeat the same pattern at a smaller magnitude, keeping three of the four highest-ranked predictors within the mental-health block rather than the socioeconomic one. The bottom of the ranking is where this reverses: </w:t>
      </w:r>
      <w:r w:rsidRPr="00F64B06">
        <w:rPr>
          <w:rStyle w:val="CodeChar"/>
          <w:rFonts w:eastAsiaTheme="minorEastAsia"/>
          <w:szCs w:val="20"/>
        </w:rPr>
        <w:t>Unemployment rate</w:t>
      </w:r>
      <w:r w:rsidRPr="00F64B06">
        <w:rPr>
          <w:sz w:val="20"/>
          <w:szCs w:val="20"/>
          <w:lang w:eastAsia="es-ES"/>
        </w:rPr>
        <w:t xml:space="preserve"> and </w:t>
      </w:r>
      <w:r w:rsidRPr="00F64B06">
        <w:rPr>
          <w:rStyle w:val="CodeChar"/>
          <w:rFonts w:eastAsiaTheme="minorEastAsia"/>
          <w:szCs w:val="20"/>
        </w:rPr>
        <w:t>Health expenditure (% GDP)</w:t>
      </w:r>
      <w:r w:rsidRPr="00F64B06">
        <w:rPr>
          <w:sz w:val="20"/>
          <w:szCs w:val="20"/>
          <w:lang w:eastAsia="es-ES"/>
        </w:rPr>
        <w:t xml:space="preserve"> — the classical socioeconomic determinants — cluster tightly around zero impact, both in typical magnitude and in spread across countries, meaning the model finds almost nothing in them worth using once the mental-health indicators are already in play.</w:t>
      </w:r>
    </w:p>
    <w:p w14:paraId="6539D2A6" w14:textId="77777777" w:rsidR="00E933F8" w:rsidRPr="00E933F8" w:rsidRDefault="00E933F8" w:rsidP="003E0D90">
      <w:pPr>
        <w:pStyle w:val="Heading3"/>
        <w:spacing w:after="240"/>
        <w:rPr>
          <w:lang w:eastAsia="es-ES"/>
        </w:rPr>
      </w:pPr>
      <w:bookmarkStart w:id="113" w:name="_Ref235185221"/>
      <w:bookmarkStart w:id="114" w:name="_Toc235383351"/>
      <w:r w:rsidRPr="00E933F8">
        <w:rPr>
          <w:lang w:eastAsia="es-ES"/>
        </w:rPr>
        <w:t>Model improvement experiments</w:t>
      </w:r>
      <w:bookmarkEnd w:id="111"/>
      <w:bookmarkEnd w:id="112"/>
      <w:bookmarkEnd w:id="113"/>
      <w:bookmarkEnd w:id="114"/>
    </w:p>
    <w:p w14:paraId="76531CB8" w14:textId="77777777" w:rsidR="00E933F8" w:rsidRPr="00F64B06" w:rsidRDefault="00E933F8" w:rsidP="00573C38">
      <w:pPr>
        <w:jc w:val="both"/>
        <w:rPr>
          <w:sz w:val="20"/>
          <w:szCs w:val="20"/>
          <w:lang w:eastAsia="es-ES"/>
        </w:rPr>
      </w:pPr>
      <w:r w:rsidRPr="00F64B06">
        <w:rPr>
          <w:sz w:val="20"/>
          <w:szCs w:val="20"/>
          <w:lang w:eastAsia="es-ES"/>
        </w:rPr>
        <w:t xml:space="preserve">Four hypotheses raised by the SHAP results were tested directly, in </w:t>
      </w:r>
      <w:r w:rsidRPr="00F64B06">
        <w:rPr>
          <w:rStyle w:val="CodeChar"/>
          <w:rFonts w:eastAsiaTheme="minorEastAsia"/>
          <w:szCs w:val="20"/>
        </w:rPr>
        <w:t>notebooks/03b_model_improvements.ipynb / prod/03_train.py</w:t>
      </w:r>
      <w:r w:rsidRPr="00F64B06">
        <w:rPr>
          <w:sz w:val="20"/>
          <w:szCs w:val="20"/>
          <w:lang w:eastAsia="es-ES"/>
        </w:rPr>
        <w:t>. Only one held up — negative results are reported rather than discarded, so a suggestion that does not survive contact with the data is not attempted again without remembering why:</w:t>
      </w:r>
    </w:p>
    <w:tbl>
      <w:tblPr>
        <w:tblStyle w:val="PlainTable5"/>
        <w:tblW w:w="9000" w:type="dxa"/>
        <w:tblInd w:w="-284" w:type="dxa"/>
        <w:tblLook w:val="04A0" w:firstRow="1" w:lastRow="0" w:firstColumn="1" w:lastColumn="0" w:noHBand="0" w:noVBand="1"/>
      </w:tblPr>
      <w:tblGrid>
        <w:gridCol w:w="5500"/>
        <w:gridCol w:w="3500"/>
      </w:tblGrid>
      <w:tr w:rsidR="00E933F8" w:rsidRPr="00573C38" w14:paraId="7009DB6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D4CBADE" w14:textId="77777777" w:rsidR="00E933F8" w:rsidRPr="00573C38" w:rsidRDefault="00E933F8" w:rsidP="00E933F8">
            <w:pPr>
              <w:spacing w:after="160" w:line="259" w:lineRule="auto"/>
              <w:jc w:val="left"/>
              <w:rPr>
                <w:i w:val="0"/>
                <w:iCs w:val="0"/>
                <w:sz w:val="16"/>
                <w:szCs w:val="16"/>
                <w:lang w:eastAsia="es-ES"/>
              </w:rPr>
            </w:pPr>
            <w:r w:rsidRPr="00573C38">
              <w:rPr>
                <w:b/>
                <w:bCs/>
                <w:i w:val="0"/>
                <w:iCs w:val="0"/>
                <w:sz w:val="16"/>
                <w:szCs w:val="16"/>
                <w:lang w:eastAsia="es-ES"/>
              </w:rPr>
              <w:t>Hypothesis</w:t>
            </w:r>
          </w:p>
        </w:tc>
        <w:tc>
          <w:tcPr>
            <w:tcW w:w="3500" w:type="dxa"/>
            <w:tcBorders>
              <w:top w:val="nil"/>
              <w:left w:val="nil"/>
              <w:right w:val="nil"/>
            </w:tcBorders>
            <w:shd w:val="clear" w:color="auto" w:fill="D9D9D9"/>
            <w:hideMark/>
          </w:tcPr>
          <w:p w14:paraId="13A9B177" w14:textId="77777777" w:rsidR="00E933F8" w:rsidRPr="00573C3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573C38">
              <w:rPr>
                <w:b/>
                <w:bCs/>
                <w:i w:val="0"/>
                <w:iCs w:val="0"/>
                <w:sz w:val="16"/>
                <w:szCs w:val="16"/>
                <w:lang w:eastAsia="es-ES"/>
              </w:rPr>
              <w:t>Outcome</w:t>
            </w:r>
          </w:p>
        </w:tc>
      </w:tr>
      <w:tr w:rsidR="00E933F8" w:rsidRPr="00573C38" w14:paraId="50305F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532C89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Hidden multicollinearity within the mental-health feature block</w:t>
            </w:r>
          </w:p>
        </w:tc>
        <w:tc>
          <w:tcPr>
            <w:tcW w:w="3500" w:type="dxa"/>
            <w:hideMark/>
          </w:tcPr>
          <w:p w14:paraId="484668D4"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max VIF 3.64 within the block</w:t>
            </w:r>
          </w:p>
        </w:tc>
      </w:tr>
      <w:tr w:rsidR="00E933F8" w:rsidRPr="00573C38" w14:paraId="74DFB16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6AC45E4A"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Test/Val gap is partly a COVID-period effect</w:t>
            </w:r>
          </w:p>
        </w:tc>
        <w:tc>
          <w:tcPr>
            <w:tcW w:w="3500" w:type="dxa"/>
            <w:hideMark/>
          </w:tcPr>
          <w:p w14:paraId="0A6236DF" w14:textId="77777777" w:rsidR="00E933F8" w:rsidRPr="00573C3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Confirmed — Val R² 0.72 (pre-COVID) vs 0.47 (COVID years)</w:t>
            </w:r>
          </w:p>
        </w:tc>
      </w:tr>
      <w:tr w:rsidR="00E933F8" w:rsidRPr="00573C38" w14:paraId="38BBF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4A56C3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Dropping lowest-importance features improves generalisation</w:t>
            </w:r>
          </w:p>
        </w:tc>
        <w:tc>
          <w:tcPr>
            <w:tcW w:w="3500" w:type="dxa"/>
            <w:hideMark/>
          </w:tcPr>
          <w:p w14:paraId="19359C5A"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Test and Val R² both dropped slightly</w:t>
            </w:r>
          </w:p>
        </w:tc>
      </w:tr>
      <w:tr w:rsidR="00E933F8" w:rsidRPr="00573C38" w14:paraId="4D05985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1D83CCEC"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 xml:space="preserve">The CatBoost </w:t>
            </w:r>
            <w:r w:rsidRPr="00573C38">
              <w:rPr>
                <w:i w:val="0"/>
                <w:iCs w:val="0"/>
                <w:sz w:val="16"/>
                <w:szCs w:val="16"/>
                <w:lang w:val="en-US" w:eastAsia="es-ES"/>
              </w:rPr>
              <w:t xml:space="preserve">l2_leaf_reg </w:t>
            </w:r>
            <w:r w:rsidRPr="00573C38">
              <w:rPr>
                <w:i w:val="0"/>
                <w:iCs w:val="0"/>
                <w:sz w:val="16"/>
                <w:szCs w:val="16"/>
                <w:lang w:eastAsia="es-ES"/>
              </w:rPr>
              <w:t>optimum lies beyond the searched grid</w:t>
            </w:r>
          </w:p>
        </w:tc>
        <w:tc>
          <w:tcPr>
            <w:tcW w:w="3500" w:type="dxa"/>
            <w:hideMark/>
          </w:tcPr>
          <w:p w14:paraId="645932FA" w14:textId="77777777" w:rsidR="00E933F8" w:rsidRPr="00573C38" w:rsidRDefault="00E933F8" w:rsidP="007E2ABB">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Not confirmed — GridSearchCV re-selected the same value with an extended range</w:t>
            </w:r>
          </w:p>
        </w:tc>
      </w:tr>
    </w:tbl>
    <w:p w14:paraId="7075CA29" w14:textId="595D6F33" w:rsidR="007E2ABB" w:rsidRDefault="007E2ABB">
      <w:pPr>
        <w:pStyle w:val="Caption"/>
      </w:pPr>
      <w:r>
        <w:t xml:space="preserve">Table </w:t>
      </w:r>
      <w:r>
        <w:fldChar w:fldCharType="begin"/>
      </w:r>
      <w:r>
        <w:instrText xml:space="preserve"> SEQ Table \* ARABIC </w:instrText>
      </w:r>
      <w:r>
        <w:fldChar w:fldCharType="separate"/>
      </w:r>
      <w:r w:rsidR="00067E55">
        <w:rPr>
          <w:noProof/>
        </w:rPr>
        <w:t>14</w:t>
      </w:r>
      <w:r>
        <w:rPr>
          <w:noProof/>
        </w:rPr>
        <w:fldChar w:fldCharType="end"/>
      </w:r>
      <w:r>
        <w:t>: Supervised models improvement hypothesis</w:t>
      </w:r>
    </w:p>
    <w:p w14:paraId="2E15CF5A" w14:textId="00F44E7B" w:rsidR="0047107C" w:rsidRPr="00F64B06" w:rsidRDefault="0047107C" w:rsidP="0047107C">
      <w:pPr>
        <w:jc w:val="both"/>
        <w:rPr>
          <w:sz w:val="20"/>
          <w:szCs w:val="20"/>
          <w:lang w:eastAsia="es-ES"/>
        </w:rPr>
      </w:pPr>
      <w:r w:rsidRPr="00F64B06">
        <w:rPr>
          <w:sz w:val="20"/>
          <w:szCs w:val="20"/>
          <w:lang w:eastAsia="es-ES"/>
        </w:rPr>
        <w:lastRenderedPageBreak/>
        <w:t>Removing low importance features slightly reduced performance, and extending the hyperparameter search space did not yield better configurations.</w:t>
      </w:r>
    </w:p>
    <w:p w14:paraId="15C07E00" w14:textId="77777777" w:rsidR="0047107C" w:rsidRDefault="0047107C" w:rsidP="0047107C">
      <w:pPr>
        <w:jc w:val="both"/>
        <w:rPr>
          <w:sz w:val="20"/>
          <w:szCs w:val="20"/>
          <w:lang w:eastAsia="es-ES"/>
        </w:rPr>
      </w:pPr>
      <w:r w:rsidRPr="00F64B06">
        <w:rPr>
          <w:sz w:val="20"/>
          <w:szCs w:val="20"/>
          <w:lang w:eastAsia="es-ES"/>
        </w:rPr>
        <w:t>The only confirmed effect relates to the impact of the COVID-19 period on model performance: validation R² drops from approximately 0.72 in pre-COVID years to 0.47 during the pandemic, confirming that part of the model error is driven by external shocks rather than model specification.</w:t>
      </w:r>
    </w:p>
    <w:p w14:paraId="30BAC0A1" w14:textId="5D63609B" w:rsidR="004B4123" w:rsidRPr="00F64B06" w:rsidRDefault="004B4123" w:rsidP="0047107C">
      <w:pPr>
        <w:jc w:val="both"/>
        <w:rPr>
          <w:sz w:val="20"/>
          <w:szCs w:val="20"/>
          <w:lang w:eastAsia="es-ES"/>
        </w:rPr>
      </w:pPr>
      <w:r>
        <w:rPr>
          <w:sz w:val="20"/>
          <w:szCs w:val="20"/>
          <w:lang w:eastAsia="es-ES"/>
        </w:rPr>
        <w:t>Both explanations are compatible rather than competing: growing temporal distance explains why error rises in an almost linear progression across all four years (</w:t>
      </w:r>
      <w:r w:rsidRPr="004B4123">
        <w:rPr>
          <w:sz w:val="20"/>
          <w:szCs w:val="20"/>
          <w:lang w:eastAsia="es-ES"/>
        </w:rPr>
        <w:fldChar w:fldCharType="begin"/>
      </w:r>
      <w:r w:rsidRPr="004B4123">
        <w:rPr>
          <w:sz w:val="20"/>
          <w:szCs w:val="20"/>
          <w:lang w:eastAsia="es-ES"/>
        </w:rPr>
        <w:instrText xml:space="preserve"> REF _Ref235125462 \h </w:instrText>
      </w:r>
      <w:r>
        <w:rPr>
          <w:sz w:val="20"/>
          <w:szCs w:val="20"/>
          <w:lang w:eastAsia="es-ES"/>
        </w:rPr>
        <w:instrText xml:space="preserve"> \* MERGEFORMAT </w:instrText>
      </w:r>
      <w:r w:rsidRPr="004B4123">
        <w:rPr>
          <w:sz w:val="20"/>
          <w:szCs w:val="20"/>
          <w:lang w:eastAsia="es-ES"/>
        </w:rPr>
      </w:r>
      <w:r w:rsidRPr="004B4123">
        <w:rPr>
          <w:sz w:val="20"/>
          <w:szCs w:val="20"/>
          <w:lang w:eastAsia="es-ES"/>
        </w:rPr>
        <w:fldChar w:fldCharType="separate"/>
      </w:r>
      <w:r w:rsidR="00067E55" w:rsidRPr="00067E55">
        <w:rPr>
          <w:iCs/>
          <w:sz w:val="20"/>
          <w:szCs w:val="20"/>
          <w:lang w:val="en-US" w:eastAsia="es-ES"/>
        </w:rPr>
        <w:t xml:space="preserve">Figure </w:t>
      </w:r>
      <w:r w:rsidR="00067E55" w:rsidRPr="00067E55">
        <w:rPr>
          <w:iCs/>
          <w:noProof/>
          <w:sz w:val="20"/>
          <w:szCs w:val="20"/>
          <w:lang w:val="en-US" w:eastAsia="es-ES"/>
        </w:rPr>
        <w:t>4.3</w:t>
      </w:r>
      <w:r w:rsidRPr="004B4123">
        <w:rPr>
          <w:sz w:val="20"/>
          <w:szCs w:val="20"/>
          <w:lang w:eastAsia="es-ES"/>
        </w:rPr>
        <w:fldChar w:fldCharType="end"/>
      </w:r>
      <w:r>
        <w:rPr>
          <w:sz w:val="20"/>
          <w:szCs w:val="20"/>
          <w:lang w:eastAsia="es-ES"/>
        </w:rPr>
        <w:t>), while the COVID-19 effect explains why that rise accelerates specifically from 2019 onward. In other words, the model was already degrading gradually as it moved further from the training period, and COVID-19 added a further deterioration on top of that underlying trend, not explained by temporal distance alone.</w:t>
      </w:r>
    </w:p>
    <w:p w14:paraId="14AE725C" w14:textId="77777777" w:rsidR="0047107C" w:rsidRPr="00F64B06" w:rsidRDefault="0047107C" w:rsidP="0047107C">
      <w:pPr>
        <w:jc w:val="both"/>
        <w:rPr>
          <w:sz w:val="20"/>
          <w:szCs w:val="20"/>
          <w:lang w:eastAsia="es-ES"/>
        </w:rPr>
      </w:pPr>
      <w:r w:rsidRPr="00F64B06">
        <w:rPr>
          <w:sz w:val="20"/>
          <w:szCs w:val="20"/>
          <w:lang w:eastAsia="es-ES"/>
        </w:rPr>
        <w:t>These results reinforce the robustness of the selected CatBoost configuration while clarifying the limits of achievable performance given the available data.</w:t>
      </w:r>
    </w:p>
    <w:p w14:paraId="51CE6374" w14:textId="2F2351C9" w:rsidR="0064552E" w:rsidRDefault="003E0D90" w:rsidP="003E0D90">
      <w:pPr>
        <w:pStyle w:val="Heading2"/>
        <w:rPr>
          <w:lang w:eastAsia="es-ES"/>
        </w:rPr>
      </w:pPr>
      <w:bookmarkStart w:id="115" w:name="_Toc235383352"/>
      <w:r>
        <w:rPr>
          <w:lang w:eastAsia="es-ES"/>
        </w:rPr>
        <w:t>Unsupervised learning</w:t>
      </w:r>
      <w:bookmarkEnd w:id="115"/>
    </w:p>
    <w:p w14:paraId="1A5AA37E" w14:textId="2C0A31B0" w:rsidR="003E0D90" w:rsidRPr="00F64B06" w:rsidRDefault="003E0D90" w:rsidP="003E0D90">
      <w:pPr>
        <w:spacing w:before="240"/>
        <w:jc w:val="both"/>
        <w:rPr>
          <w:sz w:val="20"/>
          <w:szCs w:val="20"/>
          <w:lang w:eastAsia="es-ES"/>
        </w:rPr>
      </w:pPr>
      <w:r w:rsidRPr="00F64B06">
        <w:rPr>
          <w:sz w:val="20"/>
          <w:szCs w:val="20"/>
          <w:lang w:eastAsia="es-ES"/>
        </w:rPr>
        <w:t xml:space="preserve">As a direct visual counterpart to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Table </w:t>
      </w:r>
      <w:r w:rsidR="00067E55" w:rsidRPr="00067E55">
        <w:rPr>
          <w:noProof/>
          <w:sz w:val="20"/>
          <w:szCs w:val="20"/>
        </w:rPr>
        <w:t>11</w:t>
      </w:r>
      <w:r w:rsidRPr="00F64B06">
        <w:rPr>
          <w:sz w:val="20"/>
          <w:szCs w:val="20"/>
          <w:lang w:eastAsia="es-ES"/>
        </w:rPr>
        <w:fldChar w:fldCharType="end"/>
      </w:r>
      <w:r w:rsidRPr="00F64B06">
        <w:rPr>
          <w:sz w:val="20"/>
          <w:szCs w:val="20"/>
          <w:lang w:eastAsia="es-ES"/>
        </w:rPr>
        <w:t xml:space="preserve"> summary numbers, the country-level cluster label is mapped back onto every year of </w:t>
      </w:r>
      <w:r w:rsidRPr="00F64B06">
        <w:rPr>
          <w:rStyle w:val="CodeChar"/>
          <w:rFonts w:eastAsiaTheme="minorEastAsia"/>
          <w:szCs w:val="20"/>
        </w:rPr>
        <w:t>df_development</w:t>
      </w:r>
      <w:r w:rsidRPr="00F64B06">
        <w:rPr>
          <w:sz w:val="20"/>
          <w:szCs w:val="20"/>
          <w:lang w:eastAsia="es-ES"/>
        </w:rPr>
        <w:t xml:space="preserve"> (a country's cluster is a fixed attribute, not something that varies year to year) and plotted against suicide rate over time, </w:t>
      </w:r>
      <w:r w:rsidRPr="00F64B06">
        <w:rPr>
          <w:sz w:val="20"/>
          <w:szCs w:val="20"/>
          <w:lang w:eastAsia="es-ES"/>
        </w:rPr>
        <w:fldChar w:fldCharType="begin"/>
      </w:r>
      <w:r w:rsidRPr="00F64B06">
        <w:rPr>
          <w:sz w:val="20"/>
          <w:szCs w:val="20"/>
          <w:lang w:eastAsia="es-ES"/>
        </w:rPr>
        <w:instrText xml:space="preserve"> REF _Ref235127391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Figure </w:t>
      </w:r>
      <w:r w:rsidR="00067E55" w:rsidRPr="00067E55">
        <w:rPr>
          <w:noProof/>
          <w:sz w:val="20"/>
          <w:szCs w:val="20"/>
        </w:rPr>
        <w:t>4.5</w:t>
      </w:r>
      <w:r w:rsidRPr="00F64B06">
        <w:rPr>
          <w:sz w:val="20"/>
          <w:szCs w:val="20"/>
          <w:lang w:eastAsia="es-ES"/>
        </w:rPr>
        <w:fldChar w:fldCharType="end"/>
      </w:r>
      <w:r w:rsidRPr="00F64B06">
        <w:rPr>
          <w:sz w:val="20"/>
          <w:szCs w:val="20"/>
          <w:lang w:eastAsia="es-ES"/>
        </w:rPr>
        <w:t xml:space="preserve">, the same way </w:t>
      </w:r>
      <w:r w:rsidRPr="00F64B06">
        <w:rPr>
          <w:rStyle w:val="CodeChar"/>
          <w:rFonts w:eastAsiaTheme="minorEastAsia"/>
          <w:szCs w:val="20"/>
        </w:rPr>
        <w:t>EU_REGIONS</w:t>
      </w:r>
      <w:r w:rsidRPr="00F64B06">
        <w:rPr>
          <w:sz w:val="20"/>
          <w:szCs w:val="20"/>
          <w:lang w:eastAsia="es-ES"/>
        </w:rPr>
        <w:t xml:space="preserve"> already is in Section </w:t>
      </w:r>
      <w:r w:rsidRPr="00F64B06">
        <w:rPr>
          <w:sz w:val="20"/>
          <w:szCs w:val="20"/>
          <w:lang w:eastAsia="es-ES"/>
        </w:rPr>
        <w:fldChar w:fldCharType="begin"/>
      </w:r>
      <w:r w:rsidRPr="00F64B06">
        <w:rPr>
          <w:sz w:val="20"/>
          <w:szCs w:val="20"/>
          <w:lang w:eastAsia="es-ES"/>
        </w:rPr>
        <w:instrText xml:space="preserve"> REF _Ref235091040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067E55">
        <w:rPr>
          <w:sz w:val="20"/>
          <w:szCs w:val="20"/>
          <w:lang w:eastAsia="es-ES"/>
        </w:rPr>
        <w:t>3.4.4</w:t>
      </w:r>
      <w:r w:rsidRPr="00F64B06">
        <w:rPr>
          <w:sz w:val="20"/>
          <w:szCs w:val="20"/>
          <w:lang w:eastAsia="es-ES"/>
        </w:rPr>
        <w:fldChar w:fldCharType="end"/>
      </w:r>
      <w:r w:rsidRPr="00F64B06">
        <w:rPr>
          <w:sz w:val="20"/>
          <w:szCs w:val="20"/>
          <w:lang w:eastAsia="es-ES"/>
        </w:rPr>
        <w:t xml:space="preserve">. The two trend plots echo each other wherever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067E55" w:rsidRPr="00067E55">
        <w:rPr>
          <w:sz w:val="20"/>
          <w:szCs w:val="20"/>
          <w:lang w:eastAsia="es-ES"/>
        </w:rPr>
        <w:t>Table 11</w:t>
      </w:r>
      <w:r w:rsidRPr="00F64B06">
        <w:rPr>
          <w:sz w:val="20"/>
          <w:szCs w:val="20"/>
          <w:lang w:eastAsia="es-ES"/>
        </w:rPr>
        <w:fldChar w:fldCharType="end"/>
      </w:r>
      <w:r w:rsidRPr="00F64B06">
        <w:rPr>
          <w:sz w:val="20"/>
          <w:szCs w:val="20"/>
          <w:lang w:eastAsia="es-ES"/>
        </w:rPr>
        <w:t xml:space="preserve"> showed agreement (Baltics, Eastern Europe) and diverge where it did not (the Mediterranean / Western-Europe-Nordics boundary), consistent with the ARI/NMI figures rather than an independent finding. </w:t>
      </w:r>
    </w:p>
    <w:p w14:paraId="223EDC23" w14:textId="4AC057E2" w:rsidR="003E0D90" w:rsidRDefault="003E0D90" w:rsidP="00F64B06">
      <w:pPr>
        <w:keepNext/>
        <w:ind w:left="-284"/>
        <w:jc w:val="center"/>
      </w:pPr>
      <w:r>
        <w:rPr>
          <w:noProof/>
          <w:lang w:eastAsia="es-ES"/>
        </w:rPr>
        <w:drawing>
          <wp:inline distT="0" distB="0" distL="0" distR="0" wp14:anchorId="4DE338B5" wp14:editId="60C15DB1">
            <wp:extent cx="5680710" cy="2812298"/>
            <wp:effectExtent l="0" t="0" r="0" b="7620"/>
            <wp:docPr id="542064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06451" cy="2825041"/>
                    </a:xfrm>
                    <a:prstGeom prst="rect">
                      <a:avLst/>
                    </a:prstGeom>
                    <a:noFill/>
                    <a:ln>
                      <a:noFill/>
                    </a:ln>
                  </pic:spPr>
                </pic:pic>
              </a:graphicData>
            </a:graphic>
          </wp:inline>
        </w:drawing>
      </w:r>
    </w:p>
    <w:p w14:paraId="608FE981" w14:textId="43EEA79D" w:rsidR="003E0D90" w:rsidRDefault="003E0D90" w:rsidP="00ED4569">
      <w:pPr>
        <w:pStyle w:val="Caption"/>
      </w:pPr>
      <w:bookmarkStart w:id="116" w:name="_Ref235127391"/>
      <w:r>
        <w:t xml:space="preserve">Figure </w:t>
      </w:r>
      <w:r w:rsidR="008A15A8">
        <w:fldChar w:fldCharType="begin"/>
      </w:r>
      <w:r w:rsidR="008A15A8">
        <w:instrText xml:space="preserve"> STYLEREF 1 \s </w:instrText>
      </w:r>
      <w:r w:rsidR="008A15A8">
        <w:fldChar w:fldCharType="separate"/>
      </w:r>
      <w:r w:rsidR="00067E55">
        <w:rPr>
          <w:noProof/>
        </w:rPr>
        <w:t>4</w:t>
      </w:r>
      <w:r w:rsidR="008A15A8">
        <w:fldChar w:fldCharType="end"/>
      </w:r>
      <w:r w:rsidR="008A15A8">
        <w:t>.</w:t>
      </w:r>
      <w:r w:rsidR="008A15A8">
        <w:fldChar w:fldCharType="begin"/>
      </w:r>
      <w:r w:rsidR="008A15A8">
        <w:instrText xml:space="preserve"> SEQ Figure \* ARABIC \s 1 </w:instrText>
      </w:r>
      <w:r w:rsidR="008A15A8">
        <w:fldChar w:fldCharType="separate"/>
      </w:r>
      <w:r w:rsidR="00067E55">
        <w:rPr>
          <w:noProof/>
        </w:rPr>
        <w:t>5</w:t>
      </w:r>
      <w:r w:rsidR="008A15A8">
        <w:fldChar w:fldCharType="end"/>
      </w:r>
      <w:bookmarkEnd w:id="116"/>
      <w:r>
        <w:t>: Temporal evolution of suicide rates (per 100,000 inhabitants) in the cluster decided regions (over the period 2000–2021).</w:t>
      </w:r>
    </w:p>
    <w:p w14:paraId="0BFDDBF3" w14:textId="3C6A177B" w:rsidR="003E0D90" w:rsidRPr="00F64B06" w:rsidRDefault="003E0D90" w:rsidP="003E0D9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_Ref235128098 \h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Figure </w:t>
      </w:r>
      <w:r w:rsidR="00067E55" w:rsidRPr="00067E55">
        <w:rPr>
          <w:noProof/>
          <w:sz w:val="20"/>
          <w:szCs w:val="20"/>
        </w:rPr>
        <w:t>4.6</w:t>
      </w:r>
      <w:r w:rsidRPr="00F64B06">
        <w:rPr>
          <w:sz w:val="20"/>
          <w:szCs w:val="20"/>
          <w:lang w:eastAsia="es-ES"/>
        </w:rPr>
        <w:fldChar w:fldCharType="end"/>
      </w:r>
      <w:r w:rsidRPr="00F64B06">
        <w:rPr>
          <w:sz w:val="20"/>
          <w:szCs w:val="20"/>
          <w:lang w:eastAsia="es-ES"/>
        </w:rPr>
        <w:t xml:space="preserve"> shows where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067E55" w:rsidRPr="00067E55">
        <w:rPr>
          <w:sz w:val="20"/>
          <w:szCs w:val="20"/>
        </w:rPr>
        <w:t xml:space="preserve">Table </w:t>
      </w:r>
      <w:r w:rsidR="00067E55" w:rsidRPr="00067E55">
        <w:rPr>
          <w:noProof/>
          <w:sz w:val="20"/>
          <w:szCs w:val="20"/>
        </w:rPr>
        <w:t>11</w:t>
      </w:r>
      <w:r w:rsidRPr="00F64B06">
        <w:rPr>
          <w:sz w:val="20"/>
          <w:szCs w:val="20"/>
          <w:lang w:eastAsia="es-ES"/>
        </w:rPr>
        <w:fldChar w:fldCharType="end"/>
      </w:r>
      <w:r w:rsidRPr="00F64B06">
        <w:rPr>
          <w:sz w:val="20"/>
          <w:szCs w:val="20"/>
          <w:lang w:eastAsia="es-ES"/>
        </w:rPr>
        <w:t xml:space="preserve"> agreement holds and where it breaks down: the Baltic cluster (0) and Eastern European cluster (1) overlay almost exactly onto their a priori regions, while </w:t>
      </w:r>
      <w:r w:rsidRPr="00F64B06">
        <w:rPr>
          <w:sz w:val="20"/>
          <w:szCs w:val="20"/>
          <w:lang w:eastAsia="es-ES"/>
        </w:rPr>
        <w:lastRenderedPageBreak/>
        <w:t xml:space="preserve">cluster 3 absorbs nearly all of Western Europe/Nordics together with most of the Mediterranean group (Portugal, Greece) into a single undifferentiated block. Cluster 2 is the more striking result — it isolates Germany, France, Spain, and Italy specifically, cutting across both a priori regions rather than respecting either one, and visibly separated along PC1 from every other country. This is the </w:t>
      </w:r>
      <m:oMath>
        <m:r>
          <w:rPr>
            <w:rFonts w:ascii="Cambria Math" w:hAnsi="Cambria Math"/>
            <w:sz w:val="20"/>
            <w:szCs w:val="20"/>
            <w:lang w:eastAsia="es-ES"/>
          </w:rPr>
          <m:t>k=2</m:t>
        </m:r>
      </m:oMath>
      <w:r w:rsidRPr="00F64B06">
        <w:rPr>
          <w:sz w:val="20"/>
          <w:szCs w:val="20"/>
          <w:lang w:eastAsia="es-ES"/>
        </w:rPr>
        <w:t xml:space="preserve"> partition described above reappearing inside the </w:t>
      </w:r>
      <m:oMath>
        <m:r>
          <w:rPr>
            <w:rFonts w:ascii="Cambria Math" w:hAnsi="Cambria Math"/>
            <w:sz w:val="20"/>
            <w:szCs w:val="20"/>
            <w:lang w:eastAsia="es-ES"/>
          </w:rPr>
          <m:t>k=4</m:t>
        </m:r>
      </m:oMath>
      <w:r w:rsidRPr="00F64B06">
        <w:rPr>
          <w:sz w:val="20"/>
          <w:szCs w:val="20"/>
          <w:lang w:eastAsia="es-ES"/>
        </w:rPr>
        <w:t xml:space="preserve"> solution: the data's strongest split is economic scale, not geography, and it persists even when the clustering is forced to find four groups instead of two.</w:t>
      </w:r>
    </w:p>
    <w:p w14:paraId="24EBA3D7" w14:textId="1BA9A7AB" w:rsidR="003E0D90" w:rsidRDefault="003E0D90" w:rsidP="00F64B06">
      <w:pPr>
        <w:keepNext/>
        <w:ind w:left="-1276"/>
      </w:pPr>
      <w:r>
        <w:rPr>
          <w:noProof/>
          <w:lang w:eastAsia="es-ES"/>
        </w:rPr>
        <w:drawing>
          <wp:inline distT="0" distB="0" distL="0" distR="0" wp14:anchorId="21036587" wp14:editId="7E716F22">
            <wp:extent cx="6921500" cy="2738811"/>
            <wp:effectExtent l="0" t="0" r="0" b="4445"/>
            <wp:docPr id="422406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990840" cy="2766249"/>
                    </a:xfrm>
                    <a:prstGeom prst="rect">
                      <a:avLst/>
                    </a:prstGeom>
                    <a:noFill/>
                    <a:ln>
                      <a:noFill/>
                    </a:ln>
                  </pic:spPr>
                </pic:pic>
              </a:graphicData>
            </a:graphic>
          </wp:inline>
        </w:drawing>
      </w:r>
    </w:p>
    <w:p w14:paraId="5FE542CA" w14:textId="09F1B258" w:rsidR="003E0D90" w:rsidRPr="003E0D90" w:rsidRDefault="003E0D90" w:rsidP="003E0D90">
      <w:pPr>
        <w:jc w:val="both"/>
        <w:rPr>
          <w:sz w:val="16"/>
          <w:szCs w:val="16"/>
        </w:rPr>
      </w:pPr>
      <w:bookmarkStart w:id="117" w:name="_Ref235128098"/>
      <w:r w:rsidRPr="003E0D90">
        <w:rPr>
          <w:sz w:val="16"/>
          <w:szCs w:val="16"/>
        </w:rPr>
        <w:t xml:space="preserve">Figure </w:t>
      </w:r>
      <w:r w:rsidR="008A15A8">
        <w:rPr>
          <w:sz w:val="16"/>
          <w:szCs w:val="16"/>
        </w:rPr>
        <w:fldChar w:fldCharType="begin"/>
      </w:r>
      <w:r w:rsidR="008A15A8">
        <w:rPr>
          <w:sz w:val="16"/>
          <w:szCs w:val="16"/>
        </w:rPr>
        <w:instrText xml:space="preserve"> STYLEREF 1 \s </w:instrText>
      </w:r>
      <w:r w:rsidR="008A15A8">
        <w:rPr>
          <w:sz w:val="16"/>
          <w:szCs w:val="16"/>
        </w:rPr>
        <w:fldChar w:fldCharType="separate"/>
      </w:r>
      <w:r w:rsidR="00067E55">
        <w:rPr>
          <w:noProof/>
          <w:sz w:val="16"/>
          <w:szCs w:val="16"/>
        </w:rPr>
        <w:t>4</w:t>
      </w:r>
      <w:r w:rsidR="008A15A8">
        <w:rPr>
          <w:sz w:val="16"/>
          <w:szCs w:val="16"/>
        </w:rPr>
        <w:fldChar w:fldCharType="end"/>
      </w:r>
      <w:r w:rsidR="008A15A8">
        <w:rPr>
          <w:sz w:val="16"/>
          <w:szCs w:val="16"/>
        </w:rPr>
        <w:t>.</w:t>
      </w:r>
      <w:r w:rsidR="008A15A8">
        <w:rPr>
          <w:sz w:val="16"/>
          <w:szCs w:val="16"/>
        </w:rPr>
        <w:fldChar w:fldCharType="begin"/>
      </w:r>
      <w:r w:rsidR="008A15A8">
        <w:rPr>
          <w:sz w:val="16"/>
          <w:szCs w:val="16"/>
        </w:rPr>
        <w:instrText xml:space="preserve"> SEQ Figure \* ARABIC \s 1 </w:instrText>
      </w:r>
      <w:r w:rsidR="008A15A8">
        <w:rPr>
          <w:sz w:val="16"/>
          <w:szCs w:val="16"/>
        </w:rPr>
        <w:fldChar w:fldCharType="separate"/>
      </w:r>
      <w:r w:rsidR="00067E55">
        <w:rPr>
          <w:noProof/>
          <w:sz w:val="16"/>
          <w:szCs w:val="16"/>
        </w:rPr>
        <w:t>6</w:t>
      </w:r>
      <w:r w:rsidR="008A15A8">
        <w:rPr>
          <w:sz w:val="16"/>
          <w:szCs w:val="16"/>
        </w:rPr>
        <w:fldChar w:fldCharType="end"/>
      </w:r>
      <w:bookmarkEnd w:id="117"/>
      <w:r w:rsidRPr="003E0D90">
        <w:rPr>
          <w:sz w:val="16"/>
          <w:szCs w:val="16"/>
        </w:rPr>
        <w:t>: Cluster classified countries (left) vs a priori regions (right)</w:t>
      </w:r>
    </w:p>
    <w:p w14:paraId="6EA41ABB" w14:textId="1D18EA67" w:rsidR="003E0D90" w:rsidRPr="00F64B06" w:rsidRDefault="003E0D90" w:rsidP="003E0D90">
      <w:pPr>
        <w:jc w:val="both"/>
        <w:rPr>
          <w:sz w:val="20"/>
          <w:szCs w:val="20"/>
          <w:lang w:eastAsia="es-ES"/>
        </w:rPr>
      </w:pPr>
      <w:r w:rsidRPr="00F64B06">
        <w:rPr>
          <w:sz w:val="20"/>
          <w:szCs w:val="20"/>
          <w:lang w:eastAsia="es-ES"/>
        </w:rPr>
        <w:t>However, incorporating cluster labels into the supervised learning models did not lead to measurable improvements in predictive performance. For this reason, clustering is retained as a descriptive tool rather than as an input feature in the final models.</w:t>
      </w:r>
    </w:p>
    <w:p w14:paraId="5FB6F3DE" w14:textId="28A26661" w:rsidR="003E0D90" w:rsidRPr="00F64B06" w:rsidRDefault="003E0D90" w:rsidP="003E0D90">
      <w:pPr>
        <w:jc w:val="both"/>
        <w:rPr>
          <w:sz w:val="20"/>
          <w:szCs w:val="20"/>
          <w:lang w:eastAsia="es-ES"/>
        </w:rPr>
      </w:pPr>
      <w:r w:rsidRPr="00F64B06">
        <w:rPr>
          <w:sz w:val="20"/>
          <w:szCs w:val="20"/>
          <w:lang w:eastAsia="es-ES"/>
        </w:rPr>
        <w:t>Overall, the unsupervised results confirm the structural coherence of the dataset, but do not alter the conclusions derived from the supervised learning approach.</w:t>
      </w:r>
    </w:p>
    <w:p w14:paraId="6B245DC9" w14:textId="1B8C4460" w:rsidR="006D7EE3" w:rsidRDefault="006D7EE3" w:rsidP="006D7EE3">
      <w:pPr>
        <w:pStyle w:val="Heading2"/>
        <w:rPr>
          <w:lang w:eastAsia="es-ES"/>
        </w:rPr>
      </w:pPr>
      <w:bookmarkStart w:id="118" w:name="_Toc235383353"/>
      <w:r>
        <w:rPr>
          <w:lang w:eastAsia="es-ES"/>
        </w:rPr>
        <w:t>Temporal persistence check</w:t>
      </w:r>
      <w:bookmarkEnd w:id="118"/>
    </w:p>
    <w:p w14:paraId="5832B6EC" w14:textId="01DD46BD" w:rsidR="004258EB" w:rsidRPr="00F64B06" w:rsidRDefault="004258EB" w:rsidP="004258EB">
      <w:pPr>
        <w:spacing w:before="240"/>
        <w:jc w:val="both"/>
        <w:rPr>
          <w:sz w:val="20"/>
          <w:szCs w:val="20"/>
          <w:lang w:eastAsia="es-ES"/>
        </w:rPr>
      </w:pPr>
      <w:r w:rsidRPr="00F64B06">
        <w:rPr>
          <w:sz w:val="20"/>
          <w:szCs w:val="20"/>
          <w:lang w:eastAsia="es-ES"/>
        </w:rPr>
        <w:t xml:space="preserve">This section evaluates to what extent suicide rates can be explained by their own temporal persistence, independently of the socioeconomic and mental-health determinants analysed in Section </w:t>
      </w:r>
      <w:r w:rsidR="00A72C27" w:rsidRPr="00F64B06">
        <w:rPr>
          <w:sz w:val="20"/>
          <w:szCs w:val="20"/>
          <w:lang w:eastAsia="es-ES"/>
        </w:rPr>
        <w:fldChar w:fldCharType="begin"/>
      </w:r>
      <w:r w:rsidR="00A72C27" w:rsidRPr="00F64B06">
        <w:rPr>
          <w:sz w:val="20"/>
          <w:szCs w:val="20"/>
          <w:lang w:eastAsia="es-ES"/>
        </w:rPr>
        <w:instrText xml:space="preserve"> REF _Ref235186748 \r \h </w:instrText>
      </w:r>
      <w:r w:rsidR="00F64B06">
        <w:rPr>
          <w:sz w:val="20"/>
          <w:szCs w:val="20"/>
          <w:lang w:eastAsia="es-ES"/>
        </w:rPr>
        <w:instrText xml:space="preserve"> \* MERGEFORMAT </w:instrText>
      </w:r>
      <w:r w:rsidR="00A72C27" w:rsidRPr="00F64B06">
        <w:rPr>
          <w:sz w:val="20"/>
          <w:szCs w:val="20"/>
          <w:lang w:eastAsia="es-ES"/>
        </w:rPr>
      </w:r>
      <w:r w:rsidR="00A72C27" w:rsidRPr="00F64B06">
        <w:rPr>
          <w:sz w:val="20"/>
          <w:szCs w:val="20"/>
          <w:lang w:eastAsia="es-ES"/>
        </w:rPr>
        <w:fldChar w:fldCharType="separate"/>
      </w:r>
      <w:r w:rsidR="00067E55">
        <w:rPr>
          <w:sz w:val="20"/>
          <w:szCs w:val="20"/>
          <w:lang w:eastAsia="es-ES"/>
        </w:rPr>
        <w:t>4.1</w:t>
      </w:r>
      <w:r w:rsidR="00A72C27" w:rsidRPr="00F64B06">
        <w:rPr>
          <w:sz w:val="20"/>
          <w:szCs w:val="20"/>
          <w:lang w:eastAsia="es-ES"/>
        </w:rPr>
        <w:fldChar w:fldCharType="end"/>
      </w:r>
      <w:r w:rsidRPr="00F64B06">
        <w:rPr>
          <w:sz w:val="20"/>
          <w:szCs w:val="20"/>
          <w:lang w:eastAsia="es-ES"/>
        </w:rPr>
        <w:t>. While the supervised models aim to capture cross-country relationships based on explanatory variables, the approach here focuses instead on within-country dynamics, using each country’s own historical trajectory as the primary source of information.</w:t>
      </w:r>
    </w:p>
    <w:p w14:paraId="682846B9" w14:textId="2CA06FE1" w:rsidR="006D7EE3" w:rsidRDefault="004258EB" w:rsidP="004258EB">
      <w:pPr>
        <w:spacing w:before="240"/>
        <w:jc w:val="both"/>
        <w:rPr>
          <w:sz w:val="20"/>
          <w:szCs w:val="20"/>
          <w:lang w:eastAsia="es-ES"/>
        </w:rPr>
      </w:pPr>
      <w:r w:rsidRPr="00F64B06">
        <w:rPr>
          <w:sz w:val="20"/>
          <w:szCs w:val="20"/>
          <w:lang w:eastAsia="es-ES"/>
        </w:rPr>
        <w:t>This distinction is important: models that have access to a country’s past suicide rate can achieve strong predictive performance purely through persistence, without necessarily learning meaningful relationships with external determinants. For this reason, results are interpreted relative to a naive persistence baseline.</w:t>
      </w:r>
    </w:p>
    <w:p w14:paraId="31388408" w14:textId="77777777" w:rsidR="00F64B06" w:rsidRDefault="00F64B06" w:rsidP="004258EB">
      <w:pPr>
        <w:spacing w:before="240"/>
        <w:jc w:val="both"/>
        <w:rPr>
          <w:sz w:val="20"/>
          <w:szCs w:val="20"/>
          <w:lang w:eastAsia="es-ES"/>
        </w:rPr>
      </w:pPr>
    </w:p>
    <w:p w14:paraId="5EE31FDE" w14:textId="244CC57C" w:rsidR="00A72C27" w:rsidRDefault="00A72C27" w:rsidP="00A72C27">
      <w:pPr>
        <w:pStyle w:val="Heading3"/>
        <w:spacing w:after="240"/>
        <w:rPr>
          <w:lang w:eastAsia="es-ES"/>
        </w:rPr>
      </w:pPr>
      <w:bookmarkStart w:id="119" w:name="_Toc235383354"/>
      <w:r>
        <w:rPr>
          <w:lang w:eastAsia="es-ES"/>
        </w:rPr>
        <w:lastRenderedPageBreak/>
        <w:t>Results</w:t>
      </w:r>
      <w:bookmarkEnd w:id="119"/>
    </w:p>
    <w:tbl>
      <w:tblPr>
        <w:tblStyle w:val="PlainTable5"/>
        <w:tblW w:w="9000" w:type="dxa"/>
        <w:tblLook w:val="04A0" w:firstRow="1" w:lastRow="0" w:firstColumn="1" w:lastColumn="0" w:noHBand="0" w:noVBand="1"/>
      </w:tblPr>
      <w:tblGrid>
        <w:gridCol w:w="2200"/>
        <w:gridCol w:w="3800"/>
        <w:gridCol w:w="1500"/>
        <w:gridCol w:w="1500"/>
      </w:tblGrid>
      <w:tr w:rsidR="00A72C27" w:rsidRPr="00A72C27" w14:paraId="67FC0DF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106983E" w14:textId="77777777" w:rsidR="00A72C27" w:rsidRPr="00A72C27" w:rsidRDefault="00A72C27" w:rsidP="00A72C27">
            <w:pPr>
              <w:spacing w:after="160" w:line="259" w:lineRule="auto"/>
              <w:rPr>
                <w:sz w:val="16"/>
                <w:szCs w:val="16"/>
              </w:rPr>
            </w:pPr>
            <w:r w:rsidRPr="00A72C27">
              <w:rPr>
                <w:b/>
                <w:bCs/>
                <w:sz w:val="16"/>
                <w:szCs w:val="16"/>
              </w:rPr>
              <w:t>Model</w:t>
            </w:r>
          </w:p>
        </w:tc>
        <w:tc>
          <w:tcPr>
            <w:tcW w:w="3800" w:type="dxa"/>
            <w:tcBorders>
              <w:top w:val="nil"/>
              <w:left w:val="nil"/>
              <w:right w:val="nil"/>
            </w:tcBorders>
            <w:shd w:val="clear" w:color="auto" w:fill="D9D9D9"/>
            <w:hideMark/>
          </w:tcPr>
          <w:p w14:paraId="750B332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Variant</w:t>
            </w:r>
          </w:p>
        </w:tc>
        <w:tc>
          <w:tcPr>
            <w:tcW w:w="1500" w:type="dxa"/>
            <w:tcBorders>
              <w:top w:val="nil"/>
              <w:left w:val="nil"/>
              <w:right w:val="nil"/>
            </w:tcBorders>
            <w:shd w:val="clear" w:color="auto" w:fill="D9D9D9"/>
            <w:hideMark/>
          </w:tcPr>
          <w:p w14:paraId="49B6349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Test R²</w:t>
            </w:r>
          </w:p>
        </w:tc>
        <w:tc>
          <w:tcPr>
            <w:tcW w:w="1500" w:type="dxa"/>
            <w:tcBorders>
              <w:top w:val="nil"/>
              <w:left w:val="nil"/>
              <w:right w:val="nil"/>
            </w:tcBorders>
            <w:shd w:val="clear" w:color="auto" w:fill="D9D9D9"/>
            <w:hideMark/>
          </w:tcPr>
          <w:p w14:paraId="6E0C4691"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Val R²</w:t>
            </w:r>
          </w:p>
        </w:tc>
      </w:tr>
      <w:tr w:rsidR="00A72C27" w:rsidRPr="00A72C27" w14:paraId="325935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BB11FD6" w14:textId="77777777" w:rsidR="00A72C27" w:rsidRPr="00A72C27" w:rsidRDefault="00A72C27" w:rsidP="00A72C27">
            <w:pPr>
              <w:spacing w:after="160" w:line="259" w:lineRule="auto"/>
              <w:rPr>
                <w:sz w:val="16"/>
                <w:szCs w:val="16"/>
              </w:rPr>
            </w:pPr>
            <w:r w:rsidRPr="00A72C27">
              <w:rPr>
                <w:sz w:val="16"/>
                <w:szCs w:val="16"/>
              </w:rPr>
              <w:t>Naive persistence</w:t>
            </w:r>
          </w:p>
        </w:tc>
        <w:tc>
          <w:tcPr>
            <w:tcW w:w="3800" w:type="dxa"/>
            <w:hideMark/>
          </w:tcPr>
          <w:p w14:paraId="651F43C9"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no model</w:t>
            </w:r>
          </w:p>
        </w:tc>
        <w:tc>
          <w:tcPr>
            <w:tcW w:w="1500" w:type="dxa"/>
            <w:hideMark/>
          </w:tcPr>
          <w:p w14:paraId="7B78573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w:t>
            </w:r>
          </w:p>
        </w:tc>
        <w:tc>
          <w:tcPr>
            <w:tcW w:w="1500" w:type="dxa"/>
            <w:hideMark/>
          </w:tcPr>
          <w:p w14:paraId="52B62FEB"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0.62</w:t>
            </w:r>
          </w:p>
        </w:tc>
      </w:tr>
      <w:tr w:rsidR="00A72C27" w:rsidRPr="00A72C27" w14:paraId="0173D0EC"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3755EC5"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68C17777"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61111082"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0.91</w:t>
            </w:r>
          </w:p>
        </w:tc>
        <w:tc>
          <w:tcPr>
            <w:tcW w:w="1500" w:type="dxa"/>
            <w:hideMark/>
          </w:tcPr>
          <w:p w14:paraId="66B323D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0.60</w:t>
            </w:r>
          </w:p>
        </w:tc>
      </w:tr>
      <w:tr w:rsidR="00A72C27" w:rsidRPr="00A72C27" w14:paraId="460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32295F8"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70E039B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+1 exog (Alcohol use disorders)</w:t>
            </w:r>
          </w:p>
        </w:tc>
        <w:tc>
          <w:tcPr>
            <w:tcW w:w="1500" w:type="dxa"/>
            <w:hideMark/>
          </w:tcPr>
          <w:p w14:paraId="6511FE2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0.94</w:t>
            </w:r>
          </w:p>
        </w:tc>
        <w:tc>
          <w:tcPr>
            <w:tcW w:w="1500" w:type="dxa"/>
            <w:hideMark/>
          </w:tcPr>
          <w:p w14:paraId="7E4F5F7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0.77</w:t>
            </w:r>
          </w:p>
        </w:tc>
      </w:tr>
      <w:tr w:rsidR="00A72C27" w:rsidRPr="00A72C27" w14:paraId="186754B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8339735"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E3C868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43028ED6"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0.90</w:t>
            </w:r>
          </w:p>
        </w:tc>
        <w:tc>
          <w:tcPr>
            <w:tcW w:w="1500" w:type="dxa"/>
            <w:hideMark/>
          </w:tcPr>
          <w:p w14:paraId="542E89BF"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0.72</w:t>
            </w:r>
          </w:p>
        </w:tc>
      </w:tr>
      <w:tr w:rsidR="00A72C27" w:rsidRPr="00A72C27" w14:paraId="23E59C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F2961F2"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19F519E"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+1 exog (Alcohol use disorders)</w:t>
            </w:r>
          </w:p>
        </w:tc>
        <w:tc>
          <w:tcPr>
            <w:tcW w:w="1500" w:type="dxa"/>
            <w:hideMark/>
          </w:tcPr>
          <w:p w14:paraId="580ABF9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0.91</w:t>
            </w:r>
          </w:p>
        </w:tc>
        <w:tc>
          <w:tcPr>
            <w:tcW w:w="1500" w:type="dxa"/>
            <w:hideMark/>
          </w:tcPr>
          <w:p w14:paraId="2F63D4C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0.69</w:t>
            </w:r>
          </w:p>
        </w:tc>
      </w:tr>
    </w:tbl>
    <w:p w14:paraId="3AA23676" w14:textId="0C3C1008" w:rsidR="00A72C27" w:rsidRPr="00A72C27" w:rsidRDefault="00A72C27" w:rsidP="00A72C27">
      <w:pPr>
        <w:rPr>
          <w:iCs/>
          <w:sz w:val="16"/>
          <w:szCs w:val="16"/>
          <w:lang w:val="en-US"/>
        </w:rPr>
      </w:pPr>
      <w:bookmarkStart w:id="120" w:name="_Ref235093957"/>
      <w:bookmarkStart w:id="121" w:name="_Ref235093950"/>
      <w:r w:rsidRPr="00A72C27">
        <w:rPr>
          <w:iCs/>
          <w:sz w:val="16"/>
          <w:szCs w:val="16"/>
          <w:lang w:val="en-US"/>
        </w:rPr>
        <w:t xml:space="preserve">Table </w:t>
      </w:r>
      <w:r w:rsidRPr="00A72C27">
        <w:rPr>
          <w:iCs/>
          <w:sz w:val="16"/>
          <w:szCs w:val="16"/>
          <w:lang w:val="en-US"/>
        </w:rPr>
        <w:fldChar w:fldCharType="begin"/>
      </w:r>
      <w:r w:rsidRPr="00A72C27">
        <w:rPr>
          <w:iCs/>
          <w:sz w:val="16"/>
          <w:szCs w:val="16"/>
          <w:lang w:val="en-US"/>
        </w:rPr>
        <w:instrText xml:space="preserve"> SEQ Table \* ARABIC </w:instrText>
      </w:r>
      <w:r w:rsidRPr="00A72C27">
        <w:rPr>
          <w:iCs/>
          <w:sz w:val="16"/>
          <w:szCs w:val="16"/>
          <w:lang w:val="en-US"/>
        </w:rPr>
        <w:fldChar w:fldCharType="separate"/>
      </w:r>
      <w:r w:rsidR="00067E55">
        <w:rPr>
          <w:iCs/>
          <w:noProof/>
          <w:sz w:val="16"/>
          <w:szCs w:val="16"/>
          <w:lang w:val="en-US"/>
        </w:rPr>
        <w:t>15</w:t>
      </w:r>
      <w:r w:rsidRPr="00A72C27">
        <w:rPr>
          <w:sz w:val="16"/>
          <w:szCs w:val="16"/>
        </w:rPr>
        <w:fldChar w:fldCharType="end"/>
      </w:r>
      <w:bookmarkEnd w:id="120"/>
      <w:r w:rsidRPr="00A72C27">
        <w:rPr>
          <w:iCs/>
          <w:sz w:val="16"/>
          <w:szCs w:val="16"/>
          <w:lang w:val="en-US"/>
        </w:rPr>
        <w:t>: Temporal persistence check, pooled across all 27 countries</w:t>
      </w:r>
      <w:bookmarkEnd w:id="121"/>
    </w:p>
    <w:p w14:paraId="7C101C5D" w14:textId="7E3DB173" w:rsidR="00A72C27" w:rsidRPr="00F64B06" w:rsidRDefault="00A72C27" w:rsidP="00F64B06">
      <w:pPr>
        <w:jc w:val="both"/>
        <w:rPr>
          <w:sz w:val="20"/>
          <w:szCs w:val="20"/>
        </w:rPr>
      </w:pPr>
      <w:r w:rsidRPr="00F64B06">
        <w:rPr>
          <w:sz w:val="20"/>
          <w:szCs w:val="20"/>
        </w:rPr>
        <w:t xml:space="preserve">Reading </w:t>
      </w:r>
      <w:r w:rsidRPr="00F64B06">
        <w:rPr>
          <w:sz w:val="20"/>
          <w:szCs w:val="20"/>
        </w:rPr>
        <w:fldChar w:fldCharType="begin"/>
      </w:r>
      <w:r w:rsidRPr="00F64B06">
        <w:rPr>
          <w:sz w:val="20"/>
          <w:szCs w:val="20"/>
        </w:rPr>
        <w:instrText xml:space="preserve"> REF _Ref235093957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sidRPr="00067E55">
        <w:rPr>
          <w:sz w:val="20"/>
          <w:szCs w:val="20"/>
        </w:rPr>
        <w:t>Table 15</w:t>
      </w:r>
      <w:r w:rsidRPr="00F64B06">
        <w:rPr>
          <w:sz w:val="20"/>
          <w:szCs w:val="20"/>
        </w:rPr>
        <w:fldChar w:fldCharType="end"/>
      </w:r>
      <w:r w:rsidRPr="00F64B06">
        <w:rPr>
          <w:sz w:val="20"/>
          <w:szCs w:val="20"/>
        </w:rPr>
        <w:t xml:space="preserve"> against the naive baseline rather than in isolation: univariate SARIMAX (Val R² 0.60) does not even beat the naive baseline (0.62) — its apparent skill is entirely persistence, captured worse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Pr>
          <w:sz w:val="20"/>
          <w:szCs w:val="20"/>
        </w:rPr>
        <w:t>3.6</w:t>
      </w:r>
      <w:r w:rsidRPr="00F64B06">
        <w:rPr>
          <w:sz w:val="20"/>
          <w:szCs w:val="20"/>
        </w:rPr>
        <w:fldChar w:fldCharType="end"/>
      </w:r>
      <w:r w:rsidRPr="00F64B06">
        <w:rPr>
          <w:sz w:val="20"/>
          <w:szCs w:val="20"/>
        </w:rPr>
        <w:t xml:space="preserve"> hypothesis specifically — the improvement is attributable to something concrete (</w:t>
      </w:r>
      <w:r w:rsidRPr="00F64B06">
        <w:rPr>
          <w:sz w:val="20"/>
          <w:szCs w:val="20"/>
          <w:lang w:val="en-US"/>
        </w:rPr>
        <w:t>Alcohol use disorders</w:t>
      </w:r>
      <w:r w:rsidRPr="00F64B06">
        <w:rPr>
          <w:sz w:val="20"/>
          <w:szCs w:val="20"/>
        </w:rPr>
        <w:t xml:space="preserve"> carrying information beyond persistence), not to the model having implicitly re-derived the country's own trend. Prophet with the same exogenous feature (0.69) unexpectedly underperforms its own univariate version.</w:t>
      </w:r>
    </w:p>
    <w:p w14:paraId="111D1147" w14:textId="7C498797" w:rsidR="00A72C27" w:rsidRPr="00F64B06" w:rsidRDefault="00A72C27" w:rsidP="00F64B06">
      <w:pPr>
        <w:jc w:val="both"/>
        <w:rPr>
          <w:sz w:val="20"/>
          <w:szCs w:val="20"/>
        </w:rPr>
      </w:pPr>
      <w:r w:rsidRPr="00F64B06">
        <w:rPr>
          <w:sz w:val="20"/>
          <w:szCs w:val="20"/>
        </w:rPr>
        <w:t xml:space="preserve">The result of this section does not change the answer from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Pr>
          <w:sz w:val="20"/>
          <w:szCs w:val="20"/>
        </w:rPr>
        <w:t>3.6</w:t>
      </w:r>
      <w:r w:rsidRPr="00F64B06">
        <w:rPr>
          <w:sz w:val="20"/>
          <w:szCs w:val="20"/>
        </w:rPr>
        <w:fldChar w:fldCharType="end"/>
      </w:r>
      <w:r w:rsidRPr="00F64B06">
        <w:rPr>
          <w:sz w:val="20"/>
          <w:szCs w:val="20"/>
        </w:rPr>
        <w:t xml:space="preserve">: it demonstrates that, when a determinant is deliberately combined with a country's own persistence, it adds real, checkable value on top of it — corroborating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067E55">
        <w:rPr>
          <w:sz w:val="20"/>
          <w:szCs w:val="20"/>
        </w:rPr>
        <w:t>3.6</w:t>
      </w:r>
      <w:r w:rsidRPr="00F64B06">
        <w:rPr>
          <w:sz w:val="20"/>
          <w:szCs w:val="20"/>
        </w:rPr>
        <w:fldChar w:fldCharType="end"/>
      </w:r>
      <w:r w:rsidRPr="00F64B06">
        <w:rPr>
          <w:sz w:val="20"/>
          <w:szCs w:val="20"/>
        </w:rPr>
        <w:t xml:space="preserve"> conclusion from a different angle, not a competing, better answer to the same question.</w:t>
      </w:r>
    </w:p>
    <w:p w14:paraId="46F08CCB" w14:textId="605003CB" w:rsidR="00A72C27" w:rsidRDefault="00A72C27" w:rsidP="00F64B06">
      <w:pPr>
        <w:jc w:val="both"/>
        <w:rPr>
          <w:sz w:val="20"/>
          <w:szCs w:val="20"/>
        </w:rPr>
      </w:pPr>
      <w:bookmarkStart w:id="122" w:name="_heading=h.tfrn5olh3s8d"/>
      <w:bookmarkEnd w:id="122"/>
      <w:r w:rsidRPr="00F64B06">
        <w:rPr>
          <w:sz w:val="20"/>
          <w:szCs w:val="20"/>
        </w:rPr>
        <w:t>Overall, these findings highlight that temporal persistence alone explains a substantial proportion of the variation in suicide rates, as evidenced by the strong naive baseline. However, the inclusion of carefully selected exogenous variables can still provide additional explanatory power. Despite this, time-series models remain limited in their applicability, as they require historical data for each country and therefore cannot be used for prediction in contexts where such data is unavailable. This reinforces the choice of CatBoost as the final model for deployment, given its ability to generalise based solely on explanatory variables</w:t>
      </w:r>
    </w:p>
    <w:p w14:paraId="456CE69E" w14:textId="6A490685" w:rsidR="00F64B06" w:rsidRDefault="00F64B06" w:rsidP="00F64B06">
      <w:pPr>
        <w:pStyle w:val="Heading2"/>
        <w:rPr>
          <w:lang w:eastAsia="es-ES"/>
        </w:rPr>
      </w:pPr>
      <w:bookmarkStart w:id="123" w:name="_Toc235383355"/>
      <w:r>
        <w:rPr>
          <w:lang w:eastAsia="es-ES"/>
        </w:rPr>
        <w:t>CatBoost vs SARIMAX</w:t>
      </w:r>
      <w:r w:rsidR="00DF4E61">
        <w:rPr>
          <w:lang w:eastAsia="es-ES"/>
        </w:rPr>
        <w:t xml:space="preserve"> predictions</w:t>
      </w:r>
      <w:bookmarkEnd w:id="123"/>
    </w:p>
    <w:p w14:paraId="2F65B50B" w14:textId="54FC9345" w:rsidR="00DF4E61" w:rsidRDefault="00DF4E61" w:rsidP="00DF4E61">
      <w:pPr>
        <w:spacing w:before="240"/>
        <w:jc w:val="both"/>
        <w:rPr>
          <w:sz w:val="20"/>
          <w:szCs w:val="20"/>
          <w:lang w:eastAsia="es-ES"/>
        </w:rPr>
      </w:pPr>
      <w:r w:rsidRPr="003F31E6">
        <w:rPr>
          <w:sz w:val="20"/>
          <w:szCs w:val="20"/>
          <w:lang w:eastAsia="es-ES"/>
        </w:rPr>
        <w:t xml:space="preserve">Once the results from both CatBoost and SARIMAX plus one exogenous indicator were obtained, they were tested against the years where </w:t>
      </w:r>
      <w:r w:rsidR="00F73DC0">
        <w:rPr>
          <w:sz w:val="20"/>
          <w:szCs w:val="20"/>
          <w:lang w:eastAsia="es-ES"/>
        </w:rPr>
        <w:t>WHO</w:t>
      </w:r>
      <w:r w:rsidRPr="003F31E6">
        <w:rPr>
          <w:sz w:val="20"/>
          <w:szCs w:val="20"/>
          <w:lang w:eastAsia="es-ES"/>
        </w:rPr>
        <w:t xml:space="preserve"> database did not provide suicide rate values yet, 2022 and 2023, for reference on how models worked, in the same countries that were plotted in Section </w:t>
      </w:r>
      <w:r w:rsidRPr="003F31E6">
        <w:rPr>
          <w:sz w:val="20"/>
          <w:szCs w:val="20"/>
          <w:lang w:eastAsia="es-ES"/>
        </w:rPr>
        <w:fldChar w:fldCharType="begin"/>
      </w:r>
      <w:r w:rsidRPr="003F31E6">
        <w:rPr>
          <w:sz w:val="20"/>
          <w:szCs w:val="20"/>
          <w:lang w:eastAsia="es-ES"/>
        </w:rPr>
        <w:instrText xml:space="preserve"> REF _Ref235190258 \r \h </w:instrText>
      </w:r>
      <w:r w:rsidR="003F31E6">
        <w:rPr>
          <w:sz w:val="20"/>
          <w:szCs w:val="20"/>
          <w:lang w:eastAsia="es-ES"/>
        </w:rPr>
        <w:instrText xml:space="preserve"> \* MERGEFORMAT </w:instrText>
      </w:r>
      <w:r w:rsidRPr="003F31E6">
        <w:rPr>
          <w:sz w:val="20"/>
          <w:szCs w:val="20"/>
          <w:lang w:eastAsia="es-ES"/>
        </w:rPr>
      </w:r>
      <w:r w:rsidRPr="003F31E6">
        <w:rPr>
          <w:sz w:val="20"/>
          <w:szCs w:val="20"/>
          <w:lang w:eastAsia="es-ES"/>
        </w:rPr>
        <w:fldChar w:fldCharType="separate"/>
      </w:r>
      <w:r w:rsidR="00067E55">
        <w:rPr>
          <w:sz w:val="20"/>
          <w:szCs w:val="20"/>
          <w:lang w:eastAsia="es-ES"/>
        </w:rPr>
        <w:t>3.4.3</w:t>
      </w:r>
      <w:r w:rsidRPr="003F31E6">
        <w:rPr>
          <w:sz w:val="20"/>
          <w:szCs w:val="20"/>
          <w:lang w:eastAsia="es-ES"/>
        </w:rPr>
        <w:fldChar w:fldCharType="end"/>
      </w:r>
      <w:r w:rsidRPr="003F31E6">
        <w:rPr>
          <w:sz w:val="20"/>
          <w:szCs w:val="20"/>
          <w:lang w:eastAsia="es-ES"/>
        </w:rPr>
        <w:t>,</w:t>
      </w:r>
      <w:r w:rsidR="00100678">
        <w:rPr>
          <w:sz w:val="20"/>
          <w:szCs w:val="20"/>
          <w:lang w:eastAsia="es-ES"/>
        </w:rPr>
        <w:t xml:space="preserve"> </w:t>
      </w:r>
      <w:r w:rsidRPr="003F31E6">
        <w:rPr>
          <w:sz w:val="20"/>
          <w:szCs w:val="20"/>
          <w:lang w:eastAsia="es-ES"/>
        </w:rPr>
        <w:t>obtaining the below results</w:t>
      </w:r>
      <w:r w:rsidR="00BB6555">
        <w:rPr>
          <w:sz w:val="20"/>
          <w:szCs w:val="20"/>
          <w:lang w:eastAsia="es-ES"/>
        </w:rPr>
        <w:t>:</w:t>
      </w:r>
    </w:p>
    <w:p w14:paraId="30BE3A65" w14:textId="4777E414" w:rsidR="00BB6555" w:rsidRPr="003F31E6" w:rsidRDefault="00BB6555" w:rsidP="00DF4E61">
      <w:pPr>
        <w:spacing w:before="240"/>
        <w:jc w:val="both"/>
        <w:rPr>
          <w:sz w:val="20"/>
          <w:szCs w:val="20"/>
          <w:lang w:eastAsia="es-ES"/>
        </w:rPr>
      </w:pPr>
      <w:r>
        <w:rPr>
          <w:sz w:val="20"/>
          <w:szCs w:val="20"/>
          <w:lang w:eastAsia="es-ES"/>
        </w:rPr>
        <w:t xml:space="preserve">Agreement varies with how strongly the recent trend of a country, and its determinant profile pull in the same direction, as the three Figures below show. This spread is itself the point made in Section </w:t>
      </w:r>
      <w:r>
        <w:rPr>
          <w:sz w:val="20"/>
          <w:szCs w:val="20"/>
          <w:lang w:eastAsia="es-ES"/>
        </w:rPr>
        <w:fldChar w:fldCharType="begin"/>
      </w:r>
      <w:r>
        <w:rPr>
          <w:sz w:val="20"/>
          <w:szCs w:val="20"/>
          <w:lang w:eastAsia="es-ES"/>
        </w:rPr>
        <w:instrText xml:space="preserve"> REF _Ref235197115 \r \h </w:instrText>
      </w:r>
      <w:r>
        <w:rPr>
          <w:sz w:val="20"/>
          <w:szCs w:val="20"/>
          <w:lang w:eastAsia="es-ES"/>
        </w:rPr>
      </w:r>
      <w:r>
        <w:rPr>
          <w:sz w:val="20"/>
          <w:szCs w:val="20"/>
          <w:lang w:eastAsia="es-ES"/>
        </w:rPr>
        <w:fldChar w:fldCharType="separate"/>
      </w:r>
      <w:r w:rsidR="00067E55">
        <w:rPr>
          <w:sz w:val="20"/>
          <w:szCs w:val="20"/>
          <w:lang w:eastAsia="es-ES"/>
        </w:rPr>
        <w:t>3.9</w:t>
      </w:r>
      <w:r>
        <w:rPr>
          <w:sz w:val="20"/>
          <w:szCs w:val="20"/>
          <w:lang w:eastAsia="es-ES"/>
        </w:rPr>
        <w:fldChar w:fldCharType="end"/>
      </w:r>
      <w:r>
        <w:rPr>
          <w:sz w:val="20"/>
          <w:szCs w:val="20"/>
          <w:lang w:eastAsia="es-ES"/>
        </w:rPr>
        <w:t>: agreement (Germany) is a mild corroborating signal, and disagreement (Lithuania) is not a defect in either model, only a reminder that a determinant-based and a persistence-based prediction can genuinely diverge when the recent trajectory of a country and its socioeconomic/mental health profile are not pointing the same way.</w:t>
      </w:r>
    </w:p>
    <w:p w14:paraId="05778653" w14:textId="77777777" w:rsidR="008A15A8" w:rsidRDefault="00DF4E61" w:rsidP="008A15A8">
      <w:pPr>
        <w:keepNext/>
        <w:spacing w:before="240"/>
        <w:jc w:val="center"/>
      </w:pPr>
      <w:r>
        <w:rPr>
          <w:noProof/>
          <w:lang w:eastAsia="es-ES"/>
        </w:rPr>
        <w:lastRenderedPageBreak/>
        <w:drawing>
          <wp:inline distT="0" distB="0" distL="0" distR="0" wp14:anchorId="013EA8A3" wp14:editId="5F7DF6C9">
            <wp:extent cx="5162550" cy="2558206"/>
            <wp:effectExtent l="0" t="0" r="0" b="0"/>
            <wp:docPr id="16836668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66818" name="Picture 16836668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73120" cy="2563444"/>
                    </a:xfrm>
                    <a:prstGeom prst="rect">
                      <a:avLst/>
                    </a:prstGeom>
                  </pic:spPr>
                </pic:pic>
              </a:graphicData>
            </a:graphic>
          </wp:inline>
        </w:drawing>
      </w:r>
      <w:r>
        <w:rPr>
          <w:noProof/>
          <w:lang w:eastAsia="es-ES"/>
        </w:rPr>
        <w:drawing>
          <wp:inline distT="0" distB="0" distL="0" distR="0" wp14:anchorId="0495D7AF" wp14:editId="60A16F00">
            <wp:extent cx="5162550" cy="2558206"/>
            <wp:effectExtent l="0" t="0" r="0" b="0"/>
            <wp:docPr id="14782985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98517" name="Picture 14782985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170636" cy="2562213"/>
                    </a:xfrm>
                    <a:prstGeom prst="rect">
                      <a:avLst/>
                    </a:prstGeom>
                  </pic:spPr>
                </pic:pic>
              </a:graphicData>
            </a:graphic>
          </wp:inline>
        </w:drawing>
      </w:r>
      <w:r>
        <w:rPr>
          <w:noProof/>
          <w:lang w:eastAsia="es-ES"/>
        </w:rPr>
        <w:drawing>
          <wp:inline distT="0" distB="0" distL="0" distR="0" wp14:anchorId="3EF5A586" wp14:editId="685D5475">
            <wp:extent cx="5162550" cy="2558206"/>
            <wp:effectExtent l="0" t="0" r="0" b="0"/>
            <wp:docPr id="3659591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59100" name="Picture 36595910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70623" cy="2562207"/>
                    </a:xfrm>
                    <a:prstGeom prst="rect">
                      <a:avLst/>
                    </a:prstGeom>
                  </pic:spPr>
                </pic:pic>
              </a:graphicData>
            </a:graphic>
          </wp:inline>
        </w:drawing>
      </w:r>
    </w:p>
    <w:p w14:paraId="2A5E48B1" w14:textId="707FE1A0" w:rsidR="00DF4E61" w:rsidRPr="00DF4E61" w:rsidRDefault="008A15A8" w:rsidP="008A15A8">
      <w:pPr>
        <w:pStyle w:val="Caption"/>
        <w:jc w:val="both"/>
        <w:rPr>
          <w:lang w:eastAsia="es-ES"/>
        </w:rPr>
      </w:pPr>
      <w:bookmarkStart w:id="124" w:name="_Ref235376976"/>
      <w:r>
        <w:t xml:space="preserve">Figure </w:t>
      </w:r>
      <w:r>
        <w:fldChar w:fldCharType="begin"/>
      </w:r>
      <w:r>
        <w:instrText xml:space="preserve"> STYLEREF 1 \s </w:instrText>
      </w:r>
      <w:r>
        <w:fldChar w:fldCharType="separate"/>
      </w:r>
      <w:r w:rsidR="00067E55">
        <w:rPr>
          <w:noProof/>
        </w:rPr>
        <w:t>4</w:t>
      </w:r>
      <w:r>
        <w:fldChar w:fldCharType="end"/>
      </w:r>
      <w:r>
        <w:t>.</w:t>
      </w:r>
      <w:r>
        <w:fldChar w:fldCharType="begin"/>
      </w:r>
      <w:r>
        <w:instrText xml:space="preserve"> SEQ Figure \* ARABIC \s 1 </w:instrText>
      </w:r>
      <w:r>
        <w:fldChar w:fldCharType="separate"/>
      </w:r>
      <w:r w:rsidR="00067E55">
        <w:rPr>
          <w:noProof/>
        </w:rPr>
        <w:t>7</w:t>
      </w:r>
      <w:r>
        <w:fldChar w:fldCharType="end"/>
      </w:r>
      <w:bookmarkEnd w:id="124"/>
      <w:r>
        <w:t>: Suicide rate evolution with CatBoost and SARIMAX+exog predictions (2022-2023), for Lithuania, Greece and Germany</w:t>
      </w:r>
    </w:p>
    <w:p w14:paraId="3577D5F4" w14:textId="75D01B83" w:rsidR="00A4302C" w:rsidRDefault="00A4302C" w:rsidP="00A4302C">
      <w:pPr>
        <w:pStyle w:val="Heading1"/>
        <w:rPr>
          <w:lang w:eastAsia="es-ES"/>
        </w:rPr>
      </w:pPr>
      <w:bookmarkStart w:id="125" w:name="_Ref235375412"/>
      <w:bookmarkStart w:id="126" w:name="_Ref235375440"/>
      <w:bookmarkStart w:id="127" w:name="_Toc235383356"/>
      <w:r>
        <w:rPr>
          <w:lang w:eastAsia="es-ES"/>
        </w:rPr>
        <w:lastRenderedPageBreak/>
        <w:t>Conclusions</w:t>
      </w:r>
      <w:bookmarkEnd w:id="125"/>
      <w:bookmarkEnd w:id="126"/>
      <w:bookmarkEnd w:id="127"/>
    </w:p>
    <w:p w14:paraId="422BA3B6" w14:textId="3846A13D" w:rsidR="00566885" w:rsidRDefault="00566885" w:rsidP="00566885">
      <w:pPr>
        <w:pStyle w:val="Heading2"/>
        <w:spacing w:after="240"/>
        <w:rPr>
          <w:lang w:eastAsia="es-ES"/>
        </w:rPr>
      </w:pPr>
      <w:bookmarkStart w:id="128" w:name="_Toc235383357"/>
      <w:bookmarkStart w:id="129" w:name="_Ref235217971"/>
      <w:bookmarkStart w:id="130" w:name="_Ref235217985"/>
      <w:r>
        <w:rPr>
          <w:lang w:eastAsia="es-ES"/>
        </w:rPr>
        <w:t>Research closure</w:t>
      </w:r>
      <w:bookmarkEnd w:id="128"/>
    </w:p>
    <w:p w14:paraId="13C54592" w14:textId="2CEBBAE0" w:rsidR="00BF4089" w:rsidRDefault="00566885" w:rsidP="00566885">
      <w:pPr>
        <w:jc w:val="both"/>
        <w:rPr>
          <w:sz w:val="20"/>
          <w:szCs w:val="20"/>
          <w:lang w:eastAsia="es-ES"/>
        </w:rPr>
      </w:pPr>
      <w:r>
        <w:rPr>
          <w:sz w:val="20"/>
          <w:szCs w:val="20"/>
          <w:lang w:eastAsia="es-ES"/>
        </w:rPr>
        <w:t xml:space="preserve">This chapter closes the thesis: it summarises what the results in Chapter </w:t>
      </w:r>
      <w:r>
        <w:rPr>
          <w:sz w:val="20"/>
          <w:szCs w:val="20"/>
          <w:lang w:eastAsia="es-ES"/>
        </w:rPr>
        <w:fldChar w:fldCharType="begin"/>
      </w:r>
      <w:r>
        <w:rPr>
          <w:sz w:val="20"/>
          <w:szCs w:val="20"/>
          <w:lang w:eastAsia="es-ES"/>
        </w:rPr>
        <w:instrText xml:space="preserve"> REF _Ref235376049 \r \h  \* MERGEFORMAT </w:instrText>
      </w:r>
      <w:r>
        <w:rPr>
          <w:sz w:val="20"/>
          <w:szCs w:val="20"/>
          <w:lang w:eastAsia="es-ES"/>
        </w:rPr>
      </w:r>
      <w:r>
        <w:rPr>
          <w:sz w:val="20"/>
          <w:szCs w:val="20"/>
          <w:lang w:eastAsia="es-ES"/>
        </w:rPr>
        <w:fldChar w:fldCharType="separate"/>
      </w:r>
      <w:r w:rsidR="00067E55">
        <w:rPr>
          <w:sz w:val="20"/>
          <w:szCs w:val="20"/>
          <w:lang w:eastAsia="es-ES"/>
        </w:rPr>
        <w:t>4</w:t>
      </w:r>
      <w:r>
        <w:rPr>
          <w:sz w:val="20"/>
          <w:szCs w:val="20"/>
          <w:lang w:eastAsia="es-ES"/>
        </w:rPr>
        <w:fldChar w:fldCharType="end"/>
      </w:r>
      <w:r>
        <w:rPr>
          <w:sz w:val="20"/>
          <w:szCs w:val="20"/>
          <w:lang w:eastAsia="es-ES"/>
        </w:rPr>
        <w:t xml:space="preserve"> support, states the contribution and limitations of this study, and turns those limitations into concrete next steps.</w:t>
      </w:r>
      <w:r w:rsidR="00DF4AD5">
        <w:rPr>
          <w:sz w:val="20"/>
          <w:szCs w:val="20"/>
          <w:lang w:eastAsia="es-ES"/>
        </w:rPr>
        <w:t xml:space="preserve"> </w:t>
      </w:r>
    </w:p>
    <w:p w14:paraId="6392D838" w14:textId="76436D4E" w:rsidR="00566885" w:rsidRDefault="00DF4AD5" w:rsidP="00566885">
      <w:pPr>
        <w:jc w:val="both"/>
        <w:rPr>
          <w:sz w:val="20"/>
          <w:szCs w:val="20"/>
          <w:lang w:eastAsia="es-ES"/>
        </w:rPr>
      </w:pPr>
      <w:r>
        <w:rPr>
          <w:sz w:val="20"/>
          <w:szCs w:val="20"/>
          <w:lang w:eastAsia="es-ES"/>
        </w:rPr>
        <w:t xml:space="preserve">All code and findings </w:t>
      </w:r>
      <w:r w:rsidR="00BF4089">
        <w:rPr>
          <w:sz w:val="20"/>
          <w:szCs w:val="20"/>
          <w:lang w:eastAsia="es-ES"/>
        </w:rPr>
        <w:t>are in</w:t>
      </w:r>
      <w:r>
        <w:rPr>
          <w:sz w:val="20"/>
          <w:szCs w:val="20"/>
          <w:lang w:eastAsia="es-ES"/>
        </w:rPr>
        <w:t xml:space="preserve"> the GitHub repository:</w:t>
      </w:r>
    </w:p>
    <w:p w14:paraId="3E6A9D67" w14:textId="6F5B19C2" w:rsidR="00DF4AD5" w:rsidRDefault="00BF4089" w:rsidP="00BF4089">
      <w:pPr>
        <w:jc w:val="center"/>
        <w:rPr>
          <w:sz w:val="20"/>
          <w:szCs w:val="20"/>
          <w:lang w:eastAsia="es-ES"/>
        </w:rPr>
      </w:pPr>
      <w:hyperlink r:id="rId40" w:history="1">
        <w:r w:rsidRPr="002D7DFB">
          <w:rPr>
            <w:rStyle w:val="Hyperlink"/>
            <w:sz w:val="20"/>
            <w:szCs w:val="20"/>
            <w:lang w:eastAsia="es-ES"/>
          </w:rPr>
          <w:t>https://github.com/viccazjim/Predictive_analysis_of_suicide_rates_2026</w:t>
        </w:r>
      </w:hyperlink>
    </w:p>
    <w:p w14:paraId="3E6DFFC3" w14:textId="7974F7B7" w:rsidR="00BF4089" w:rsidRDefault="00BF4089" w:rsidP="00BF4089">
      <w:pPr>
        <w:rPr>
          <w:sz w:val="20"/>
          <w:szCs w:val="20"/>
          <w:lang w:eastAsia="es-ES"/>
        </w:rPr>
      </w:pPr>
      <w:r>
        <w:rPr>
          <w:sz w:val="20"/>
          <w:szCs w:val="20"/>
          <w:lang w:eastAsia="es-ES"/>
        </w:rPr>
        <w:t>The visual Power BI presentation of the study lays in:</w:t>
      </w:r>
    </w:p>
    <w:p w14:paraId="7A8AA53F" w14:textId="0C25F1D8" w:rsidR="00BF4089" w:rsidRDefault="00BF4089" w:rsidP="00BF4089">
      <w:pPr>
        <w:jc w:val="center"/>
        <w:rPr>
          <w:sz w:val="20"/>
          <w:szCs w:val="20"/>
          <w:lang w:eastAsia="es-ES"/>
        </w:rPr>
      </w:pPr>
      <w:hyperlink r:id="rId41" w:history="1">
        <w:r w:rsidRPr="00BF4089">
          <w:rPr>
            <w:rStyle w:val="Hyperlink"/>
            <w:sz w:val="20"/>
            <w:szCs w:val="20"/>
            <w:lang w:val="es-ES" w:eastAsia="es-ES"/>
          </w:rPr>
          <w:t>https://app.powerbi.com/links/_vvIWkwJKZ?ctid=46bee415-cb49-4579-884e-0acbc7f2a82b&amp;pbi_source=linkShare</w:t>
        </w:r>
      </w:hyperlink>
    </w:p>
    <w:p w14:paraId="03710948" w14:textId="6C170579" w:rsidR="00566885" w:rsidRDefault="00566885" w:rsidP="00566885">
      <w:pPr>
        <w:pStyle w:val="Heading3"/>
        <w:rPr>
          <w:lang w:eastAsia="es-ES"/>
        </w:rPr>
      </w:pPr>
      <w:bookmarkStart w:id="131" w:name="_Toc235383358"/>
      <w:r>
        <w:rPr>
          <w:lang w:eastAsia="es-ES"/>
        </w:rPr>
        <w:t>Key findings</w:t>
      </w:r>
      <w:bookmarkEnd w:id="131"/>
    </w:p>
    <w:p w14:paraId="2BB0E38A" w14:textId="645A6778" w:rsidR="00566885" w:rsidRPr="00BF4089" w:rsidRDefault="00566885" w:rsidP="00566885">
      <w:pPr>
        <w:spacing w:before="240"/>
        <w:jc w:val="both"/>
        <w:rPr>
          <w:sz w:val="20"/>
          <w:szCs w:val="20"/>
          <w:lang w:eastAsia="es-ES"/>
        </w:rPr>
      </w:pPr>
      <w:r w:rsidRPr="00BF4089">
        <w:rPr>
          <w:sz w:val="20"/>
          <w:szCs w:val="20"/>
          <w:lang w:eastAsia="es-ES"/>
        </w:rPr>
        <w:t>This study highlights the challenges of predicting suicide rates using socioeconomic, cultural, and mental-health-related variables. Among the evaluated models, CatBoost achieved the best predictive performance (</w:t>
      </w:r>
      <w:r w:rsidR="008A15A8" w:rsidRPr="00BF4089">
        <w:rPr>
          <w:sz w:val="20"/>
          <w:szCs w:val="20"/>
          <w:lang w:eastAsia="es-ES"/>
        </w:rPr>
        <w:fldChar w:fldCharType="begin"/>
      </w:r>
      <w:r w:rsidR="008A15A8" w:rsidRPr="00BF4089">
        <w:rPr>
          <w:sz w:val="20"/>
          <w:szCs w:val="20"/>
          <w:lang w:eastAsia="es-ES"/>
        </w:rPr>
        <w:instrText xml:space="preserve"> REF _Ref235183447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13</w:t>
      </w:r>
      <w:r w:rsidR="008A15A8" w:rsidRPr="00BF4089">
        <w:rPr>
          <w:sz w:val="20"/>
          <w:szCs w:val="20"/>
          <w:lang w:eastAsia="es-ES"/>
        </w:rPr>
        <w:fldChar w:fldCharType="end"/>
      </w:r>
      <w:r w:rsidRPr="00BF4089">
        <w:rPr>
          <w:sz w:val="20"/>
          <w:szCs w:val="20"/>
          <w:lang w:eastAsia="es-ES"/>
        </w:rPr>
        <w:t>, Option B), although its accuracy decreased as the forecasting horizon increased. In contrast, SARIMAX improved when Alcohol Use Disorders was included as an exogenous variable (</w:t>
      </w:r>
      <w:r w:rsidR="008A15A8" w:rsidRPr="00BF4089">
        <w:rPr>
          <w:sz w:val="20"/>
          <w:szCs w:val="20"/>
          <w:lang w:eastAsia="es-ES"/>
        </w:rPr>
        <w:fldChar w:fldCharType="begin"/>
      </w:r>
      <w:r w:rsidR="008A15A8" w:rsidRPr="00BF4089">
        <w:rPr>
          <w:sz w:val="20"/>
          <w:szCs w:val="20"/>
          <w:lang w:eastAsia="es-ES"/>
        </w:rPr>
        <w:instrText xml:space="preserve"> REF _Ref235093957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067E55" w:rsidRPr="00067E55">
        <w:rPr>
          <w:iCs/>
          <w:sz w:val="20"/>
          <w:szCs w:val="20"/>
          <w:lang w:val="en-US"/>
        </w:rPr>
        <w:t xml:space="preserve">Table </w:t>
      </w:r>
      <w:r w:rsidR="00067E55" w:rsidRPr="00067E55">
        <w:rPr>
          <w:iCs/>
          <w:noProof/>
          <w:sz w:val="20"/>
          <w:szCs w:val="20"/>
          <w:lang w:val="en-US"/>
        </w:rPr>
        <w:t>15</w:t>
      </w:r>
      <w:r w:rsidR="008A15A8" w:rsidRPr="00BF4089">
        <w:rPr>
          <w:sz w:val="20"/>
          <w:szCs w:val="20"/>
          <w:lang w:eastAsia="es-ES"/>
        </w:rPr>
        <w:fldChar w:fldCharType="end"/>
      </w:r>
      <w:r w:rsidRPr="00BF4089">
        <w:rPr>
          <w:sz w:val="20"/>
          <w:szCs w:val="20"/>
          <w:lang w:eastAsia="es-ES"/>
        </w:rPr>
        <w:t>). The comparison between both models (</w:t>
      </w:r>
      <w:r w:rsidR="008A15A8" w:rsidRPr="00BF4089">
        <w:rPr>
          <w:sz w:val="20"/>
          <w:szCs w:val="20"/>
          <w:lang w:eastAsia="es-ES"/>
        </w:rPr>
        <w:fldChar w:fldCharType="begin"/>
      </w:r>
      <w:r w:rsidR="008A15A8" w:rsidRPr="00BF4089">
        <w:rPr>
          <w:sz w:val="20"/>
          <w:szCs w:val="20"/>
          <w:lang w:eastAsia="es-ES"/>
        </w:rPr>
        <w:instrText xml:space="preserve"> REF _Ref235376976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067E55" w:rsidRPr="00067E55">
        <w:rPr>
          <w:sz w:val="20"/>
          <w:szCs w:val="20"/>
        </w:rPr>
        <w:t xml:space="preserve">Figure </w:t>
      </w:r>
      <w:r w:rsidR="00067E55" w:rsidRPr="00067E55">
        <w:rPr>
          <w:noProof/>
          <w:sz w:val="20"/>
          <w:szCs w:val="20"/>
        </w:rPr>
        <w:t>4.7</w:t>
      </w:r>
      <w:r w:rsidR="008A15A8" w:rsidRPr="00BF4089">
        <w:rPr>
          <w:sz w:val="20"/>
          <w:szCs w:val="20"/>
          <w:lang w:eastAsia="es-ES"/>
        </w:rPr>
        <w:fldChar w:fldCharType="end"/>
      </w:r>
      <w:r w:rsidRPr="00BF4089">
        <w:rPr>
          <w:sz w:val="20"/>
          <w:szCs w:val="20"/>
          <w:lang w:eastAsia="es-ES"/>
        </w:rPr>
        <w:t>) shows that their agreement reinforces the reliability of the predictions, while their differences reflect the complementary nature of machine learning and time-series forecasting approaches.</w:t>
      </w:r>
    </w:p>
    <w:p w14:paraId="2E34BE0F" w14:textId="4453CB62" w:rsidR="00566885" w:rsidRDefault="00566885" w:rsidP="00566885">
      <w:pPr>
        <w:pStyle w:val="Heading3"/>
        <w:spacing w:after="240"/>
        <w:rPr>
          <w:lang w:eastAsia="es-ES"/>
        </w:rPr>
      </w:pPr>
      <w:bookmarkStart w:id="132" w:name="_Toc235383359"/>
      <w:r>
        <w:rPr>
          <w:lang w:eastAsia="es-ES"/>
        </w:rPr>
        <w:t>Interpretation of the results</w:t>
      </w:r>
      <w:bookmarkEnd w:id="132"/>
    </w:p>
    <w:p w14:paraId="38DAE1E7" w14:textId="5A49A0DC" w:rsidR="00465CA7" w:rsidRPr="00BF4089" w:rsidRDefault="00465CA7" w:rsidP="00465CA7">
      <w:pPr>
        <w:spacing w:before="120" w:after="120"/>
        <w:jc w:val="both"/>
        <w:rPr>
          <w:sz w:val="20"/>
          <w:szCs w:val="20"/>
        </w:rPr>
      </w:pPr>
      <w:r w:rsidRPr="00BF4089">
        <w:rPr>
          <w:sz w:val="20"/>
          <w:szCs w:val="20"/>
        </w:rPr>
        <w:t>The geographical split (Option A) revealed poor generalisation across countries. Although all models achieved positive test performance, only SVR maintained a positive validation R² (</w:t>
      </w:r>
      <w:r w:rsidR="008A15A8" w:rsidRPr="00BF4089">
        <w:rPr>
          <w:sz w:val="20"/>
          <w:szCs w:val="20"/>
        </w:rPr>
        <w:fldChar w:fldCharType="begin"/>
      </w:r>
      <w:r w:rsidR="008A15A8" w:rsidRPr="00BF4089">
        <w:rPr>
          <w:sz w:val="20"/>
          <w:szCs w:val="20"/>
        </w:rPr>
        <w:instrText xml:space="preserve"> REF _Ref235183444 \h </w:instrText>
      </w:r>
      <w:r w:rsidR="00BF4089">
        <w:rPr>
          <w:sz w:val="20"/>
          <w:szCs w:val="20"/>
        </w:rPr>
        <w:instrText xml:space="preserve"> \* MERGEFORMAT </w:instrText>
      </w:r>
      <w:r w:rsidR="008A15A8" w:rsidRPr="00BF4089">
        <w:rPr>
          <w:sz w:val="20"/>
          <w:szCs w:val="20"/>
        </w:rPr>
      </w:r>
      <w:r w:rsidR="008A15A8" w:rsidRPr="00BF4089">
        <w:rPr>
          <w:sz w:val="20"/>
          <w:szCs w:val="20"/>
        </w:rPr>
        <w:fldChar w:fldCharType="separate"/>
      </w:r>
      <w:r w:rsidR="00067E55" w:rsidRPr="00067E55">
        <w:rPr>
          <w:iCs/>
          <w:sz w:val="20"/>
          <w:szCs w:val="20"/>
          <w:lang w:val="en-US" w:eastAsia="es-ES"/>
        </w:rPr>
        <w:t xml:space="preserve">Table </w:t>
      </w:r>
      <w:r w:rsidR="00067E55" w:rsidRPr="00067E55">
        <w:rPr>
          <w:iCs/>
          <w:noProof/>
          <w:sz w:val="20"/>
          <w:szCs w:val="20"/>
          <w:lang w:val="en-US" w:eastAsia="es-ES"/>
        </w:rPr>
        <w:t>12</w:t>
      </w:r>
      <w:r w:rsidR="008A15A8" w:rsidRPr="00BF4089">
        <w:rPr>
          <w:sz w:val="20"/>
          <w:szCs w:val="20"/>
        </w:rPr>
        <w:fldChar w:fldCharType="end"/>
      </w:r>
      <w:r w:rsidRPr="00BF4089">
        <w:rPr>
          <w:sz w:val="20"/>
          <w:szCs w:val="20"/>
        </w:rPr>
        <w:t>, Option A), indicating that predictive performance depends strongly on the countries included in the training set rather than reflecting robust generalisation to unseen populations (</w:t>
      </w:r>
      <w:r w:rsidR="00DF4AD5" w:rsidRPr="00BF4089">
        <w:rPr>
          <w:sz w:val="20"/>
          <w:szCs w:val="20"/>
        </w:rPr>
        <w:fldChar w:fldCharType="begin"/>
      </w:r>
      <w:r w:rsidR="00DF4AD5" w:rsidRPr="00BF4089">
        <w:rPr>
          <w:sz w:val="20"/>
          <w:szCs w:val="20"/>
        </w:rPr>
        <w:instrText xml:space="preserve"> REF _Ref235377042 \h </w:instrText>
      </w:r>
      <w:r w:rsidR="00BF4089">
        <w:rPr>
          <w:sz w:val="20"/>
          <w:szCs w:val="20"/>
        </w:rPr>
        <w:instrText xml:space="preserve"> \* MERGEFORMAT </w:instrText>
      </w:r>
      <w:r w:rsidR="00DF4AD5" w:rsidRPr="00BF4089">
        <w:rPr>
          <w:sz w:val="20"/>
          <w:szCs w:val="20"/>
        </w:rPr>
      </w:r>
      <w:r w:rsidR="00DF4AD5" w:rsidRPr="00BF4089">
        <w:rPr>
          <w:sz w:val="20"/>
          <w:szCs w:val="20"/>
        </w:rPr>
        <w:fldChar w:fldCharType="separate"/>
      </w:r>
      <w:r w:rsidR="00067E55" w:rsidRPr="00067E55">
        <w:rPr>
          <w:iCs/>
          <w:sz w:val="20"/>
          <w:szCs w:val="20"/>
          <w:lang w:val="en-US" w:eastAsia="es-ES"/>
        </w:rPr>
        <w:t xml:space="preserve">Figure </w:t>
      </w:r>
      <w:r w:rsidR="00067E55" w:rsidRPr="00067E55">
        <w:rPr>
          <w:iCs/>
          <w:noProof/>
          <w:sz w:val="20"/>
          <w:szCs w:val="20"/>
          <w:lang w:val="en-US" w:eastAsia="es-ES"/>
        </w:rPr>
        <w:t>4.1</w:t>
      </w:r>
      <w:r w:rsidR="00DF4AD5" w:rsidRPr="00BF4089">
        <w:rPr>
          <w:sz w:val="20"/>
          <w:szCs w:val="20"/>
        </w:rPr>
        <w:fldChar w:fldCharType="end"/>
      </w:r>
      <w:r w:rsidRPr="00BF4089">
        <w:rPr>
          <w:sz w:val="20"/>
          <w:szCs w:val="20"/>
        </w:rPr>
        <w:t>).</w:t>
      </w:r>
    </w:p>
    <w:p w14:paraId="40193ECC" w14:textId="77777777" w:rsidR="00465CA7" w:rsidRPr="00465CA7" w:rsidRDefault="00465CA7" w:rsidP="00465CA7">
      <w:pPr>
        <w:spacing w:before="120" w:after="120"/>
        <w:jc w:val="both"/>
        <w:rPr>
          <w:sz w:val="20"/>
          <w:szCs w:val="20"/>
        </w:rPr>
      </w:pPr>
      <w:r w:rsidRPr="00465CA7">
        <w:rPr>
          <w:sz w:val="20"/>
          <w:szCs w:val="20"/>
        </w:rPr>
        <w:t>In contrast, the temporal split (Option B) produced substantially more stable results. CatBoost achieved the best balance between predictive accuracy and generalisation, suggesting that suicide rates can be modelled more reliably over time than across different countries.</w:t>
      </w:r>
    </w:p>
    <w:p w14:paraId="238AF6D2" w14:textId="77777777" w:rsidR="00465CA7" w:rsidRPr="00465CA7" w:rsidRDefault="00465CA7" w:rsidP="00465CA7">
      <w:pPr>
        <w:spacing w:before="120" w:after="120"/>
        <w:jc w:val="both"/>
        <w:rPr>
          <w:sz w:val="20"/>
          <w:szCs w:val="20"/>
        </w:rPr>
      </w:pPr>
      <w:r w:rsidRPr="00465CA7">
        <w:rPr>
          <w:sz w:val="20"/>
          <w:szCs w:val="20"/>
        </w:rPr>
        <w:t>Among the predictors, Alcohol Use Disorders emerged as the most influential variable, consistently improving predictive performance and reinforcing its importance as a key predictor of suicide rates within the analysed dataset. The Eating Disorders indicator was excluded from the final models because preliminary VIF analysis revealed severe multicollinearity, indicating that it contributed little unique predictive information.</w:t>
      </w:r>
    </w:p>
    <w:p w14:paraId="252BA08C" w14:textId="77777777" w:rsidR="00465CA7" w:rsidRPr="00465CA7" w:rsidRDefault="00465CA7" w:rsidP="00465CA7">
      <w:pPr>
        <w:spacing w:before="120" w:after="120"/>
        <w:jc w:val="both"/>
        <w:rPr>
          <w:sz w:val="20"/>
          <w:szCs w:val="20"/>
        </w:rPr>
      </w:pPr>
      <w:r w:rsidRPr="00465CA7">
        <w:rPr>
          <w:sz w:val="20"/>
          <w:szCs w:val="20"/>
        </w:rPr>
        <w:t>Crucially, temporal persistence explains a large share of the observed variation in these models. The naive baseline alone achieves a strong validation R² (0.62), demonstrating that suicide rates are highly autocorrelated over time. Consequently, while advanced models successfully capture this persistence, their predictive capacity must be interpreted relative to this robust baseline.</w:t>
      </w:r>
    </w:p>
    <w:p w14:paraId="15BACE90" w14:textId="34AB65DB" w:rsidR="00465CA7" w:rsidRPr="00465CA7" w:rsidRDefault="00465CA7" w:rsidP="00465CA7">
      <w:pPr>
        <w:spacing w:before="120" w:after="120"/>
        <w:jc w:val="both"/>
        <w:rPr>
          <w:sz w:val="20"/>
          <w:szCs w:val="20"/>
        </w:rPr>
      </w:pPr>
      <w:r w:rsidRPr="00465CA7">
        <w:rPr>
          <w:sz w:val="20"/>
          <w:szCs w:val="20"/>
        </w:rPr>
        <w:t>Time-series models, particularly SARIMAX with an exogenous variable</w:t>
      </w:r>
      <w:r w:rsidR="00DF4AD5">
        <w:rPr>
          <w:sz w:val="20"/>
          <w:szCs w:val="20"/>
        </w:rPr>
        <w:t>, Alcohol use disorders</w:t>
      </w:r>
      <w:r w:rsidRPr="00465CA7">
        <w:rPr>
          <w:sz w:val="20"/>
          <w:szCs w:val="20"/>
        </w:rPr>
        <w:t>, achieved strong predictive performance but rely on historical observations for each country. Consequently, they are useful for forecasting existing time series but cannot be readily applied to unseen countries or used to infer the underlying drivers of suicide rates.</w:t>
      </w:r>
    </w:p>
    <w:p w14:paraId="0146526D" w14:textId="2E0DD12C" w:rsidR="00566885" w:rsidRPr="0014708A" w:rsidRDefault="00465CA7" w:rsidP="0014708A">
      <w:pPr>
        <w:spacing w:before="120" w:after="120"/>
        <w:jc w:val="both"/>
        <w:rPr>
          <w:sz w:val="20"/>
          <w:szCs w:val="20"/>
        </w:rPr>
      </w:pPr>
      <w:r w:rsidRPr="00465CA7">
        <w:rPr>
          <w:sz w:val="20"/>
          <w:szCs w:val="20"/>
        </w:rPr>
        <w:lastRenderedPageBreak/>
        <w:t>Overall, the findings suggest that suicide rates are influenced by complex, non-linear relationships and strong temporal persistence. Model performance also deteriorated during the COVID-19 period and at longer forecasting horizons, highlighting the limitations of purely data-driven models when faced with structural shocks and long-term forecasting.</w:t>
      </w:r>
    </w:p>
    <w:p w14:paraId="5CF46E99" w14:textId="40DC1A5F" w:rsidR="00566885" w:rsidRDefault="00566885" w:rsidP="00566885">
      <w:pPr>
        <w:pStyle w:val="Heading3"/>
        <w:spacing w:after="240"/>
        <w:rPr>
          <w:lang w:eastAsia="es-ES"/>
        </w:rPr>
      </w:pPr>
      <w:bookmarkStart w:id="133" w:name="_Toc235383360"/>
      <w:r>
        <w:rPr>
          <w:lang w:eastAsia="es-ES"/>
        </w:rPr>
        <w:t>Contributions of this study</w:t>
      </w:r>
      <w:bookmarkEnd w:id="133"/>
    </w:p>
    <w:p w14:paraId="6CE3E77F" w14:textId="77777777" w:rsidR="00465CA7" w:rsidRPr="00465CA7" w:rsidRDefault="00465CA7" w:rsidP="00465CA7">
      <w:pPr>
        <w:spacing w:before="120" w:after="120"/>
        <w:jc w:val="both"/>
        <w:rPr>
          <w:sz w:val="20"/>
          <w:szCs w:val="20"/>
        </w:rPr>
      </w:pPr>
      <w:r w:rsidRPr="00465CA7">
        <w:rPr>
          <w:sz w:val="20"/>
          <w:szCs w:val="20"/>
        </w:rPr>
        <w:t>This study contributes to the understanding of suicide rate prediction through a comprehensive evaluation of different machine learning and time-series approaches using socioeconomic, cultural, and health-related indicators.</w:t>
      </w:r>
    </w:p>
    <w:p w14:paraId="7E34E64C" w14:textId="77777777" w:rsidR="00465CA7" w:rsidRPr="00465CA7" w:rsidRDefault="00465CA7" w:rsidP="00465CA7">
      <w:pPr>
        <w:spacing w:before="120" w:after="120"/>
        <w:jc w:val="both"/>
        <w:rPr>
          <w:sz w:val="20"/>
          <w:szCs w:val="20"/>
        </w:rPr>
      </w:pPr>
      <w:r w:rsidRPr="00465CA7">
        <w:rPr>
          <w:sz w:val="20"/>
          <w:szCs w:val="20"/>
        </w:rPr>
        <w:t>First, it provides a systematic comparison between multiple predictive models under different validation strategies, highlighting the importance of evaluating both geographical and temporal generalisation. The results show that models that perform well within known temporal contexts may not necessarily generalise to unseen countries.</w:t>
      </w:r>
    </w:p>
    <w:p w14:paraId="4E73F8DB" w14:textId="77777777" w:rsidR="00465CA7" w:rsidRPr="00465CA7" w:rsidRDefault="00465CA7" w:rsidP="00465CA7">
      <w:pPr>
        <w:spacing w:before="120" w:after="120"/>
        <w:jc w:val="both"/>
        <w:rPr>
          <w:sz w:val="20"/>
          <w:szCs w:val="20"/>
        </w:rPr>
      </w:pPr>
      <w:r w:rsidRPr="00465CA7">
        <w:rPr>
          <w:sz w:val="20"/>
          <w:szCs w:val="20"/>
        </w:rPr>
        <w:t>Second, this work contributes to the identification of relevant predictive factors, with alcohol emerging as one of the most influential variables within the analysed dataset.</w:t>
      </w:r>
    </w:p>
    <w:p w14:paraId="4C3D4A99" w14:textId="521EBE27" w:rsidR="00566885" w:rsidRDefault="00465CA7" w:rsidP="00465CA7">
      <w:pPr>
        <w:jc w:val="both"/>
        <w:rPr>
          <w:lang w:eastAsia="es-ES"/>
        </w:rPr>
      </w:pPr>
      <w:r w:rsidRPr="00465CA7">
        <w:rPr>
          <w:sz w:val="20"/>
          <w:szCs w:val="20"/>
        </w:rPr>
        <w:t>Finally, the proposed methodology offers a reproducible framework for applying machine learning techniques to population-level suicide rate modelling, while recognising the limitations associated with complex social and health-related phenomena.</w:t>
      </w:r>
    </w:p>
    <w:p w14:paraId="19A0B7D0" w14:textId="09BB1D0D" w:rsidR="00566885" w:rsidRDefault="00566885" w:rsidP="00566885">
      <w:pPr>
        <w:pStyle w:val="Heading3"/>
        <w:spacing w:after="240"/>
        <w:rPr>
          <w:lang w:eastAsia="es-ES"/>
        </w:rPr>
      </w:pPr>
      <w:bookmarkStart w:id="134" w:name="_Toc235383361"/>
      <w:r>
        <w:rPr>
          <w:lang w:eastAsia="es-ES"/>
        </w:rPr>
        <w:t>Limitations</w:t>
      </w:r>
      <w:bookmarkEnd w:id="134"/>
    </w:p>
    <w:p w14:paraId="740AC271" w14:textId="77777777" w:rsidR="008A15A8" w:rsidRPr="008A15A8" w:rsidRDefault="008A15A8" w:rsidP="008A15A8">
      <w:pPr>
        <w:spacing w:before="120" w:after="120"/>
        <w:jc w:val="both"/>
        <w:rPr>
          <w:sz w:val="20"/>
          <w:szCs w:val="20"/>
        </w:rPr>
      </w:pPr>
      <w:r w:rsidRPr="008A15A8">
        <w:rPr>
          <w:sz w:val="20"/>
          <w:szCs w:val="20"/>
        </w:rPr>
        <w:t>This study is subject to several limitations related to data availability and quality. First, suicide-related data may be affected by differences in reporting practices between countries. Some countries have limited mental-health monitoring systems or inconsistencies in suicide classification, which may introduce measurement bias. Additionally, relevant cultural factors associated with suicide risk are not fully captured by the available indicators.</w:t>
      </w:r>
    </w:p>
    <w:p w14:paraId="5BD26F05" w14:textId="77777777" w:rsidR="008A15A8" w:rsidRPr="008A15A8" w:rsidRDefault="008A15A8" w:rsidP="008A15A8">
      <w:pPr>
        <w:spacing w:before="120" w:after="120"/>
        <w:jc w:val="both"/>
        <w:rPr>
          <w:sz w:val="20"/>
          <w:szCs w:val="20"/>
        </w:rPr>
      </w:pPr>
      <w:r w:rsidRPr="008A15A8">
        <w:rPr>
          <w:sz w:val="20"/>
          <w:szCs w:val="20"/>
        </w:rPr>
        <w:t>Missing values were present for some variables, particularly the Gini index and the number of physicians per 100,000 inhabitants (54 and 4 missing records, respectively). These gaps were mainly caused by incomplete reporting in international databases. Although appropriate imputation methods were applied according to each country's temporal pattern, imputed values may introduce additional uncertainty into the models.</w:t>
      </w:r>
    </w:p>
    <w:p w14:paraId="32FA0A54" w14:textId="77777777" w:rsidR="008A15A8" w:rsidRPr="008A15A8" w:rsidRDefault="008A15A8" w:rsidP="008A15A8">
      <w:pPr>
        <w:spacing w:before="120" w:after="120"/>
        <w:jc w:val="both"/>
        <w:rPr>
          <w:sz w:val="20"/>
          <w:szCs w:val="20"/>
        </w:rPr>
      </w:pPr>
      <w:r w:rsidRPr="008A15A8">
        <w:rPr>
          <w:sz w:val="20"/>
          <w:szCs w:val="20"/>
        </w:rPr>
        <w:t>The analysis was restricted to 27 European countries with sufficiently reliable data coverage between 2000 and 2021. While this improves data consistency, it limits the generalisation of the findings to other geographical regions and different socioeconomic contexts.</w:t>
      </w:r>
    </w:p>
    <w:p w14:paraId="0A31E89D" w14:textId="1E2E6E1F" w:rsidR="00566885" w:rsidRPr="008A15A8" w:rsidRDefault="008A15A8" w:rsidP="008A15A8">
      <w:pPr>
        <w:jc w:val="both"/>
        <w:rPr>
          <w:sz w:val="20"/>
          <w:szCs w:val="20"/>
          <w:lang w:eastAsia="es-ES"/>
        </w:rPr>
      </w:pPr>
      <w:r w:rsidRPr="008A15A8">
        <w:rPr>
          <w:sz w:val="20"/>
          <w:szCs w:val="20"/>
        </w:rPr>
        <w:t xml:space="preserve">Finally, some potentially relevant predictors, such as tobacco consumption, were not included due to data availability limitations. Previous meta-analyses have reported associations between smoking and different suicidal behaviours; however, these findings are based mainly on observational studies and cannot establish causal relationships. Furthermore, part of this association may be explained by confounding factors, including mental-health disorders, alcohol and substance use, and other risk behaviours </w:t>
      </w:r>
      <w:r w:rsidR="00BF4089">
        <w:rPr>
          <w:sz w:val="20"/>
          <w:szCs w:val="20"/>
        </w:rPr>
        <w:fldChar w:fldCharType="begin"/>
      </w:r>
      <w:r w:rsidR="00BF4089">
        <w:rPr>
          <w:sz w:val="20"/>
          <w:szCs w:val="20"/>
        </w:rPr>
        <w:instrText xml:space="preserve"> ADDIN ZOTERO_ITEM CSL_CITATION {"citationID":"wNDbndVz","properties":{"unsorted":false,"formattedCitation":"(Poorolajal &amp; Darvishi, 2016)","plainCitation":"(Poorolajal &amp; Darvishi, 2016)","noteIndex":0},"citationItems":[{"id":78,"uris":["http://zotero.org/users/21067783/items/EJEJWFZS"],"itemData":{"id":78,"type":"article-journal","container-title":"PLOS ONE","DOI":"10.1371/journal.pone.0156348","ISSN":"1932-6203","issue":"7","journalAbbreviation":"PLoS ONE","language":"en","page":"e0156348","source":"DOI.org (Crossref)","title":"Smoking and Suicide: A Meta-Analysis","title-short":"Smoking and Suicide","volume":"11","author":[{"family":"Poorolajal","given":"Jalal"},{"family":"Darvishi","given":"Nahid"}],"editor":[{"family":"Abulseoud","given":"Osama Ali"}],"issued":{"date-parts":[["2016",7,8]]}}}],"schema":"https://github.com/citation-style-language/schema/raw/master/csl-citation.json"} </w:instrText>
      </w:r>
      <w:r w:rsidR="00BF4089">
        <w:rPr>
          <w:sz w:val="20"/>
          <w:szCs w:val="20"/>
        </w:rPr>
        <w:fldChar w:fldCharType="separate"/>
      </w:r>
      <w:r w:rsidR="00BF4089" w:rsidRPr="00BF4089">
        <w:rPr>
          <w:sz w:val="20"/>
        </w:rPr>
        <w:t>(Poorolajal &amp; Darvishi, 2016)</w:t>
      </w:r>
      <w:r w:rsidR="00BF4089">
        <w:rPr>
          <w:sz w:val="20"/>
          <w:szCs w:val="20"/>
        </w:rPr>
        <w:fldChar w:fldCharType="end"/>
      </w:r>
      <w:r w:rsidRPr="008A15A8">
        <w:rPr>
          <w:sz w:val="20"/>
          <w:szCs w:val="20"/>
        </w:rPr>
        <w:t>.</w:t>
      </w:r>
    </w:p>
    <w:p w14:paraId="48E3F2B1" w14:textId="3CD535B8" w:rsidR="00566885" w:rsidRDefault="00566885" w:rsidP="00566885">
      <w:pPr>
        <w:pStyle w:val="Heading3"/>
        <w:spacing w:after="240"/>
        <w:rPr>
          <w:lang w:eastAsia="es-ES"/>
        </w:rPr>
      </w:pPr>
      <w:bookmarkStart w:id="135" w:name="_Toc235383362"/>
      <w:r>
        <w:rPr>
          <w:lang w:eastAsia="es-ES"/>
        </w:rPr>
        <w:t>Practical implications</w:t>
      </w:r>
      <w:bookmarkEnd w:id="135"/>
    </w:p>
    <w:p w14:paraId="00CD3325" w14:textId="77777777" w:rsidR="008A15A8" w:rsidRPr="008A15A8" w:rsidRDefault="008A15A8" w:rsidP="008A15A8">
      <w:pPr>
        <w:spacing w:before="120" w:after="120"/>
        <w:jc w:val="both"/>
        <w:rPr>
          <w:sz w:val="20"/>
          <w:szCs w:val="20"/>
        </w:rPr>
      </w:pPr>
      <w:r w:rsidRPr="008A15A8">
        <w:rPr>
          <w:sz w:val="20"/>
          <w:szCs w:val="20"/>
        </w:rPr>
        <w:t>The findings of this study have potential applications in public health planning and policy design. At a country level, the identification of alcohol as a relevant predictor suggests that prevention and intervention strategies targeting alcohol-related problems may represent an important component of suicide prevention policies.</w:t>
      </w:r>
    </w:p>
    <w:p w14:paraId="5B2FD2F4" w14:textId="77777777" w:rsidR="008A15A8" w:rsidRPr="008A15A8" w:rsidRDefault="008A15A8" w:rsidP="008A15A8">
      <w:pPr>
        <w:spacing w:before="120" w:after="120"/>
        <w:jc w:val="both"/>
        <w:rPr>
          <w:sz w:val="20"/>
          <w:szCs w:val="20"/>
        </w:rPr>
      </w:pPr>
      <w:r w:rsidRPr="008A15A8">
        <w:rPr>
          <w:sz w:val="20"/>
          <w:szCs w:val="20"/>
        </w:rPr>
        <w:lastRenderedPageBreak/>
        <w:t>Furthermore, the clustering analysis reveals meaningful similarities between countries beyond geographical proximity. These groups can provide a benchmarking framework, allowing countries to compare their suicide rates and associated socioeconomic profiles with other countries facing similar structural conditions rather than relying only on geographical comparisons.</w:t>
      </w:r>
    </w:p>
    <w:p w14:paraId="2EC20B9E" w14:textId="54BCC38A" w:rsidR="00566885" w:rsidRDefault="008A15A8" w:rsidP="008A15A8">
      <w:pPr>
        <w:jc w:val="both"/>
        <w:rPr>
          <w:sz w:val="20"/>
          <w:szCs w:val="20"/>
        </w:rPr>
      </w:pPr>
      <w:r w:rsidRPr="008A15A8">
        <w:rPr>
          <w:sz w:val="20"/>
          <w:szCs w:val="20"/>
        </w:rPr>
        <w:t>Finally, the predictive models developed in this study can support decision-making by helping identify temporal patterns and potential changes in suicide rates. However, these models should be considered as complementary analytical tools and not as substitutes for clinical assessment or causal analyses.</w:t>
      </w:r>
    </w:p>
    <w:p w14:paraId="0457029E" w14:textId="268645A1" w:rsidR="006D0A24" w:rsidRDefault="006D0A24" w:rsidP="006D0A24">
      <w:pPr>
        <w:pStyle w:val="Heading3"/>
        <w:rPr>
          <w:lang w:eastAsia="es-ES"/>
        </w:rPr>
      </w:pPr>
      <w:r>
        <w:rPr>
          <w:lang w:eastAsia="es-ES"/>
        </w:rPr>
        <w:t>Impact analysis</w:t>
      </w:r>
    </w:p>
    <w:p w14:paraId="70F93353" w14:textId="77777777" w:rsidR="006D0A24" w:rsidRPr="006D0A24" w:rsidRDefault="006D0A24" w:rsidP="006D0A24">
      <w:pPr>
        <w:spacing w:before="120" w:after="120"/>
        <w:jc w:val="both"/>
        <w:rPr>
          <w:sz w:val="20"/>
          <w:szCs w:val="20"/>
        </w:rPr>
      </w:pPr>
      <w:r w:rsidRPr="006D0A24">
        <w:rPr>
          <w:sz w:val="20"/>
          <w:szCs w:val="20"/>
        </w:rPr>
        <w:t>This model does not predict or prevent any individual suicide — it estimates, from country-level socioeconomic and mental-health indicators, what suicide rate is expected given those conditions, and identifies which of them carry the most predictive weight. Its practical value is therefore in decision support: helping public-health policymakers prioritise where a limited prevention budget is likely to have the largest expected effect, not a causal claim about lives saved.</w:t>
      </w:r>
    </w:p>
    <w:p w14:paraId="2332F868" w14:textId="7A901D62" w:rsidR="006D0A24" w:rsidRPr="006D0A24" w:rsidRDefault="006D0A24" w:rsidP="006D0A24">
      <w:pPr>
        <w:spacing w:before="120" w:after="120"/>
        <w:jc w:val="both"/>
        <w:rPr>
          <w:sz w:val="20"/>
          <w:szCs w:val="20"/>
        </w:rPr>
      </w:pPr>
      <w:r w:rsidRPr="006D0A24">
        <w:rPr>
          <w:sz w:val="20"/>
          <w:szCs w:val="20"/>
        </w:rPr>
        <w:t xml:space="preserve">To give a sense of the scale involved: EU-wide production losses (foregone lifetime economic output) attributable to suicide deaths were estimated at €9.07 billion for EU-28 in 2015, or approximately €231,000 per suicide death </w:t>
      </w:r>
      <w:r>
        <w:rPr>
          <w:sz w:val="20"/>
          <w:szCs w:val="20"/>
        </w:rPr>
        <w:fldChar w:fldCharType="begin"/>
      </w:r>
      <w:r>
        <w:rPr>
          <w:sz w:val="20"/>
          <w:szCs w:val="20"/>
        </w:rPr>
        <w:instrText xml:space="preserve"> ADDIN ZOTERO_ITEM CSL_CITATION {"citationID":"iF04VuRO","properties":{"unsorted":false,"formattedCitation":"(\\uc0\\u321{}yszczarz, 2021)","plainCitation":"(Łyszczarz, 2021)","noteIndex":0},"citationItems":[{"id":81,"uris":["http://zotero.org/users/21067783/items/3W7RWPT7"],"itemData":{"id":81,"type":"article-journal","abstract":"Abstract\n            \n              Background\n              Suicide is an important public health problem with multidimensional consequences for societies. One of the under-researched areas of suicide consequences are cross-country analyses of production losses associated with these deaths. The aim of this study was to estimate the production losses (indirect cost) of suicide deaths in 28 European Union states (EU-28) in 2015.\n            \n            \n              Methods\n              The study used societal perspective and human capital approach to investigate production losses due to suicide mortality at working age. Eurostat’s data on the number of deaths was used to identify suicide mortality burden in terms of years of potential productive life lost. Labour and economic indicators were applied to proxy the discounted value of potential economic output lost. A one-way deterministic sensitivity analysis was conducted to test the robustness of the estimates.\n            \n            \n              Results\n              The production losses attributable to suicide deaths in EU-28 in 2015 were €9.07 billion. The per suicide indirect cost of these deaths was €231,088 for the whole EU-28 population; Luxembourg experienced the highest per suicide burden of €649,148. The per capita production losses of suicides in EU-28 was €17.80 and Ireland experienced the highest per capita burden of €48.57. The losses constituted an economic burden of 0.061% of EU-28’s GDP and this share ranged from 0.018% in Cyprus to 0.161% in Latvia. Most of the losses (71–91%) were due to men’s deaths. The results of the sensitivity analysis exhibit a large variation of losses; the highest (lowest) cost was identified with no adjustment for lower employment rates among those dying by suicide (adjustment for minimum productivity) and was 92.3% higher (59.7% lower) on average than in the base scenario.\n            \n            \n              Conclusion\n              Public health actions aimed at prevention of suicides might reduce their health burden but also contribute to the economic welfare of European societies.","container-title":"BMC Public Health","DOI":"10.1186/s12889-021-11010-5","ISSN":"1471-2458","issue":"1","journalAbbreviation":"BMC Public Health","language":"en","page":"950","source":"DOI.org (Crossref)","title":"Production losses attributable to suicide deaths in European Union","volume":"21","author":[{"family":"Łyszczarz","given":"Błażej"}],"issued":{"date-parts":[["2021",12]]}}}],"schema":"https://github.com/citation-style-language/schema/raw/master/csl-citation.json"} </w:instrText>
      </w:r>
      <w:r>
        <w:rPr>
          <w:sz w:val="20"/>
          <w:szCs w:val="20"/>
        </w:rPr>
        <w:fldChar w:fldCharType="separate"/>
      </w:r>
      <w:r w:rsidRPr="006D0A24">
        <w:rPr>
          <w:rFonts w:cs="Times New Roman"/>
          <w:sz w:val="20"/>
        </w:rPr>
        <w:t>(Łyszczarz, 2021)</w:t>
      </w:r>
      <w:r>
        <w:rPr>
          <w:sz w:val="20"/>
          <w:szCs w:val="20"/>
        </w:rPr>
        <w:fldChar w:fldCharType="end"/>
      </w:r>
      <w:r>
        <w:rPr>
          <w:sz w:val="20"/>
          <w:szCs w:val="20"/>
        </w:rPr>
        <w:t xml:space="preserve"> </w:t>
      </w:r>
      <w:r w:rsidRPr="006D0A24">
        <w:rPr>
          <w:sz w:val="20"/>
          <w:szCs w:val="20"/>
        </w:rPr>
        <w:t xml:space="preserve">— a figure that captures only indirect productivity costs, not direct healthcare, medico-legal, or intangible costs, so it understates the true societal cost. Separately, alcohol-attributable mortality — the single strongest predictor identified by this thesis's SHAP analysis — carries its own, comparably large production-loss burden across the EU </w:t>
      </w:r>
      <w:r>
        <w:rPr>
          <w:sz w:val="20"/>
          <w:szCs w:val="20"/>
        </w:rPr>
        <w:fldChar w:fldCharType="begin"/>
      </w:r>
      <w:r>
        <w:rPr>
          <w:sz w:val="20"/>
          <w:szCs w:val="20"/>
        </w:rPr>
        <w:instrText xml:space="preserve"> ADDIN ZOTERO_ITEM CSL_CITATION {"citationID":"UItaksD3","properties":{"unsorted":false,"formattedCitation":"(\\uc0\\u321{}yszczarz, 2019)","plainCitation":"(Łyszczarz, 2019)","noteIndex":0},"citationItems":[{"id":83,"uris":["http://zotero.org/users/21067783/items/BND23UAW"],"itemData":{"id":83,"type":"article-journal","abstract":"The economic aspects of alcohol misuse are attracting increasing attention from policy makers and researchers but the evidence on the economic burden of this substance is hardly comparable internationally. This study aims to overcome this problem by estimating production losses (indirect costs) associated with alcohol-attributable mortality in 28 European Union (EU) countries in the year 2016. This study applies the prevalence-based top–down approach, societal perspective and human capital method to sex- and age-specific data on alcohol-related mortality at working age. The alcohol-attributable mortality data was taken from estimates based on the Global Burden of Disease Study 2016. Uniform data on labor and economic measures from the Eurostat database was used. The total production losses associated with alcohol-related deaths in the EU in 2016 were €32.1 billion. The per capita costs (share of costs in gross domestic product (GDP)) were €62.88 (0.215%) for the whole EU and ranged from €17.29 (0.062%) in Malta to €192.93 (0.875%) in Lithuania. On average, 81% of the losses were associated with male deaths and mortality among those aged 50–54 years generated the highest burden. Because alcohol is a major avoidable factor for mortality, public health community actions aimed at limiting this substance misuse might not only decrease the health burden but also contribute to the economic welfare of European societies.","container-title":"International Journal of Environmental Research and Public Health","DOI":"10.3390/ijerph16193536","ISSN":"1660-4601","issue":"19","journalAbbreviation":"IJERPH","language":"en","page":"3536","source":"DOI.org (Crossref)","title":"Production Losses Associated with Alcohol-Attributable Mortality in the European Union","volume":"16","author":[{"family":"Łyszczarz","given":"Błażej"}],"issued":{"date-parts":[["2019",9,21]]}}}],"schema":"https://github.com/citation-style-language/schema/raw/master/csl-citation.json"} </w:instrText>
      </w:r>
      <w:r>
        <w:rPr>
          <w:sz w:val="20"/>
          <w:szCs w:val="20"/>
        </w:rPr>
        <w:fldChar w:fldCharType="separate"/>
      </w:r>
      <w:r w:rsidRPr="006D0A24">
        <w:rPr>
          <w:rFonts w:cs="Times New Roman"/>
          <w:sz w:val="20"/>
        </w:rPr>
        <w:t>(Łyszczarz, 2019)</w:t>
      </w:r>
      <w:r>
        <w:rPr>
          <w:sz w:val="20"/>
          <w:szCs w:val="20"/>
        </w:rPr>
        <w:fldChar w:fldCharType="end"/>
      </w:r>
      <w:r w:rsidRPr="006D0A24">
        <w:rPr>
          <w:sz w:val="20"/>
          <w:szCs w:val="20"/>
        </w:rPr>
        <w:t>.</w:t>
      </w:r>
    </w:p>
    <w:p w14:paraId="4EF33358" w14:textId="6B58BA1A" w:rsidR="006D0A24" w:rsidRPr="006D0A24" w:rsidRDefault="006D0A24" w:rsidP="006D0A24">
      <w:pPr>
        <w:spacing w:before="120" w:after="120"/>
        <w:jc w:val="both"/>
        <w:rPr>
          <w:sz w:val="20"/>
          <w:szCs w:val="20"/>
        </w:rPr>
      </w:pPr>
      <w:r w:rsidRPr="006D0A24">
        <w:rPr>
          <w:sz w:val="20"/>
          <w:szCs w:val="20"/>
        </w:rPr>
        <w:t>Purely as an illustrative order of magnitude, not a causal estimate: if determinant-informed targeting of prevention resources — for instance, prioritising alcohol-use-disorder treatment capacity in the countries and years this model flags as highest-risk — contributed to even a conservative 1% reduction in EU suicide rate, the avoided production-loss cost alone would be on the order of €90 million per year. This is not a claim the model has been validated to deliver — SHAP importance identifies association, not the measured causal effect of any specific intervention — but it illustrates that even a small, well-targeted improvement in prevention efficiency operates at a scale that comfortably justifies the modest cost of building and maintaining a pipeline like this one, which relies entirely on free, publicly available data (WHO, World Bank, IHME) and open-source tooling.</w:t>
      </w:r>
    </w:p>
    <w:p w14:paraId="11827C77" w14:textId="2FC87EAF" w:rsidR="00566885" w:rsidRDefault="008A15A8" w:rsidP="00566885">
      <w:pPr>
        <w:pStyle w:val="Heading3"/>
        <w:spacing w:after="240"/>
        <w:rPr>
          <w:lang w:eastAsia="es-ES"/>
        </w:rPr>
      </w:pPr>
      <w:bookmarkStart w:id="136" w:name="_Toc235383363"/>
      <w:r>
        <w:rPr>
          <w:lang w:eastAsia="es-ES"/>
        </w:rPr>
        <w:t>C</w:t>
      </w:r>
      <w:r w:rsidR="00566885">
        <w:rPr>
          <w:lang w:eastAsia="es-ES"/>
        </w:rPr>
        <w:t>onclusion</w:t>
      </w:r>
      <w:bookmarkEnd w:id="136"/>
    </w:p>
    <w:p w14:paraId="1E0260DD" w14:textId="77777777" w:rsidR="008A15A8" w:rsidRPr="008A15A8" w:rsidRDefault="008A15A8" w:rsidP="008A15A8">
      <w:pPr>
        <w:spacing w:before="120" w:after="120"/>
        <w:jc w:val="both"/>
        <w:rPr>
          <w:sz w:val="20"/>
          <w:szCs w:val="20"/>
        </w:rPr>
      </w:pPr>
      <w:r w:rsidRPr="008A15A8">
        <w:rPr>
          <w:sz w:val="20"/>
          <w:szCs w:val="20"/>
        </w:rPr>
        <w:t>Among the evaluated approaches, CatBoost represents the most suitable model for predicting suicide rates within the scope of this study. Unlike time-series models, it can generate predictions based on explanatory variables without requiring historical observations for each country, making it more adaptable to new scenarios. Combined with its strong predictive performance and generalisation capabilities in the temporal evaluation, these characteristics support its selection as the final predictive model.</w:t>
      </w:r>
    </w:p>
    <w:p w14:paraId="1B876072" w14:textId="39B0BA05" w:rsidR="00566885" w:rsidRPr="008A15A8" w:rsidRDefault="008A15A8" w:rsidP="008A15A8">
      <w:pPr>
        <w:spacing w:before="120" w:after="120"/>
        <w:jc w:val="both"/>
        <w:rPr>
          <w:sz w:val="20"/>
          <w:szCs w:val="20"/>
        </w:rPr>
      </w:pPr>
      <w:r w:rsidRPr="008A15A8">
        <w:rPr>
          <w:sz w:val="20"/>
          <w:szCs w:val="20"/>
        </w:rPr>
        <w:t>Overall, the results demonstrate that machine learning techniques provide a promising framework for modelling suicide rates using socioeconomic, cultural, and health-related indicators. Although limitations related to data availability, reporting consistency, and the complexity of suicide-related factors remain, this study shows that data-driven approaches can complement traditional statistical methods and contribute to improved research and decision-support tools in public health.</w:t>
      </w:r>
    </w:p>
    <w:p w14:paraId="2B42F825" w14:textId="77777777" w:rsidR="008A15A8" w:rsidRDefault="00A4302C" w:rsidP="00566885">
      <w:pPr>
        <w:pStyle w:val="Heading2"/>
        <w:spacing w:after="240"/>
        <w:rPr>
          <w:lang w:eastAsia="es-ES"/>
        </w:rPr>
      </w:pPr>
      <w:bookmarkStart w:id="137" w:name="_Toc235383364"/>
      <w:r>
        <w:rPr>
          <w:lang w:eastAsia="es-ES"/>
        </w:rPr>
        <w:lastRenderedPageBreak/>
        <w:t>Future lines of work</w:t>
      </w:r>
      <w:bookmarkEnd w:id="129"/>
      <w:bookmarkEnd w:id="130"/>
      <w:bookmarkEnd w:id="137"/>
    </w:p>
    <w:p w14:paraId="4FE1CB00" w14:textId="29D558EF" w:rsidR="008A15A8" w:rsidRPr="008A15A8" w:rsidRDefault="008A15A8" w:rsidP="008A15A8">
      <w:pPr>
        <w:spacing w:before="120" w:after="120"/>
        <w:jc w:val="both"/>
        <w:rPr>
          <w:sz w:val="20"/>
          <w:szCs w:val="20"/>
        </w:rPr>
      </w:pPr>
      <w:r w:rsidRPr="008A15A8">
        <w:rPr>
          <w:sz w:val="20"/>
          <w:szCs w:val="20"/>
        </w:rPr>
        <w:t>Several research directions could extend the findings of this study. First, alternative validation strategies could be explored. Instead of allocating a fixed percentage of years for testing and validation, future studies could evaluate models using different country-based splits within the same temporal periods, allowing a more robust assessment of their ability to generalise across countries.</w:t>
      </w:r>
      <w:r w:rsidR="00A01983">
        <w:rPr>
          <w:sz w:val="20"/>
          <w:szCs w:val="20"/>
        </w:rPr>
        <w:t xml:space="preserve"> Also, validating within countries laying within the same clusters, proven to have similar behaviours.</w:t>
      </w:r>
    </w:p>
    <w:p w14:paraId="24359D7D" w14:textId="77777777" w:rsidR="008A15A8" w:rsidRPr="008A15A8" w:rsidRDefault="008A15A8" w:rsidP="008A15A8">
      <w:pPr>
        <w:spacing w:before="120" w:after="120"/>
        <w:jc w:val="both"/>
        <w:rPr>
          <w:sz w:val="20"/>
          <w:szCs w:val="20"/>
        </w:rPr>
      </w:pPr>
      <w:r w:rsidRPr="008A15A8">
        <w:rPr>
          <w:sz w:val="20"/>
          <w:szCs w:val="20"/>
        </w:rPr>
        <w:t>Second, more advanced machine learning approaches, such as neural networks or temporal deep learning architectures, could be investigated. These models may capture more complex non-linear interactions and temporal dependencies; however, their applicability would depend on the availability of larger and higher-quality datasets.</w:t>
      </w:r>
    </w:p>
    <w:p w14:paraId="37E779C3" w14:textId="77777777" w:rsidR="008A15A8" w:rsidRPr="008A15A8" w:rsidRDefault="008A15A8" w:rsidP="008A15A8">
      <w:pPr>
        <w:spacing w:before="120" w:after="120"/>
        <w:jc w:val="both"/>
        <w:rPr>
          <w:sz w:val="20"/>
          <w:szCs w:val="20"/>
        </w:rPr>
      </w:pPr>
      <w:r w:rsidRPr="008A15A8">
        <w:rPr>
          <w:sz w:val="20"/>
          <w:szCs w:val="20"/>
        </w:rPr>
        <w:t>Third, future research should incorporate additional reliable predictors that may contribute to suicide risk modelling, including behavioural, health-related, and socioeconomic indicators such as tobacco consumption, economic insecurity, housing accessibility, and demographic structure.</w:t>
      </w:r>
    </w:p>
    <w:p w14:paraId="24CAE373" w14:textId="0C5ECFEE" w:rsidR="005016C0" w:rsidRPr="00E16594" w:rsidRDefault="008A15A8" w:rsidP="008A15A8">
      <w:pPr>
        <w:jc w:val="both"/>
        <w:rPr>
          <w:lang w:eastAsia="es-ES"/>
        </w:rPr>
      </w:pPr>
      <w:r w:rsidRPr="008A15A8">
        <w:rPr>
          <w:sz w:val="20"/>
          <w:szCs w:val="20"/>
        </w:rPr>
        <w:t xml:space="preserve">Finally, this study focused on overall suicide rates per 100,000 inhabitants, without disaggregating by sex. Given the well-documented differences between male and female suicide rates in the broader literature </w:t>
      </w:r>
      <w:r w:rsidR="00A01983">
        <w:rPr>
          <w:sz w:val="20"/>
          <w:szCs w:val="20"/>
        </w:rPr>
        <w:fldChar w:fldCharType="begin"/>
      </w:r>
      <w:r w:rsidR="006D0A24">
        <w:rPr>
          <w:sz w:val="20"/>
          <w:szCs w:val="20"/>
        </w:rPr>
        <w:instrText xml:space="preserve"> ADDIN ZOTERO_ITEM CSL_CITATION {"citationID":"WpkmIU68","properties":{"unsorted":false,"formattedCitation":"(Barrigon &amp; Cegla-Schvartzman, 2020)","plainCitation":"(Barrigon &amp; Cegla-Schvartzman, 2020)","dontUpdate":true,"noteIndex":0},"citationItems":[{"id":80,"uris":["http://zotero.org/users/21067783/items/SJGCY6E8"],"itemData":{"id":80,"type":"chapter","container-title":"Behavioral Neurobiology of Suicide and Self Harm","DOI":"10.1007/7854_2020_165","ISBN":"978-3-030-57573-1","language":"en","note":"collection-title: Current Topics in Behavioral Neurosciences","page":"89-115","publisher":"Springer International Publishing","publisher-place":"Cham","source":"DOI.org (Crossref)","title":"Sex, Gender, and Suicidal Behavior","URL":"http://link.springer.com/10.1007/7854_2020_165","volume":"46","editor":[{"family":"Baca-Garcia","given":"Enrique"}],"author":[{"family":"Barrigon","given":"Maria Luisa"},{"family":"Cegla-Schvartzman","given":"Fanny"}],"accessed":{"date-parts":[["2026",7,19]]},"issued":{"date-parts":[["2020"]]}}}],"schema":"https://github.com/citation-style-language/schema/raw/master/csl-citation.json"} </w:instrText>
      </w:r>
      <w:r w:rsidR="00A01983">
        <w:rPr>
          <w:sz w:val="20"/>
          <w:szCs w:val="20"/>
        </w:rPr>
        <w:fldChar w:fldCharType="separate"/>
      </w:r>
      <w:r w:rsidR="00A01983" w:rsidRPr="00A01983">
        <w:rPr>
          <w:sz w:val="20"/>
        </w:rPr>
        <w:t>(Barrig</w:t>
      </w:r>
      <w:r w:rsidR="00F002CF">
        <w:rPr>
          <w:sz w:val="20"/>
        </w:rPr>
        <w:t>ó</w:t>
      </w:r>
      <w:r w:rsidR="00A01983" w:rsidRPr="00A01983">
        <w:rPr>
          <w:sz w:val="20"/>
        </w:rPr>
        <w:t>n &amp; Cegla-Schvartzman, 2020)</w:t>
      </w:r>
      <w:r w:rsidR="00A01983">
        <w:rPr>
          <w:sz w:val="20"/>
          <w:szCs w:val="20"/>
        </w:rPr>
        <w:fldChar w:fldCharType="end"/>
      </w:r>
      <w:r w:rsidRPr="008A15A8">
        <w:rPr>
          <w:sz w:val="20"/>
          <w:szCs w:val="20"/>
        </w:rPr>
        <w:t>, future research could investigate gender-specific prediction models to better understand whether the underlying factors and predictive patterns differ between populations.</w:t>
      </w:r>
      <w:r w:rsidR="005016C0" w:rsidRPr="00E16594">
        <w:rPr>
          <w:lang w:eastAsia="es-ES"/>
        </w:rPr>
        <w:br w:type="page"/>
      </w:r>
    </w:p>
    <w:p w14:paraId="2596382B" w14:textId="17D8986F" w:rsidR="00807207" w:rsidRPr="00E16594" w:rsidRDefault="00807207" w:rsidP="00F64B06">
      <w:pPr>
        <w:pStyle w:val="Heading1"/>
        <w:rPr>
          <w:lang w:eastAsia="es-ES"/>
        </w:rPr>
      </w:pPr>
      <w:bookmarkStart w:id="138" w:name="_Toc234245598"/>
      <w:bookmarkStart w:id="139" w:name="_Toc234245636"/>
      <w:bookmarkStart w:id="140" w:name="_Toc234247105"/>
      <w:bookmarkStart w:id="141" w:name="_Toc234511691"/>
      <w:bookmarkStart w:id="142" w:name="_Toc234511692"/>
      <w:bookmarkStart w:id="143" w:name="_Ref234496967"/>
      <w:bookmarkStart w:id="144" w:name="_Toc235383365"/>
      <w:bookmarkEnd w:id="138"/>
      <w:bookmarkEnd w:id="139"/>
      <w:bookmarkEnd w:id="140"/>
      <w:bookmarkEnd w:id="141"/>
      <w:bookmarkEnd w:id="142"/>
      <w:r w:rsidRPr="00E16594">
        <w:lastRenderedPageBreak/>
        <w:t>A</w:t>
      </w:r>
      <w:r w:rsidR="00B87707">
        <w:t>ppendix: full-page graphics</w:t>
      </w:r>
      <w:bookmarkEnd w:id="143"/>
      <w:bookmarkEnd w:id="144"/>
    </w:p>
    <w:p w14:paraId="08428D4F" w14:textId="37EAE81C" w:rsidR="00D82E14" w:rsidRPr="00E16594" w:rsidRDefault="00C97D09" w:rsidP="00D82E14">
      <w:pPr>
        <w:rPr>
          <w:lang w:eastAsia="es-ES"/>
        </w:rPr>
      </w:pPr>
      <w:r w:rsidRPr="00E16594">
        <w:rPr>
          <w:noProof/>
        </w:rPr>
        <w:drawing>
          <wp:anchor distT="0" distB="0" distL="114300" distR="114300" simplePos="0" relativeHeight="251757568" behindDoc="0" locked="0" layoutInCell="1" allowOverlap="1" wp14:anchorId="49D75CED" wp14:editId="6614D95F">
            <wp:simplePos x="0" y="0"/>
            <wp:positionH relativeFrom="column">
              <wp:posOffset>0</wp:posOffset>
            </wp:positionH>
            <wp:positionV relativeFrom="paragraph">
              <wp:posOffset>279400</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r w:rsidRPr="00E16594">
        <w:rPr>
          <w:noProof/>
        </w:rPr>
        <mc:AlternateContent>
          <mc:Choice Requires="wps">
            <w:drawing>
              <wp:anchor distT="0" distB="0" distL="114300" distR="114300" simplePos="0" relativeHeight="251758592" behindDoc="0" locked="0" layoutInCell="1" allowOverlap="1" wp14:anchorId="48E3F338" wp14:editId="6BF67FC9">
                <wp:simplePos x="0" y="0"/>
                <wp:positionH relativeFrom="column">
                  <wp:posOffset>63500</wp:posOffset>
                </wp:positionH>
                <wp:positionV relativeFrom="paragraph">
                  <wp:posOffset>7237730</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DD4CDE1" w14:textId="449BC98E" w:rsidR="00C97D09" w:rsidRPr="001C4736" w:rsidRDefault="00C97D09" w:rsidP="00C97D09">
                            <w:pPr>
                              <w:pStyle w:val="Caption"/>
                            </w:pPr>
                            <w:bookmarkStart w:id="145" w:name="_Ref23519451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145"/>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3F338" id="_x0000_s1039" type="#_x0000_t202" style="position:absolute;margin-left:5pt;margin-top:569.9pt;width:432.75pt;height:30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" stroked="f">
                <v:textbox inset="0,0,0,0">
                  <w:txbxContent>
                    <w:p w14:paraId="0DD4CDE1" w14:textId="449BC98E" w:rsidR="00C97D09" w:rsidRPr="001C4736" w:rsidRDefault="00C97D09" w:rsidP="00C97D09">
                      <w:pPr>
                        <w:pStyle w:val="Caption"/>
                      </w:pPr>
                      <w:bookmarkStart w:id="146" w:name="_Ref23519451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1</w:t>
                      </w:r>
                      <w:r w:rsidR="008A15A8">
                        <w:fldChar w:fldCharType="end"/>
                      </w:r>
                      <w:bookmarkEnd w:id="146"/>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0C4306FF" w:rsidR="006C70EB" w:rsidRPr="001C4736" w:rsidRDefault="006C70EB" w:rsidP="00ED4569">
                            <w:pPr>
                              <w:pStyle w:val="Caption"/>
                              <w:rPr>
                                <w:rFonts w:eastAsia="Times New Roman" w:cs="Segoe UI"/>
                                <w:sz w:val="22"/>
                                <w:szCs w:val="22"/>
                                <w:lang w:eastAsia="es-ES"/>
                              </w:rPr>
                            </w:pPr>
                            <w:bookmarkStart w:id="147" w:name="_Ref23449558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47"/>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0"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SKGQIAAEAEAAAOAAAAZHJzL2Uyb0RvYy54bWysU8Fu2zAMvQ/YPwi6L05SrCu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" stroked="f">
                <v:textbox style="mso-fit-shape-to-text:t" inset="0,0,0,0">
                  <w:txbxContent>
                    <w:p w14:paraId="7256EBE0" w14:textId="0C4306FF" w:rsidR="006C70EB" w:rsidRPr="001C4736" w:rsidRDefault="006C70EB" w:rsidP="00ED4569">
                      <w:pPr>
                        <w:pStyle w:val="Caption"/>
                        <w:rPr>
                          <w:rFonts w:eastAsia="Times New Roman" w:cs="Segoe UI"/>
                          <w:sz w:val="22"/>
                          <w:szCs w:val="22"/>
                          <w:lang w:eastAsia="es-ES"/>
                        </w:rPr>
                      </w:pPr>
                      <w:bookmarkStart w:id="148" w:name="_Ref23449558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2</w:t>
                      </w:r>
                      <w:r w:rsidR="008A15A8">
                        <w:fldChar w:fldCharType="end"/>
                      </w:r>
                      <w:bookmarkEnd w:id="148"/>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1F49C29D" w:rsidR="00D82E14" w:rsidRPr="001C4736" w:rsidRDefault="00D82E14" w:rsidP="00ED4569">
                            <w:pPr>
                              <w:pStyle w:val="Caption"/>
                              <w:rPr>
                                <w:sz w:val="22"/>
                                <w:szCs w:val="22"/>
                              </w:rPr>
                            </w:pPr>
                            <w:bookmarkStart w:id="149" w:name="_Ref23449636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149"/>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1"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" stroked="f">
                <v:textbox style="mso-fit-shape-to-text:t" inset="0,0,0,0">
                  <w:txbxContent>
                    <w:p w14:paraId="4B2BDDB4" w14:textId="1F49C29D" w:rsidR="00D82E14" w:rsidRPr="001C4736" w:rsidRDefault="00D82E14" w:rsidP="00ED4569">
                      <w:pPr>
                        <w:pStyle w:val="Caption"/>
                        <w:rPr>
                          <w:sz w:val="22"/>
                          <w:szCs w:val="22"/>
                        </w:rPr>
                      </w:pPr>
                      <w:bookmarkStart w:id="150" w:name="_Ref234496361"/>
                      <w:r w:rsidRPr="001C4736">
                        <w:t xml:space="preserve">Figure </w:t>
                      </w:r>
                      <w:r w:rsidR="008A15A8">
                        <w:fldChar w:fldCharType="begin"/>
                      </w:r>
                      <w:r w:rsidR="008A15A8">
                        <w:instrText xml:space="preserve"> STYLEREF 1 \s </w:instrText>
                      </w:r>
                      <w:r w:rsidR="008A15A8">
                        <w:fldChar w:fldCharType="separate"/>
                      </w:r>
                      <w:r w:rsidR="008A15A8">
                        <w:rPr>
                          <w:noProof/>
                        </w:rPr>
                        <w:t>6</w:t>
                      </w:r>
                      <w:r w:rsidR="008A15A8">
                        <w:fldChar w:fldCharType="end"/>
                      </w:r>
                      <w:r w:rsidR="008A15A8">
                        <w:t>.</w:t>
                      </w:r>
                      <w:r w:rsidR="008A15A8">
                        <w:fldChar w:fldCharType="begin"/>
                      </w:r>
                      <w:r w:rsidR="008A15A8">
                        <w:instrText xml:space="preserve"> SEQ Figure \* ARABIC \s 1 </w:instrText>
                      </w:r>
                      <w:r w:rsidR="008A15A8">
                        <w:fldChar w:fldCharType="separate"/>
                      </w:r>
                      <w:r w:rsidR="008A15A8">
                        <w:rPr>
                          <w:noProof/>
                        </w:rPr>
                        <w:t>3</w:t>
                      </w:r>
                      <w:r w:rsidR="008A15A8">
                        <w:fldChar w:fldCharType="end"/>
                      </w:r>
                      <w:bookmarkEnd w:id="150"/>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7A4A41F" w:rsidR="00963167" w:rsidRPr="00E16594" w:rsidRDefault="003623A7" w:rsidP="00300FA2">
      <w:pPr>
        <w:pStyle w:val="Heading1"/>
      </w:pPr>
      <w:bookmarkStart w:id="151" w:name="_Toc235383366"/>
      <w:r w:rsidRPr="00E16594">
        <w:lastRenderedPageBreak/>
        <w:t>B</w:t>
      </w:r>
      <w:r w:rsidR="00A72C27">
        <w:t>ibliography</w:t>
      </w:r>
      <w:bookmarkEnd w:id="151"/>
    </w:p>
    <w:p w14:paraId="79807C2D" w14:textId="77777777" w:rsidR="006D0A24" w:rsidRPr="00191901" w:rsidRDefault="00963167" w:rsidP="006D0A24">
      <w:pPr>
        <w:pStyle w:val="Bibliography"/>
        <w:rPr>
          <w:sz w:val="20"/>
          <w:szCs w:val="20"/>
        </w:rPr>
      </w:pPr>
      <w:r w:rsidRPr="00191901">
        <w:rPr>
          <w:rFonts w:cs="Calibri"/>
          <w:sz w:val="20"/>
          <w:szCs w:val="20"/>
        </w:rPr>
        <w:fldChar w:fldCharType="begin"/>
      </w:r>
      <w:r w:rsidR="00356C45" w:rsidRPr="00191901">
        <w:rPr>
          <w:rFonts w:cs="Calibri"/>
          <w:sz w:val="20"/>
          <w:szCs w:val="20"/>
        </w:rPr>
        <w:instrText xml:space="preserve"> ADDIN ZOTERO_BIBL {"uncited":[],"omitted":[],"custom":[]} CSL_BIBLIOGRAPHY </w:instrText>
      </w:r>
      <w:r w:rsidRPr="00191901">
        <w:rPr>
          <w:rFonts w:cs="Calibri"/>
          <w:sz w:val="20"/>
          <w:szCs w:val="20"/>
        </w:rPr>
        <w:fldChar w:fldCharType="separate"/>
      </w:r>
      <w:r w:rsidR="006D0A24" w:rsidRPr="00191901">
        <w:rPr>
          <w:sz w:val="20"/>
          <w:szCs w:val="20"/>
        </w:rPr>
        <w:t xml:space="preserve">Arlot, S., &amp; Celisse, A. (2010). A survey of cross-validation procedures for model selection. </w:t>
      </w:r>
      <w:r w:rsidR="006D0A24" w:rsidRPr="00191901">
        <w:rPr>
          <w:i/>
          <w:iCs/>
          <w:sz w:val="20"/>
          <w:szCs w:val="20"/>
        </w:rPr>
        <w:t>Statistics Surveys</w:t>
      </w:r>
      <w:r w:rsidR="006D0A24" w:rsidRPr="00191901">
        <w:rPr>
          <w:sz w:val="20"/>
          <w:szCs w:val="20"/>
        </w:rPr>
        <w:t xml:space="preserve">, </w:t>
      </w:r>
      <w:r w:rsidR="006D0A24" w:rsidRPr="00191901">
        <w:rPr>
          <w:i/>
          <w:iCs/>
          <w:sz w:val="20"/>
          <w:szCs w:val="20"/>
        </w:rPr>
        <w:t>4</w:t>
      </w:r>
      <w:r w:rsidR="006D0A24" w:rsidRPr="00191901">
        <w:rPr>
          <w:sz w:val="20"/>
          <w:szCs w:val="20"/>
        </w:rPr>
        <w:t>(none). https://doi.org/10.1214/09-SS054</w:t>
      </w:r>
    </w:p>
    <w:p w14:paraId="5128BC8A" w14:textId="77777777" w:rsidR="006D0A24" w:rsidRPr="00191901" w:rsidRDefault="006D0A24" w:rsidP="006D0A24">
      <w:pPr>
        <w:pStyle w:val="Bibliography"/>
        <w:rPr>
          <w:sz w:val="20"/>
          <w:szCs w:val="20"/>
        </w:rPr>
      </w:pPr>
      <w:r w:rsidRPr="00191901">
        <w:rPr>
          <w:sz w:val="20"/>
          <w:szCs w:val="20"/>
        </w:rPr>
        <w:t xml:space="preserve">Barrigon, M. L., &amp; Cegla-Schvartzman, F. (2020). Sex, Gender, and Suicidal Behavior. In E. Baca-Garcia (Ed.), </w:t>
      </w:r>
      <w:r w:rsidRPr="00191901">
        <w:rPr>
          <w:i/>
          <w:iCs/>
          <w:sz w:val="20"/>
          <w:szCs w:val="20"/>
        </w:rPr>
        <w:t>Behavioral Neurobiology of Suicide and Self Harm</w:t>
      </w:r>
      <w:r w:rsidRPr="00191901">
        <w:rPr>
          <w:sz w:val="20"/>
          <w:szCs w:val="20"/>
        </w:rPr>
        <w:t xml:space="preserve"> (Vol. 46, pp. 89–115). Springer International Publishing. https://doi.org/10.1007/7854_2020_165</w:t>
      </w:r>
    </w:p>
    <w:p w14:paraId="22D5CD15" w14:textId="77777777" w:rsidR="006D0A24" w:rsidRPr="00191901" w:rsidRDefault="006D0A24" w:rsidP="006D0A24">
      <w:pPr>
        <w:pStyle w:val="Bibliography"/>
        <w:rPr>
          <w:sz w:val="20"/>
          <w:szCs w:val="20"/>
        </w:rPr>
      </w:pPr>
      <w:r w:rsidRPr="00191901">
        <w:rPr>
          <w:sz w:val="20"/>
          <w:szCs w:val="20"/>
        </w:rPr>
        <w:t xml:space="preserve">Bentéjac, C., Csörgő, A., &amp; Martínez-Muñoz, G. (2021). A comparative analysis of gradient boosting algorithms. </w:t>
      </w:r>
      <w:r w:rsidRPr="00191901">
        <w:rPr>
          <w:i/>
          <w:iCs/>
          <w:sz w:val="20"/>
          <w:szCs w:val="20"/>
        </w:rPr>
        <w:t>Artificial Intelligence Review</w:t>
      </w:r>
      <w:r w:rsidRPr="00191901">
        <w:rPr>
          <w:sz w:val="20"/>
          <w:szCs w:val="20"/>
        </w:rPr>
        <w:t xml:space="preserve">, </w:t>
      </w:r>
      <w:r w:rsidRPr="00191901">
        <w:rPr>
          <w:i/>
          <w:iCs/>
          <w:sz w:val="20"/>
          <w:szCs w:val="20"/>
        </w:rPr>
        <w:t>54</w:t>
      </w:r>
      <w:r w:rsidRPr="00191901">
        <w:rPr>
          <w:sz w:val="20"/>
          <w:szCs w:val="20"/>
        </w:rPr>
        <w:t>(3), 1937–1967. https://doi.org/10.1007/s10462-020-09896-5</w:t>
      </w:r>
    </w:p>
    <w:p w14:paraId="7F295506" w14:textId="77777777" w:rsidR="006D0A24" w:rsidRPr="00191901" w:rsidRDefault="006D0A24" w:rsidP="006D0A24">
      <w:pPr>
        <w:pStyle w:val="Bibliography"/>
        <w:rPr>
          <w:sz w:val="20"/>
          <w:szCs w:val="20"/>
        </w:rPr>
      </w:pPr>
      <w:r w:rsidRPr="00191901">
        <w:rPr>
          <w:sz w:val="20"/>
          <w:szCs w:val="20"/>
        </w:rPr>
        <w:t xml:space="preserve">Biplob, K. B. B., Bijoy, Md. H. I., Bitto, A. K., Das, A., Chowdhury, A., &amp; Hossain, S. Md. M. (2023). Suicidal Ratio Prediction Among the Continent of World: A Machine Learning Approach. </w:t>
      </w:r>
      <w:r w:rsidRPr="00191901">
        <w:rPr>
          <w:i/>
          <w:iCs/>
          <w:sz w:val="20"/>
          <w:szCs w:val="20"/>
        </w:rPr>
        <w:t>2023 International Conference on Artificial Intelligence and Applications (ICAIA) Alliance Technology Conference (ATCON-1)</w:t>
      </w:r>
      <w:r w:rsidRPr="00191901">
        <w:rPr>
          <w:sz w:val="20"/>
          <w:szCs w:val="20"/>
        </w:rPr>
        <w:t>, 1–6. https://doi.org/10.1109/ICAIA57370.2023.10169618</w:t>
      </w:r>
    </w:p>
    <w:p w14:paraId="6FAFC26F" w14:textId="77777777" w:rsidR="006D0A24" w:rsidRPr="00191901" w:rsidRDefault="006D0A24" w:rsidP="006D0A24">
      <w:pPr>
        <w:pStyle w:val="Bibliography"/>
        <w:rPr>
          <w:sz w:val="20"/>
          <w:szCs w:val="20"/>
        </w:rPr>
      </w:pPr>
      <w:r w:rsidRPr="00191901">
        <w:rPr>
          <w:sz w:val="20"/>
          <w:szCs w:val="20"/>
        </w:rPr>
        <w:t xml:space="preserve">Box, G. E. P., Jenkins, G. M., Reinsel, G. C., &amp; Ljung, G. M. (2016). </w:t>
      </w:r>
      <w:r w:rsidRPr="00191901">
        <w:rPr>
          <w:i/>
          <w:iCs/>
          <w:sz w:val="20"/>
          <w:szCs w:val="20"/>
        </w:rPr>
        <w:t>Time series analysis: Forecasting and control</w:t>
      </w:r>
      <w:r w:rsidRPr="00191901">
        <w:rPr>
          <w:sz w:val="20"/>
          <w:szCs w:val="20"/>
        </w:rPr>
        <w:t xml:space="preserve"> (Fifth edition). Wiley.</w:t>
      </w:r>
    </w:p>
    <w:p w14:paraId="44C314E2" w14:textId="77777777" w:rsidR="006D0A24" w:rsidRPr="00191901" w:rsidRDefault="006D0A24" w:rsidP="006D0A24">
      <w:pPr>
        <w:pStyle w:val="Bibliography"/>
        <w:rPr>
          <w:sz w:val="20"/>
          <w:szCs w:val="20"/>
        </w:rPr>
      </w:pPr>
      <w:r w:rsidRPr="00191901">
        <w:rPr>
          <w:sz w:val="20"/>
          <w:szCs w:val="20"/>
        </w:rPr>
        <w:t xml:space="preserve">Breiman, L. (2001). Random Forests. </w:t>
      </w:r>
      <w:r w:rsidRPr="00191901">
        <w:rPr>
          <w:i/>
          <w:iCs/>
          <w:sz w:val="20"/>
          <w:szCs w:val="20"/>
        </w:rPr>
        <w:t>Machine Learning</w:t>
      </w:r>
      <w:r w:rsidRPr="00191901">
        <w:rPr>
          <w:sz w:val="20"/>
          <w:szCs w:val="20"/>
        </w:rPr>
        <w:t xml:space="preserve">, </w:t>
      </w:r>
      <w:r w:rsidRPr="00191901">
        <w:rPr>
          <w:i/>
          <w:iCs/>
          <w:sz w:val="20"/>
          <w:szCs w:val="20"/>
        </w:rPr>
        <w:t>45</w:t>
      </w:r>
      <w:r w:rsidRPr="00191901">
        <w:rPr>
          <w:sz w:val="20"/>
          <w:szCs w:val="20"/>
        </w:rPr>
        <w:t>(1), 5–32. https://doi.org/10.1023/A:1010933404324</w:t>
      </w:r>
    </w:p>
    <w:p w14:paraId="0B0505FC" w14:textId="77777777" w:rsidR="006D0A24" w:rsidRPr="00191901" w:rsidRDefault="006D0A24" w:rsidP="006D0A24">
      <w:pPr>
        <w:pStyle w:val="Bibliography"/>
        <w:rPr>
          <w:sz w:val="20"/>
          <w:szCs w:val="20"/>
        </w:rPr>
      </w:pPr>
      <w:r w:rsidRPr="00191901">
        <w:rPr>
          <w:sz w:val="20"/>
          <w:szCs w:val="20"/>
        </w:rPr>
        <w:t xml:space="preserve">Chen, T., &amp; Guestrin, C. (2016). XGBoost: A Scalable Tree Boosting System. </w:t>
      </w:r>
      <w:r w:rsidRPr="00191901">
        <w:rPr>
          <w:i/>
          <w:iCs/>
          <w:sz w:val="20"/>
          <w:szCs w:val="20"/>
        </w:rPr>
        <w:t>Proceedings of the 22nd ACM SIGKDD International Conference on Knowledge Discovery and Data Mining</w:t>
      </w:r>
      <w:r w:rsidRPr="00191901">
        <w:rPr>
          <w:sz w:val="20"/>
          <w:szCs w:val="20"/>
        </w:rPr>
        <w:t>, 785–794. https://doi.org/10.1145/2939672.2939785</w:t>
      </w:r>
    </w:p>
    <w:p w14:paraId="5AC34CE4" w14:textId="77777777" w:rsidR="006D0A24" w:rsidRPr="00191901" w:rsidRDefault="006D0A24" w:rsidP="006D0A24">
      <w:pPr>
        <w:pStyle w:val="Bibliography"/>
        <w:rPr>
          <w:sz w:val="20"/>
          <w:szCs w:val="20"/>
        </w:rPr>
      </w:pPr>
      <w:r w:rsidRPr="00191901">
        <w:rPr>
          <w:sz w:val="20"/>
          <w:szCs w:val="20"/>
        </w:rPr>
        <w:t xml:space="preserve">Chen, W., Liu, Q., Li, H., &amp; Zou, J. (2025). The Prediction Performance Analysis of the Lasso Model with Convex Non-Convex Sparse Regularization. </w:t>
      </w:r>
      <w:r w:rsidRPr="00191901">
        <w:rPr>
          <w:i/>
          <w:iCs/>
          <w:sz w:val="20"/>
          <w:szCs w:val="20"/>
        </w:rPr>
        <w:t>Algorithms</w:t>
      </w:r>
      <w:r w:rsidRPr="00191901">
        <w:rPr>
          <w:sz w:val="20"/>
          <w:szCs w:val="20"/>
        </w:rPr>
        <w:t xml:space="preserve">, </w:t>
      </w:r>
      <w:r w:rsidRPr="00191901">
        <w:rPr>
          <w:i/>
          <w:iCs/>
          <w:sz w:val="20"/>
          <w:szCs w:val="20"/>
        </w:rPr>
        <w:t>18</w:t>
      </w:r>
      <w:r w:rsidRPr="00191901">
        <w:rPr>
          <w:sz w:val="20"/>
          <w:szCs w:val="20"/>
        </w:rPr>
        <w:t>(4), 195. https://doi.org/10.3390/a18040195</w:t>
      </w:r>
    </w:p>
    <w:p w14:paraId="1169B773" w14:textId="77777777" w:rsidR="006D0A24" w:rsidRPr="00191901" w:rsidRDefault="006D0A24" w:rsidP="006D0A24">
      <w:pPr>
        <w:pStyle w:val="Bibliography"/>
        <w:rPr>
          <w:sz w:val="20"/>
          <w:szCs w:val="20"/>
        </w:rPr>
      </w:pPr>
      <w:r w:rsidRPr="00191901">
        <w:rPr>
          <w:sz w:val="20"/>
          <w:szCs w:val="20"/>
        </w:rPr>
        <w:t xml:space="preserve">Cook, R. D., &amp; Weisberg, S. (1995). </w:t>
      </w:r>
      <w:r w:rsidRPr="00191901">
        <w:rPr>
          <w:i/>
          <w:iCs/>
          <w:sz w:val="20"/>
          <w:szCs w:val="20"/>
        </w:rPr>
        <w:t>Residuals and influence in regression</w:t>
      </w:r>
      <w:r w:rsidRPr="00191901">
        <w:rPr>
          <w:sz w:val="20"/>
          <w:szCs w:val="20"/>
        </w:rPr>
        <w:t xml:space="preserve"> (Reprint). Chapman &amp; Hall.</w:t>
      </w:r>
    </w:p>
    <w:p w14:paraId="1FAF6A7B" w14:textId="77777777" w:rsidR="006D0A24" w:rsidRPr="00191901" w:rsidRDefault="006D0A24" w:rsidP="006D0A24">
      <w:pPr>
        <w:pStyle w:val="Bibliography"/>
        <w:rPr>
          <w:sz w:val="20"/>
          <w:szCs w:val="20"/>
        </w:rPr>
      </w:pPr>
      <w:r w:rsidRPr="00191901">
        <w:rPr>
          <w:sz w:val="20"/>
          <w:szCs w:val="20"/>
        </w:rPr>
        <w:lastRenderedPageBreak/>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sidRPr="00191901">
        <w:rPr>
          <w:i/>
          <w:iCs/>
          <w:sz w:val="20"/>
          <w:szCs w:val="20"/>
        </w:rPr>
        <w:t>Psychiatric Services</w:t>
      </w:r>
      <w:r w:rsidRPr="00191901">
        <w:rPr>
          <w:sz w:val="20"/>
          <w:szCs w:val="20"/>
        </w:rPr>
        <w:t xml:space="preserve">, </w:t>
      </w:r>
      <w:r w:rsidRPr="00191901">
        <w:rPr>
          <w:i/>
          <w:iCs/>
          <w:sz w:val="20"/>
          <w:szCs w:val="20"/>
        </w:rPr>
        <w:t>75</w:t>
      </w:r>
      <w:r w:rsidRPr="00191901">
        <w:rPr>
          <w:sz w:val="20"/>
          <w:szCs w:val="20"/>
        </w:rPr>
        <w:t>(8), 789–800. https://doi.org/10.1176/appi.ps.20230173</w:t>
      </w:r>
    </w:p>
    <w:p w14:paraId="2794B0E6" w14:textId="77777777" w:rsidR="006D0A24" w:rsidRPr="00191901" w:rsidRDefault="006D0A24" w:rsidP="006D0A24">
      <w:pPr>
        <w:pStyle w:val="Bibliography"/>
        <w:rPr>
          <w:sz w:val="20"/>
          <w:szCs w:val="20"/>
        </w:rPr>
      </w:pPr>
      <w:r w:rsidRPr="00191901">
        <w:rPr>
          <w:sz w:val="20"/>
          <w:szCs w:val="20"/>
        </w:rPr>
        <w:t xml:space="preserve">Drucker, H., Burges, C. J. C., Kaufman, L., Smola, A., &amp; Vapnik, V. (1996). Support Vector Regression Machines. In M. C. Mozer, M. Jordan, &amp; T. Petsche (Eds), </w:t>
      </w:r>
      <w:r w:rsidRPr="00191901">
        <w:rPr>
          <w:i/>
          <w:iCs/>
          <w:sz w:val="20"/>
          <w:szCs w:val="20"/>
        </w:rPr>
        <w:t>Advances in Neural Information Processing Systems</w:t>
      </w:r>
      <w:r w:rsidRPr="00191901">
        <w:rPr>
          <w:sz w:val="20"/>
          <w:szCs w:val="20"/>
        </w:rPr>
        <w:t xml:space="preserve"> (Vol. 9). MIT Press. https://proceedings.neurips.cc/paper_files/paper/1996/file/d38901788c533e8286cb6400b40b386d-Paper.pdf</w:t>
      </w:r>
    </w:p>
    <w:p w14:paraId="0E533496" w14:textId="77777777" w:rsidR="006D0A24" w:rsidRPr="00191901" w:rsidRDefault="006D0A24" w:rsidP="006D0A24">
      <w:pPr>
        <w:pStyle w:val="Bibliography"/>
        <w:rPr>
          <w:sz w:val="20"/>
          <w:szCs w:val="20"/>
        </w:rPr>
      </w:pPr>
      <w:r w:rsidRPr="00191901">
        <w:rPr>
          <w:sz w:val="20"/>
          <w:szCs w:val="20"/>
        </w:rPr>
        <w:t xml:space="preserve">European Commission. (2023). </w:t>
      </w:r>
      <w:r w:rsidRPr="00191901">
        <w:rPr>
          <w:i/>
          <w:iCs/>
          <w:sz w:val="20"/>
          <w:szCs w:val="20"/>
        </w:rPr>
        <w:t>European Health Union: A comprehensive approach to mental health</w:t>
      </w:r>
      <w:r w:rsidRPr="00191901">
        <w:rPr>
          <w:sz w:val="20"/>
          <w:szCs w:val="20"/>
        </w:rPr>
        <w:t xml:space="preserve"> (IP/23/3050). European Commission. https://ec.europa.eu/commission/presscorner/api/files/document/print/en/ip_23_3050/IP_23_3050_EN.pdf</w:t>
      </w:r>
    </w:p>
    <w:p w14:paraId="2915077B" w14:textId="77777777" w:rsidR="006D0A24" w:rsidRPr="00191901" w:rsidRDefault="006D0A24" w:rsidP="006D0A24">
      <w:pPr>
        <w:pStyle w:val="Bibliography"/>
        <w:rPr>
          <w:sz w:val="20"/>
          <w:szCs w:val="20"/>
        </w:rPr>
      </w:pPr>
      <w:r w:rsidRPr="00191901">
        <w:rPr>
          <w:sz w:val="20"/>
          <w:szCs w:val="20"/>
        </w:rPr>
        <w:t xml:space="preserve">Friedman, J. H. (2001). Greedy function approximation: A gradient boosting machine. </w:t>
      </w:r>
      <w:r w:rsidRPr="00191901">
        <w:rPr>
          <w:i/>
          <w:iCs/>
          <w:sz w:val="20"/>
          <w:szCs w:val="20"/>
        </w:rPr>
        <w:t>The Annals of Statistics</w:t>
      </w:r>
      <w:r w:rsidRPr="00191901">
        <w:rPr>
          <w:sz w:val="20"/>
          <w:szCs w:val="20"/>
        </w:rPr>
        <w:t xml:space="preserve">, </w:t>
      </w:r>
      <w:r w:rsidRPr="00191901">
        <w:rPr>
          <w:i/>
          <w:iCs/>
          <w:sz w:val="20"/>
          <w:szCs w:val="20"/>
        </w:rPr>
        <w:t>29</w:t>
      </w:r>
      <w:r w:rsidRPr="00191901">
        <w:rPr>
          <w:sz w:val="20"/>
          <w:szCs w:val="20"/>
        </w:rPr>
        <w:t>(5). https://doi.org/10.1214/aos/1013203451</w:t>
      </w:r>
    </w:p>
    <w:p w14:paraId="26CCBAE0" w14:textId="77777777" w:rsidR="006D0A24" w:rsidRPr="00191901" w:rsidRDefault="006D0A24" w:rsidP="006D0A24">
      <w:pPr>
        <w:pStyle w:val="Bibliography"/>
        <w:rPr>
          <w:sz w:val="20"/>
          <w:szCs w:val="20"/>
        </w:rPr>
      </w:pPr>
      <w:r w:rsidRPr="00191901">
        <w:rPr>
          <w:sz w:val="20"/>
          <w:szCs w:val="20"/>
        </w:rPr>
        <w:t xml:space="preserve">Hastie, T. (2020). Ridge Regularization: An Essential Concept in Data Science. </w:t>
      </w:r>
      <w:r w:rsidRPr="00191901">
        <w:rPr>
          <w:i/>
          <w:iCs/>
          <w:sz w:val="20"/>
          <w:szCs w:val="20"/>
        </w:rPr>
        <w:t>Technometrics</w:t>
      </w:r>
      <w:r w:rsidRPr="00191901">
        <w:rPr>
          <w:sz w:val="20"/>
          <w:szCs w:val="20"/>
        </w:rPr>
        <w:t xml:space="preserve">, </w:t>
      </w:r>
      <w:r w:rsidRPr="00191901">
        <w:rPr>
          <w:i/>
          <w:iCs/>
          <w:sz w:val="20"/>
          <w:szCs w:val="20"/>
        </w:rPr>
        <w:t>62</w:t>
      </w:r>
      <w:r w:rsidRPr="00191901">
        <w:rPr>
          <w:sz w:val="20"/>
          <w:szCs w:val="20"/>
        </w:rPr>
        <w:t>(4), 426–433. https://doi.org/10.1080/00401706.2020.1791959</w:t>
      </w:r>
    </w:p>
    <w:p w14:paraId="1729D7E7" w14:textId="77777777" w:rsidR="006D0A24" w:rsidRPr="00191901" w:rsidRDefault="006D0A24" w:rsidP="006D0A24">
      <w:pPr>
        <w:pStyle w:val="Bibliography"/>
        <w:rPr>
          <w:sz w:val="20"/>
          <w:szCs w:val="20"/>
        </w:rPr>
      </w:pPr>
      <w:r w:rsidRPr="00191901">
        <w:rPr>
          <w:sz w:val="20"/>
          <w:szCs w:val="20"/>
        </w:rPr>
        <w:t xml:space="preserve">Hastie, T., Tibshirani, R., &amp; Friedman, J. H. (2017). </w:t>
      </w:r>
      <w:r w:rsidRPr="00191901">
        <w:rPr>
          <w:i/>
          <w:iCs/>
          <w:sz w:val="20"/>
          <w:szCs w:val="20"/>
        </w:rPr>
        <w:t>The elements of statistical learning: Data mining, inference, and prediction</w:t>
      </w:r>
      <w:r w:rsidRPr="00191901">
        <w:rPr>
          <w:sz w:val="20"/>
          <w:szCs w:val="20"/>
        </w:rPr>
        <w:t xml:space="preserve"> (Second edition). Springer.</w:t>
      </w:r>
    </w:p>
    <w:p w14:paraId="3B4C790F" w14:textId="77777777" w:rsidR="006D0A24" w:rsidRPr="00191901" w:rsidRDefault="006D0A24" w:rsidP="006D0A24">
      <w:pPr>
        <w:pStyle w:val="Bibliography"/>
        <w:rPr>
          <w:sz w:val="20"/>
          <w:szCs w:val="20"/>
        </w:rPr>
      </w:pPr>
      <w:r w:rsidRPr="00191901">
        <w:rPr>
          <w:sz w:val="20"/>
          <w:szCs w:val="20"/>
        </w:rPr>
        <w:t xml:space="preserve">Hawton, K., &amp; Pirkis, J. (2024). Preventing suicide: A call to action. </w:t>
      </w:r>
      <w:r w:rsidRPr="00191901">
        <w:rPr>
          <w:i/>
          <w:iCs/>
          <w:sz w:val="20"/>
          <w:szCs w:val="20"/>
        </w:rPr>
        <w:t>The Lancet Public Health</w:t>
      </w:r>
      <w:r w:rsidRPr="00191901">
        <w:rPr>
          <w:sz w:val="20"/>
          <w:szCs w:val="20"/>
        </w:rPr>
        <w:t xml:space="preserve">, </w:t>
      </w:r>
      <w:r w:rsidRPr="00191901">
        <w:rPr>
          <w:i/>
          <w:iCs/>
          <w:sz w:val="20"/>
          <w:szCs w:val="20"/>
        </w:rPr>
        <w:t>9</w:t>
      </w:r>
      <w:r w:rsidRPr="00191901">
        <w:rPr>
          <w:sz w:val="20"/>
          <w:szCs w:val="20"/>
        </w:rPr>
        <w:t>(10), e825–e830. https://doi.org/10.1016/S2468-2667(24)00159-2</w:t>
      </w:r>
    </w:p>
    <w:p w14:paraId="7FCCFA81" w14:textId="77777777" w:rsidR="006D0A24" w:rsidRPr="00191901" w:rsidRDefault="006D0A24" w:rsidP="006D0A24">
      <w:pPr>
        <w:pStyle w:val="Bibliography"/>
        <w:rPr>
          <w:sz w:val="20"/>
          <w:szCs w:val="20"/>
        </w:rPr>
      </w:pPr>
      <w:r w:rsidRPr="00191901">
        <w:rPr>
          <w:sz w:val="20"/>
          <w:szCs w:val="20"/>
        </w:rPr>
        <w:t xml:space="preserve">Hoerl, A. E., &amp; Kennard, R. W. (1970). Ridge Regression: Biased Estimation for Nonorthogonal Problems. </w:t>
      </w:r>
      <w:r w:rsidRPr="00191901">
        <w:rPr>
          <w:i/>
          <w:iCs/>
          <w:sz w:val="20"/>
          <w:szCs w:val="20"/>
        </w:rPr>
        <w:t>Technometrics</w:t>
      </w:r>
      <w:r w:rsidRPr="00191901">
        <w:rPr>
          <w:sz w:val="20"/>
          <w:szCs w:val="20"/>
        </w:rPr>
        <w:t xml:space="preserve">, </w:t>
      </w:r>
      <w:r w:rsidRPr="00191901">
        <w:rPr>
          <w:i/>
          <w:iCs/>
          <w:sz w:val="20"/>
          <w:szCs w:val="20"/>
        </w:rPr>
        <w:t>12</w:t>
      </w:r>
      <w:r w:rsidRPr="00191901">
        <w:rPr>
          <w:sz w:val="20"/>
          <w:szCs w:val="20"/>
        </w:rPr>
        <w:t>(1), 55–67. https://doi.org/10.1080/00401706.1970.10488634</w:t>
      </w:r>
    </w:p>
    <w:p w14:paraId="75B320B2" w14:textId="77777777" w:rsidR="006D0A24" w:rsidRPr="00191901" w:rsidRDefault="006D0A24" w:rsidP="006D0A24">
      <w:pPr>
        <w:pStyle w:val="Bibliography"/>
        <w:rPr>
          <w:sz w:val="20"/>
          <w:szCs w:val="20"/>
        </w:rPr>
      </w:pPr>
      <w:r w:rsidRPr="00191901">
        <w:rPr>
          <w:sz w:val="20"/>
          <w:szCs w:val="20"/>
        </w:rPr>
        <w:t xml:space="preserve">Hubert, L., &amp; Arabie, P. (1985). Comparing partitions. </w:t>
      </w:r>
      <w:r w:rsidRPr="00191901">
        <w:rPr>
          <w:i/>
          <w:iCs/>
          <w:sz w:val="20"/>
          <w:szCs w:val="20"/>
        </w:rPr>
        <w:t>Journal of Classification</w:t>
      </w:r>
      <w:r w:rsidRPr="00191901">
        <w:rPr>
          <w:sz w:val="20"/>
          <w:szCs w:val="20"/>
        </w:rPr>
        <w:t xml:space="preserve">, </w:t>
      </w:r>
      <w:r w:rsidRPr="00191901">
        <w:rPr>
          <w:i/>
          <w:iCs/>
          <w:sz w:val="20"/>
          <w:szCs w:val="20"/>
        </w:rPr>
        <w:t>2</w:t>
      </w:r>
      <w:r w:rsidRPr="00191901">
        <w:rPr>
          <w:sz w:val="20"/>
          <w:szCs w:val="20"/>
        </w:rPr>
        <w:t>(1), 193–218. https://doi.org/10.1007/BF01908075</w:t>
      </w:r>
    </w:p>
    <w:p w14:paraId="73FA33FD" w14:textId="77777777" w:rsidR="006D0A24" w:rsidRPr="00191901" w:rsidRDefault="006D0A24" w:rsidP="006D0A24">
      <w:pPr>
        <w:pStyle w:val="Bibliography"/>
        <w:rPr>
          <w:sz w:val="20"/>
          <w:szCs w:val="20"/>
        </w:rPr>
      </w:pPr>
      <w:r w:rsidRPr="00191901">
        <w:rPr>
          <w:sz w:val="20"/>
          <w:szCs w:val="20"/>
        </w:rPr>
        <w:lastRenderedPageBreak/>
        <w:t xml:space="preserve">Hughes, J. R. (2008). Smoking and suicide: A brief overview. </w:t>
      </w:r>
      <w:r w:rsidRPr="00191901">
        <w:rPr>
          <w:i/>
          <w:iCs/>
          <w:sz w:val="20"/>
          <w:szCs w:val="20"/>
        </w:rPr>
        <w:t>Drug and Alcohol Dependence</w:t>
      </w:r>
      <w:r w:rsidRPr="00191901">
        <w:rPr>
          <w:sz w:val="20"/>
          <w:szCs w:val="20"/>
        </w:rPr>
        <w:t xml:space="preserve">, </w:t>
      </w:r>
      <w:r w:rsidRPr="00191901">
        <w:rPr>
          <w:i/>
          <w:iCs/>
          <w:sz w:val="20"/>
          <w:szCs w:val="20"/>
        </w:rPr>
        <w:t>98</w:t>
      </w:r>
      <w:r w:rsidRPr="00191901">
        <w:rPr>
          <w:sz w:val="20"/>
          <w:szCs w:val="20"/>
        </w:rPr>
        <w:t>(3), 169–178. https://doi.org/10.1016/j.drugalcdep.2008.06.003</w:t>
      </w:r>
    </w:p>
    <w:p w14:paraId="60A95D54" w14:textId="77777777" w:rsidR="006D0A24" w:rsidRPr="00191901" w:rsidRDefault="006D0A24" w:rsidP="006D0A24">
      <w:pPr>
        <w:pStyle w:val="Bibliography"/>
        <w:rPr>
          <w:sz w:val="20"/>
          <w:szCs w:val="20"/>
        </w:rPr>
      </w:pPr>
      <w:r w:rsidRPr="00191901">
        <w:rPr>
          <w:sz w:val="20"/>
          <w:szCs w:val="20"/>
        </w:rPr>
        <w:t xml:space="preserve">Hyndman, R. J., &amp; Athanasopoulos, G. (n.d.). </w:t>
      </w:r>
      <w:r w:rsidRPr="00191901">
        <w:rPr>
          <w:i/>
          <w:iCs/>
          <w:sz w:val="20"/>
          <w:szCs w:val="20"/>
        </w:rPr>
        <w:t>Forecasting: Principles and Practice (3rd ed)</w:t>
      </w:r>
      <w:r w:rsidRPr="00191901">
        <w:rPr>
          <w:sz w:val="20"/>
          <w:szCs w:val="20"/>
        </w:rPr>
        <w:t>. OTexts. Retrieved 17 July 2026, from https://otexts.com/fpp3/ (Original work published 2021)</w:t>
      </w:r>
    </w:p>
    <w:p w14:paraId="5C6E596C" w14:textId="77777777" w:rsidR="006D0A24" w:rsidRPr="00191901" w:rsidRDefault="006D0A24" w:rsidP="006D0A24">
      <w:pPr>
        <w:pStyle w:val="Bibliography"/>
        <w:rPr>
          <w:sz w:val="20"/>
          <w:szCs w:val="20"/>
        </w:rPr>
      </w:pPr>
      <w:r w:rsidRPr="00191901">
        <w:rPr>
          <w:sz w:val="20"/>
          <w:szCs w:val="20"/>
        </w:rPr>
        <w:t xml:space="preserve">Kleiman, E. M., Glenn, C. R., &amp; Liu, R. T. (2023). The use of advanced technology and statistical methods to predict and prevent suicide. </w:t>
      </w:r>
      <w:r w:rsidRPr="00191901">
        <w:rPr>
          <w:i/>
          <w:iCs/>
          <w:sz w:val="20"/>
          <w:szCs w:val="20"/>
        </w:rPr>
        <w:t>Nature Reviews Psychology</w:t>
      </w:r>
      <w:r w:rsidRPr="00191901">
        <w:rPr>
          <w:sz w:val="20"/>
          <w:szCs w:val="20"/>
        </w:rPr>
        <w:t xml:space="preserve">, </w:t>
      </w:r>
      <w:r w:rsidRPr="00191901">
        <w:rPr>
          <w:i/>
          <w:iCs/>
          <w:sz w:val="20"/>
          <w:szCs w:val="20"/>
        </w:rPr>
        <w:t>2</w:t>
      </w:r>
      <w:r w:rsidRPr="00191901">
        <w:rPr>
          <w:sz w:val="20"/>
          <w:szCs w:val="20"/>
        </w:rPr>
        <w:t>(6), 347–359. https://doi.org/10.1038/s44159-023-00175-y</w:t>
      </w:r>
    </w:p>
    <w:p w14:paraId="10697262" w14:textId="77777777" w:rsidR="006D0A24" w:rsidRPr="00191901" w:rsidRDefault="006D0A24" w:rsidP="006D0A24">
      <w:pPr>
        <w:pStyle w:val="Bibliography"/>
        <w:rPr>
          <w:sz w:val="20"/>
          <w:szCs w:val="20"/>
        </w:rPr>
      </w:pPr>
      <w:r w:rsidRPr="00191901">
        <w:rPr>
          <w:sz w:val="20"/>
          <w:szCs w:val="20"/>
        </w:rPr>
        <w:t xml:space="preserve">Kuhn, M., &amp; Johnson, K. (2016). </w:t>
      </w:r>
      <w:r w:rsidRPr="00191901">
        <w:rPr>
          <w:i/>
          <w:iCs/>
          <w:sz w:val="20"/>
          <w:szCs w:val="20"/>
        </w:rPr>
        <w:t>Applied predictive modeling</w:t>
      </w:r>
      <w:r w:rsidRPr="00191901">
        <w:rPr>
          <w:sz w:val="20"/>
          <w:szCs w:val="20"/>
        </w:rPr>
        <w:t xml:space="preserve"> (Corrected at 5th printing). Springer.</w:t>
      </w:r>
    </w:p>
    <w:p w14:paraId="3855CD87" w14:textId="77777777" w:rsidR="006D0A24" w:rsidRPr="00191901" w:rsidRDefault="006D0A24" w:rsidP="006D0A24">
      <w:pPr>
        <w:pStyle w:val="Bibliography"/>
        <w:rPr>
          <w:sz w:val="20"/>
          <w:szCs w:val="20"/>
        </w:rPr>
      </w:pPr>
      <w:r w:rsidRPr="00191901">
        <w:rPr>
          <w:sz w:val="20"/>
          <w:szCs w:val="20"/>
        </w:rPr>
        <w:t xml:space="preserve">Lloyd, S. (1982). Least squares quantization in PCM. </w:t>
      </w:r>
      <w:r w:rsidRPr="00191901">
        <w:rPr>
          <w:i/>
          <w:iCs/>
          <w:sz w:val="20"/>
          <w:szCs w:val="20"/>
        </w:rPr>
        <w:t>IEEE Transactions on Information Theory</w:t>
      </w:r>
      <w:r w:rsidRPr="00191901">
        <w:rPr>
          <w:sz w:val="20"/>
          <w:szCs w:val="20"/>
        </w:rPr>
        <w:t xml:space="preserve">, </w:t>
      </w:r>
      <w:r w:rsidRPr="00191901">
        <w:rPr>
          <w:i/>
          <w:iCs/>
          <w:sz w:val="20"/>
          <w:szCs w:val="20"/>
        </w:rPr>
        <w:t>28</w:t>
      </w:r>
      <w:r w:rsidRPr="00191901">
        <w:rPr>
          <w:sz w:val="20"/>
          <w:szCs w:val="20"/>
        </w:rPr>
        <w:t>(2), 129–137. https://doi.org/10.1109/TIT.1982.1056489</w:t>
      </w:r>
    </w:p>
    <w:p w14:paraId="4EBA8929" w14:textId="77777777" w:rsidR="006D0A24" w:rsidRPr="00191901" w:rsidRDefault="006D0A24" w:rsidP="006D0A24">
      <w:pPr>
        <w:pStyle w:val="Bibliography"/>
        <w:rPr>
          <w:sz w:val="20"/>
          <w:szCs w:val="20"/>
        </w:rPr>
      </w:pPr>
      <w:r w:rsidRPr="00191901">
        <w:rPr>
          <w:sz w:val="20"/>
          <w:szCs w:val="20"/>
        </w:rPr>
        <w:t xml:space="preserve">Lundberg, S., &amp; Lee, S.-I. (2017). </w:t>
      </w:r>
      <w:r w:rsidRPr="00191901">
        <w:rPr>
          <w:i/>
          <w:iCs/>
          <w:sz w:val="20"/>
          <w:szCs w:val="20"/>
        </w:rPr>
        <w:t>A Unified Approach to Interpreting Model Predictions</w:t>
      </w:r>
      <w:r w:rsidRPr="00191901">
        <w:rPr>
          <w:sz w:val="20"/>
          <w:szCs w:val="20"/>
        </w:rPr>
        <w:t xml:space="preserve"> (Version 2). arXiv. https://doi.org/10.48550/ARXIV.1705.07874</w:t>
      </w:r>
    </w:p>
    <w:p w14:paraId="652CD0EB" w14:textId="77777777" w:rsidR="006D0A24" w:rsidRPr="00191901" w:rsidRDefault="006D0A24" w:rsidP="006D0A24">
      <w:pPr>
        <w:pStyle w:val="Bibliography"/>
        <w:rPr>
          <w:sz w:val="20"/>
          <w:szCs w:val="20"/>
        </w:rPr>
      </w:pPr>
      <w:r w:rsidRPr="00191901">
        <w:rPr>
          <w:sz w:val="20"/>
          <w:szCs w:val="20"/>
        </w:rPr>
        <w:t xml:space="preserve">Łyszczarz, B. (2019). Production Losses Associated with Alcohol-Attributable Mortality in the European Union. </w:t>
      </w:r>
      <w:r w:rsidRPr="00191901">
        <w:rPr>
          <w:i/>
          <w:iCs/>
          <w:sz w:val="20"/>
          <w:szCs w:val="20"/>
        </w:rPr>
        <w:t>International Journal of Environmental Research and Public Health</w:t>
      </w:r>
      <w:r w:rsidRPr="00191901">
        <w:rPr>
          <w:sz w:val="20"/>
          <w:szCs w:val="20"/>
        </w:rPr>
        <w:t xml:space="preserve">, </w:t>
      </w:r>
      <w:r w:rsidRPr="00191901">
        <w:rPr>
          <w:i/>
          <w:iCs/>
          <w:sz w:val="20"/>
          <w:szCs w:val="20"/>
        </w:rPr>
        <w:t>16</w:t>
      </w:r>
      <w:r w:rsidRPr="00191901">
        <w:rPr>
          <w:sz w:val="20"/>
          <w:szCs w:val="20"/>
        </w:rPr>
        <w:t>(19), 3536. https://doi.org/10.3390/ijerph16193536</w:t>
      </w:r>
    </w:p>
    <w:p w14:paraId="0357BE36" w14:textId="77777777" w:rsidR="006D0A24" w:rsidRPr="00191901" w:rsidRDefault="006D0A24" w:rsidP="006D0A24">
      <w:pPr>
        <w:pStyle w:val="Bibliography"/>
        <w:rPr>
          <w:sz w:val="20"/>
          <w:szCs w:val="20"/>
        </w:rPr>
      </w:pPr>
      <w:r w:rsidRPr="00191901">
        <w:rPr>
          <w:sz w:val="20"/>
          <w:szCs w:val="20"/>
        </w:rPr>
        <w:t xml:space="preserve">Łyszczarz, B. (2021). Production losses attributable to suicide deaths in European Union. </w:t>
      </w:r>
      <w:r w:rsidRPr="00191901">
        <w:rPr>
          <w:i/>
          <w:iCs/>
          <w:sz w:val="20"/>
          <w:szCs w:val="20"/>
        </w:rPr>
        <w:t>BMC Public Health</w:t>
      </w:r>
      <w:r w:rsidRPr="00191901">
        <w:rPr>
          <w:sz w:val="20"/>
          <w:szCs w:val="20"/>
        </w:rPr>
        <w:t xml:space="preserve">, </w:t>
      </w:r>
      <w:r w:rsidRPr="00191901">
        <w:rPr>
          <w:i/>
          <w:iCs/>
          <w:sz w:val="20"/>
          <w:szCs w:val="20"/>
        </w:rPr>
        <w:t>21</w:t>
      </w:r>
      <w:r w:rsidRPr="00191901">
        <w:rPr>
          <w:sz w:val="20"/>
          <w:szCs w:val="20"/>
        </w:rPr>
        <w:t>(1), 950. https://doi.org/10.1186/s12889-021-11010-5</w:t>
      </w:r>
    </w:p>
    <w:p w14:paraId="5828D43D" w14:textId="77777777" w:rsidR="006D0A24" w:rsidRPr="00191901" w:rsidRDefault="006D0A24" w:rsidP="006D0A24">
      <w:pPr>
        <w:pStyle w:val="Bibliography"/>
        <w:rPr>
          <w:sz w:val="20"/>
          <w:szCs w:val="20"/>
        </w:rPr>
      </w:pPr>
      <w:r w:rsidRPr="00191901">
        <w:rPr>
          <w:sz w:val="20"/>
          <w:szCs w:val="20"/>
        </w:rPr>
        <w:t xml:space="preserve">Montgomery, D. C., Peck, E. A., &amp; Vining, G. G. (with Krueger, D.). (2007). </w:t>
      </w:r>
      <w:r w:rsidRPr="00191901">
        <w:rPr>
          <w:i/>
          <w:iCs/>
          <w:sz w:val="20"/>
          <w:szCs w:val="20"/>
        </w:rPr>
        <w:t>Student solutions manual to accompany Introduction to linear regression analysis, fourth edition, Douglas C. Montgomery; Elizabeth A. Peck; G. Geoffrey Vining</w:t>
      </w:r>
      <w:r w:rsidRPr="00191901">
        <w:rPr>
          <w:sz w:val="20"/>
          <w:szCs w:val="20"/>
        </w:rPr>
        <w:t xml:space="preserve"> (Fourth Edition). Wiley-Interscience.</w:t>
      </w:r>
    </w:p>
    <w:p w14:paraId="316311F6" w14:textId="77777777" w:rsidR="006D0A24" w:rsidRPr="00191901" w:rsidRDefault="006D0A24" w:rsidP="006D0A24">
      <w:pPr>
        <w:pStyle w:val="Bibliography"/>
        <w:rPr>
          <w:sz w:val="20"/>
          <w:szCs w:val="20"/>
        </w:rPr>
      </w:pPr>
      <w:r w:rsidRPr="00191901">
        <w:rPr>
          <w:sz w:val="20"/>
          <w:szCs w:val="20"/>
        </w:rPr>
        <w:t xml:space="preserve">Na, P. J., Shin, J., Kwak, H. R., Lee, J., Jester, D. J., Bandara, P., Kim, J. Y., Moutier, C. Y., Pietrzak, R. H., Oquendo, M. A., &amp; Jeste, D. V. (2025). Social Determinants of Health and Suicide-Related Outcomes: A Review of Meta-Analyses. </w:t>
      </w:r>
      <w:r w:rsidRPr="00191901">
        <w:rPr>
          <w:i/>
          <w:iCs/>
          <w:sz w:val="20"/>
          <w:szCs w:val="20"/>
        </w:rPr>
        <w:t>JAMA Psychiatry</w:t>
      </w:r>
      <w:r w:rsidRPr="00191901">
        <w:rPr>
          <w:sz w:val="20"/>
          <w:szCs w:val="20"/>
        </w:rPr>
        <w:t xml:space="preserve">, </w:t>
      </w:r>
      <w:r w:rsidRPr="00191901">
        <w:rPr>
          <w:i/>
          <w:iCs/>
          <w:sz w:val="20"/>
          <w:szCs w:val="20"/>
        </w:rPr>
        <w:t>82</w:t>
      </w:r>
      <w:r w:rsidRPr="00191901">
        <w:rPr>
          <w:sz w:val="20"/>
          <w:szCs w:val="20"/>
        </w:rPr>
        <w:t>(4), 337. https://doi.org/10.1001/jamapsychiatry.2024.4241</w:t>
      </w:r>
    </w:p>
    <w:p w14:paraId="40B4D020" w14:textId="77777777" w:rsidR="006D0A24" w:rsidRPr="00191901" w:rsidRDefault="006D0A24" w:rsidP="006D0A24">
      <w:pPr>
        <w:pStyle w:val="Bibliography"/>
        <w:rPr>
          <w:sz w:val="20"/>
          <w:szCs w:val="20"/>
        </w:rPr>
      </w:pPr>
      <w:r w:rsidRPr="00191901">
        <w:rPr>
          <w:sz w:val="20"/>
          <w:szCs w:val="20"/>
        </w:rPr>
        <w:t xml:space="preserve">Nadeem Parpio, Y., Nuruddin, R., Ali, T. S., Mohammad, N., Khan, U. R., Shahzad, S., Khan, M. M., &amp; Aslam, M. (2025). Suicide prevention program on suicidal behaviors and mental </w:t>
      </w:r>
      <w:r w:rsidRPr="00191901">
        <w:rPr>
          <w:sz w:val="20"/>
          <w:szCs w:val="20"/>
        </w:rPr>
        <w:lastRenderedPageBreak/>
        <w:t xml:space="preserve">wellbeing among school aged adolescents: A scoping review. </w:t>
      </w:r>
      <w:r w:rsidRPr="00191901">
        <w:rPr>
          <w:i/>
          <w:iCs/>
          <w:sz w:val="20"/>
          <w:szCs w:val="20"/>
        </w:rPr>
        <w:t>Frontiers in Public Health</w:t>
      </w:r>
      <w:r w:rsidRPr="00191901">
        <w:rPr>
          <w:sz w:val="20"/>
          <w:szCs w:val="20"/>
        </w:rPr>
        <w:t xml:space="preserve">, </w:t>
      </w:r>
      <w:r w:rsidRPr="00191901">
        <w:rPr>
          <w:i/>
          <w:iCs/>
          <w:sz w:val="20"/>
          <w:szCs w:val="20"/>
        </w:rPr>
        <w:t>13</w:t>
      </w:r>
      <w:r w:rsidRPr="00191901">
        <w:rPr>
          <w:sz w:val="20"/>
          <w:szCs w:val="20"/>
        </w:rPr>
        <w:t>, 1506321. https://doi.org/10.3389/fpubh.2025.1506321</w:t>
      </w:r>
    </w:p>
    <w:p w14:paraId="73A13995" w14:textId="77777777" w:rsidR="006D0A24" w:rsidRPr="00191901" w:rsidRDefault="006D0A24" w:rsidP="006D0A24">
      <w:pPr>
        <w:pStyle w:val="Bibliography"/>
        <w:rPr>
          <w:sz w:val="20"/>
          <w:szCs w:val="20"/>
        </w:rPr>
      </w:pPr>
      <w:r w:rsidRPr="00191901">
        <w:rPr>
          <w:sz w:val="20"/>
          <w:szCs w:val="20"/>
        </w:rPr>
        <w:t xml:space="preserve">O’Brien, R. M. (2007). A Caution Regarding Rules of Thumb for Variance Inflation Factors. </w:t>
      </w:r>
      <w:r w:rsidRPr="00191901">
        <w:rPr>
          <w:i/>
          <w:iCs/>
          <w:sz w:val="20"/>
          <w:szCs w:val="20"/>
        </w:rPr>
        <w:t>Quality &amp; Quantity</w:t>
      </w:r>
      <w:r w:rsidRPr="00191901">
        <w:rPr>
          <w:sz w:val="20"/>
          <w:szCs w:val="20"/>
        </w:rPr>
        <w:t xml:space="preserve">, </w:t>
      </w:r>
      <w:r w:rsidRPr="00191901">
        <w:rPr>
          <w:i/>
          <w:iCs/>
          <w:sz w:val="20"/>
          <w:szCs w:val="20"/>
        </w:rPr>
        <w:t>41</w:t>
      </w:r>
      <w:r w:rsidRPr="00191901">
        <w:rPr>
          <w:sz w:val="20"/>
          <w:szCs w:val="20"/>
        </w:rPr>
        <w:t>(5), 673–690. https://doi.org/10.1007/s11135-006-9018-6</w:t>
      </w:r>
    </w:p>
    <w:p w14:paraId="0B2B00CB" w14:textId="77777777" w:rsidR="006D0A24" w:rsidRPr="00191901" w:rsidRDefault="006D0A24" w:rsidP="006D0A24">
      <w:pPr>
        <w:pStyle w:val="Bibliography"/>
        <w:rPr>
          <w:sz w:val="20"/>
          <w:szCs w:val="20"/>
        </w:rPr>
      </w:pPr>
      <w:r w:rsidRPr="00191901">
        <w:rPr>
          <w:sz w:val="20"/>
          <w:szCs w:val="20"/>
        </w:rPr>
        <w:t xml:space="preserve">O’Connor, R. C., Kirtley, O. J., &amp; De Beurs, D. (2024). Preventing suicide: Understanding the complex interplay between individual and societal factors. </w:t>
      </w:r>
      <w:r w:rsidRPr="00191901">
        <w:rPr>
          <w:i/>
          <w:iCs/>
          <w:sz w:val="20"/>
          <w:szCs w:val="20"/>
        </w:rPr>
        <w:t>The Lancet Public Health</w:t>
      </w:r>
      <w:r w:rsidRPr="00191901">
        <w:rPr>
          <w:sz w:val="20"/>
          <w:szCs w:val="20"/>
        </w:rPr>
        <w:t xml:space="preserve">, </w:t>
      </w:r>
      <w:r w:rsidRPr="00191901">
        <w:rPr>
          <w:i/>
          <w:iCs/>
          <w:sz w:val="20"/>
          <w:szCs w:val="20"/>
        </w:rPr>
        <w:t>9</w:t>
      </w:r>
      <w:r w:rsidRPr="00191901">
        <w:rPr>
          <w:sz w:val="20"/>
          <w:szCs w:val="20"/>
        </w:rPr>
        <w:t>(10), e714–e715. https://doi.org/10.1016/S2468-2667(24)00217-2</w:t>
      </w:r>
    </w:p>
    <w:p w14:paraId="0BCA225F" w14:textId="77777777" w:rsidR="006D0A24" w:rsidRPr="00191901" w:rsidRDefault="006D0A24" w:rsidP="006D0A24">
      <w:pPr>
        <w:pStyle w:val="Bibliography"/>
        <w:rPr>
          <w:sz w:val="20"/>
          <w:szCs w:val="20"/>
        </w:rPr>
      </w:pPr>
      <w:r w:rsidRPr="00191901">
        <w:rPr>
          <w:sz w:val="20"/>
          <w:szCs w:val="20"/>
        </w:rPr>
        <w:t xml:space="preserve">Park, H. J., Han, B., Kim, B., Han, K., Kim, S., Kim, H., Youn, K., Park, H. J., Roh, Y., Choi, Y. S., Nam, G. E., &amp; Kim, S. M. (2024). Relationship between smoking experience and risk of suicide mortality in South Korean adults: A nationwide population-based retrospective cohort study. </w:t>
      </w:r>
      <w:r w:rsidRPr="00191901">
        <w:rPr>
          <w:i/>
          <w:iCs/>
          <w:sz w:val="20"/>
          <w:szCs w:val="20"/>
        </w:rPr>
        <w:t>Journal of Affective Disorders</w:t>
      </w:r>
      <w:r w:rsidRPr="00191901">
        <w:rPr>
          <w:sz w:val="20"/>
          <w:szCs w:val="20"/>
        </w:rPr>
        <w:t xml:space="preserve">, </w:t>
      </w:r>
      <w:r w:rsidRPr="00191901">
        <w:rPr>
          <w:i/>
          <w:iCs/>
          <w:sz w:val="20"/>
          <w:szCs w:val="20"/>
        </w:rPr>
        <w:t>367</w:t>
      </w:r>
      <w:r w:rsidRPr="00191901">
        <w:rPr>
          <w:sz w:val="20"/>
          <w:szCs w:val="20"/>
        </w:rPr>
        <w:t>, 67–74. https://doi.org/10.1016/j.jad.2024.08.211</w:t>
      </w:r>
    </w:p>
    <w:p w14:paraId="649559F2" w14:textId="77777777" w:rsidR="006D0A24" w:rsidRPr="00191901" w:rsidRDefault="006D0A24" w:rsidP="006D0A24">
      <w:pPr>
        <w:pStyle w:val="Bibliography"/>
        <w:rPr>
          <w:sz w:val="20"/>
          <w:szCs w:val="20"/>
        </w:rPr>
      </w:pPr>
      <w:r w:rsidRPr="00191901">
        <w:rPr>
          <w:sz w:val="20"/>
          <w:szCs w:val="20"/>
        </w:rPr>
        <w:t xml:space="preserve">Pirkis, J., Dandona, R., Silverman, M., Khan, M., &amp; Hawton, K. (2024). Preventing suicide: A public health approach to a global problem. </w:t>
      </w:r>
      <w:r w:rsidRPr="00191901">
        <w:rPr>
          <w:i/>
          <w:iCs/>
          <w:sz w:val="20"/>
          <w:szCs w:val="20"/>
        </w:rPr>
        <w:t>The Lancet Public Health</w:t>
      </w:r>
      <w:r w:rsidRPr="00191901">
        <w:rPr>
          <w:sz w:val="20"/>
          <w:szCs w:val="20"/>
        </w:rPr>
        <w:t xml:space="preserve">, </w:t>
      </w:r>
      <w:r w:rsidRPr="00191901">
        <w:rPr>
          <w:i/>
          <w:iCs/>
          <w:sz w:val="20"/>
          <w:szCs w:val="20"/>
        </w:rPr>
        <w:t>9</w:t>
      </w:r>
      <w:r w:rsidRPr="00191901">
        <w:rPr>
          <w:sz w:val="20"/>
          <w:szCs w:val="20"/>
        </w:rPr>
        <w:t>(10), e787–e795. https://doi.org/10.1016/S2468-2667(24)00149-X</w:t>
      </w:r>
    </w:p>
    <w:p w14:paraId="50A88509" w14:textId="77777777" w:rsidR="006D0A24" w:rsidRPr="00191901" w:rsidRDefault="006D0A24" w:rsidP="006D0A24">
      <w:pPr>
        <w:pStyle w:val="Bibliography"/>
        <w:rPr>
          <w:sz w:val="20"/>
          <w:szCs w:val="20"/>
        </w:rPr>
      </w:pPr>
      <w:r w:rsidRPr="00191901">
        <w:rPr>
          <w:sz w:val="20"/>
          <w:szCs w:val="20"/>
        </w:rPr>
        <w:t xml:space="preserve">Poorolajal, J., &amp; Darvishi, N. (2016). Smoking and Suicide: A Meta-Analysis. </w:t>
      </w:r>
      <w:r w:rsidRPr="00191901">
        <w:rPr>
          <w:i/>
          <w:iCs/>
          <w:sz w:val="20"/>
          <w:szCs w:val="20"/>
        </w:rPr>
        <w:t>PLOS ONE</w:t>
      </w:r>
      <w:r w:rsidRPr="00191901">
        <w:rPr>
          <w:sz w:val="20"/>
          <w:szCs w:val="20"/>
        </w:rPr>
        <w:t xml:space="preserve">, </w:t>
      </w:r>
      <w:r w:rsidRPr="00191901">
        <w:rPr>
          <w:i/>
          <w:iCs/>
          <w:sz w:val="20"/>
          <w:szCs w:val="20"/>
        </w:rPr>
        <w:t>11</w:t>
      </w:r>
      <w:r w:rsidRPr="00191901">
        <w:rPr>
          <w:sz w:val="20"/>
          <w:szCs w:val="20"/>
        </w:rPr>
        <w:t>(7), e0156348. https://doi.org/10.1371/journal.pone.0156348</w:t>
      </w:r>
    </w:p>
    <w:p w14:paraId="6C04883A" w14:textId="77777777" w:rsidR="006D0A24" w:rsidRPr="00191901" w:rsidRDefault="006D0A24" w:rsidP="006D0A24">
      <w:pPr>
        <w:pStyle w:val="Bibliography"/>
        <w:rPr>
          <w:sz w:val="20"/>
          <w:szCs w:val="20"/>
        </w:rPr>
      </w:pPr>
      <w:r w:rsidRPr="00191901">
        <w:rPr>
          <w:sz w:val="20"/>
          <w:szCs w:val="20"/>
        </w:rPr>
        <w:t xml:space="preserve">Pranckeviciene, E., &amp; Kasperiuniene, J. (2024). Global Suicide Mortality Rates (2000–2019): Clustering, Themes, and Causes Analyzed through Machine Learning and Bibliographic Data. </w:t>
      </w:r>
      <w:r w:rsidRPr="00191901">
        <w:rPr>
          <w:i/>
          <w:iCs/>
          <w:sz w:val="20"/>
          <w:szCs w:val="20"/>
        </w:rPr>
        <w:t>International Journal of Environmental Research and Public Health</w:t>
      </w:r>
      <w:r w:rsidRPr="00191901">
        <w:rPr>
          <w:sz w:val="20"/>
          <w:szCs w:val="20"/>
        </w:rPr>
        <w:t xml:space="preserve">, </w:t>
      </w:r>
      <w:r w:rsidRPr="00191901">
        <w:rPr>
          <w:i/>
          <w:iCs/>
          <w:sz w:val="20"/>
          <w:szCs w:val="20"/>
        </w:rPr>
        <w:t>21</w:t>
      </w:r>
      <w:r w:rsidRPr="00191901">
        <w:rPr>
          <w:sz w:val="20"/>
          <w:szCs w:val="20"/>
        </w:rPr>
        <w:t>(9), 1202. https://doi.org/10.3390/ijerph21091202</w:t>
      </w:r>
    </w:p>
    <w:p w14:paraId="04EB10BC" w14:textId="77777777" w:rsidR="006D0A24" w:rsidRPr="00191901" w:rsidRDefault="006D0A24" w:rsidP="006D0A24">
      <w:pPr>
        <w:pStyle w:val="Bibliography"/>
        <w:rPr>
          <w:sz w:val="20"/>
          <w:szCs w:val="20"/>
        </w:rPr>
      </w:pPr>
      <w:r w:rsidRPr="00191901">
        <w:rPr>
          <w:sz w:val="20"/>
          <w:szCs w:val="20"/>
        </w:rPr>
        <w:t xml:space="preserve">Prokhorenkova, L., Gusev, G., Vorobev, A., Dorogush, A. V., &amp; Gulin, A. (2017). </w:t>
      </w:r>
      <w:r w:rsidRPr="00191901">
        <w:rPr>
          <w:i/>
          <w:iCs/>
          <w:sz w:val="20"/>
          <w:szCs w:val="20"/>
        </w:rPr>
        <w:t>CatBoost: Unbiased boosting with categorical features</w:t>
      </w:r>
      <w:r w:rsidRPr="00191901">
        <w:rPr>
          <w:sz w:val="20"/>
          <w:szCs w:val="20"/>
        </w:rPr>
        <w:t xml:space="preserve"> (Version 5). arXiv. https://doi.org/10.48550/ARXIV.1706.09516</w:t>
      </w:r>
    </w:p>
    <w:p w14:paraId="48EDB2EB" w14:textId="77777777" w:rsidR="006D0A24" w:rsidRPr="00191901" w:rsidRDefault="006D0A24" w:rsidP="006D0A24">
      <w:pPr>
        <w:pStyle w:val="Bibliography"/>
        <w:rPr>
          <w:sz w:val="20"/>
          <w:szCs w:val="20"/>
        </w:rPr>
      </w:pPr>
      <w:r w:rsidRPr="00191901">
        <w:rPr>
          <w:sz w:val="20"/>
          <w:szCs w:val="20"/>
        </w:rPr>
        <w:t xml:space="preserve">Rotejanaprasert, C., Thanutchapat, P., Phoncharoenwirot, C., Mekchaiporn, O., Chienwichai, P., &amp; Maude, R. J. (2025). Global spatiotemporal analysis of suicide epidemiology and risk factor associations from 2000 to 2019 using Bayesian space time hierarchical </w:t>
      </w:r>
      <w:r w:rsidRPr="00191901">
        <w:rPr>
          <w:sz w:val="20"/>
          <w:szCs w:val="20"/>
        </w:rPr>
        <w:lastRenderedPageBreak/>
        <w:t xml:space="preserve">modeling. </w:t>
      </w:r>
      <w:r w:rsidRPr="00191901">
        <w:rPr>
          <w:i/>
          <w:iCs/>
          <w:sz w:val="20"/>
          <w:szCs w:val="20"/>
        </w:rPr>
        <w:t>Scientific Reports</w:t>
      </w:r>
      <w:r w:rsidRPr="00191901">
        <w:rPr>
          <w:sz w:val="20"/>
          <w:szCs w:val="20"/>
        </w:rPr>
        <w:t xml:space="preserve">, </w:t>
      </w:r>
      <w:r w:rsidRPr="00191901">
        <w:rPr>
          <w:i/>
          <w:iCs/>
          <w:sz w:val="20"/>
          <w:szCs w:val="20"/>
        </w:rPr>
        <w:t>15</w:t>
      </w:r>
      <w:r w:rsidRPr="00191901">
        <w:rPr>
          <w:sz w:val="20"/>
          <w:szCs w:val="20"/>
        </w:rPr>
        <w:t>(1), 12785. https://doi.org/10.1038/s41598-025-97064-6</w:t>
      </w:r>
    </w:p>
    <w:p w14:paraId="61F5CB2B" w14:textId="77777777" w:rsidR="006D0A24" w:rsidRPr="00191901" w:rsidRDefault="006D0A24" w:rsidP="006D0A24">
      <w:pPr>
        <w:pStyle w:val="Bibliography"/>
        <w:rPr>
          <w:sz w:val="20"/>
          <w:szCs w:val="20"/>
        </w:rPr>
      </w:pPr>
      <w:r w:rsidRPr="00191901">
        <w:rPr>
          <w:sz w:val="20"/>
          <w:szCs w:val="20"/>
        </w:rPr>
        <w:t xml:space="preserve">Rousseeuw, P. J. (1987). Silhouettes: A graphical aid to the interpretation and validation of cluster analysis. </w:t>
      </w:r>
      <w:r w:rsidRPr="00191901">
        <w:rPr>
          <w:i/>
          <w:iCs/>
          <w:sz w:val="20"/>
          <w:szCs w:val="20"/>
        </w:rPr>
        <w:t>Journal of Computational and Applied Mathematics</w:t>
      </w:r>
      <w:r w:rsidRPr="00191901">
        <w:rPr>
          <w:sz w:val="20"/>
          <w:szCs w:val="20"/>
        </w:rPr>
        <w:t xml:space="preserve">, </w:t>
      </w:r>
      <w:r w:rsidRPr="00191901">
        <w:rPr>
          <w:i/>
          <w:iCs/>
          <w:sz w:val="20"/>
          <w:szCs w:val="20"/>
        </w:rPr>
        <w:t>20</w:t>
      </w:r>
      <w:r w:rsidRPr="00191901">
        <w:rPr>
          <w:sz w:val="20"/>
          <w:szCs w:val="20"/>
        </w:rPr>
        <w:t>, 53–65. https://doi.org/10.1016/0377-0427(87)90125-7</w:t>
      </w:r>
    </w:p>
    <w:p w14:paraId="2D801CBE" w14:textId="77777777" w:rsidR="006D0A24" w:rsidRPr="00191901" w:rsidRDefault="006D0A24" w:rsidP="006D0A24">
      <w:pPr>
        <w:pStyle w:val="Bibliography"/>
        <w:rPr>
          <w:sz w:val="20"/>
          <w:szCs w:val="20"/>
        </w:rPr>
      </w:pPr>
      <w:r w:rsidRPr="00191901">
        <w:rPr>
          <w:sz w:val="20"/>
          <w:szCs w:val="20"/>
        </w:rPr>
        <w:t xml:space="preserve">Smola, A. J., &amp; Schölkopf, B. (2004). A tutorial on support vector regression. </w:t>
      </w:r>
      <w:r w:rsidRPr="00191901">
        <w:rPr>
          <w:i/>
          <w:iCs/>
          <w:sz w:val="20"/>
          <w:szCs w:val="20"/>
        </w:rPr>
        <w:t>Statistics and Computing</w:t>
      </w:r>
      <w:r w:rsidRPr="00191901">
        <w:rPr>
          <w:sz w:val="20"/>
          <w:szCs w:val="20"/>
        </w:rPr>
        <w:t xml:space="preserve">, </w:t>
      </w:r>
      <w:r w:rsidRPr="00191901">
        <w:rPr>
          <w:i/>
          <w:iCs/>
          <w:sz w:val="20"/>
          <w:szCs w:val="20"/>
        </w:rPr>
        <w:t>14</w:t>
      </w:r>
      <w:r w:rsidRPr="00191901">
        <w:rPr>
          <w:sz w:val="20"/>
          <w:szCs w:val="20"/>
        </w:rPr>
        <w:t>(3), 199–222. https://doi.org/10.1023/B:STCO.0000035301.49549.88</w:t>
      </w:r>
    </w:p>
    <w:p w14:paraId="26DB82FC" w14:textId="77777777" w:rsidR="006D0A24" w:rsidRPr="00191901" w:rsidRDefault="006D0A24" w:rsidP="006D0A24">
      <w:pPr>
        <w:pStyle w:val="Bibliography"/>
        <w:rPr>
          <w:sz w:val="20"/>
          <w:szCs w:val="20"/>
        </w:rPr>
      </w:pPr>
      <w:r w:rsidRPr="00191901">
        <w:rPr>
          <w:sz w:val="20"/>
          <w:szCs w:val="20"/>
        </w:rPr>
        <w:t xml:space="preserve">Somé, N. H., Noormohammadpour, P., &amp; Lange, S. (2024). The use of machine learning on administrative and survey data to predict suicidal thoughts and behaviors: A systematic review. </w:t>
      </w:r>
      <w:r w:rsidRPr="00191901">
        <w:rPr>
          <w:i/>
          <w:iCs/>
          <w:sz w:val="20"/>
          <w:szCs w:val="20"/>
        </w:rPr>
        <w:t>Frontiers in Psychiatry</w:t>
      </w:r>
      <w:r w:rsidRPr="00191901">
        <w:rPr>
          <w:sz w:val="20"/>
          <w:szCs w:val="20"/>
        </w:rPr>
        <w:t xml:space="preserve">, </w:t>
      </w:r>
      <w:r w:rsidRPr="00191901">
        <w:rPr>
          <w:i/>
          <w:iCs/>
          <w:sz w:val="20"/>
          <w:szCs w:val="20"/>
        </w:rPr>
        <w:t>15</w:t>
      </w:r>
      <w:r w:rsidRPr="00191901">
        <w:rPr>
          <w:sz w:val="20"/>
          <w:szCs w:val="20"/>
        </w:rPr>
        <w:t>, 1291362. https://doi.org/10.3389/fpsyt.2024.1291362</w:t>
      </w:r>
    </w:p>
    <w:p w14:paraId="4E3CCED8" w14:textId="77777777" w:rsidR="006D0A24" w:rsidRPr="00191901" w:rsidRDefault="006D0A24" w:rsidP="006D0A24">
      <w:pPr>
        <w:pStyle w:val="Bibliography"/>
        <w:rPr>
          <w:sz w:val="20"/>
          <w:szCs w:val="20"/>
        </w:rPr>
      </w:pPr>
      <w:r w:rsidRPr="00191901">
        <w:rPr>
          <w:sz w:val="20"/>
          <w:szCs w:val="20"/>
        </w:rPr>
        <w:t xml:space="preserve">Spittal, M. J., Guo, X. A., Kang, L., Kirtley, O. J., Clapperton, A., Hawton, K., Kapur, N., Pirkis, J., &amp; Carter, G. (2025). Machine learning algorithms and their predictive accuracy for suicide and self-harm: Systematic review and meta-analysis. </w:t>
      </w:r>
      <w:r w:rsidRPr="00191901">
        <w:rPr>
          <w:i/>
          <w:iCs/>
          <w:sz w:val="20"/>
          <w:szCs w:val="20"/>
        </w:rPr>
        <w:t>PLOS Medicine</w:t>
      </w:r>
      <w:r w:rsidRPr="00191901">
        <w:rPr>
          <w:sz w:val="20"/>
          <w:szCs w:val="20"/>
        </w:rPr>
        <w:t xml:space="preserve">, </w:t>
      </w:r>
      <w:r w:rsidRPr="00191901">
        <w:rPr>
          <w:i/>
          <w:iCs/>
          <w:sz w:val="20"/>
          <w:szCs w:val="20"/>
        </w:rPr>
        <w:t>22</w:t>
      </w:r>
      <w:r w:rsidRPr="00191901">
        <w:rPr>
          <w:sz w:val="20"/>
          <w:szCs w:val="20"/>
        </w:rPr>
        <w:t>(9), e1004581. https://doi.org/10.1371/journal.pmed.1004581</w:t>
      </w:r>
    </w:p>
    <w:p w14:paraId="0DD81162" w14:textId="77777777" w:rsidR="006D0A24" w:rsidRPr="00191901" w:rsidRDefault="006D0A24" w:rsidP="006D0A24">
      <w:pPr>
        <w:pStyle w:val="Bibliography"/>
        <w:rPr>
          <w:sz w:val="20"/>
          <w:szCs w:val="20"/>
        </w:rPr>
      </w:pPr>
      <w:r w:rsidRPr="00191901">
        <w:rPr>
          <w:sz w:val="20"/>
          <w:szCs w:val="20"/>
        </w:rPr>
        <w:t xml:space="preserve">Steyerberg, E. W., Van Calster, B., &amp; Pencina, M. J. (2011). Medidas del rendimiento de modelos de predicción y marcadores pronósticos: Evaluación de las predicciones y clasificaciones. </w:t>
      </w:r>
      <w:r w:rsidRPr="00191901">
        <w:rPr>
          <w:i/>
          <w:iCs/>
          <w:sz w:val="20"/>
          <w:szCs w:val="20"/>
        </w:rPr>
        <w:t>Revista Española de Cardiología</w:t>
      </w:r>
      <w:r w:rsidRPr="00191901">
        <w:rPr>
          <w:sz w:val="20"/>
          <w:szCs w:val="20"/>
        </w:rPr>
        <w:t xml:space="preserve">, </w:t>
      </w:r>
      <w:r w:rsidRPr="00191901">
        <w:rPr>
          <w:i/>
          <w:iCs/>
          <w:sz w:val="20"/>
          <w:szCs w:val="20"/>
        </w:rPr>
        <w:t>64</w:t>
      </w:r>
      <w:r w:rsidRPr="00191901">
        <w:rPr>
          <w:sz w:val="20"/>
          <w:szCs w:val="20"/>
        </w:rPr>
        <w:t>(9), 788–794. https://doi.org/10.1016/j.recesp.2011.04.017</w:t>
      </w:r>
    </w:p>
    <w:p w14:paraId="351F9912" w14:textId="77777777" w:rsidR="006D0A24" w:rsidRPr="00191901" w:rsidRDefault="006D0A24" w:rsidP="006D0A24">
      <w:pPr>
        <w:pStyle w:val="Bibliography"/>
        <w:rPr>
          <w:sz w:val="20"/>
          <w:szCs w:val="20"/>
        </w:rPr>
      </w:pPr>
      <w:r w:rsidRPr="00191901">
        <w:rPr>
          <w:sz w:val="20"/>
          <w:szCs w:val="20"/>
        </w:rPr>
        <w:t xml:space="preserve">Taylor, S. J., &amp; Letham, B. (2018). Forecasting at Scale. </w:t>
      </w:r>
      <w:r w:rsidRPr="00191901">
        <w:rPr>
          <w:i/>
          <w:iCs/>
          <w:sz w:val="20"/>
          <w:szCs w:val="20"/>
        </w:rPr>
        <w:t>The American Statistician</w:t>
      </w:r>
      <w:r w:rsidRPr="00191901">
        <w:rPr>
          <w:sz w:val="20"/>
          <w:szCs w:val="20"/>
        </w:rPr>
        <w:t xml:space="preserve">, </w:t>
      </w:r>
      <w:r w:rsidRPr="00191901">
        <w:rPr>
          <w:i/>
          <w:iCs/>
          <w:sz w:val="20"/>
          <w:szCs w:val="20"/>
        </w:rPr>
        <w:t>72</w:t>
      </w:r>
      <w:r w:rsidRPr="00191901">
        <w:rPr>
          <w:sz w:val="20"/>
          <w:szCs w:val="20"/>
        </w:rPr>
        <w:t>(1), 37–45. https://doi.org/10.1080/00031305.2017.1380080</w:t>
      </w:r>
    </w:p>
    <w:p w14:paraId="1840116C" w14:textId="77777777" w:rsidR="006D0A24" w:rsidRPr="00191901" w:rsidRDefault="006D0A24" w:rsidP="006D0A24">
      <w:pPr>
        <w:pStyle w:val="Bibliography"/>
        <w:rPr>
          <w:sz w:val="20"/>
          <w:szCs w:val="20"/>
        </w:rPr>
      </w:pPr>
      <w:r w:rsidRPr="00191901">
        <w:rPr>
          <w:sz w:val="20"/>
          <w:szCs w:val="20"/>
        </w:rPr>
        <w:t xml:space="preserve">Thorndike, R. L. (1953). Who Belongs in the Family? </w:t>
      </w:r>
      <w:r w:rsidRPr="00191901">
        <w:rPr>
          <w:i/>
          <w:iCs/>
          <w:sz w:val="20"/>
          <w:szCs w:val="20"/>
        </w:rPr>
        <w:t>Psychometrika</w:t>
      </w:r>
      <w:r w:rsidRPr="00191901">
        <w:rPr>
          <w:sz w:val="20"/>
          <w:szCs w:val="20"/>
        </w:rPr>
        <w:t xml:space="preserve">, </w:t>
      </w:r>
      <w:r w:rsidRPr="00191901">
        <w:rPr>
          <w:i/>
          <w:iCs/>
          <w:sz w:val="20"/>
          <w:szCs w:val="20"/>
        </w:rPr>
        <w:t>18</w:t>
      </w:r>
      <w:r w:rsidRPr="00191901">
        <w:rPr>
          <w:sz w:val="20"/>
          <w:szCs w:val="20"/>
        </w:rPr>
        <w:t>(4), 267–276. https://doi.org/10.1007/BF02289263</w:t>
      </w:r>
    </w:p>
    <w:p w14:paraId="6CE91374" w14:textId="77777777" w:rsidR="006D0A24" w:rsidRPr="00191901" w:rsidRDefault="006D0A24" w:rsidP="006D0A24">
      <w:pPr>
        <w:pStyle w:val="Bibliography"/>
        <w:rPr>
          <w:sz w:val="20"/>
          <w:szCs w:val="20"/>
        </w:rPr>
      </w:pPr>
      <w:r w:rsidRPr="00191901">
        <w:rPr>
          <w:sz w:val="20"/>
          <w:szCs w:val="20"/>
        </w:rPr>
        <w:t xml:space="preserve">Tibshirani, R. (1996). Regression Shrinkage and Selection Via the Lasso. </w:t>
      </w:r>
      <w:r w:rsidRPr="00191901">
        <w:rPr>
          <w:i/>
          <w:iCs/>
          <w:sz w:val="20"/>
          <w:szCs w:val="20"/>
        </w:rPr>
        <w:t>Journal of the Royal Statistical Society Series B: Statistical Methodology</w:t>
      </w:r>
      <w:r w:rsidRPr="00191901">
        <w:rPr>
          <w:sz w:val="20"/>
          <w:szCs w:val="20"/>
        </w:rPr>
        <w:t xml:space="preserve">, </w:t>
      </w:r>
      <w:r w:rsidRPr="00191901">
        <w:rPr>
          <w:i/>
          <w:iCs/>
          <w:sz w:val="20"/>
          <w:szCs w:val="20"/>
        </w:rPr>
        <w:t>58</w:t>
      </w:r>
      <w:r w:rsidRPr="00191901">
        <w:rPr>
          <w:sz w:val="20"/>
          <w:szCs w:val="20"/>
        </w:rPr>
        <w:t>(1), 267–288. https://doi.org/10.1111/j.2517-6161.1996.tb02080.x</w:t>
      </w:r>
    </w:p>
    <w:p w14:paraId="449C4453" w14:textId="77777777" w:rsidR="006D0A24" w:rsidRPr="00191901" w:rsidRDefault="006D0A24" w:rsidP="006D0A24">
      <w:pPr>
        <w:pStyle w:val="Bibliography"/>
        <w:rPr>
          <w:sz w:val="20"/>
          <w:szCs w:val="20"/>
        </w:rPr>
      </w:pPr>
      <w:r w:rsidRPr="00191901">
        <w:rPr>
          <w:sz w:val="20"/>
          <w:szCs w:val="20"/>
        </w:rPr>
        <w:t xml:space="preserve">Tukey, J. W. (1977). </w:t>
      </w:r>
      <w:r w:rsidRPr="00191901">
        <w:rPr>
          <w:i/>
          <w:iCs/>
          <w:sz w:val="20"/>
          <w:szCs w:val="20"/>
        </w:rPr>
        <w:t>Exploratory data analysis</w:t>
      </w:r>
      <w:r w:rsidRPr="00191901">
        <w:rPr>
          <w:sz w:val="20"/>
          <w:szCs w:val="20"/>
        </w:rPr>
        <w:t xml:space="preserve"> (Repr.). Addison-Wesley.</w:t>
      </w:r>
    </w:p>
    <w:p w14:paraId="39F5EF4E" w14:textId="77777777" w:rsidR="006D0A24" w:rsidRPr="00191901" w:rsidRDefault="006D0A24" w:rsidP="006D0A24">
      <w:pPr>
        <w:pStyle w:val="Bibliography"/>
        <w:rPr>
          <w:sz w:val="20"/>
          <w:szCs w:val="20"/>
        </w:rPr>
      </w:pPr>
      <w:r w:rsidRPr="00191901">
        <w:rPr>
          <w:sz w:val="20"/>
          <w:szCs w:val="20"/>
        </w:rPr>
        <w:lastRenderedPageBreak/>
        <w:t xml:space="preserve">Vinh, N. X., Epps, J., &amp; Bailey, J. (2010). Information Theoretic Measures for Clusterings Comparison: Variants, Properties, Normalization and Correction for Chance. </w:t>
      </w:r>
      <w:r w:rsidRPr="00191901">
        <w:rPr>
          <w:i/>
          <w:iCs/>
          <w:sz w:val="20"/>
          <w:szCs w:val="20"/>
        </w:rPr>
        <w:t>Journal of Machine Learning Research</w:t>
      </w:r>
      <w:r w:rsidRPr="00191901">
        <w:rPr>
          <w:sz w:val="20"/>
          <w:szCs w:val="20"/>
        </w:rPr>
        <w:t xml:space="preserve">, </w:t>
      </w:r>
      <w:r w:rsidRPr="00191901">
        <w:rPr>
          <w:i/>
          <w:iCs/>
          <w:sz w:val="20"/>
          <w:szCs w:val="20"/>
        </w:rPr>
        <w:t>11</w:t>
      </w:r>
      <w:r w:rsidRPr="00191901">
        <w:rPr>
          <w:sz w:val="20"/>
          <w:szCs w:val="20"/>
        </w:rPr>
        <w:t>(95), 2837–2854.</w:t>
      </w:r>
    </w:p>
    <w:p w14:paraId="2AEA644B" w14:textId="77777777" w:rsidR="006D0A24" w:rsidRPr="00191901" w:rsidRDefault="006D0A24" w:rsidP="006D0A24">
      <w:pPr>
        <w:pStyle w:val="Bibliography"/>
        <w:rPr>
          <w:sz w:val="20"/>
          <w:szCs w:val="20"/>
        </w:rPr>
      </w:pPr>
      <w:r w:rsidRPr="00191901">
        <w:rPr>
          <w:sz w:val="20"/>
          <w:szCs w:val="20"/>
        </w:rPr>
        <w:t xml:space="preserve">Ward, J. H. (1963). Hierarchical Grouping to Optimize an Objective Function. </w:t>
      </w:r>
      <w:r w:rsidRPr="00191901">
        <w:rPr>
          <w:i/>
          <w:iCs/>
          <w:sz w:val="20"/>
          <w:szCs w:val="20"/>
        </w:rPr>
        <w:t>Journal of the American Statistical Association</w:t>
      </w:r>
      <w:r w:rsidRPr="00191901">
        <w:rPr>
          <w:sz w:val="20"/>
          <w:szCs w:val="20"/>
        </w:rPr>
        <w:t xml:space="preserve">, </w:t>
      </w:r>
      <w:r w:rsidRPr="00191901">
        <w:rPr>
          <w:i/>
          <w:iCs/>
          <w:sz w:val="20"/>
          <w:szCs w:val="20"/>
        </w:rPr>
        <w:t>58</w:t>
      </w:r>
      <w:r w:rsidRPr="00191901">
        <w:rPr>
          <w:sz w:val="20"/>
          <w:szCs w:val="20"/>
        </w:rPr>
        <w:t>(301), 236–244. https://doi.org/10.1080/01621459.1963.10500845</w:t>
      </w:r>
    </w:p>
    <w:p w14:paraId="7D166CBB" w14:textId="77777777" w:rsidR="006D0A24" w:rsidRPr="00191901" w:rsidRDefault="006D0A24" w:rsidP="006D0A24">
      <w:pPr>
        <w:pStyle w:val="Bibliography"/>
        <w:rPr>
          <w:sz w:val="20"/>
          <w:szCs w:val="20"/>
        </w:rPr>
      </w:pPr>
      <w:r w:rsidRPr="00191901">
        <w:rPr>
          <w:sz w:val="20"/>
          <w:szCs w:val="20"/>
        </w:rPr>
        <w:t xml:space="preserve">World Health Organization. (2019, September 9). </w:t>
      </w:r>
      <w:r w:rsidRPr="00191901">
        <w:rPr>
          <w:i/>
          <w:iCs/>
          <w:sz w:val="20"/>
          <w:szCs w:val="20"/>
        </w:rPr>
        <w:t>Suicide: One person dies every 40 seconds</w:t>
      </w:r>
      <w:r w:rsidRPr="00191901">
        <w:rPr>
          <w:sz w:val="20"/>
          <w:szCs w:val="20"/>
        </w:rPr>
        <w:t>. https://www.who.int/news/item/09-09-2019-suicide-one-person-dies-every-40-seconds</w:t>
      </w:r>
    </w:p>
    <w:p w14:paraId="605639D1" w14:textId="77777777" w:rsidR="006D0A24" w:rsidRPr="00191901" w:rsidRDefault="006D0A24" w:rsidP="006D0A24">
      <w:pPr>
        <w:pStyle w:val="Bibliography"/>
        <w:rPr>
          <w:sz w:val="20"/>
          <w:szCs w:val="20"/>
        </w:rPr>
      </w:pPr>
      <w:r w:rsidRPr="00191901">
        <w:rPr>
          <w:sz w:val="20"/>
          <w:szCs w:val="20"/>
        </w:rPr>
        <w:t xml:space="preserve">World Health Organization. (2021). </w:t>
      </w:r>
      <w:r w:rsidRPr="00191901">
        <w:rPr>
          <w:i/>
          <w:iCs/>
          <w:sz w:val="20"/>
          <w:szCs w:val="20"/>
        </w:rPr>
        <w:t>Comprehensive Mental Health Action Plan 2013-2030</w:t>
      </w:r>
      <w:r w:rsidRPr="00191901">
        <w:rPr>
          <w:sz w:val="20"/>
          <w:szCs w:val="20"/>
        </w:rPr>
        <w:t xml:space="preserve"> (1st ed). World Health Organization. https://www.who.int/publications/i/item/9789240031029</w:t>
      </w:r>
    </w:p>
    <w:p w14:paraId="66F4F8BD" w14:textId="77777777" w:rsidR="006D0A24" w:rsidRPr="00191901" w:rsidRDefault="006D0A24" w:rsidP="006D0A24">
      <w:pPr>
        <w:pStyle w:val="Bibliography"/>
        <w:rPr>
          <w:sz w:val="20"/>
          <w:szCs w:val="20"/>
        </w:rPr>
      </w:pPr>
      <w:r w:rsidRPr="00191901">
        <w:rPr>
          <w:sz w:val="20"/>
          <w:szCs w:val="20"/>
        </w:rPr>
        <w:t xml:space="preserve">World Health Organization. (2022). </w:t>
      </w:r>
      <w:r w:rsidRPr="00191901">
        <w:rPr>
          <w:i/>
          <w:iCs/>
          <w:sz w:val="20"/>
          <w:szCs w:val="20"/>
        </w:rPr>
        <w:t>World Mental Health Report: Transforming Mental Health for All. Executive Summary</w:t>
      </w:r>
      <w:r w:rsidRPr="00191901">
        <w:rPr>
          <w:sz w:val="20"/>
          <w:szCs w:val="20"/>
        </w:rPr>
        <w:t xml:space="preserve"> (1st ed). World Health Organization. https://www.who.int/publications/i/item/9789240050860</w:t>
      </w:r>
    </w:p>
    <w:p w14:paraId="5EF7677D" w14:textId="77777777" w:rsidR="006D0A24" w:rsidRPr="00191901" w:rsidRDefault="006D0A24" w:rsidP="006D0A24">
      <w:pPr>
        <w:pStyle w:val="Bibliography"/>
        <w:rPr>
          <w:sz w:val="20"/>
          <w:szCs w:val="20"/>
        </w:rPr>
      </w:pPr>
      <w:r w:rsidRPr="00191901">
        <w:rPr>
          <w:sz w:val="20"/>
          <w:szCs w:val="20"/>
        </w:rPr>
        <w:t xml:space="preserve">World Health Organization. (2025a). </w:t>
      </w:r>
      <w:r w:rsidRPr="00191901">
        <w:rPr>
          <w:i/>
          <w:iCs/>
          <w:sz w:val="20"/>
          <w:szCs w:val="20"/>
        </w:rPr>
        <w:t>Suicide worldwide in 2021: Global health estimates</w:t>
      </w:r>
      <w:r w:rsidRPr="00191901">
        <w:rPr>
          <w:sz w:val="20"/>
          <w:szCs w:val="20"/>
        </w:rPr>
        <w:t xml:space="preserve"> (1st ed). World Health Organization. https://www.who.int/publications/i/item/9789240110069</w:t>
      </w:r>
    </w:p>
    <w:p w14:paraId="544A17C7" w14:textId="77777777" w:rsidR="006D0A24" w:rsidRPr="00191901" w:rsidRDefault="006D0A24" w:rsidP="006D0A24">
      <w:pPr>
        <w:pStyle w:val="Bibliography"/>
        <w:rPr>
          <w:sz w:val="20"/>
          <w:szCs w:val="20"/>
        </w:rPr>
      </w:pPr>
      <w:r w:rsidRPr="00191901">
        <w:rPr>
          <w:sz w:val="20"/>
          <w:szCs w:val="20"/>
        </w:rPr>
        <w:t xml:space="preserve">World Health Organization. (2025b, September 2). </w:t>
      </w:r>
      <w:r w:rsidRPr="00191901">
        <w:rPr>
          <w:i/>
          <w:iCs/>
          <w:sz w:val="20"/>
          <w:szCs w:val="20"/>
        </w:rPr>
        <w:t>Over a billion people living with mental health conditions – services require urgent scale-up</w:t>
      </w:r>
      <w:r w:rsidRPr="00191901">
        <w:rPr>
          <w:sz w:val="20"/>
          <w:szCs w:val="20"/>
        </w:rPr>
        <w:t>. https://www.who.int/news/item/02-09-2025-over-a-billion-people-living-with-mental-health-conditions-services-require-urgent-scale-up</w:t>
      </w:r>
    </w:p>
    <w:p w14:paraId="6CFF135B" w14:textId="583BE0CA" w:rsidR="00A14489" w:rsidRPr="00191901" w:rsidRDefault="00963167" w:rsidP="00CE37B5">
      <w:pPr>
        <w:spacing w:before="240"/>
        <w:rPr>
          <w:rFonts w:cs="Calibri"/>
          <w:sz w:val="20"/>
          <w:szCs w:val="20"/>
        </w:rPr>
      </w:pPr>
      <w:r w:rsidRPr="00191901">
        <w:rPr>
          <w:rFonts w:cs="Calibri"/>
          <w:sz w:val="20"/>
          <w:szCs w:val="20"/>
        </w:rPr>
        <w:fldChar w:fldCharType="end"/>
      </w:r>
    </w:p>
    <w:sectPr w:rsidR="00A14489" w:rsidRPr="00191901" w:rsidSect="00FE603A">
      <w:headerReference w:type="default" r:id="rId45"/>
      <w:footerReference w:type="default" r:id="rId4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E8A01" w14:textId="77777777" w:rsidR="00E9038A" w:rsidRPr="001C4736" w:rsidRDefault="00E9038A" w:rsidP="00AF4059">
      <w:pPr>
        <w:spacing w:after="0" w:line="240" w:lineRule="auto"/>
      </w:pPr>
      <w:r w:rsidRPr="001C4736">
        <w:separator/>
      </w:r>
    </w:p>
  </w:endnote>
  <w:endnote w:type="continuationSeparator" w:id="0">
    <w:p w14:paraId="31C47515" w14:textId="77777777" w:rsidR="00E9038A" w:rsidRPr="001C4736" w:rsidRDefault="00E9038A"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EB4A3" w14:textId="77777777" w:rsidR="00E9038A" w:rsidRPr="001C4736" w:rsidRDefault="00E9038A" w:rsidP="00AF4059">
      <w:pPr>
        <w:spacing w:after="0" w:line="240" w:lineRule="auto"/>
      </w:pPr>
      <w:r w:rsidRPr="001C4736">
        <w:separator/>
      </w:r>
    </w:p>
  </w:footnote>
  <w:footnote w:type="continuationSeparator" w:id="0">
    <w:p w14:paraId="743722C6" w14:textId="77777777" w:rsidR="00E9038A" w:rsidRPr="001C4736" w:rsidRDefault="00E9038A"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2CB2A1BB" w:rsidR="00D22792" w:rsidRPr="001C4736" w:rsidRDefault="0036129E">
    <w:pPr>
      <w:pStyle w:val="Header"/>
    </w:pPr>
    <w:r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5270A6C4">
              <wp:simplePos x="0" y="0"/>
              <wp:positionH relativeFrom="margin">
                <wp:posOffset>4825365</wp:posOffset>
              </wp:positionH>
              <wp:positionV relativeFrom="page">
                <wp:posOffset>247650</wp:posOffset>
              </wp:positionV>
              <wp:extent cx="588010" cy="679450"/>
              <wp:effectExtent l="0" t="0" r="2540" b="635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8010" cy="679450"/>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9355F2D" id="Rectángulo 133" o:spid="_x0000_s1042" style="position:absolute;margin-left:379.95pt;margin-top:19.5pt;width:46.3pt;height:53.5pt;z-index:251659264;visibility:visible;mso-wrap-style:square;mso-width-percent:0;mso-height-percent:0;mso-wrap-distance-left:9pt;mso-wrap-distance-top:18pt;mso-wrap-distance-right:9pt;mso-wrap-distance-bottom:18pt;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r w:rsidRPr="001C4736">
      <w:rPr>
        <w:noProof/>
      </w:rPr>
      <w:drawing>
        <wp:anchor distT="0" distB="0" distL="114300" distR="114300" simplePos="0" relativeHeight="251660288" behindDoc="0" locked="0" layoutInCell="1" allowOverlap="1" wp14:anchorId="4F40A537" wp14:editId="17DC04BD">
          <wp:simplePos x="0" y="0"/>
          <wp:positionH relativeFrom="column">
            <wp:posOffset>-635</wp:posOffset>
          </wp:positionH>
          <wp:positionV relativeFrom="paragraph">
            <wp:posOffset>-24130</wp:posOffset>
          </wp:positionV>
          <wp:extent cx="2146300" cy="579120"/>
          <wp:effectExtent l="0" t="0" r="6350" b="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6300" cy="57912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422619A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0395B"/>
    <w:rsid w:val="0001526E"/>
    <w:rsid w:val="00020E63"/>
    <w:rsid w:val="00025BA0"/>
    <w:rsid w:val="00044DBF"/>
    <w:rsid w:val="000579BE"/>
    <w:rsid w:val="00062EFF"/>
    <w:rsid w:val="000643C2"/>
    <w:rsid w:val="00065A56"/>
    <w:rsid w:val="00067E55"/>
    <w:rsid w:val="0007485B"/>
    <w:rsid w:val="00075167"/>
    <w:rsid w:val="0007633D"/>
    <w:rsid w:val="0008072D"/>
    <w:rsid w:val="00081B9C"/>
    <w:rsid w:val="0008769E"/>
    <w:rsid w:val="000927B8"/>
    <w:rsid w:val="00093341"/>
    <w:rsid w:val="000966CB"/>
    <w:rsid w:val="00096E03"/>
    <w:rsid w:val="000A3898"/>
    <w:rsid w:val="000A42AA"/>
    <w:rsid w:val="000B3670"/>
    <w:rsid w:val="000B5C11"/>
    <w:rsid w:val="000D077D"/>
    <w:rsid w:val="000D0B77"/>
    <w:rsid w:val="000D27CC"/>
    <w:rsid w:val="000D2F7C"/>
    <w:rsid w:val="000D47A7"/>
    <w:rsid w:val="000E0230"/>
    <w:rsid w:val="000F5FE0"/>
    <w:rsid w:val="000F7550"/>
    <w:rsid w:val="00100678"/>
    <w:rsid w:val="001007D0"/>
    <w:rsid w:val="00100A40"/>
    <w:rsid w:val="0010602E"/>
    <w:rsid w:val="0010683C"/>
    <w:rsid w:val="00113B1C"/>
    <w:rsid w:val="00113E00"/>
    <w:rsid w:val="00117248"/>
    <w:rsid w:val="0013171D"/>
    <w:rsid w:val="00144037"/>
    <w:rsid w:val="0014708A"/>
    <w:rsid w:val="00154C4C"/>
    <w:rsid w:val="0015722F"/>
    <w:rsid w:val="001610F0"/>
    <w:rsid w:val="00162308"/>
    <w:rsid w:val="00166DC6"/>
    <w:rsid w:val="00167B34"/>
    <w:rsid w:val="00174BD6"/>
    <w:rsid w:val="00176223"/>
    <w:rsid w:val="00180D73"/>
    <w:rsid w:val="001851DB"/>
    <w:rsid w:val="0018570B"/>
    <w:rsid w:val="00191901"/>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45B3"/>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1E9F"/>
    <w:rsid w:val="00263501"/>
    <w:rsid w:val="0026583A"/>
    <w:rsid w:val="00276569"/>
    <w:rsid w:val="00277C8E"/>
    <w:rsid w:val="0028433E"/>
    <w:rsid w:val="00284361"/>
    <w:rsid w:val="00294EDF"/>
    <w:rsid w:val="00296CDE"/>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2683"/>
    <w:rsid w:val="003343A7"/>
    <w:rsid w:val="00335A0E"/>
    <w:rsid w:val="00343417"/>
    <w:rsid w:val="00355AEB"/>
    <w:rsid w:val="00356454"/>
    <w:rsid w:val="00356600"/>
    <w:rsid w:val="00356C45"/>
    <w:rsid w:val="0036085B"/>
    <w:rsid w:val="0036129E"/>
    <w:rsid w:val="003623A7"/>
    <w:rsid w:val="00371405"/>
    <w:rsid w:val="00372B3C"/>
    <w:rsid w:val="00373745"/>
    <w:rsid w:val="003863C8"/>
    <w:rsid w:val="0039023A"/>
    <w:rsid w:val="00394C94"/>
    <w:rsid w:val="00396C04"/>
    <w:rsid w:val="003A22B8"/>
    <w:rsid w:val="003A4CC5"/>
    <w:rsid w:val="003A51B4"/>
    <w:rsid w:val="003A65AE"/>
    <w:rsid w:val="003A6A47"/>
    <w:rsid w:val="003A7011"/>
    <w:rsid w:val="003B242C"/>
    <w:rsid w:val="003C5444"/>
    <w:rsid w:val="003C6FFA"/>
    <w:rsid w:val="003D00CF"/>
    <w:rsid w:val="003D7E21"/>
    <w:rsid w:val="003E0D90"/>
    <w:rsid w:val="003E18E1"/>
    <w:rsid w:val="003E55D3"/>
    <w:rsid w:val="003E56BC"/>
    <w:rsid w:val="003F31E6"/>
    <w:rsid w:val="003F5F75"/>
    <w:rsid w:val="004007B4"/>
    <w:rsid w:val="00405893"/>
    <w:rsid w:val="00406FCF"/>
    <w:rsid w:val="00421DDC"/>
    <w:rsid w:val="004258EB"/>
    <w:rsid w:val="00432DC4"/>
    <w:rsid w:val="00447618"/>
    <w:rsid w:val="00460863"/>
    <w:rsid w:val="004614A7"/>
    <w:rsid w:val="00463F3F"/>
    <w:rsid w:val="00465CA7"/>
    <w:rsid w:val="0047107C"/>
    <w:rsid w:val="0047146A"/>
    <w:rsid w:val="00473FF0"/>
    <w:rsid w:val="00475A32"/>
    <w:rsid w:val="00484B5A"/>
    <w:rsid w:val="00497D88"/>
    <w:rsid w:val="00497EEF"/>
    <w:rsid w:val="004B3694"/>
    <w:rsid w:val="004B4123"/>
    <w:rsid w:val="004C05AE"/>
    <w:rsid w:val="004C103E"/>
    <w:rsid w:val="004C48FF"/>
    <w:rsid w:val="004C687D"/>
    <w:rsid w:val="004D4479"/>
    <w:rsid w:val="004D5D4D"/>
    <w:rsid w:val="004E77F3"/>
    <w:rsid w:val="004F210C"/>
    <w:rsid w:val="004F23BB"/>
    <w:rsid w:val="004F3E91"/>
    <w:rsid w:val="005016C0"/>
    <w:rsid w:val="005117FB"/>
    <w:rsid w:val="00512522"/>
    <w:rsid w:val="00520B94"/>
    <w:rsid w:val="00520C29"/>
    <w:rsid w:val="005303B1"/>
    <w:rsid w:val="00531CBF"/>
    <w:rsid w:val="00537F99"/>
    <w:rsid w:val="00545CCB"/>
    <w:rsid w:val="005466FE"/>
    <w:rsid w:val="00555E0A"/>
    <w:rsid w:val="00560395"/>
    <w:rsid w:val="00560456"/>
    <w:rsid w:val="00561C4B"/>
    <w:rsid w:val="00566885"/>
    <w:rsid w:val="00570FEF"/>
    <w:rsid w:val="00571FC6"/>
    <w:rsid w:val="00573C17"/>
    <w:rsid w:val="00573C38"/>
    <w:rsid w:val="00580004"/>
    <w:rsid w:val="00587BA5"/>
    <w:rsid w:val="00591317"/>
    <w:rsid w:val="00595358"/>
    <w:rsid w:val="00597669"/>
    <w:rsid w:val="005A0840"/>
    <w:rsid w:val="005A0AED"/>
    <w:rsid w:val="005A3202"/>
    <w:rsid w:val="005B7068"/>
    <w:rsid w:val="005D172B"/>
    <w:rsid w:val="005D354E"/>
    <w:rsid w:val="005D36D6"/>
    <w:rsid w:val="005E0310"/>
    <w:rsid w:val="005E2C0A"/>
    <w:rsid w:val="005F1F50"/>
    <w:rsid w:val="005F507E"/>
    <w:rsid w:val="005F73BA"/>
    <w:rsid w:val="0060148C"/>
    <w:rsid w:val="0061166D"/>
    <w:rsid w:val="00613F6A"/>
    <w:rsid w:val="00617FCD"/>
    <w:rsid w:val="006225AD"/>
    <w:rsid w:val="00624675"/>
    <w:rsid w:val="006324FF"/>
    <w:rsid w:val="006334AE"/>
    <w:rsid w:val="0064135D"/>
    <w:rsid w:val="0064552E"/>
    <w:rsid w:val="00651DEF"/>
    <w:rsid w:val="006537D3"/>
    <w:rsid w:val="00661B9F"/>
    <w:rsid w:val="00662161"/>
    <w:rsid w:val="00663363"/>
    <w:rsid w:val="00665DCA"/>
    <w:rsid w:val="00671605"/>
    <w:rsid w:val="00671F4D"/>
    <w:rsid w:val="006868CF"/>
    <w:rsid w:val="00686A7D"/>
    <w:rsid w:val="0068728D"/>
    <w:rsid w:val="006973C0"/>
    <w:rsid w:val="006A2D34"/>
    <w:rsid w:val="006A57FE"/>
    <w:rsid w:val="006A6817"/>
    <w:rsid w:val="006C095E"/>
    <w:rsid w:val="006C3A22"/>
    <w:rsid w:val="006C70EB"/>
    <w:rsid w:val="006D0A24"/>
    <w:rsid w:val="006D6395"/>
    <w:rsid w:val="006D7EE3"/>
    <w:rsid w:val="006E121A"/>
    <w:rsid w:val="006E1318"/>
    <w:rsid w:val="006E16AC"/>
    <w:rsid w:val="006E3C5A"/>
    <w:rsid w:val="006E6D87"/>
    <w:rsid w:val="006F1819"/>
    <w:rsid w:val="006F18A5"/>
    <w:rsid w:val="006F2893"/>
    <w:rsid w:val="006F36BB"/>
    <w:rsid w:val="006F634C"/>
    <w:rsid w:val="007009E3"/>
    <w:rsid w:val="007010AF"/>
    <w:rsid w:val="00701867"/>
    <w:rsid w:val="007031D5"/>
    <w:rsid w:val="00707BBC"/>
    <w:rsid w:val="00710DDD"/>
    <w:rsid w:val="00715701"/>
    <w:rsid w:val="007238D8"/>
    <w:rsid w:val="007331F2"/>
    <w:rsid w:val="007362E3"/>
    <w:rsid w:val="00740515"/>
    <w:rsid w:val="007424A9"/>
    <w:rsid w:val="007458DE"/>
    <w:rsid w:val="00746564"/>
    <w:rsid w:val="00747BDC"/>
    <w:rsid w:val="00765244"/>
    <w:rsid w:val="007661F8"/>
    <w:rsid w:val="007802A7"/>
    <w:rsid w:val="0078298B"/>
    <w:rsid w:val="00787E3E"/>
    <w:rsid w:val="00797EA8"/>
    <w:rsid w:val="007A0FF9"/>
    <w:rsid w:val="007A5678"/>
    <w:rsid w:val="007A7BA1"/>
    <w:rsid w:val="007B5A32"/>
    <w:rsid w:val="007B6BAA"/>
    <w:rsid w:val="007C55A1"/>
    <w:rsid w:val="007C6098"/>
    <w:rsid w:val="007D2C7C"/>
    <w:rsid w:val="007D4F51"/>
    <w:rsid w:val="007E0300"/>
    <w:rsid w:val="007E1E12"/>
    <w:rsid w:val="007E21AF"/>
    <w:rsid w:val="007E2ABB"/>
    <w:rsid w:val="007F16C6"/>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2A4A"/>
    <w:rsid w:val="00827C45"/>
    <w:rsid w:val="00835487"/>
    <w:rsid w:val="00836DE8"/>
    <w:rsid w:val="00840EAF"/>
    <w:rsid w:val="008430ED"/>
    <w:rsid w:val="00850835"/>
    <w:rsid w:val="00852516"/>
    <w:rsid w:val="00853DFE"/>
    <w:rsid w:val="008662A4"/>
    <w:rsid w:val="00870DA3"/>
    <w:rsid w:val="00873E18"/>
    <w:rsid w:val="0087609A"/>
    <w:rsid w:val="00881F8C"/>
    <w:rsid w:val="00886A91"/>
    <w:rsid w:val="00891C6D"/>
    <w:rsid w:val="00896045"/>
    <w:rsid w:val="00897671"/>
    <w:rsid w:val="008A0957"/>
    <w:rsid w:val="008A15A8"/>
    <w:rsid w:val="008C05AB"/>
    <w:rsid w:val="008C3EB8"/>
    <w:rsid w:val="008C6EFA"/>
    <w:rsid w:val="008D3D27"/>
    <w:rsid w:val="008E02F4"/>
    <w:rsid w:val="008E6D9E"/>
    <w:rsid w:val="008F3FF1"/>
    <w:rsid w:val="008F4507"/>
    <w:rsid w:val="00911664"/>
    <w:rsid w:val="00916859"/>
    <w:rsid w:val="00922774"/>
    <w:rsid w:val="0092446C"/>
    <w:rsid w:val="00924CCE"/>
    <w:rsid w:val="00926C1A"/>
    <w:rsid w:val="0093227B"/>
    <w:rsid w:val="0094567F"/>
    <w:rsid w:val="00951E26"/>
    <w:rsid w:val="0095591A"/>
    <w:rsid w:val="00955E5B"/>
    <w:rsid w:val="009575C0"/>
    <w:rsid w:val="0096013D"/>
    <w:rsid w:val="00960363"/>
    <w:rsid w:val="009611A9"/>
    <w:rsid w:val="00963167"/>
    <w:rsid w:val="009735E8"/>
    <w:rsid w:val="00974220"/>
    <w:rsid w:val="00974D9F"/>
    <w:rsid w:val="00986E9A"/>
    <w:rsid w:val="009927E5"/>
    <w:rsid w:val="0099504C"/>
    <w:rsid w:val="00995E18"/>
    <w:rsid w:val="00996D1C"/>
    <w:rsid w:val="009A0FFC"/>
    <w:rsid w:val="009A1F89"/>
    <w:rsid w:val="009B2AB3"/>
    <w:rsid w:val="009B2EDE"/>
    <w:rsid w:val="009B46E0"/>
    <w:rsid w:val="009C12C7"/>
    <w:rsid w:val="009C2573"/>
    <w:rsid w:val="009C3003"/>
    <w:rsid w:val="009C58DF"/>
    <w:rsid w:val="009D00D5"/>
    <w:rsid w:val="009D02A7"/>
    <w:rsid w:val="009D3526"/>
    <w:rsid w:val="009D4693"/>
    <w:rsid w:val="009E463C"/>
    <w:rsid w:val="00A01983"/>
    <w:rsid w:val="00A06EDD"/>
    <w:rsid w:val="00A14489"/>
    <w:rsid w:val="00A23A13"/>
    <w:rsid w:val="00A35975"/>
    <w:rsid w:val="00A35DED"/>
    <w:rsid w:val="00A37DCB"/>
    <w:rsid w:val="00A42BDB"/>
    <w:rsid w:val="00A4302C"/>
    <w:rsid w:val="00A443A4"/>
    <w:rsid w:val="00A52F9C"/>
    <w:rsid w:val="00A612E7"/>
    <w:rsid w:val="00A677A8"/>
    <w:rsid w:val="00A72C27"/>
    <w:rsid w:val="00A7338A"/>
    <w:rsid w:val="00A73C6A"/>
    <w:rsid w:val="00A74F97"/>
    <w:rsid w:val="00A7576B"/>
    <w:rsid w:val="00A81C0F"/>
    <w:rsid w:val="00A84120"/>
    <w:rsid w:val="00A847AE"/>
    <w:rsid w:val="00A909F9"/>
    <w:rsid w:val="00A92AB7"/>
    <w:rsid w:val="00A93FEF"/>
    <w:rsid w:val="00A9400E"/>
    <w:rsid w:val="00A9568E"/>
    <w:rsid w:val="00A96C2F"/>
    <w:rsid w:val="00AA1C23"/>
    <w:rsid w:val="00AA5FB5"/>
    <w:rsid w:val="00AB403E"/>
    <w:rsid w:val="00AB421E"/>
    <w:rsid w:val="00AB6F2B"/>
    <w:rsid w:val="00AB6F62"/>
    <w:rsid w:val="00AC4574"/>
    <w:rsid w:val="00AD2720"/>
    <w:rsid w:val="00AD66EF"/>
    <w:rsid w:val="00AE170E"/>
    <w:rsid w:val="00AE2AF1"/>
    <w:rsid w:val="00AE6FF1"/>
    <w:rsid w:val="00AF05CB"/>
    <w:rsid w:val="00AF4059"/>
    <w:rsid w:val="00B044EA"/>
    <w:rsid w:val="00B119A2"/>
    <w:rsid w:val="00B1449D"/>
    <w:rsid w:val="00B14A47"/>
    <w:rsid w:val="00B167B4"/>
    <w:rsid w:val="00B22198"/>
    <w:rsid w:val="00B23B6A"/>
    <w:rsid w:val="00B26C39"/>
    <w:rsid w:val="00B318EB"/>
    <w:rsid w:val="00B31D48"/>
    <w:rsid w:val="00B33D54"/>
    <w:rsid w:val="00B421FD"/>
    <w:rsid w:val="00B44418"/>
    <w:rsid w:val="00B525C3"/>
    <w:rsid w:val="00B536F0"/>
    <w:rsid w:val="00B54D1F"/>
    <w:rsid w:val="00B624D7"/>
    <w:rsid w:val="00B63A0F"/>
    <w:rsid w:val="00B64C80"/>
    <w:rsid w:val="00B7110B"/>
    <w:rsid w:val="00B7506B"/>
    <w:rsid w:val="00B75E46"/>
    <w:rsid w:val="00B76F52"/>
    <w:rsid w:val="00B80527"/>
    <w:rsid w:val="00B80AA3"/>
    <w:rsid w:val="00B87707"/>
    <w:rsid w:val="00B902C0"/>
    <w:rsid w:val="00B920C9"/>
    <w:rsid w:val="00B93CF7"/>
    <w:rsid w:val="00B94ABB"/>
    <w:rsid w:val="00B95A84"/>
    <w:rsid w:val="00BA278D"/>
    <w:rsid w:val="00BA69F4"/>
    <w:rsid w:val="00BA78F0"/>
    <w:rsid w:val="00BB26AA"/>
    <w:rsid w:val="00BB4385"/>
    <w:rsid w:val="00BB441A"/>
    <w:rsid w:val="00BB6555"/>
    <w:rsid w:val="00BB7291"/>
    <w:rsid w:val="00BB7336"/>
    <w:rsid w:val="00BC0372"/>
    <w:rsid w:val="00BC172E"/>
    <w:rsid w:val="00BC2BE2"/>
    <w:rsid w:val="00BC3A5D"/>
    <w:rsid w:val="00BD169C"/>
    <w:rsid w:val="00BD4E0C"/>
    <w:rsid w:val="00BD59F0"/>
    <w:rsid w:val="00BD5C56"/>
    <w:rsid w:val="00BD5DF3"/>
    <w:rsid w:val="00BE123A"/>
    <w:rsid w:val="00BE1B64"/>
    <w:rsid w:val="00BE1D35"/>
    <w:rsid w:val="00BE5925"/>
    <w:rsid w:val="00BE66F1"/>
    <w:rsid w:val="00BF4089"/>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5195"/>
    <w:rsid w:val="00C87819"/>
    <w:rsid w:val="00C968F6"/>
    <w:rsid w:val="00C97D09"/>
    <w:rsid w:val="00CA2833"/>
    <w:rsid w:val="00CB0EAB"/>
    <w:rsid w:val="00CB4C65"/>
    <w:rsid w:val="00CC47EC"/>
    <w:rsid w:val="00CC74A3"/>
    <w:rsid w:val="00CD18A5"/>
    <w:rsid w:val="00CD4AC1"/>
    <w:rsid w:val="00CD7DCF"/>
    <w:rsid w:val="00CE04B9"/>
    <w:rsid w:val="00CE37B5"/>
    <w:rsid w:val="00CE5ACE"/>
    <w:rsid w:val="00D0209B"/>
    <w:rsid w:val="00D021B2"/>
    <w:rsid w:val="00D0242C"/>
    <w:rsid w:val="00D05AAE"/>
    <w:rsid w:val="00D1783D"/>
    <w:rsid w:val="00D20189"/>
    <w:rsid w:val="00D223E8"/>
    <w:rsid w:val="00D22792"/>
    <w:rsid w:val="00D30C33"/>
    <w:rsid w:val="00D43FAA"/>
    <w:rsid w:val="00D51D38"/>
    <w:rsid w:val="00D52F53"/>
    <w:rsid w:val="00D5556E"/>
    <w:rsid w:val="00D601F1"/>
    <w:rsid w:val="00D61326"/>
    <w:rsid w:val="00D633AD"/>
    <w:rsid w:val="00D656B4"/>
    <w:rsid w:val="00D70BC9"/>
    <w:rsid w:val="00D7154A"/>
    <w:rsid w:val="00D71573"/>
    <w:rsid w:val="00D7273A"/>
    <w:rsid w:val="00D734E6"/>
    <w:rsid w:val="00D82E14"/>
    <w:rsid w:val="00D85FAA"/>
    <w:rsid w:val="00D866F7"/>
    <w:rsid w:val="00DA49BE"/>
    <w:rsid w:val="00DA6F94"/>
    <w:rsid w:val="00DD1262"/>
    <w:rsid w:val="00DD3105"/>
    <w:rsid w:val="00DD31BD"/>
    <w:rsid w:val="00DD5D84"/>
    <w:rsid w:val="00DE3D08"/>
    <w:rsid w:val="00DE3F60"/>
    <w:rsid w:val="00DF4AD5"/>
    <w:rsid w:val="00DF4E61"/>
    <w:rsid w:val="00E0203A"/>
    <w:rsid w:val="00E03C1A"/>
    <w:rsid w:val="00E16594"/>
    <w:rsid w:val="00E20037"/>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86BED"/>
    <w:rsid w:val="00E9038A"/>
    <w:rsid w:val="00E90BC2"/>
    <w:rsid w:val="00E92AB8"/>
    <w:rsid w:val="00E933F8"/>
    <w:rsid w:val="00E947BC"/>
    <w:rsid w:val="00E950AC"/>
    <w:rsid w:val="00E9690B"/>
    <w:rsid w:val="00E972E4"/>
    <w:rsid w:val="00EA1816"/>
    <w:rsid w:val="00EC3A7E"/>
    <w:rsid w:val="00EC4D43"/>
    <w:rsid w:val="00ED4569"/>
    <w:rsid w:val="00ED70F5"/>
    <w:rsid w:val="00EE1596"/>
    <w:rsid w:val="00EF1BF3"/>
    <w:rsid w:val="00EF21CA"/>
    <w:rsid w:val="00EF6E31"/>
    <w:rsid w:val="00F002CF"/>
    <w:rsid w:val="00F017E0"/>
    <w:rsid w:val="00F034A5"/>
    <w:rsid w:val="00F17D6E"/>
    <w:rsid w:val="00F20BC0"/>
    <w:rsid w:val="00F27504"/>
    <w:rsid w:val="00F27B20"/>
    <w:rsid w:val="00F34B49"/>
    <w:rsid w:val="00F359AD"/>
    <w:rsid w:val="00F372BF"/>
    <w:rsid w:val="00F4030C"/>
    <w:rsid w:val="00F42431"/>
    <w:rsid w:val="00F56020"/>
    <w:rsid w:val="00F561C1"/>
    <w:rsid w:val="00F628C5"/>
    <w:rsid w:val="00F64B06"/>
    <w:rsid w:val="00F64C7E"/>
    <w:rsid w:val="00F64DB2"/>
    <w:rsid w:val="00F64DD3"/>
    <w:rsid w:val="00F66480"/>
    <w:rsid w:val="00F70D56"/>
    <w:rsid w:val="00F71E5D"/>
    <w:rsid w:val="00F73DC0"/>
    <w:rsid w:val="00F75A88"/>
    <w:rsid w:val="00F77F4E"/>
    <w:rsid w:val="00F80AF1"/>
    <w:rsid w:val="00F86160"/>
    <w:rsid w:val="00F87A25"/>
    <w:rsid w:val="00F94EF4"/>
    <w:rsid w:val="00FA224D"/>
    <w:rsid w:val="00FA7A63"/>
    <w:rsid w:val="00FB378E"/>
    <w:rsid w:val="00FB4DEE"/>
    <w:rsid w:val="00FC0A35"/>
    <w:rsid w:val="00FC4E6D"/>
    <w:rsid w:val="00FC6DEF"/>
    <w:rsid w:val="00FC72E2"/>
    <w:rsid w:val="00FD0A8E"/>
    <w:rsid w:val="00FD1244"/>
    <w:rsid w:val="00FD29ED"/>
    <w:rsid w:val="00FD2DA8"/>
    <w:rsid w:val="00FD6007"/>
    <w:rsid w:val="00FE09B1"/>
    <w:rsid w:val="00FE1682"/>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ED4569"/>
    <w:pPr>
      <w:spacing w:after="200" w:line="240" w:lineRule="auto"/>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28.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9.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github.com/viccazjim/Predictive_analysis_of_suicide_rates_2026" TargetMode="External"/><Relationship Id="rId45"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image" Target="media/image3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29.png"/><Relationship Id="rId48"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oter" Target="footer1.xml"/><Relationship Id="rId41" Type="http://schemas.openxmlformats.org/officeDocument/2006/relationships/hyperlink" Target="https://app.powerbi.com/links/_vvIWkwJKZ?ctid=46bee415-cb49-4579-884e-0acbc7f2a82b&amp;pbi_source=linkShar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0D077D"/>
    <w:rsid w:val="00104DF8"/>
    <w:rsid w:val="00135085"/>
    <w:rsid w:val="0015722F"/>
    <w:rsid w:val="00170E61"/>
    <w:rsid w:val="00181FA5"/>
    <w:rsid w:val="0028452E"/>
    <w:rsid w:val="00294EDF"/>
    <w:rsid w:val="002E2A7D"/>
    <w:rsid w:val="002E56CD"/>
    <w:rsid w:val="002E7D37"/>
    <w:rsid w:val="003E39B7"/>
    <w:rsid w:val="004121CC"/>
    <w:rsid w:val="00463F3F"/>
    <w:rsid w:val="004A7BAD"/>
    <w:rsid w:val="00550F39"/>
    <w:rsid w:val="00560395"/>
    <w:rsid w:val="005F73BA"/>
    <w:rsid w:val="006833A7"/>
    <w:rsid w:val="006873E3"/>
    <w:rsid w:val="006A2D34"/>
    <w:rsid w:val="006A5BA1"/>
    <w:rsid w:val="006D47B2"/>
    <w:rsid w:val="006D6395"/>
    <w:rsid w:val="006E6D87"/>
    <w:rsid w:val="00731362"/>
    <w:rsid w:val="00746564"/>
    <w:rsid w:val="007A7BA1"/>
    <w:rsid w:val="007E7179"/>
    <w:rsid w:val="007F7224"/>
    <w:rsid w:val="00815132"/>
    <w:rsid w:val="008228D2"/>
    <w:rsid w:val="00835487"/>
    <w:rsid w:val="00845281"/>
    <w:rsid w:val="00955E5B"/>
    <w:rsid w:val="00965591"/>
    <w:rsid w:val="009C12C7"/>
    <w:rsid w:val="009D1C0F"/>
    <w:rsid w:val="00A35DED"/>
    <w:rsid w:val="00A7338A"/>
    <w:rsid w:val="00A7576B"/>
    <w:rsid w:val="00A80B20"/>
    <w:rsid w:val="00B044EA"/>
    <w:rsid w:val="00B059B1"/>
    <w:rsid w:val="00B1099C"/>
    <w:rsid w:val="00B14A47"/>
    <w:rsid w:val="00B60B1B"/>
    <w:rsid w:val="00B64C80"/>
    <w:rsid w:val="00B76B0D"/>
    <w:rsid w:val="00B76F52"/>
    <w:rsid w:val="00B80527"/>
    <w:rsid w:val="00B827CD"/>
    <w:rsid w:val="00B920C9"/>
    <w:rsid w:val="00BD46A7"/>
    <w:rsid w:val="00BE5925"/>
    <w:rsid w:val="00C968F6"/>
    <w:rsid w:val="00D0242C"/>
    <w:rsid w:val="00D97409"/>
    <w:rsid w:val="00D97CCC"/>
    <w:rsid w:val="00DD5DA4"/>
    <w:rsid w:val="00E03C1A"/>
    <w:rsid w:val="00E77366"/>
    <w:rsid w:val="00EA1795"/>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59</Pages>
  <Words>36373</Words>
  <Characters>200054</Characters>
  <Application>Microsoft Office Word</Application>
  <DocSecurity>0</DocSecurity>
  <Lines>1667</Lines>
  <Paragraphs>471</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235956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434</cp:revision>
  <cp:lastPrinted>2026-07-17T20:18:00Z</cp:lastPrinted>
  <dcterms:created xsi:type="dcterms:W3CDTF">2026-06-14T10:26:00Z</dcterms:created>
  <dcterms:modified xsi:type="dcterms:W3CDTF">2026-07-20T08:13:00Z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id="TAs9NofT"/&gt;&lt;style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