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867789289"/>
        <w:docPartObj>
          <w:docPartGallery w:val="Cover Pages"/>
          <w:docPartUnique/>
        </w:docPartObj>
      </w:sdtPr>
      <w:sdtEndPr>
        <w:rPr>
          <w:rFonts w:cs="Calibri"/>
          <w:b/>
          <w:bCs/>
        </w:rPr>
      </w:sdtEndPr>
      <w:sdtContent>
        <w:p w14:paraId="4BB38C27" w14:textId="3B6BF532" w:rsidR="00FE603A" w:rsidRPr="00E16594" w:rsidRDefault="00FE603A">
          <w:r w:rsidRPr="00E16594">
            <w:rPr>
              <w:noProof/>
            </w:rPr>
            <mc:AlternateContent>
              <mc:Choice Requires="wps">
                <w:drawing>
                  <wp:anchor distT="0" distB="0" distL="114300" distR="114300" simplePos="0" relativeHeight="251691008" behindDoc="1" locked="0" layoutInCell="1" allowOverlap="1" wp14:anchorId="42149E6B" wp14:editId="35AA6DB6">
                    <wp:simplePos x="0" y="0"/>
                    <wp:positionH relativeFrom="page">
                      <wp:align>center</wp:align>
                    </wp:positionH>
                    <mc:AlternateContent>
                      <mc:Choice Requires="wp14">
                        <wp:positionV relativeFrom="page">
                          <wp14:pctPosVOffset>51000</wp14:pctPosVOffset>
                        </wp:positionV>
                      </mc:Choice>
                      <mc:Fallback>
                        <wp:positionV relativeFrom="page">
                          <wp:posOffset>5452745</wp:posOffset>
                        </wp:positionV>
                      </mc:Fallback>
                    </mc:AlternateContent>
                    <wp:extent cx="7034530" cy="3255264"/>
                    <wp:effectExtent l="0" t="0" r="6985" b="0"/>
                    <wp:wrapNone/>
                    <wp:docPr id="1" name="Text Box 2" descr="Cover page content layout"/>
                    <wp:cNvGraphicFramePr/>
                    <a:graphic xmlns:a="http://schemas.openxmlformats.org/drawingml/2006/main">
                      <a:graphicData uri="http://schemas.microsoft.com/office/word/2010/wordprocessingShape">
                        <wps:wsp>
                          <wps:cNvSpPr txBox="1"/>
                          <wps:spPr>
                            <a:xfrm>
                              <a:off x="0" y="0"/>
                              <a:ext cx="7034530" cy="325526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W w:w="4993" w:type="pct"/>
                                  <w:tblCellMar>
                                    <w:left w:w="0" w:type="dxa"/>
                                    <w:right w:w="0" w:type="dxa"/>
                                  </w:tblCellMar>
                                  <w:tblLook w:val="04A0" w:firstRow="1" w:lastRow="0" w:firstColumn="1" w:lastColumn="0" w:noHBand="0" w:noVBand="1"/>
                                  <w:tblDescription w:val="Cover page info"/>
                                </w:tblPr>
                                <w:tblGrid>
                                  <w:gridCol w:w="819"/>
                                  <w:gridCol w:w="10248"/>
                                </w:tblGrid>
                                <w:tr w:rsidR="00FE603A" w:rsidRPr="001C4736" w14:paraId="29BB5D9F" w14:textId="77777777" w:rsidTr="00B33D54">
                                  <w:trPr>
                                    <w:trHeight w:val="2376"/>
                                  </w:trPr>
                                  <w:tc>
                                    <w:tcPr>
                                      <w:tcW w:w="370" w:type="pct"/>
                                      <w:shd w:val="clear" w:color="auto" w:fill="C7E2FA" w:themeFill="accent1" w:themeFillTint="33"/>
                                    </w:tcPr>
                                    <w:p w14:paraId="5E368448" w14:textId="77777777" w:rsidR="00FE603A" w:rsidRPr="001C4736" w:rsidRDefault="00FE603A"/>
                                  </w:tc>
                                  <w:sdt>
                                    <w:sdtPr>
                                      <w:rPr>
                                        <w:rFonts w:ascii="Roboto Black" w:hAnsi="Roboto Black"/>
                                        <w:color w:val="FFFFFF" w:themeColor="background1"/>
                                        <w:sz w:val="72"/>
                                        <w:szCs w:val="72"/>
                                        <w:lang w:val="en-GB"/>
                                      </w:rPr>
                                      <w:alias w:val="Title"/>
                                      <w:tag w:val=""/>
                                      <w:id w:val="739824258"/>
                                      <w:placeholder>
                                        <w:docPart w:val="992B4AB7BFF947A09FF74C7866AD2468"/>
                                      </w:placeholder>
                                      <w:dataBinding w:prefixMappings="xmlns:ns0='http://purl.org/dc/elements/1.1/' xmlns:ns1='http://schemas.openxmlformats.org/package/2006/metadata/core-properties' " w:xpath="/ns1:coreProperties[1]/ns0:title[1]" w:storeItemID="{6C3C8BC8-F283-45AE-878A-BAB7291924A1}"/>
                                      <w:text/>
                                    </w:sdtPr>
                                    <w:sdtContent>
                                      <w:tc>
                                        <w:tcPr>
                                          <w:tcW w:w="4630" w:type="pct"/>
                                          <w:shd w:val="clear" w:color="auto" w:fill="0075A2" w:themeFill="accent2" w:themeFillShade="BF"/>
                                        </w:tcPr>
                                        <w:p w14:paraId="6C7D9B4A" w14:textId="3782073B" w:rsidR="00FE603A" w:rsidRPr="001C4736" w:rsidRDefault="00FE603A">
                                          <w:pPr>
                                            <w:pStyle w:val="NoSpacing"/>
                                            <w:spacing w:before="240" w:line="216" w:lineRule="auto"/>
                                            <w:ind w:left="360" w:right="360"/>
                                            <w:contextualSpacing/>
                                            <w:rPr>
                                              <w:rFonts w:ascii="Aptos" w:hAnsi="Aptos"/>
                                              <w:color w:val="FFFFFF" w:themeColor="background1"/>
                                              <w:sz w:val="96"/>
                                              <w:szCs w:val="96"/>
                                              <w:lang w:val="en-GB"/>
                                            </w:rPr>
                                          </w:pPr>
                                          <w:r w:rsidRPr="001C4736">
                                            <w:rPr>
                                              <w:rFonts w:ascii="Roboto Black" w:hAnsi="Roboto Black"/>
                                              <w:color w:val="FFFFFF" w:themeColor="background1"/>
                                              <w:sz w:val="72"/>
                                              <w:szCs w:val="72"/>
                                              <w:lang w:val="en-GB"/>
                                            </w:rPr>
                                            <w:t xml:space="preserve">Predictive analysis of suicide rates </w:t>
                                          </w:r>
                                          <w:r w:rsidR="005F507E" w:rsidRPr="001C4736">
                                            <w:rPr>
                                              <w:rFonts w:ascii="Roboto Black" w:hAnsi="Roboto Black"/>
                                              <w:color w:val="FFFFFF" w:themeColor="background1"/>
                                              <w:sz w:val="72"/>
                                              <w:szCs w:val="72"/>
                                              <w:lang w:val="en-GB"/>
                                            </w:rPr>
                                            <w:t xml:space="preserve">in the EU, </w:t>
                                          </w:r>
                                          <w:r w:rsidRPr="001C4736">
                                            <w:rPr>
                                              <w:rFonts w:ascii="Roboto Black" w:hAnsi="Roboto Black"/>
                                              <w:color w:val="FFFFFF" w:themeColor="background1"/>
                                              <w:sz w:val="72"/>
                                              <w:szCs w:val="72"/>
                                              <w:lang w:val="en-GB"/>
                                            </w:rPr>
                                            <w:t>based on socioeconomic determinants and mental health prevalence</w:t>
                                          </w:r>
                                        </w:p>
                                      </w:tc>
                                    </w:sdtContent>
                                  </w:sdt>
                                </w:tr>
                                <w:tr w:rsidR="00FE603A" w:rsidRPr="001C4736" w14:paraId="2296D6E7" w14:textId="77777777" w:rsidTr="00B33D54">
                                  <w:trPr>
                                    <w:trHeight w:hRule="exact" w:val="648"/>
                                  </w:trPr>
                                  <w:tc>
                                    <w:tcPr>
                                      <w:tcW w:w="370" w:type="pct"/>
                                      <w:shd w:val="clear" w:color="auto" w:fill="C7E2FA" w:themeFill="accent1" w:themeFillTint="33"/>
                                    </w:tcPr>
                                    <w:p w14:paraId="14035A6E" w14:textId="77777777" w:rsidR="00FE603A" w:rsidRPr="001C4736" w:rsidRDefault="00FE603A"/>
                                  </w:tc>
                                  <w:tc>
                                    <w:tcPr>
                                      <w:tcW w:w="4630" w:type="pct"/>
                                      <w:shd w:val="clear" w:color="auto" w:fill="0075A2" w:themeFill="accent2" w:themeFillShade="BF"/>
                                      <w:vAlign w:val="bottom"/>
                                    </w:tcPr>
                                    <w:p w14:paraId="5FB0F43E" w14:textId="77777777" w:rsidR="00FE603A" w:rsidRPr="001C4736" w:rsidRDefault="00FE603A">
                                      <w:pPr>
                                        <w:ind w:left="360" w:right="360"/>
                                        <w:rPr>
                                          <w:color w:val="FFFFFF" w:themeColor="background1"/>
                                          <w:sz w:val="28"/>
                                          <w:szCs w:val="28"/>
                                        </w:rPr>
                                      </w:pPr>
                                    </w:p>
                                  </w:tc>
                                </w:tr>
                                <w:tr w:rsidR="00FE603A" w:rsidRPr="001C4736" w14:paraId="47CC72F4" w14:textId="77777777" w:rsidTr="00B33D54">
                                  <w:tc>
                                    <w:tcPr>
                                      <w:tcW w:w="370" w:type="pct"/>
                                      <w:shd w:val="clear" w:color="auto" w:fill="C7E2FA" w:themeFill="accent1" w:themeFillTint="33"/>
                                    </w:tcPr>
                                    <w:p w14:paraId="0FBF105F" w14:textId="77777777" w:rsidR="00FE603A" w:rsidRPr="001C4736" w:rsidRDefault="00FE603A"/>
                                  </w:tc>
                                  <w:tc>
                                    <w:tcPr>
                                      <w:tcW w:w="4630" w:type="pct"/>
                                      <w:shd w:val="clear" w:color="auto" w:fill="0075A2" w:themeFill="accent2" w:themeFillShade="BF"/>
                                      <w:vAlign w:val="bottom"/>
                                    </w:tcPr>
                                    <w:p w14:paraId="2FE3C5AF" w14:textId="0DD10D66" w:rsidR="00FE603A" w:rsidRPr="001C4736" w:rsidRDefault="00000000">
                                      <w:pPr>
                                        <w:pStyle w:val="NoSpacing"/>
                                        <w:spacing w:line="288" w:lineRule="auto"/>
                                        <w:ind w:left="360" w:right="360"/>
                                        <w:rPr>
                                          <w:rFonts w:ascii="Roboto" w:hAnsi="Roboto"/>
                                          <w:color w:val="FFFFFF" w:themeColor="background1"/>
                                          <w:sz w:val="28"/>
                                          <w:szCs w:val="28"/>
                                          <w:lang w:val="en-GB"/>
                                        </w:rPr>
                                      </w:pPr>
                                      <w:sdt>
                                        <w:sdtPr>
                                          <w:rPr>
                                            <w:rFonts w:ascii="Roboto" w:hAnsi="Roboto"/>
                                            <w:color w:val="FFFFFF" w:themeColor="background1"/>
                                            <w:sz w:val="28"/>
                                            <w:szCs w:val="28"/>
                                            <w:lang w:val="en-GB"/>
                                          </w:rPr>
                                          <w:alias w:val="Author"/>
                                          <w:tag w:val=""/>
                                          <w:id w:val="942812742"/>
                                          <w:placeholder>
                                            <w:docPart w:val="CE16339F7D164EDDA39D49FBB83BBE55"/>
                                          </w:placeholder>
                                          <w:dataBinding w:prefixMappings="xmlns:ns0='http://purl.org/dc/elements/1.1/' xmlns:ns1='http://schemas.openxmlformats.org/package/2006/metadata/core-properties' " w:xpath="/ns1:coreProperties[1]/ns0:creator[1]" w:storeItemID="{6C3C8BC8-F283-45AE-878A-BAB7291924A1}"/>
                                          <w:text/>
                                        </w:sdtPr>
                                        <w:sdtContent>
                                          <w:r w:rsidR="005466FE" w:rsidRPr="001C4736">
                                            <w:rPr>
                                              <w:rFonts w:ascii="Roboto" w:hAnsi="Roboto"/>
                                              <w:color w:val="FFFFFF" w:themeColor="background1"/>
                                              <w:sz w:val="28"/>
                                              <w:szCs w:val="28"/>
                                              <w:lang w:val="en-GB"/>
                                            </w:rPr>
                                            <w:t>Cazalla, Víctor, Corrales, Mario, Corredor, Laura.</w:t>
                                          </w:r>
                                        </w:sdtContent>
                                      </w:sdt>
                                    </w:p>
                                    <w:sdt>
                                      <w:sdtPr>
                                        <w:rPr>
                                          <w:rFonts w:ascii="Roboto" w:hAnsi="Roboto"/>
                                          <w:color w:val="FFFFFF" w:themeColor="background1"/>
                                          <w:sz w:val="28"/>
                                          <w:szCs w:val="28"/>
                                          <w:lang w:val="en-GB"/>
                                        </w:rPr>
                                        <w:alias w:val="Course title"/>
                                        <w:tag w:val=""/>
                                        <w:id w:val="-15923909"/>
                                        <w:placeholder>
                                          <w:docPart w:val="4F9A7AF99E204EF5A6F28703C6C302BA"/>
                                        </w:placeholder>
                                        <w:dataBinding w:prefixMappings="xmlns:ns0='http://purl.org/dc/elements/1.1/' xmlns:ns1='http://schemas.openxmlformats.org/package/2006/metadata/core-properties' " w:xpath="/ns1:coreProperties[1]/ns1:category[1]" w:storeItemID="{6C3C8BC8-F283-45AE-878A-BAB7291924A1}"/>
                                        <w:text/>
                                      </w:sdtPr>
                                      <w:sdtContent>
                                        <w:p w14:paraId="502394C1" w14:textId="55E8C761" w:rsidR="00FE603A" w:rsidRPr="001C4736" w:rsidRDefault="00FE603A">
                                          <w:pPr>
                                            <w:pStyle w:val="NoSpacing"/>
                                            <w:spacing w:line="288" w:lineRule="auto"/>
                                            <w:ind w:left="360" w:right="360"/>
                                            <w:rPr>
                                              <w:rFonts w:ascii="Roboto" w:hAnsi="Roboto"/>
                                              <w:color w:val="FFFFFF" w:themeColor="background1"/>
                                              <w:sz w:val="28"/>
                                              <w:szCs w:val="28"/>
                                              <w:lang w:val="en-GB"/>
                                            </w:rPr>
                                          </w:pPr>
                                          <w:r w:rsidRPr="001C4736">
                                            <w:rPr>
                                              <w:rFonts w:ascii="Roboto" w:hAnsi="Roboto"/>
                                              <w:color w:val="FFFFFF" w:themeColor="background1"/>
                                              <w:sz w:val="28"/>
                                              <w:szCs w:val="28"/>
                                              <w:lang w:val="en-GB"/>
                                            </w:rPr>
                                            <w:t>MSc Data Science and Artificial Intelligence</w:t>
                                          </w:r>
                                        </w:p>
                                      </w:sdtContent>
                                    </w:sdt>
                                    <w:p w14:paraId="000E8337" w14:textId="5BF8F808" w:rsidR="00FE603A" w:rsidRPr="001C4736" w:rsidRDefault="00FE603A">
                                      <w:pPr>
                                        <w:pStyle w:val="NoSpacing"/>
                                        <w:spacing w:after="240" w:line="288" w:lineRule="auto"/>
                                        <w:ind w:left="360" w:right="360"/>
                                        <w:rPr>
                                          <w:rFonts w:ascii="Aptos" w:hAnsi="Aptos"/>
                                          <w:color w:val="FFFFFF" w:themeColor="background1"/>
                                          <w:sz w:val="28"/>
                                          <w:szCs w:val="28"/>
                                          <w:lang w:val="en-GB"/>
                                        </w:rPr>
                                      </w:pPr>
                                    </w:p>
                                  </w:tc>
                                </w:tr>
                              </w:tbl>
                              <w:p w14:paraId="0962C74C" w14:textId="77777777" w:rsidR="00FE603A" w:rsidRPr="001C4736" w:rsidRDefault="00FE603A"/>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page">
                      <wp14:pctWidth>90600</wp14:pctWidth>
                    </wp14:sizeRelH>
                    <wp14:sizeRelV relativeFrom="margin">
                      <wp14:pctHeight>0</wp14:pctHeight>
                    </wp14:sizeRelV>
                  </wp:anchor>
                </w:drawing>
              </mc:Choice>
              <mc:Fallback>
                <w:pict>
                  <v:shapetype w14:anchorId="42149E6B" id="_x0000_t202" coordsize="21600,21600" o:spt="202" path="m,l,21600r21600,l21600,xe">
                    <v:stroke joinstyle="miter"/>
                    <v:path gradientshapeok="t" o:connecttype="rect"/>
                  </v:shapetype>
                  <v:shape id="Text Box 2" o:spid="_x0000_s1026" type="#_x0000_t202" alt="Cover page content layout" style="position:absolute;margin-left:0;margin-top:0;width:553.9pt;height:256.3pt;z-index:-251625472;visibility:visible;mso-wrap-style:square;mso-width-percent:906;mso-height-percent:0;mso-top-percent:510;mso-wrap-distance-left:9pt;mso-wrap-distance-top:0;mso-wrap-distance-right:9pt;mso-wrap-distance-bottom:0;mso-position-horizontal:center;mso-position-horizontal-relative:page;mso-position-vertical-relative:page;mso-width-percent:906;mso-height-percent:0;mso-top-percent:51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" filled="f" stroked="f" strokeweight=".5pt">
                    <v:textbox style="mso-fit-shape-to-text:t" inset="0,0,0,0">
                      <w:txbxContent>
                        <w:tbl>
                          <w:tblPr>
                            <w:tblW w:w="4993" w:type="pct"/>
                            <w:tblCellMar>
                              <w:left w:w="0" w:type="dxa"/>
                              <w:right w:w="0" w:type="dxa"/>
                            </w:tblCellMar>
                            <w:tblLook w:val="04A0" w:firstRow="1" w:lastRow="0" w:firstColumn="1" w:lastColumn="0" w:noHBand="0" w:noVBand="1"/>
                            <w:tblDescription w:val="Cover page info"/>
                          </w:tblPr>
                          <w:tblGrid>
                            <w:gridCol w:w="819"/>
                            <w:gridCol w:w="10248"/>
                          </w:tblGrid>
                          <w:tr w:rsidR="00FE603A" w:rsidRPr="001C4736" w14:paraId="29BB5D9F" w14:textId="77777777" w:rsidTr="00B33D54">
                            <w:trPr>
                              <w:trHeight w:val="2376"/>
                            </w:trPr>
                            <w:tc>
                              <w:tcPr>
                                <w:tcW w:w="370" w:type="pct"/>
                                <w:shd w:val="clear" w:color="auto" w:fill="C7E2FA" w:themeFill="accent1" w:themeFillTint="33"/>
                              </w:tcPr>
                              <w:p w14:paraId="5E368448" w14:textId="77777777" w:rsidR="00FE603A" w:rsidRPr="001C4736" w:rsidRDefault="00FE603A"/>
                            </w:tc>
                            <w:sdt>
                              <w:sdtPr>
                                <w:rPr>
                                  <w:rFonts w:ascii="Roboto Black" w:hAnsi="Roboto Black"/>
                                  <w:color w:val="FFFFFF" w:themeColor="background1"/>
                                  <w:sz w:val="72"/>
                                  <w:szCs w:val="72"/>
                                  <w:lang w:val="en-GB"/>
                                </w:rPr>
                                <w:alias w:val="Title"/>
                                <w:tag w:val=""/>
                                <w:id w:val="739824258"/>
                                <w:placeholder>
                                  <w:docPart w:val="992B4AB7BFF947A09FF74C7866AD2468"/>
                                </w:placeholder>
                                <w:dataBinding w:prefixMappings="xmlns:ns0='http://purl.org/dc/elements/1.1/' xmlns:ns1='http://schemas.openxmlformats.org/package/2006/metadata/core-properties' " w:xpath="/ns1:coreProperties[1]/ns0:title[1]" w:storeItemID="{6C3C8BC8-F283-45AE-878A-BAB7291924A1}"/>
                                <w:text/>
                              </w:sdtPr>
                              <w:sdtContent>
                                <w:tc>
                                  <w:tcPr>
                                    <w:tcW w:w="4630" w:type="pct"/>
                                    <w:shd w:val="clear" w:color="auto" w:fill="0075A2" w:themeFill="accent2" w:themeFillShade="BF"/>
                                  </w:tcPr>
                                  <w:p w14:paraId="6C7D9B4A" w14:textId="3782073B" w:rsidR="00FE603A" w:rsidRPr="001C4736" w:rsidRDefault="00FE603A">
                                    <w:pPr>
                                      <w:pStyle w:val="NoSpacing"/>
                                      <w:spacing w:before="240" w:line="216" w:lineRule="auto"/>
                                      <w:ind w:left="360" w:right="360"/>
                                      <w:contextualSpacing/>
                                      <w:rPr>
                                        <w:rFonts w:ascii="Aptos" w:hAnsi="Aptos"/>
                                        <w:color w:val="FFFFFF" w:themeColor="background1"/>
                                        <w:sz w:val="96"/>
                                        <w:szCs w:val="96"/>
                                        <w:lang w:val="en-GB"/>
                                      </w:rPr>
                                    </w:pPr>
                                    <w:r w:rsidRPr="001C4736">
                                      <w:rPr>
                                        <w:rFonts w:ascii="Roboto Black" w:hAnsi="Roboto Black"/>
                                        <w:color w:val="FFFFFF" w:themeColor="background1"/>
                                        <w:sz w:val="72"/>
                                        <w:szCs w:val="72"/>
                                        <w:lang w:val="en-GB"/>
                                      </w:rPr>
                                      <w:t xml:space="preserve">Predictive analysis of suicide rates </w:t>
                                    </w:r>
                                    <w:r w:rsidR="005F507E" w:rsidRPr="001C4736">
                                      <w:rPr>
                                        <w:rFonts w:ascii="Roboto Black" w:hAnsi="Roboto Black"/>
                                        <w:color w:val="FFFFFF" w:themeColor="background1"/>
                                        <w:sz w:val="72"/>
                                        <w:szCs w:val="72"/>
                                        <w:lang w:val="en-GB"/>
                                      </w:rPr>
                                      <w:t xml:space="preserve">in the EU, </w:t>
                                    </w:r>
                                    <w:r w:rsidRPr="001C4736">
                                      <w:rPr>
                                        <w:rFonts w:ascii="Roboto Black" w:hAnsi="Roboto Black"/>
                                        <w:color w:val="FFFFFF" w:themeColor="background1"/>
                                        <w:sz w:val="72"/>
                                        <w:szCs w:val="72"/>
                                        <w:lang w:val="en-GB"/>
                                      </w:rPr>
                                      <w:t>based on socioeconomic determinants and mental health prevalence</w:t>
                                    </w:r>
                                  </w:p>
                                </w:tc>
                              </w:sdtContent>
                            </w:sdt>
                          </w:tr>
                          <w:tr w:rsidR="00FE603A" w:rsidRPr="001C4736" w14:paraId="2296D6E7" w14:textId="77777777" w:rsidTr="00B33D54">
                            <w:trPr>
                              <w:trHeight w:hRule="exact" w:val="648"/>
                            </w:trPr>
                            <w:tc>
                              <w:tcPr>
                                <w:tcW w:w="370" w:type="pct"/>
                                <w:shd w:val="clear" w:color="auto" w:fill="C7E2FA" w:themeFill="accent1" w:themeFillTint="33"/>
                              </w:tcPr>
                              <w:p w14:paraId="14035A6E" w14:textId="77777777" w:rsidR="00FE603A" w:rsidRPr="001C4736" w:rsidRDefault="00FE603A"/>
                            </w:tc>
                            <w:tc>
                              <w:tcPr>
                                <w:tcW w:w="4630" w:type="pct"/>
                                <w:shd w:val="clear" w:color="auto" w:fill="0075A2" w:themeFill="accent2" w:themeFillShade="BF"/>
                                <w:vAlign w:val="bottom"/>
                              </w:tcPr>
                              <w:p w14:paraId="5FB0F43E" w14:textId="77777777" w:rsidR="00FE603A" w:rsidRPr="001C4736" w:rsidRDefault="00FE603A">
                                <w:pPr>
                                  <w:ind w:left="360" w:right="360"/>
                                  <w:rPr>
                                    <w:color w:val="FFFFFF" w:themeColor="background1"/>
                                    <w:sz w:val="28"/>
                                    <w:szCs w:val="28"/>
                                  </w:rPr>
                                </w:pPr>
                              </w:p>
                            </w:tc>
                          </w:tr>
                          <w:tr w:rsidR="00FE603A" w:rsidRPr="001C4736" w14:paraId="47CC72F4" w14:textId="77777777" w:rsidTr="00B33D54">
                            <w:tc>
                              <w:tcPr>
                                <w:tcW w:w="370" w:type="pct"/>
                                <w:shd w:val="clear" w:color="auto" w:fill="C7E2FA" w:themeFill="accent1" w:themeFillTint="33"/>
                              </w:tcPr>
                              <w:p w14:paraId="0FBF105F" w14:textId="77777777" w:rsidR="00FE603A" w:rsidRPr="001C4736" w:rsidRDefault="00FE603A"/>
                            </w:tc>
                            <w:tc>
                              <w:tcPr>
                                <w:tcW w:w="4630" w:type="pct"/>
                                <w:shd w:val="clear" w:color="auto" w:fill="0075A2" w:themeFill="accent2" w:themeFillShade="BF"/>
                                <w:vAlign w:val="bottom"/>
                              </w:tcPr>
                              <w:p w14:paraId="2FE3C5AF" w14:textId="0DD10D66" w:rsidR="00FE603A" w:rsidRPr="001C4736" w:rsidRDefault="00000000">
                                <w:pPr>
                                  <w:pStyle w:val="NoSpacing"/>
                                  <w:spacing w:line="288" w:lineRule="auto"/>
                                  <w:ind w:left="360" w:right="360"/>
                                  <w:rPr>
                                    <w:rFonts w:ascii="Roboto" w:hAnsi="Roboto"/>
                                    <w:color w:val="FFFFFF" w:themeColor="background1"/>
                                    <w:sz w:val="28"/>
                                    <w:szCs w:val="28"/>
                                    <w:lang w:val="en-GB"/>
                                  </w:rPr>
                                </w:pPr>
                                <w:sdt>
                                  <w:sdtPr>
                                    <w:rPr>
                                      <w:rFonts w:ascii="Roboto" w:hAnsi="Roboto"/>
                                      <w:color w:val="FFFFFF" w:themeColor="background1"/>
                                      <w:sz w:val="28"/>
                                      <w:szCs w:val="28"/>
                                      <w:lang w:val="en-GB"/>
                                    </w:rPr>
                                    <w:alias w:val="Author"/>
                                    <w:tag w:val=""/>
                                    <w:id w:val="942812742"/>
                                    <w:placeholder>
                                      <w:docPart w:val="CE16339F7D164EDDA39D49FBB83BBE55"/>
                                    </w:placeholder>
                                    <w:dataBinding w:prefixMappings="xmlns:ns0='http://purl.org/dc/elements/1.1/' xmlns:ns1='http://schemas.openxmlformats.org/package/2006/metadata/core-properties' " w:xpath="/ns1:coreProperties[1]/ns0:creator[1]" w:storeItemID="{6C3C8BC8-F283-45AE-878A-BAB7291924A1}"/>
                                    <w:text/>
                                  </w:sdtPr>
                                  <w:sdtContent>
                                    <w:r w:rsidR="005466FE" w:rsidRPr="001C4736">
                                      <w:rPr>
                                        <w:rFonts w:ascii="Roboto" w:hAnsi="Roboto"/>
                                        <w:color w:val="FFFFFF" w:themeColor="background1"/>
                                        <w:sz w:val="28"/>
                                        <w:szCs w:val="28"/>
                                        <w:lang w:val="en-GB"/>
                                      </w:rPr>
                                      <w:t>Cazalla, Víctor, Corrales, Mario, Corredor, Laura.</w:t>
                                    </w:r>
                                  </w:sdtContent>
                                </w:sdt>
                              </w:p>
                              <w:sdt>
                                <w:sdtPr>
                                  <w:rPr>
                                    <w:rFonts w:ascii="Roboto" w:hAnsi="Roboto"/>
                                    <w:color w:val="FFFFFF" w:themeColor="background1"/>
                                    <w:sz w:val="28"/>
                                    <w:szCs w:val="28"/>
                                    <w:lang w:val="en-GB"/>
                                  </w:rPr>
                                  <w:alias w:val="Course title"/>
                                  <w:tag w:val=""/>
                                  <w:id w:val="-15923909"/>
                                  <w:placeholder>
                                    <w:docPart w:val="4F9A7AF99E204EF5A6F28703C6C302BA"/>
                                  </w:placeholder>
                                  <w:dataBinding w:prefixMappings="xmlns:ns0='http://purl.org/dc/elements/1.1/' xmlns:ns1='http://schemas.openxmlformats.org/package/2006/metadata/core-properties' " w:xpath="/ns1:coreProperties[1]/ns1:category[1]" w:storeItemID="{6C3C8BC8-F283-45AE-878A-BAB7291924A1}"/>
                                  <w:text/>
                                </w:sdtPr>
                                <w:sdtContent>
                                  <w:p w14:paraId="502394C1" w14:textId="55E8C761" w:rsidR="00FE603A" w:rsidRPr="001C4736" w:rsidRDefault="00FE603A">
                                    <w:pPr>
                                      <w:pStyle w:val="NoSpacing"/>
                                      <w:spacing w:line="288" w:lineRule="auto"/>
                                      <w:ind w:left="360" w:right="360"/>
                                      <w:rPr>
                                        <w:rFonts w:ascii="Roboto" w:hAnsi="Roboto"/>
                                        <w:color w:val="FFFFFF" w:themeColor="background1"/>
                                        <w:sz w:val="28"/>
                                        <w:szCs w:val="28"/>
                                        <w:lang w:val="en-GB"/>
                                      </w:rPr>
                                    </w:pPr>
                                    <w:r w:rsidRPr="001C4736">
                                      <w:rPr>
                                        <w:rFonts w:ascii="Roboto" w:hAnsi="Roboto"/>
                                        <w:color w:val="FFFFFF" w:themeColor="background1"/>
                                        <w:sz w:val="28"/>
                                        <w:szCs w:val="28"/>
                                        <w:lang w:val="en-GB"/>
                                      </w:rPr>
                                      <w:t>MSc Data Science and Artificial Intelligence</w:t>
                                    </w:r>
                                  </w:p>
                                </w:sdtContent>
                              </w:sdt>
                              <w:p w14:paraId="000E8337" w14:textId="5BF8F808" w:rsidR="00FE603A" w:rsidRPr="001C4736" w:rsidRDefault="00FE603A">
                                <w:pPr>
                                  <w:pStyle w:val="NoSpacing"/>
                                  <w:spacing w:after="240" w:line="288" w:lineRule="auto"/>
                                  <w:ind w:left="360" w:right="360"/>
                                  <w:rPr>
                                    <w:rFonts w:ascii="Aptos" w:hAnsi="Aptos"/>
                                    <w:color w:val="FFFFFF" w:themeColor="background1"/>
                                    <w:sz w:val="28"/>
                                    <w:szCs w:val="28"/>
                                    <w:lang w:val="en-GB"/>
                                  </w:rPr>
                                </w:pPr>
                              </w:p>
                            </w:tc>
                          </w:tr>
                        </w:tbl>
                        <w:p w14:paraId="0962C74C" w14:textId="77777777" w:rsidR="00FE603A" w:rsidRPr="001C4736" w:rsidRDefault="00FE603A"/>
                      </w:txbxContent>
                    </v:textbox>
                    <w10:wrap anchorx="page" anchory="page"/>
                  </v:shape>
                </w:pict>
              </mc:Fallback>
            </mc:AlternateContent>
          </w:r>
        </w:p>
        <w:p w14:paraId="3365A9F9" w14:textId="4EE15FA6" w:rsidR="00FE603A" w:rsidRPr="00E16594" w:rsidRDefault="00FE603A">
          <w:pPr>
            <w:rPr>
              <w:rFonts w:cs="Calibri"/>
              <w:b/>
              <w:bCs/>
            </w:rPr>
          </w:pPr>
          <w:r w:rsidRPr="00E16594">
            <w:rPr>
              <w:rFonts w:cs="Calibri"/>
              <w:b/>
              <w:bCs/>
            </w:rPr>
            <w:br w:type="page"/>
          </w:r>
          <w:r w:rsidR="00B33D54" w:rsidRPr="00E16594">
            <w:rPr>
              <w:noProof/>
            </w:rPr>
            <w:drawing>
              <wp:anchor distT="0" distB="0" distL="114300" distR="114300" simplePos="0" relativeHeight="251693056" behindDoc="0" locked="0" layoutInCell="1" allowOverlap="1" wp14:anchorId="371F495C" wp14:editId="663FC23F">
                <wp:simplePos x="0" y="0"/>
                <wp:positionH relativeFrom="column">
                  <wp:posOffset>0</wp:posOffset>
                </wp:positionH>
                <wp:positionV relativeFrom="paragraph">
                  <wp:posOffset>285115</wp:posOffset>
                </wp:positionV>
                <wp:extent cx="2667635" cy="720090"/>
                <wp:effectExtent l="0" t="0" r="0" b="3810"/>
                <wp:wrapSquare wrapText="bothSides"/>
                <wp:docPr id="90668531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667635" cy="720090"/>
                        </a:xfrm>
                        <a:prstGeom prst="rect">
                          <a:avLst/>
                        </a:prstGeom>
                        <a:noFill/>
                      </pic:spPr>
                    </pic:pic>
                  </a:graphicData>
                </a:graphic>
              </wp:anchor>
            </w:drawing>
          </w:r>
        </w:p>
      </w:sdtContent>
    </w:sdt>
    <w:sdt>
      <w:sdtPr>
        <w:rPr>
          <w:rFonts w:asciiTheme="minorHAnsi" w:eastAsiaTheme="minorEastAsia" w:hAnsiTheme="minorHAnsi" w:cstheme="minorBidi"/>
          <w:b w:val="0"/>
          <w:bCs w:val="0"/>
          <w:smallCaps w:val="0"/>
          <w:color w:val="auto"/>
          <w:sz w:val="22"/>
          <w:szCs w:val="22"/>
        </w:rPr>
        <w:id w:val="-1624613711"/>
        <w:docPartObj>
          <w:docPartGallery w:val="Table of Contents"/>
          <w:docPartUnique/>
        </w:docPartObj>
      </w:sdtPr>
      <w:sdtEndPr>
        <w:rPr>
          <w:rFonts w:ascii="Roboto" w:hAnsi="Roboto"/>
        </w:rPr>
      </w:sdtEndPr>
      <w:sdtContent>
        <w:p w14:paraId="3E5DE3D0" w14:textId="443AF526" w:rsidR="00FB4DEE" w:rsidRPr="00E16594" w:rsidRDefault="007A0FF9" w:rsidP="00CE37B5">
          <w:pPr>
            <w:pStyle w:val="TOCHeading"/>
            <w:numPr>
              <w:ilvl w:val="0"/>
              <w:numId w:val="0"/>
            </w:numPr>
            <w:spacing w:before="240"/>
            <w:ind w:left="432" w:hanging="432"/>
          </w:pPr>
          <w:r w:rsidRPr="00E16594">
            <w:t>CONTENT</w:t>
          </w:r>
        </w:p>
        <w:p w14:paraId="14932831" w14:textId="1FCE44DB" w:rsidR="009071C0" w:rsidRPr="009071C0" w:rsidRDefault="00FB4DEE">
          <w:pPr>
            <w:pStyle w:val="TOC1"/>
            <w:tabs>
              <w:tab w:val="left" w:pos="440"/>
              <w:tab w:val="right" w:leader="dot" w:pos="8494"/>
            </w:tabs>
            <w:rPr>
              <w:rFonts w:asciiTheme="minorHAnsi" w:hAnsiTheme="minorHAnsi"/>
              <w:noProof/>
              <w:kern w:val="2"/>
              <w:sz w:val="18"/>
              <w:szCs w:val="18"/>
              <w:lang w:val="es-ES_tradnl" w:eastAsia="zh-CN"/>
              <w14:ligatures w14:val="standardContextual"/>
            </w:rPr>
          </w:pPr>
          <w:r w:rsidRPr="00551EBD">
            <w:rPr>
              <w:sz w:val="18"/>
              <w:szCs w:val="18"/>
            </w:rPr>
            <w:fldChar w:fldCharType="begin"/>
          </w:r>
          <w:r w:rsidRPr="00551EBD">
            <w:rPr>
              <w:sz w:val="18"/>
              <w:szCs w:val="18"/>
            </w:rPr>
            <w:instrText xml:space="preserve"> TOC \o "1-3" \h \z \u </w:instrText>
          </w:r>
          <w:r w:rsidRPr="00551EBD">
            <w:rPr>
              <w:sz w:val="18"/>
              <w:szCs w:val="18"/>
            </w:rPr>
            <w:fldChar w:fldCharType="separate"/>
          </w:r>
          <w:hyperlink w:anchor="_Toc235526468" w:history="1">
            <w:r w:rsidR="009071C0" w:rsidRPr="009071C0">
              <w:rPr>
                <w:rStyle w:val="Hyperlink"/>
                <w:noProof/>
                <w:sz w:val="18"/>
                <w:szCs w:val="18"/>
              </w:rPr>
              <w:t>1</w:t>
            </w:r>
            <w:r w:rsidR="009071C0" w:rsidRPr="009071C0">
              <w:rPr>
                <w:rFonts w:asciiTheme="minorHAnsi" w:hAnsiTheme="minorHAnsi"/>
                <w:noProof/>
                <w:kern w:val="2"/>
                <w:sz w:val="18"/>
                <w:szCs w:val="18"/>
                <w:lang w:val="es-ES_tradnl" w:eastAsia="zh-CN"/>
                <w14:ligatures w14:val="standardContextual"/>
              </w:rPr>
              <w:tab/>
            </w:r>
            <w:r w:rsidR="009071C0" w:rsidRPr="009071C0">
              <w:rPr>
                <w:rStyle w:val="Hyperlink"/>
                <w:noProof/>
                <w:sz w:val="18"/>
                <w:szCs w:val="18"/>
              </w:rPr>
              <w:t>Introduction and context</w:t>
            </w:r>
            <w:r w:rsidR="009071C0" w:rsidRPr="009071C0">
              <w:rPr>
                <w:noProof/>
                <w:webHidden/>
                <w:sz w:val="18"/>
                <w:szCs w:val="18"/>
              </w:rPr>
              <w:tab/>
            </w:r>
            <w:r w:rsidR="009071C0" w:rsidRPr="009071C0">
              <w:rPr>
                <w:noProof/>
                <w:webHidden/>
                <w:sz w:val="18"/>
                <w:szCs w:val="18"/>
              </w:rPr>
              <w:fldChar w:fldCharType="begin"/>
            </w:r>
            <w:r w:rsidR="009071C0" w:rsidRPr="009071C0">
              <w:rPr>
                <w:noProof/>
                <w:webHidden/>
                <w:sz w:val="18"/>
                <w:szCs w:val="18"/>
              </w:rPr>
              <w:instrText xml:space="preserve"> PAGEREF _Toc235526468 \h </w:instrText>
            </w:r>
            <w:r w:rsidR="009071C0" w:rsidRPr="009071C0">
              <w:rPr>
                <w:noProof/>
                <w:webHidden/>
                <w:sz w:val="18"/>
                <w:szCs w:val="18"/>
              </w:rPr>
            </w:r>
            <w:r w:rsidR="009071C0" w:rsidRPr="009071C0">
              <w:rPr>
                <w:noProof/>
                <w:webHidden/>
                <w:sz w:val="18"/>
                <w:szCs w:val="18"/>
              </w:rPr>
              <w:fldChar w:fldCharType="separate"/>
            </w:r>
            <w:r w:rsidR="009071C0" w:rsidRPr="009071C0">
              <w:rPr>
                <w:noProof/>
                <w:webHidden/>
                <w:sz w:val="18"/>
                <w:szCs w:val="18"/>
              </w:rPr>
              <w:t>3</w:t>
            </w:r>
            <w:r w:rsidR="009071C0" w:rsidRPr="009071C0">
              <w:rPr>
                <w:noProof/>
                <w:webHidden/>
                <w:sz w:val="18"/>
                <w:szCs w:val="18"/>
              </w:rPr>
              <w:fldChar w:fldCharType="end"/>
            </w:r>
          </w:hyperlink>
        </w:p>
        <w:p w14:paraId="6C799D2A" w14:textId="39C62CA5" w:rsidR="009071C0" w:rsidRPr="009071C0" w:rsidRDefault="009071C0">
          <w:pPr>
            <w:pStyle w:val="TOC2"/>
            <w:tabs>
              <w:tab w:val="left" w:pos="960"/>
              <w:tab w:val="right" w:leader="dot" w:pos="8494"/>
            </w:tabs>
            <w:rPr>
              <w:rFonts w:asciiTheme="minorHAnsi" w:hAnsiTheme="minorHAnsi"/>
              <w:noProof/>
              <w:kern w:val="2"/>
              <w:sz w:val="18"/>
              <w:szCs w:val="18"/>
              <w:lang w:val="es-ES_tradnl" w:eastAsia="zh-CN"/>
              <w14:ligatures w14:val="standardContextual"/>
            </w:rPr>
          </w:pPr>
          <w:hyperlink w:anchor="_Toc235526469" w:history="1">
            <w:r w:rsidRPr="009071C0">
              <w:rPr>
                <w:rStyle w:val="Hyperlink"/>
                <w:noProof/>
                <w:sz w:val="18"/>
                <w:szCs w:val="18"/>
              </w:rPr>
              <w:t>1.1</w:t>
            </w:r>
            <w:r w:rsidRPr="009071C0">
              <w:rPr>
                <w:rFonts w:asciiTheme="minorHAnsi" w:hAnsiTheme="minorHAnsi"/>
                <w:noProof/>
                <w:kern w:val="2"/>
                <w:sz w:val="18"/>
                <w:szCs w:val="18"/>
                <w:lang w:val="es-ES_tradnl" w:eastAsia="zh-CN"/>
                <w14:ligatures w14:val="standardContextual"/>
              </w:rPr>
              <w:tab/>
            </w:r>
            <w:r w:rsidRPr="009071C0">
              <w:rPr>
                <w:rStyle w:val="Hyperlink"/>
                <w:noProof/>
                <w:sz w:val="18"/>
                <w:szCs w:val="18"/>
              </w:rPr>
              <w:t>Global magnitude and impact of mental health</w:t>
            </w:r>
            <w:r w:rsidRPr="009071C0">
              <w:rPr>
                <w:noProof/>
                <w:webHidden/>
                <w:sz w:val="18"/>
                <w:szCs w:val="18"/>
              </w:rPr>
              <w:tab/>
            </w:r>
            <w:r w:rsidRPr="009071C0">
              <w:rPr>
                <w:noProof/>
                <w:webHidden/>
                <w:sz w:val="18"/>
                <w:szCs w:val="18"/>
              </w:rPr>
              <w:fldChar w:fldCharType="begin"/>
            </w:r>
            <w:r w:rsidRPr="009071C0">
              <w:rPr>
                <w:noProof/>
                <w:webHidden/>
                <w:sz w:val="18"/>
                <w:szCs w:val="18"/>
              </w:rPr>
              <w:instrText xml:space="preserve"> PAGEREF _Toc235526469 \h </w:instrText>
            </w:r>
            <w:r w:rsidRPr="009071C0">
              <w:rPr>
                <w:noProof/>
                <w:webHidden/>
                <w:sz w:val="18"/>
                <w:szCs w:val="18"/>
              </w:rPr>
            </w:r>
            <w:r w:rsidRPr="009071C0">
              <w:rPr>
                <w:noProof/>
                <w:webHidden/>
                <w:sz w:val="18"/>
                <w:szCs w:val="18"/>
              </w:rPr>
              <w:fldChar w:fldCharType="separate"/>
            </w:r>
            <w:r w:rsidRPr="009071C0">
              <w:rPr>
                <w:noProof/>
                <w:webHidden/>
                <w:sz w:val="18"/>
                <w:szCs w:val="18"/>
              </w:rPr>
              <w:t>3</w:t>
            </w:r>
            <w:r w:rsidRPr="009071C0">
              <w:rPr>
                <w:noProof/>
                <w:webHidden/>
                <w:sz w:val="18"/>
                <w:szCs w:val="18"/>
              </w:rPr>
              <w:fldChar w:fldCharType="end"/>
            </w:r>
          </w:hyperlink>
        </w:p>
        <w:p w14:paraId="108F4B66" w14:textId="0944EE04" w:rsidR="009071C0" w:rsidRPr="009071C0" w:rsidRDefault="009071C0">
          <w:pPr>
            <w:pStyle w:val="TOC2"/>
            <w:tabs>
              <w:tab w:val="left" w:pos="960"/>
              <w:tab w:val="right" w:leader="dot" w:pos="8494"/>
            </w:tabs>
            <w:rPr>
              <w:rFonts w:asciiTheme="minorHAnsi" w:hAnsiTheme="minorHAnsi"/>
              <w:noProof/>
              <w:kern w:val="2"/>
              <w:sz w:val="18"/>
              <w:szCs w:val="18"/>
              <w:lang w:val="es-ES_tradnl" w:eastAsia="zh-CN"/>
              <w14:ligatures w14:val="standardContextual"/>
            </w:rPr>
          </w:pPr>
          <w:hyperlink w:anchor="_Toc235526470" w:history="1">
            <w:r w:rsidRPr="009071C0">
              <w:rPr>
                <w:rStyle w:val="Hyperlink"/>
                <w:noProof/>
                <w:sz w:val="18"/>
                <w:szCs w:val="18"/>
              </w:rPr>
              <w:t>1.2</w:t>
            </w:r>
            <w:r w:rsidRPr="009071C0">
              <w:rPr>
                <w:rFonts w:asciiTheme="minorHAnsi" w:hAnsiTheme="minorHAnsi"/>
                <w:noProof/>
                <w:kern w:val="2"/>
                <w:sz w:val="18"/>
                <w:szCs w:val="18"/>
                <w:lang w:val="es-ES_tradnl" w:eastAsia="zh-CN"/>
                <w14:ligatures w14:val="standardContextual"/>
              </w:rPr>
              <w:tab/>
            </w:r>
            <w:r w:rsidRPr="009071C0">
              <w:rPr>
                <w:rStyle w:val="Hyperlink"/>
                <w:noProof/>
                <w:sz w:val="18"/>
                <w:szCs w:val="18"/>
              </w:rPr>
              <w:t>Suicide as the outcome of cumulative processes in mental health</w:t>
            </w:r>
            <w:r w:rsidRPr="009071C0">
              <w:rPr>
                <w:noProof/>
                <w:webHidden/>
                <w:sz w:val="18"/>
                <w:szCs w:val="18"/>
              </w:rPr>
              <w:tab/>
            </w:r>
            <w:r w:rsidRPr="009071C0">
              <w:rPr>
                <w:noProof/>
                <w:webHidden/>
                <w:sz w:val="18"/>
                <w:szCs w:val="18"/>
              </w:rPr>
              <w:fldChar w:fldCharType="begin"/>
            </w:r>
            <w:r w:rsidRPr="009071C0">
              <w:rPr>
                <w:noProof/>
                <w:webHidden/>
                <w:sz w:val="18"/>
                <w:szCs w:val="18"/>
              </w:rPr>
              <w:instrText xml:space="preserve"> PAGEREF _Toc235526470 \h </w:instrText>
            </w:r>
            <w:r w:rsidRPr="009071C0">
              <w:rPr>
                <w:noProof/>
                <w:webHidden/>
                <w:sz w:val="18"/>
                <w:szCs w:val="18"/>
              </w:rPr>
            </w:r>
            <w:r w:rsidRPr="009071C0">
              <w:rPr>
                <w:noProof/>
                <w:webHidden/>
                <w:sz w:val="18"/>
                <w:szCs w:val="18"/>
              </w:rPr>
              <w:fldChar w:fldCharType="separate"/>
            </w:r>
            <w:r w:rsidRPr="009071C0">
              <w:rPr>
                <w:noProof/>
                <w:webHidden/>
                <w:sz w:val="18"/>
                <w:szCs w:val="18"/>
              </w:rPr>
              <w:t>4</w:t>
            </w:r>
            <w:r w:rsidRPr="009071C0">
              <w:rPr>
                <w:noProof/>
                <w:webHidden/>
                <w:sz w:val="18"/>
                <w:szCs w:val="18"/>
              </w:rPr>
              <w:fldChar w:fldCharType="end"/>
            </w:r>
          </w:hyperlink>
        </w:p>
        <w:p w14:paraId="644C3456" w14:textId="243EF758" w:rsidR="009071C0" w:rsidRPr="009071C0" w:rsidRDefault="009071C0">
          <w:pPr>
            <w:pStyle w:val="TOC2"/>
            <w:tabs>
              <w:tab w:val="left" w:pos="960"/>
              <w:tab w:val="right" w:leader="dot" w:pos="8494"/>
            </w:tabs>
            <w:rPr>
              <w:rFonts w:asciiTheme="minorHAnsi" w:hAnsiTheme="minorHAnsi"/>
              <w:noProof/>
              <w:kern w:val="2"/>
              <w:sz w:val="18"/>
              <w:szCs w:val="18"/>
              <w:lang w:val="es-ES_tradnl" w:eastAsia="zh-CN"/>
              <w14:ligatures w14:val="standardContextual"/>
            </w:rPr>
          </w:pPr>
          <w:hyperlink w:anchor="_Toc235526471" w:history="1">
            <w:r w:rsidRPr="009071C0">
              <w:rPr>
                <w:rStyle w:val="Hyperlink"/>
                <w:noProof/>
                <w:sz w:val="18"/>
                <w:szCs w:val="18"/>
              </w:rPr>
              <w:t>1.3</w:t>
            </w:r>
            <w:r w:rsidRPr="009071C0">
              <w:rPr>
                <w:rFonts w:asciiTheme="minorHAnsi" w:hAnsiTheme="minorHAnsi"/>
                <w:noProof/>
                <w:kern w:val="2"/>
                <w:sz w:val="18"/>
                <w:szCs w:val="18"/>
                <w:lang w:val="es-ES_tradnl" w:eastAsia="zh-CN"/>
                <w14:ligatures w14:val="standardContextual"/>
              </w:rPr>
              <w:tab/>
            </w:r>
            <w:r w:rsidRPr="009071C0">
              <w:rPr>
                <w:rStyle w:val="Hyperlink"/>
                <w:noProof/>
                <w:sz w:val="18"/>
                <w:szCs w:val="18"/>
              </w:rPr>
              <w:t>Explanatory factors and determinants of suicide</w:t>
            </w:r>
            <w:r w:rsidRPr="009071C0">
              <w:rPr>
                <w:noProof/>
                <w:webHidden/>
                <w:sz w:val="18"/>
                <w:szCs w:val="18"/>
              </w:rPr>
              <w:tab/>
            </w:r>
            <w:r w:rsidRPr="009071C0">
              <w:rPr>
                <w:noProof/>
                <w:webHidden/>
                <w:sz w:val="18"/>
                <w:szCs w:val="18"/>
              </w:rPr>
              <w:fldChar w:fldCharType="begin"/>
            </w:r>
            <w:r w:rsidRPr="009071C0">
              <w:rPr>
                <w:noProof/>
                <w:webHidden/>
                <w:sz w:val="18"/>
                <w:szCs w:val="18"/>
              </w:rPr>
              <w:instrText xml:space="preserve"> PAGEREF _Toc235526471 \h </w:instrText>
            </w:r>
            <w:r w:rsidRPr="009071C0">
              <w:rPr>
                <w:noProof/>
                <w:webHidden/>
                <w:sz w:val="18"/>
                <w:szCs w:val="18"/>
              </w:rPr>
            </w:r>
            <w:r w:rsidRPr="009071C0">
              <w:rPr>
                <w:noProof/>
                <w:webHidden/>
                <w:sz w:val="18"/>
                <w:szCs w:val="18"/>
              </w:rPr>
              <w:fldChar w:fldCharType="separate"/>
            </w:r>
            <w:r w:rsidRPr="009071C0">
              <w:rPr>
                <w:noProof/>
                <w:webHidden/>
                <w:sz w:val="18"/>
                <w:szCs w:val="18"/>
              </w:rPr>
              <w:t>4</w:t>
            </w:r>
            <w:r w:rsidRPr="009071C0">
              <w:rPr>
                <w:noProof/>
                <w:webHidden/>
                <w:sz w:val="18"/>
                <w:szCs w:val="18"/>
              </w:rPr>
              <w:fldChar w:fldCharType="end"/>
            </w:r>
          </w:hyperlink>
        </w:p>
        <w:p w14:paraId="5A80AE7E" w14:textId="0AD7C56A" w:rsidR="009071C0" w:rsidRPr="009071C0" w:rsidRDefault="009071C0">
          <w:pPr>
            <w:pStyle w:val="TOC2"/>
            <w:tabs>
              <w:tab w:val="left" w:pos="960"/>
              <w:tab w:val="right" w:leader="dot" w:pos="8494"/>
            </w:tabs>
            <w:rPr>
              <w:rFonts w:asciiTheme="minorHAnsi" w:hAnsiTheme="minorHAnsi"/>
              <w:noProof/>
              <w:kern w:val="2"/>
              <w:sz w:val="18"/>
              <w:szCs w:val="18"/>
              <w:lang w:val="es-ES_tradnl" w:eastAsia="zh-CN"/>
              <w14:ligatures w14:val="standardContextual"/>
            </w:rPr>
          </w:pPr>
          <w:hyperlink w:anchor="_Toc235526472" w:history="1">
            <w:r w:rsidRPr="009071C0">
              <w:rPr>
                <w:rStyle w:val="Hyperlink"/>
                <w:noProof/>
                <w:sz w:val="18"/>
                <w:szCs w:val="18"/>
              </w:rPr>
              <w:t>1.4</w:t>
            </w:r>
            <w:r w:rsidRPr="009071C0">
              <w:rPr>
                <w:rFonts w:asciiTheme="minorHAnsi" w:hAnsiTheme="minorHAnsi"/>
                <w:noProof/>
                <w:kern w:val="2"/>
                <w:sz w:val="18"/>
                <w:szCs w:val="18"/>
                <w:lang w:val="es-ES_tradnl" w:eastAsia="zh-CN"/>
                <w14:ligatures w14:val="standardContextual"/>
              </w:rPr>
              <w:tab/>
            </w:r>
            <w:r w:rsidRPr="009071C0">
              <w:rPr>
                <w:rStyle w:val="Hyperlink"/>
                <w:noProof/>
                <w:sz w:val="18"/>
                <w:szCs w:val="18"/>
              </w:rPr>
              <w:t>Limitations of the current approach and the need for change</w:t>
            </w:r>
            <w:r w:rsidRPr="009071C0">
              <w:rPr>
                <w:noProof/>
                <w:webHidden/>
                <w:sz w:val="18"/>
                <w:szCs w:val="18"/>
              </w:rPr>
              <w:tab/>
            </w:r>
            <w:r w:rsidRPr="009071C0">
              <w:rPr>
                <w:noProof/>
                <w:webHidden/>
                <w:sz w:val="18"/>
                <w:szCs w:val="18"/>
              </w:rPr>
              <w:fldChar w:fldCharType="begin"/>
            </w:r>
            <w:r w:rsidRPr="009071C0">
              <w:rPr>
                <w:noProof/>
                <w:webHidden/>
                <w:sz w:val="18"/>
                <w:szCs w:val="18"/>
              </w:rPr>
              <w:instrText xml:space="preserve"> PAGEREF _Toc235526472 \h </w:instrText>
            </w:r>
            <w:r w:rsidRPr="009071C0">
              <w:rPr>
                <w:noProof/>
                <w:webHidden/>
                <w:sz w:val="18"/>
                <w:szCs w:val="18"/>
              </w:rPr>
            </w:r>
            <w:r w:rsidRPr="009071C0">
              <w:rPr>
                <w:noProof/>
                <w:webHidden/>
                <w:sz w:val="18"/>
                <w:szCs w:val="18"/>
              </w:rPr>
              <w:fldChar w:fldCharType="separate"/>
            </w:r>
            <w:r w:rsidRPr="009071C0">
              <w:rPr>
                <w:noProof/>
                <w:webHidden/>
                <w:sz w:val="18"/>
                <w:szCs w:val="18"/>
              </w:rPr>
              <w:t>5</w:t>
            </w:r>
            <w:r w:rsidRPr="009071C0">
              <w:rPr>
                <w:noProof/>
                <w:webHidden/>
                <w:sz w:val="18"/>
                <w:szCs w:val="18"/>
              </w:rPr>
              <w:fldChar w:fldCharType="end"/>
            </w:r>
          </w:hyperlink>
        </w:p>
        <w:p w14:paraId="15B2FD28" w14:textId="7EF3431D" w:rsidR="009071C0" w:rsidRPr="009071C0" w:rsidRDefault="009071C0">
          <w:pPr>
            <w:pStyle w:val="TOC2"/>
            <w:tabs>
              <w:tab w:val="left" w:pos="960"/>
              <w:tab w:val="right" w:leader="dot" w:pos="8494"/>
            </w:tabs>
            <w:rPr>
              <w:rFonts w:asciiTheme="minorHAnsi" w:hAnsiTheme="minorHAnsi"/>
              <w:noProof/>
              <w:kern w:val="2"/>
              <w:sz w:val="18"/>
              <w:szCs w:val="18"/>
              <w:lang w:val="es-ES_tradnl" w:eastAsia="zh-CN"/>
              <w14:ligatures w14:val="standardContextual"/>
            </w:rPr>
          </w:pPr>
          <w:hyperlink w:anchor="_Toc235526473" w:history="1">
            <w:r w:rsidRPr="009071C0">
              <w:rPr>
                <w:rStyle w:val="Hyperlink"/>
                <w:noProof/>
                <w:sz w:val="18"/>
                <w:szCs w:val="18"/>
              </w:rPr>
              <w:t>1.5</w:t>
            </w:r>
            <w:r w:rsidRPr="009071C0">
              <w:rPr>
                <w:rFonts w:asciiTheme="minorHAnsi" w:hAnsiTheme="minorHAnsi"/>
                <w:noProof/>
                <w:kern w:val="2"/>
                <w:sz w:val="18"/>
                <w:szCs w:val="18"/>
                <w:lang w:val="es-ES_tradnl" w:eastAsia="zh-CN"/>
                <w14:ligatures w14:val="standardContextual"/>
              </w:rPr>
              <w:tab/>
            </w:r>
            <w:r w:rsidRPr="009071C0">
              <w:rPr>
                <w:rStyle w:val="Hyperlink"/>
                <w:noProof/>
                <w:sz w:val="18"/>
                <w:szCs w:val="18"/>
              </w:rPr>
              <w:t>Application of Data Science: state of the art</w:t>
            </w:r>
            <w:r w:rsidRPr="009071C0">
              <w:rPr>
                <w:noProof/>
                <w:webHidden/>
                <w:sz w:val="18"/>
                <w:szCs w:val="18"/>
              </w:rPr>
              <w:tab/>
            </w:r>
            <w:r w:rsidRPr="009071C0">
              <w:rPr>
                <w:noProof/>
                <w:webHidden/>
                <w:sz w:val="18"/>
                <w:szCs w:val="18"/>
              </w:rPr>
              <w:fldChar w:fldCharType="begin"/>
            </w:r>
            <w:r w:rsidRPr="009071C0">
              <w:rPr>
                <w:noProof/>
                <w:webHidden/>
                <w:sz w:val="18"/>
                <w:szCs w:val="18"/>
              </w:rPr>
              <w:instrText xml:space="preserve"> PAGEREF _Toc235526473 \h </w:instrText>
            </w:r>
            <w:r w:rsidRPr="009071C0">
              <w:rPr>
                <w:noProof/>
                <w:webHidden/>
                <w:sz w:val="18"/>
                <w:szCs w:val="18"/>
              </w:rPr>
            </w:r>
            <w:r w:rsidRPr="009071C0">
              <w:rPr>
                <w:noProof/>
                <w:webHidden/>
                <w:sz w:val="18"/>
                <w:szCs w:val="18"/>
              </w:rPr>
              <w:fldChar w:fldCharType="separate"/>
            </w:r>
            <w:r w:rsidRPr="009071C0">
              <w:rPr>
                <w:noProof/>
                <w:webHidden/>
                <w:sz w:val="18"/>
                <w:szCs w:val="18"/>
              </w:rPr>
              <w:t>5</w:t>
            </w:r>
            <w:r w:rsidRPr="009071C0">
              <w:rPr>
                <w:noProof/>
                <w:webHidden/>
                <w:sz w:val="18"/>
                <w:szCs w:val="18"/>
              </w:rPr>
              <w:fldChar w:fldCharType="end"/>
            </w:r>
          </w:hyperlink>
        </w:p>
        <w:p w14:paraId="0EA691CB" w14:textId="46A4DFCE" w:rsidR="009071C0" w:rsidRPr="009071C0" w:rsidRDefault="009071C0">
          <w:pPr>
            <w:pStyle w:val="TOC1"/>
            <w:tabs>
              <w:tab w:val="left" w:pos="440"/>
              <w:tab w:val="right" w:leader="dot" w:pos="8494"/>
            </w:tabs>
            <w:rPr>
              <w:rFonts w:asciiTheme="minorHAnsi" w:hAnsiTheme="minorHAnsi"/>
              <w:noProof/>
              <w:kern w:val="2"/>
              <w:sz w:val="18"/>
              <w:szCs w:val="18"/>
              <w:lang w:val="es-ES_tradnl" w:eastAsia="zh-CN"/>
              <w14:ligatures w14:val="standardContextual"/>
            </w:rPr>
          </w:pPr>
          <w:hyperlink w:anchor="_Toc235526474" w:history="1">
            <w:r w:rsidRPr="009071C0">
              <w:rPr>
                <w:rStyle w:val="Hyperlink"/>
                <w:noProof/>
                <w:sz w:val="18"/>
                <w:szCs w:val="18"/>
              </w:rPr>
              <w:t>2</w:t>
            </w:r>
            <w:r w:rsidRPr="009071C0">
              <w:rPr>
                <w:rFonts w:asciiTheme="minorHAnsi" w:hAnsiTheme="minorHAnsi"/>
                <w:noProof/>
                <w:kern w:val="2"/>
                <w:sz w:val="18"/>
                <w:szCs w:val="18"/>
                <w:lang w:val="es-ES_tradnl" w:eastAsia="zh-CN"/>
                <w14:ligatures w14:val="standardContextual"/>
              </w:rPr>
              <w:tab/>
            </w:r>
            <w:r w:rsidRPr="009071C0">
              <w:rPr>
                <w:rStyle w:val="Hyperlink"/>
                <w:noProof/>
                <w:sz w:val="18"/>
                <w:szCs w:val="18"/>
              </w:rPr>
              <w:t>Objectives of the thesis</w:t>
            </w:r>
            <w:r w:rsidRPr="009071C0">
              <w:rPr>
                <w:noProof/>
                <w:webHidden/>
                <w:sz w:val="18"/>
                <w:szCs w:val="18"/>
              </w:rPr>
              <w:tab/>
            </w:r>
            <w:r w:rsidRPr="009071C0">
              <w:rPr>
                <w:noProof/>
                <w:webHidden/>
                <w:sz w:val="18"/>
                <w:szCs w:val="18"/>
              </w:rPr>
              <w:fldChar w:fldCharType="begin"/>
            </w:r>
            <w:r w:rsidRPr="009071C0">
              <w:rPr>
                <w:noProof/>
                <w:webHidden/>
                <w:sz w:val="18"/>
                <w:szCs w:val="18"/>
              </w:rPr>
              <w:instrText xml:space="preserve"> PAGEREF _Toc235526474 \h </w:instrText>
            </w:r>
            <w:r w:rsidRPr="009071C0">
              <w:rPr>
                <w:noProof/>
                <w:webHidden/>
                <w:sz w:val="18"/>
                <w:szCs w:val="18"/>
              </w:rPr>
            </w:r>
            <w:r w:rsidRPr="009071C0">
              <w:rPr>
                <w:noProof/>
                <w:webHidden/>
                <w:sz w:val="18"/>
                <w:szCs w:val="18"/>
              </w:rPr>
              <w:fldChar w:fldCharType="separate"/>
            </w:r>
            <w:r w:rsidRPr="009071C0">
              <w:rPr>
                <w:noProof/>
                <w:webHidden/>
                <w:sz w:val="18"/>
                <w:szCs w:val="18"/>
              </w:rPr>
              <w:t>6</w:t>
            </w:r>
            <w:r w:rsidRPr="009071C0">
              <w:rPr>
                <w:noProof/>
                <w:webHidden/>
                <w:sz w:val="18"/>
                <w:szCs w:val="18"/>
              </w:rPr>
              <w:fldChar w:fldCharType="end"/>
            </w:r>
          </w:hyperlink>
        </w:p>
        <w:p w14:paraId="2733DD4F" w14:textId="0740DB1A" w:rsidR="009071C0" w:rsidRPr="009071C0" w:rsidRDefault="009071C0">
          <w:pPr>
            <w:pStyle w:val="TOC1"/>
            <w:tabs>
              <w:tab w:val="left" w:pos="440"/>
              <w:tab w:val="right" w:leader="dot" w:pos="8494"/>
            </w:tabs>
            <w:rPr>
              <w:rFonts w:asciiTheme="minorHAnsi" w:hAnsiTheme="minorHAnsi"/>
              <w:noProof/>
              <w:kern w:val="2"/>
              <w:sz w:val="18"/>
              <w:szCs w:val="18"/>
              <w:lang w:val="es-ES_tradnl" w:eastAsia="zh-CN"/>
              <w14:ligatures w14:val="standardContextual"/>
            </w:rPr>
          </w:pPr>
          <w:hyperlink w:anchor="_Toc235526475" w:history="1">
            <w:r w:rsidRPr="009071C0">
              <w:rPr>
                <w:rStyle w:val="Hyperlink"/>
                <w:noProof/>
                <w:sz w:val="18"/>
                <w:szCs w:val="18"/>
              </w:rPr>
              <w:t>3</w:t>
            </w:r>
            <w:r w:rsidRPr="009071C0">
              <w:rPr>
                <w:rFonts w:asciiTheme="minorHAnsi" w:hAnsiTheme="minorHAnsi"/>
                <w:noProof/>
                <w:kern w:val="2"/>
                <w:sz w:val="18"/>
                <w:szCs w:val="18"/>
                <w:lang w:val="es-ES_tradnl" w:eastAsia="zh-CN"/>
                <w14:ligatures w14:val="standardContextual"/>
              </w:rPr>
              <w:tab/>
            </w:r>
            <w:r w:rsidRPr="009071C0">
              <w:rPr>
                <w:rStyle w:val="Hyperlink"/>
                <w:noProof/>
                <w:sz w:val="18"/>
                <w:szCs w:val="18"/>
              </w:rPr>
              <w:t>Methodology</w:t>
            </w:r>
            <w:r w:rsidRPr="009071C0">
              <w:rPr>
                <w:noProof/>
                <w:webHidden/>
                <w:sz w:val="18"/>
                <w:szCs w:val="18"/>
              </w:rPr>
              <w:tab/>
            </w:r>
            <w:r w:rsidRPr="009071C0">
              <w:rPr>
                <w:noProof/>
                <w:webHidden/>
                <w:sz w:val="18"/>
                <w:szCs w:val="18"/>
              </w:rPr>
              <w:fldChar w:fldCharType="begin"/>
            </w:r>
            <w:r w:rsidRPr="009071C0">
              <w:rPr>
                <w:noProof/>
                <w:webHidden/>
                <w:sz w:val="18"/>
                <w:szCs w:val="18"/>
              </w:rPr>
              <w:instrText xml:space="preserve"> PAGEREF _Toc235526475 \h </w:instrText>
            </w:r>
            <w:r w:rsidRPr="009071C0">
              <w:rPr>
                <w:noProof/>
                <w:webHidden/>
                <w:sz w:val="18"/>
                <w:szCs w:val="18"/>
              </w:rPr>
            </w:r>
            <w:r w:rsidRPr="009071C0">
              <w:rPr>
                <w:noProof/>
                <w:webHidden/>
                <w:sz w:val="18"/>
                <w:szCs w:val="18"/>
              </w:rPr>
              <w:fldChar w:fldCharType="separate"/>
            </w:r>
            <w:r w:rsidRPr="009071C0">
              <w:rPr>
                <w:noProof/>
                <w:webHidden/>
                <w:sz w:val="18"/>
                <w:szCs w:val="18"/>
              </w:rPr>
              <w:t>6</w:t>
            </w:r>
            <w:r w:rsidRPr="009071C0">
              <w:rPr>
                <w:noProof/>
                <w:webHidden/>
                <w:sz w:val="18"/>
                <w:szCs w:val="18"/>
              </w:rPr>
              <w:fldChar w:fldCharType="end"/>
            </w:r>
          </w:hyperlink>
        </w:p>
        <w:p w14:paraId="0BBDDAE5" w14:textId="60EC28B0" w:rsidR="009071C0" w:rsidRPr="009071C0" w:rsidRDefault="009071C0">
          <w:pPr>
            <w:pStyle w:val="TOC2"/>
            <w:tabs>
              <w:tab w:val="left" w:pos="960"/>
              <w:tab w:val="right" w:leader="dot" w:pos="8494"/>
            </w:tabs>
            <w:rPr>
              <w:rFonts w:asciiTheme="minorHAnsi" w:hAnsiTheme="minorHAnsi"/>
              <w:noProof/>
              <w:kern w:val="2"/>
              <w:sz w:val="18"/>
              <w:szCs w:val="18"/>
              <w:lang w:val="es-ES_tradnl" w:eastAsia="zh-CN"/>
              <w14:ligatures w14:val="standardContextual"/>
            </w:rPr>
          </w:pPr>
          <w:hyperlink w:anchor="_Toc235526476" w:history="1">
            <w:r w:rsidRPr="009071C0">
              <w:rPr>
                <w:rStyle w:val="Hyperlink"/>
                <w:noProof/>
                <w:sz w:val="18"/>
                <w:szCs w:val="18"/>
              </w:rPr>
              <w:t>3.1</w:t>
            </w:r>
            <w:r w:rsidRPr="009071C0">
              <w:rPr>
                <w:rFonts w:asciiTheme="minorHAnsi" w:hAnsiTheme="minorHAnsi"/>
                <w:noProof/>
                <w:kern w:val="2"/>
                <w:sz w:val="18"/>
                <w:szCs w:val="18"/>
                <w:lang w:val="es-ES_tradnl" w:eastAsia="zh-CN"/>
                <w14:ligatures w14:val="standardContextual"/>
              </w:rPr>
              <w:tab/>
            </w:r>
            <w:r w:rsidRPr="009071C0">
              <w:rPr>
                <w:rStyle w:val="Hyperlink"/>
                <w:noProof/>
                <w:sz w:val="18"/>
                <w:szCs w:val="18"/>
              </w:rPr>
              <w:t>Databases and working tools</w:t>
            </w:r>
            <w:r w:rsidRPr="009071C0">
              <w:rPr>
                <w:noProof/>
                <w:webHidden/>
                <w:sz w:val="18"/>
                <w:szCs w:val="18"/>
              </w:rPr>
              <w:tab/>
            </w:r>
            <w:r w:rsidRPr="009071C0">
              <w:rPr>
                <w:noProof/>
                <w:webHidden/>
                <w:sz w:val="18"/>
                <w:szCs w:val="18"/>
              </w:rPr>
              <w:fldChar w:fldCharType="begin"/>
            </w:r>
            <w:r w:rsidRPr="009071C0">
              <w:rPr>
                <w:noProof/>
                <w:webHidden/>
                <w:sz w:val="18"/>
                <w:szCs w:val="18"/>
              </w:rPr>
              <w:instrText xml:space="preserve"> PAGEREF _Toc235526476 \h </w:instrText>
            </w:r>
            <w:r w:rsidRPr="009071C0">
              <w:rPr>
                <w:noProof/>
                <w:webHidden/>
                <w:sz w:val="18"/>
                <w:szCs w:val="18"/>
              </w:rPr>
            </w:r>
            <w:r w:rsidRPr="009071C0">
              <w:rPr>
                <w:noProof/>
                <w:webHidden/>
                <w:sz w:val="18"/>
                <w:szCs w:val="18"/>
              </w:rPr>
              <w:fldChar w:fldCharType="separate"/>
            </w:r>
            <w:r w:rsidRPr="009071C0">
              <w:rPr>
                <w:noProof/>
                <w:webHidden/>
                <w:sz w:val="18"/>
                <w:szCs w:val="18"/>
              </w:rPr>
              <w:t>6</w:t>
            </w:r>
            <w:r w:rsidRPr="009071C0">
              <w:rPr>
                <w:noProof/>
                <w:webHidden/>
                <w:sz w:val="18"/>
                <w:szCs w:val="18"/>
              </w:rPr>
              <w:fldChar w:fldCharType="end"/>
            </w:r>
          </w:hyperlink>
        </w:p>
        <w:p w14:paraId="0D8349B4" w14:textId="17634EFE" w:rsidR="009071C0" w:rsidRPr="009071C0" w:rsidRDefault="009071C0">
          <w:pPr>
            <w:pStyle w:val="TOC3"/>
            <w:tabs>
              <w:tab w:val="left" w:pos="1200"/>
              <w:tab w:val="right" w:leader="dot" w:pos="8494"/>
            </w:tabs>
            <w:rPr>
              <w:rFonts w:asciiTheme="minorHAnsi" w:hAnsiTheme="minorHAnsi"/>
              <w:noProof/>
              <w:kern w:val="2"/>
              <w:sz w:val="18"/>
              <w:szCs w:val="18"/>
              <w:lang w:val="es-ES_tradnl" w:eastAsia="zh-CN"/>
              <w14:ligatures w14:val="standardContextual"/>
            </w:rPr>
          </w:pPr>
          <w:hyperlink w:anchor="_Toc235526477" w:history="1">
            <w:r w:rsidRPr="009071C0">
              <w:rPr>
                <w:rStyle w:val="Hyperlink"/>
                <w:noProof/>
                <w:sz w:val="18"/>
                <w:szCs w:val="18"/>
              </w:rPr>
              <w:t>3.1.1</w:t>
            </w:r>
            <w:r w:rsidRPr="009071C0">
              <w:rPr>
                <w:rFonts w:asciiTheme="minorHAnsi" w:hAnsiTheme="minorHAnsi"/>
                <w:noProof/>
                <w:kern w:val="2"/>
                <w:sz w:val="18"/>
                <w:szCs w:val="18"/>
                <w:lang w:val="es-ES_tradnl" w:eastAsia="zh-CN"/>
                <w14:ligatures w14:val="standardContextual"/>
              </w:rPr>
              <w:tab/>
            </w:r>
            <w:r w:rsidRPr="009071C0">
              <w:rPr>
                <w:rStyle w:val="Hyperlink"/>
                <w:noProof/>
                <w:sz w:val="18"/>
                <w:szCs w:val="18"/>
              </w:rPr>
              <w:t>Description of data sources</w:t>
            </w:r>
            <w:r w:rsidRPr="009071C0">
              <w:rPr>
                <w:noProof/>
                <w:webHidden/>
                <w:sz w:val="18"/>
                <w:szCs w:val="18"/>
              </w:rPr>
              <w:tab/>
            </w:r>
            <w:r w:rsidRPr="009071C0">
              <w:rPr>
                <w:noProof/>
                <w:webHidden/>
                <w:sz w:val="18"/>
                <w:szCs w:val="18"/>
              </w:rPr>
              <w:fldChar w:fldCharType="begin"/>
            </w:r>
            <w:r w:rsidRPr="009071C0">
              <w:rPr>
                <w:noProof/>
                <w:webHidden/>
                <w:sz w:val="18"/>
                <w:szCs w:val="18"/>
              </w:rPr>
              <w:instrText xml:space="preserve"> PAGEREF _Toc235526477 \h </w:instrText>
            </w:r>
            <w:r w:rsidRPr="009071C0">
              <w:rPr>
                <w:noProof/>
                <w:webHidden/>
                <w:sz w:val="18"/>
                <w:szCs w:val="18"/>
              </w:rPr>
            </w:r>
            <w:r w:rsidRPr="009071C0">
              <w:rPr>
                <w:noProof/>
                <w:webHidden/>
                <w:sz w:val="18"/>
                <w:szCs w:val="18"/>
              </w:rPr>
              <w:fldChar w:fldCharType="separate"/>
            </w:r>
            <w:r w:rsidRPr="009071C0">
              <w:rPr>
                <w:noProof/>
                <w:webHidden/>
                <w:sz w:val="18"/>
                <w:szCs w:val="18"/>
              </w:rPr>
              <w:t>6</w:t>
            </w:r>
            <w:r w:rsidRPr="009071C0">
              <w:rPr>
                <w:noProof/>
                <w:webHidden/>
                <w:sz w:val="18"/>
                <w:szCs w:val="18"/>
              </w:rPr>
              <w:fldChar w:fldCharType="end"/>
            </w:r>
          </w:hyperlink>
        </w:p>
        <w:p w14:paraId="00AF2EF3" w14:textId="656E08AB" w:rsidR="009071C0" w:rsidRPr="009071C0" w:rsidRDefault="009071C0">
          <w:pPr>
            <w:pStyle w:val="TOC3"/>
            <w:tabs>
              <w:tab w:val="left" w:pos="1200"/>
              <w:tab w:val="right" w:leader="dot" w:pos="8494"/>
            </w:tabs>
            <w:rPr>
              <w:rFonts w:asciiTheme="minorHAnsi" w:hAnsiTheme="minorHAnsi"/>
              <w:noProof/>
              <w:kern w:val="2"/>
              <w:sz w:val="18"/>
              <w:szCs w:val="18"/>
              <w:lang w:val="es-ES_tradnl" w:eastAsia="zh-CN"/>
              <w14:ligatures w14:val="standardContextual"/>
            </w:rPr>
          </w:pPr>
          <w:hyperlink w:anchor="_Toc235526478" w:history="1">
            <w:r w:rsidRPr="009071C0">
              <w:rPr>
                <w:rStyle w:val="Hyperlink"/>
                <w:noProof/>
                <w:sz w:val="18"/>
                <w:szCs w:val="18"/>
              </w:rPr>
              <w:t>3.1.2</w:t>
            </w:r>
            <w:r w:rsidRPr="009071C0">
              <w:rPr>
                <w:rFonts w:asciiTheme="minorHAnsi" w:hAnsiTheme="minorHAnsi"/>
                <w:noProof/>
                <w:kern w:val="2"/>
                <w:sz w:val="18"/>
                <w:szCs w:val="18"/>
                <w:lang w:val="es-ES_tradnl" w:eastAsia="zh-CN"/>
                <w14:ligatures w14:val="standardContextual"/>
              </w:rPr>
              <w:tab/>
            </w:r>
            <w:r w:rsidRPr="009071C0">
              <w:rPr>
                <w:rStyle w:val="Hyperlink"/>
                <w:noProof/>
                <w:sz w:val="18"/>
                <w:szCs w:val="18"/>
              </w:rPr>
              <w:t>Tools and working environment</w:t>
            </w:r>
            <w:r w:rsidRPr="009071C0">
              <w:rPr>
                <w:noProof/>
                <w:webHidden/>
                <w:sz w:val="18"/>
                <w:szCs w:val="18"/>
              </w:rPr>
              <w:tab/>
            </w:r>
            <w:r w:rsidRPr="009071C0">
              <w:rPr>
                <w:noProof/>
                <w:webHidden/>
                <w:sz w:val="18"/>
                <w:szCs w:val="18"/>
              </w:rPr>
              <w:fldChar w:fldCharType="begin"/>
            </w:r>
            <w:r w:rsidRPr="009071C0">
              <w:rPr>
                <w:noProof/>
                <w:webHidden/>
                <w:sz w:val="18"/>
                <w:szCs w:val="18"/>
              </w:rPr>
              <w:instrText xml:space="preserve"> PAGEREF _Toc235526478 \h </w:instrText>
            </w:r>
            <w:r w:rsidRPr="009071C0">
              <w:rPr>
                <w:noProof/>
                <w:webHidden/>
                <w:sz w:val="18"/>
                <w:szCs w:val="18"/>
              </w:rPr>
            </w:r>
            <w:r w:rsidRPr="009071C0">
              <w:rPr>
                <w:noProof/>
                <w:webHidden/>
                <w:sz w:val="18"/>
                <w:szCs w:val="18"/>
              </w:rPr>
              <w:fldChar w:fldCharType="separate"/>
            </w:r>
            <w:r w:rsidRPr="009071C0">
              <w:rPr>
                <w:noProof/>
                <w:webHidden/>
                <w:sz w:val="18"/>
                <w:szCs w:val="18"/>
              </w:rPr>
              <w:t>7</w:t>
            </w:r>
            <w:r w:rsidRPr="009071C0">
              <w:rPr>
                <w:noProof/>
                <w:webHidden/>
                <w:sz w:val="18"/>
                <w:szCs w:val="18"/>
              </w:rPr>
              <w:fldChar w:fldCharType="end"/>
            </w:r>
          </w:hyperlink>
        </w:p>
        <w:p w14:paraId="5BA8C85D" w14:textId="0A72D23C" w:rsidR="009071C0" w:rsidRPr="009071C0" w:rsidRDefault="009071C0">
          <w:pPr>
            <w:pStyle w:val="TOC2"/>
            <w:tabs>
              <w:tab w:val="left" w:pos="960"/>
              <w:tab w:val="right" w:leader="dot" w:pos="8494"/>
            </w:tabs>
            <w:rPr>
              <w:rFonts w:asciiTheme="minorHAnsi" w:hAnsiTheme="minorHAnsi"/>
              <w:noProof/>
              <w:kern w:val="2"/>
              <w:sz w:val="18"/>
              <w:szCs w:val="18"/>
              <w:lang w:val="es-ES_tradnl" w:eastAsia="zh-CN"/>
              <w14:ligatures w14:val="standardContextual"/>
            </w:rPr>
          </w:pPr>
          <w:hyperlink w:anchor="_Toc235526479" w:history="1">
            <w:r w:rsidRPr="009071C0">
              <w:rPr>
                <w:rStyle w:val="Hyperlink"/>
                <w:noProof/>
                <w:sz w:val="18"/>
                <w:szCs w:val="18"/>
              </w:rPr>
              <w:t>3.2</w:t>
            </w:r>
            <w:r w:rsidRPr="009071C0">
              <w:rPr>
                <w:rFonts w:asciiTheme="minorHAnsi" w:hAnsiTheme="minorHAnsi"/>
                <w:noProof/>
                <w:kern w:val="2"/>
                <w:sz w:val="18"/>
                <w:szCs w:val="18"/>
                <w:lang w:val="es-ES_tradnl" w:eastAsia="zh-CN"/>
                <w14:ligatures w14:val="standardContextual"/>
              </w:rPr>
              <w:tab/>
            </w:r>
            <w:r w:rsidRPr="009071C0">
              <w:rPr>
                <w:rStyle w:val="Hyperlink"/>
                <w:noProof/>
                <w:sz w:val="18"/>
                <w:szCs w:val="18"/>
              </w:rPr>
              <w:t>Data acquisition and preprocessing</w:t>
            </w:r>
            <w:r w:rsidRPr="009071C0">
              <w:rPr>
                <w:noProof/>
                <w:webHidden/>
                <w:sz w:val="18"/>
                <w:szCs w:val="18"/>
              </w:rPr>
              <w:tab/>
            </w:r>
            <w:r w:rsidRPr="009071C0">
              <w:rPr>
                <w:noProof/>
                <w:webHidden/>
                <w:sz w:val="18"/>
                <w:szCs w:val="18"/>
              </w:rPr>
              <w:fldChar w:fldCharType="begin"/>
            </w:r>
            <w:r w:rsidRPr="009071C0">
              <w:rPr>
                <w:noProof/>
                <w:webHidden/>
                <w:sz w:val="18"/>
                <w:szCs w:val="18"/>
              </w:rPr>
              <w:instrText xml:space="preserve"> PAGEREF _Toc235526479 \h </w:instrText>
            </w:r>
            <w:r w:rsidRPr="009071C0">
              <w:rPr>
                <w:noProof/>
                <w:webHidden/>
                <w:sz w:val="18"/>
                <w:szCs w:val="18"/>
              </w:rPr>
            </w:r>
            <w:r w:rsidRPr="009071C0">
              <w:rPr>
                <w:noProof/>
                <w:webHidden/>
                <w:sz w:val="18"/>
                <w:szCs w:val="18"/>
              </w:rPr>
              <w:fldChar w:fldCharType="separate"/>
            </w:r>
            <w:r w:rsidRPr="009071C0">
              <w:rPr>
                <w:noProof/>
                <w:webHidden/>
                <w:sz w:val="18"/>
                <w:szCs w:val="18"/>
              </w:rPr>
              <w:t>9</w:t>
            </w:r>
            <w:r w:rsidRPr="009071C0">
              <w:rPr>
                <w:noProof/>
                <w:webHidden/>
                <w:sz w:val="18"/>
                <w:szCs w:val="18"/>
              </w:rPr>
              <w:fldChar w:fldCharType="end"/>
            </w:r>
          </w:hyperlink>
        </w:p>
        <w:p w14:paraId="751B7871" w14:textId="5144600A" w:rsidR="009071C0" w:rsidRPr="009071C0" w:rsidRDefault="009071C0">
          <w:pPr>
            <w:pStyle w:val="TOC3"/>
            <w:tabs>
              <w:tab w:val="left" w:pos="1200"/>
              <w:tab w:val="right" w:leader="dot" w:pos="8494"/>
            </w:tabs>
            <w:rPr>
              <w:rFonts w:asciiTheme="minorHAnsi" w:hAnsiTheme="minorHAnsi"/>
              <w:noProof/>
              <w:kern w:val="2"/>
              <w:sz w:val="18"/>
              <w:szCs w:val="18"/>
              <w:lang w:val="es-ES_tradnl" w:eastAsia="zh-CN"/>
              <w14:ligatures w14:val="standardContextual"/>
            </w:rPr>
          </w:pPr>
          <w:hyperlink w:anchor="_Toc235526480" w:history="1">
            <w:r w:rsidRPr="009071C0">
              <w:rPr>
                <w:rStyle w:val="Hyperlink"/>
                <w:noProof/>
                <w:sz w:val="18"/>
                <w:szCs w:val="18"/>
              </w:rPr>
              <w:t>3.2.1</w:t>
            </w:r>
            <w:r w:rsidRPr="009071C0">
              <w:rPr>
                <w:rFonts w:asciiTheme="minorHAnsi" w:hAnsiTheme="minorHAnsi"/>
                <w:noProof/>
                <w:kern w:val="2"/>
                <w:sz w:val="18"/>
                <w:szCs w:val="18"/>
                <w:lang w:val="es-ES_tradnl" w:eastAsia="zh-CN"/>
                <w14:ligatures w14:val="standardContextual"/>
              </w:rPr>
              <w:tab/>
            </w:r>
            <w:r w:rsidRPr="009071C0">
              <w:rPr>
                <w:rStyle w:val="Hyperlink"/>
                <w:noProof/>
                <w:sz w:val="18"/>
                <w:szCs w:val="18"/>
              </w:rPr>
              <w:t>Data sources and access mechanisms</w:t>
            </w:r>
            <w:r w:rsidRPr="009071C0">
              <w:rPr>
                <w:noProof/>
                <w:webHidden/>
                <w:sz w:val="18"/>
                <w:szCs w:val="18"/>
              </w:rPr>
              <w:tab/>
            </w:r>
            <w:r w:rsidRPr="009071C0">
              <w:rPr>
                <w:noProof/>
                <w:webHidden/>
                <w:sz w:val="18"/>
                <w:szCs w:val="18"/>
              </w:rPr>
              <w:fldChar w:fldCharType="begin"/>
            </w:r>
            <w:r w:rsidRPr="009071C0">
              <w:rPr>
                <w:noProof/>
                <w:webHidden/>
                <w:sz w:val="18"/>
                <w:szCs w:val="18"/>
              </w:rPr>
              <w:instrText xml:space="preserve"> PAGEREF _Toc235526480 \h </w:instrText>
            </w:r>
            <w:r w:rsidRPr="009071C0">
              <w:rPr>
                <w:noProof/>
                <w:webHidden/>
                <w:sz w:val="18"/>
                <w:szCs w:val="18"/>
              </w:rPr>
            </w:r>
            <w:r w:rsidRPr="009071C0">
              <w:rPr>
                <w:noProof/>
                <w:webHidden/>
                <w:sz w:val="18"/>
                <w:szCs w:val="18"/>
              </w:rPr>
              <w:fldChar w:fldCharType="separate"/>
            </w:r>
            <w:r w:rsidRPr="009071C0">
              <w:rPr>
                <w:noProof/>
                <w:webHidden/>
                <w:sz w:val="18"/>
                <w:szCs w:val="18"/>
              </w:rPr>
              <w:t>9</w:t>
            </w:r>
            <w:r w:rsidRPr="009071C0">
              <w:rPr>
                <w:noProof/>
                <w:webHidden/>
                <w:sz w:val="18"/>
                <w:szCs w:val="18"/>
              </w:rPr>
              <w:fldChar w:fldCharType="end"/>
            </w:r>
          </w:hyperlink>
        </w:p>
        <w:p w14:paraId="39E8787E" w14:textId="7D9000CB" w:rsidR="009071C0" w:rsidRPr="009071C0" w:rsidRDefault="009071C0">
          <w:pPr>
            <w:pStyle w:val="TOC3"/>
            <w:tabs>
              <w:tab w:val="left" w:pos="1200"/>
              <w:tab w:val="right" w:leader="dot" w:pos="8494"/>
            </w:tabs>
            <w:rPr>
              <w:rFonts w:asciiTheme="minorHAnsi" w:hAnsiTheme="minorHAnsi"/>
              <w:noProof/>
              <w:kern w:val="2"/>
              <w:sz w:val="18"/>
              <w:szCs w:val="18"/>
              <w:lang w:val="es-ES_tradnl" w:eastAsia="zh-CN"/>
              <w14:ligatures w14:val="standardContextual"/>
            </w:rPr>
          </w:pPr>
          <w:hyperlink w:anchor="_Toc235526481" w:history="1">
            <w:r w:rsidRPr="009071C0">
              <w:rPr>
                <w:rStyle w:val="Hyperlink"/>
                <w:noProof/>
                <w:sz w:val="18"/>
                <w:szCs w:val="18"/>
              </w:rPr>
              <w:t>3.2.2</w:t>
            </w:r>
            <w:r w:rsidRPr="009071C0">
              <w:rPr>
                <w:rFonts w:asciiTheme="minorHAnsi" w:hAnsiTheme="minorHAnsi"/>
                <w:noProof/>
                <w:kern w:val="2"/>
                <w:sz w:val="18"/>
                <w:szCs w:val="18"/>
                <w:lang w:val="es-ES_tradnl" w:eastAsia="zh-CN"/>
                <w14:ligatures w14:val="standardContextual"/>
              </w:rPr>
              <w:tab/>
            </w:r>
            <w:r w:rsidRPr="009071C0">
              <w:rPr>
                <w:rStyle w:val="Hyperlink"/>
                <w:noProof/>
                <w:sz w:val="18"/>
                <w:szCs w:val="18"/>
              </w:rPr>
              <w:t>Data extraction and loading</w:t>
            </w:r>
            <w:r w:rsidRPr="009071C0">
              <w:rPr>
                <w:noProof/>
                <w:webHidden/>
                <w:sz w:val="18"/>
                <w:szCs w:val="18"/>
              </w:rPr>
              <w:tab/>
            </w:r>
            <w:r w:rsidRPr="009071C0">
              <w:rPr>
                <w:noProof/>
                <w:webHidden/>
                <w:sz w:val="18"/>
                <w:szCs w:val="18"/>
              </w:rPr>
              <w:fldChar w:fldCharType="begin"/>
            </w:r>
            <w:r w:rsidRPr="009071C0">
              <w:rPr>
                <w:noProof/>
                <w:webHidden/>
                <w:sz w:val="18"/>
                <w:szCs w:val="18"/>
              </w:rPr>
              <w:instrText xml:space="preserve"> PAGEREF _Toc235526481 \h </w:instrText>
            </w:r>
            <w:r w:rsidRPr="009071C0">
              <w:rPr>
                <w:noProof/>
                <w:webHidden/>
                <w:sz w:val="18"/>
                <w:szCs w:val="18"/>
              </w:rPr>
            </w:r>
            <w:r w:rsidRPr="009071C0">
              <w:rPr>
                <w:noProof/>
                <w:webHidden/>
                <w:sz w:val="18"/>
                <w:szCs w:val="18"/>
              </w:rPr>
              <w:fldChar w:fldCharType="separate"/>
            </w:r>
            <w:r w:rsidRPr="009071C0">
              <w:rPr>
                <w:noProof/>
                <w:webHidden/>
                <w:sz w:val="18"/>
                <w:szCs w:val="18"/>
              </w:rPr>
              <w:t>10</w:t>
            </w:r>
            <w:r w:rsidRPr="009071C0">
              <w:rPr>
                <w:noProof/>
                <w:webHidden/>
                <w:sz w:val="18"/>
                <w:szCs w:val="18"/>
              </w:rPr>
              <w:fldChar w:fldCharType="end"/>
            </w:r>
          </w:hyperlink>
        </w:p>
        <w:p w14:paraId="266353EA" w14:textId="5159617D" w:rsidR="009071C0" w:rsidRPr="009071C0" w:rsidRDefault="009071C0">
          <w:pPr>
            <w:pStyle w:val="TOC3"/>
            <w:tabs>
              <w:tab w:val="left" w:pos="1200"/>
              <w:tab w:val="right" w:leader="dot" w:pos="8494"/>
            </w:tabs>
            <w:rPr>
              <w:rFonts w:asciiTheme="minorHAnsi" w:hAnsiTheme="minorHAnsi"/>
              <w:noProof/>
              <w:kern w:val="2"/>
              <w:sz w:val="18"/>
              <w:szCs w:val="18"/>
              <w:lang w:val="es-ES_tradnl" w:eastAsia="zh-CN"/>
              <w14:ligatures w14:val="standardContextual"/>
            </w:rPr>
          </w:pPr>
          <w:hyperlink w:anchor="_Toc235526482" w:history="1">
            <w:r w:rsidRPr="009071C0">
              <w:rPr>
                <w:rStyle w:val="Hyperlink"/>
                <w:noProof/>
                <w:sz w:val="18"/>
                <w:szCs w:val="18"/>
              </w:rPr>
              <w:t>3.2.3</w:t>
            </w:r>
            <w:r w:rsidRPr="009071C0">
              <w:rPr>
                <w:rFonts w:asciiTheme="minorHAnsi" w:hAnsiTheme="minorHAnsi"/>
                <w:noProof/>
                <w:kern w:val="2"/>
                <w:sz w:val="18"/>
                <w:szCs w:val="18"/>
                <w:lang w:val="es-ES_tradnl" w:eastAsia="zh-CN"/>
                <w14:ligatures w14:val="standardContextual"/>
              </w:rPr>
              <w:tab/>
            </w:r>
            <w:r w:rsidRPr="009071C0">
              <w:rPr>
                <w:rStyle w:val="Hyperlink"/>
                <w:noProof/>
                <w:sz w:val="18"/>
                <w:szCs w:val="18"/>
              </w:rPr>
              <w:t>Initial data homogenisation</w:t>
            </w:r>
            <w:r w:rsidRPr="009071C0">
              <w:rPr>
                <w:noProof/>
                <w:webHidden/>
                <w:sz w:val="18"/>
                <w:szCs w:val="18"/>
              </w:rPr>
              <w:tab/>
            </w:r>
            <w:r w:rsidRPr="009071C0">
              <w:rPr>
                <w:noProof/>
                <w:webHidden/>
                <w:sz w:val="18"/>
                <w:szCs w:val="18"/>
              </w:rPr>
              <w:fldChar w:fldCharType="begin"/>
            </w:r>
            <w:r w:rsidRPr="009071C0">
              <w:rPr>
                <w:noProof/>
                <w:webHidden/>
                <w:sz w:val="18"/>
                <w:szCs w:val="18"/>
              </w:rPr>
              <w:instrText xml:space="preserve"> PAGEREF _Toc235526482 \h </w:instrText>
            </w:r>
            <w:r w:rsidRPr="009071C0">
              <w:rPr>
                <w:noProof/>
                <w:webHidden/>
                <w:sz w:val="18"/>
                <w:szCs w:val="18"/>
              </w:rPr>
            </w:r>
            <w:r w:rsidRPr="009071C0">
              <w:rPr>
                <w:noProof/>
                <w:webHidden/>
                <w:sz w:val="18"/>
                <w:szCs w:val="18"/>
              </w:rPr>
              <w:fldChar w:fldCharType="separate"/>
            </w:r>
            <w:r w:rsidRPr="009071C0">
              <w:rPr>
                <w:noProof/>
                <w:webHidden/>
                <w:sz w:val="18"/>
                <w:szCs w:val="18"/>
              </w:rPr>
              <w:t>10</w:t>
            </w:r>
            <w:r w:rsidRPr="009071C0">
              <w:rPr>
                <w:noProof/>
                <w:webHidden/>
                <w:sz w:val="18"/>
                <w:szCs w:val="18"/>
              </w:rPr>
              <w:fldChar w:fldCharType="end"/>
            </w:r>
          </w:hyperlink>
        </w:p>
        <w:p w14:paraId="4B96FF30" w14:textId="6393EF19" w:rsidR="009071C0" w:rsidRPr="009071C0" w:rsidRDefault="009071C0">
          <w:pPr>
            <w:pStyle w:val="TOC2"/>
            <w:tabs>
              <w:tab w:val="left" w:pos="960"/>
              <w:tab w:val="right" w:leader="dot" w:pos="8494"/>
            </w:tabs>
            <w:rPr>
              <w:rFonts w:asciiTheme="minorHAnsi" w:hAnsiTheme="minorHAnsi"/>
              <w:noProof/>
              <w:kern w:val="2"/>
              <w:sz w:val="18"/>
              <w:szCs w:val="18"/>
              <w:lang w:val="es-ES_tradnl" w:eastAsia="zh-CN"/>
              <w14:ligatures w14:val="standardContextual"/>
            </w:rPr>
          </w:pPr>
          <w:hyperlink w:anchor="_Toc235526483" w:history="1">
            <w:r w:rsidRPr="009071C0">
              <w:rPr>
                <w:rStyle w:val="Hyperlink"/>
                <w:noProof/>
                <w:sz w:val="18"/>
                <w:szCs w:val="18"/>
              </w:rPr>
              <w:t>3.3</w:t>
            </w:r>
            <w:r w:rsidRPr="009071C0">
              <w:rPr>
                <w:rFonts w:asciiTheme="minorHAnsi" w:hAnsiTheme="minorHAnsi"/>
                <w:noProof/>
                <w:kern w:val="2"/>
                <w:sz w:val="18"/>
                <w:szCs w:val="18"/>
                <w:lang w:val="es-ES_tradnl" w:eastAsia="zh-CN"/>
                <w14:ligatures w14:val="standardContextual"/>
              </w:rPr>
              <w:tab/>
            </w:r>
            <w:r w:rsidRPr="009071C0">
              <w:rPr>
                <w:rStyle w:val="Hyperlink"/>
                <w:noProof/>
                <w:sz w:val="18"/>
                <w:szCs w:val="18"/>
              </w:rPr>
              <w:t>Data integration and cleaning</w:t>
            </w:r>
            <w:r w:rsidRPr="009071C0">
              <w:rPr>
                <w:noProof/>
                <w:webHidden/>
                <w:sz w:val="18"/>
                <w:szCs w:val="18"/>
              </w:rPr>
              <w:tab/>
            </w:r>
            <w:r w:rsidRPr="009071C0">
              <w:rPr>
                <w:noProof/>
                <w:webHidden/>
                <w:sz w:val="18"/>
                <w:szCs w:val="18"/>
              </w:rPr>
              <w:fldChar w:fldCharType="begin"/>
            </w:r>
            <w:r w:rsidRPr="009071C0">
              <w:rPr>
                <w:noProof/>
                <w:webHidden/>
                <w:sz w:val="18"/>
                <w:szCs w:val="18"/>
              </w:rPr>
              <w:instrText xml:space="preserve"> PAGEREF _Toc235526483 \h </w:instrText>
            </w:r>
            <w:r w:rsidRPr="009071C0">
              <w:rPr>
                <w:noProof/>
                <w:webHidden/>
                <w:sz w:val="18"/>
                <w:szCs w:val="18"/>
              </w:rPr>
            </w:r>
            <w:r w:rsidRPr="009071C0">
              <w:rPr>
                <w:noProof/>
                <w:webHidden/>
                <w:sz w:val="18"/>
                <w:szCs w:val="18"/>
              </w:rPr>
              <w:fldChar w:fldCharType="separate"/>
            </w:r>
            <w:r w:rsidRPr="009071C0">
              <w:rPr>
                <w:noProof/>
                <w:webHidden/>
                <w:sz w:val="18"/>
                <w:szCs w:val="18"/>
              </w:rPr>
              <w:t>11</w:t>
            </w:r>
            <w:r w:rsidRPr="009071C0">
              <w:rPr>
                <w:noProof/>
                <w:webHidden/>
                <w:sz w:val="18"/>
                <w:szCs w:val="18"/>
              </w:rPr>
              <w:fldChar w:fldCharType="end"/>
            </w:r>
          </w:hyperlink>
        </w:p>
        <w:p w14:paraId="7AC8C3B4" w14:textId="1FB9FEE4" w:rsidR="009071C0" w:rsidRPr="009071C0" w:rsidRDefault="009071C0">
          <w:pPr>
            <w:pStyle w:val="TOC3"/>
            <w:tabs>
              <w:tab w:val="left" w:pos="1200"/>
              <w:tab w:val="right" w:leader="dot" w:pos="8494"/>
            </w:tabs>
            <w:rPr>
              <w:rFonts w:asciiTheme="minorHAnsi" w:hAnsiTheme="minorHAnsi"/>
              <w:noProof/>
              <w:kern w:val="2"/>
              <w:sz w:val="18"/>
              <w:szCs w:val="18"/>
              <w:lang w:val="es-ES_tradnl" w:eastAsia="zh-CN"/>
              <w14:ligatures w14:val="standardContextual"/>
            </w:rPr>
          </w:pPr>
          <w:hyperlink w:anchor="_Toc235526484" w:history="1">
            <w:r w:rsidRPr="009071C0">
              <w:rPr>
                <w:rStyle w:val="Hyperlink"/>
                <w:noProof/>
                <w:sz w:val="18"/>
                <w:szCs w:val="18"/>
              </w:rPr>
              <w:t>3.3.1</w:t>
            </w:r>
            <w:r w:rsidRPr="009071C0">
              <w:rPr>
                <w:rFonts w:asciiTheme="minorHAnsi" w:hAnsiTheme="minorHAnsi"/>
                <w:noProof/>
                <w:kern w:val="2"/>
                <w:sz w:val="18"/>
                <w:szCs w:val="18"/>
                <w:lang w:val="es-ES_tradnl" w:eastAsia="zh-CN"/>
                <w14:ligatures w14:val="standardContextual"/>
              </w:rPr>
              <w:tab/>
            </w:r>
            <w:r w:rsidRPr="009071C0">
              <w:rPr>
                <w:rStyle w:val="Hyperlink"/>
                <w:noProof/>
                <w:sz w:val="18"/>
                <w:szCs w:val="18"/>
              </w:rPr>
              <w:t>Dataset integration</w:t>
            </w:r>
            <w:r w:rsidRPr="009071C0">
              <w:rPr>
                <w:noProof/>
                <w:webHidden/>
                <w:sz w:val="18"/>
                <w:szCs w:val="18"/>
              </w:rPr>
              <w:tab/>
            </w:r>
            <w:r w:rsidRPr="009071C0">
              <w:rPr>
                <w:noProof/>
                <w:webHidden/>
                <w:sz w:val="18"/>
                <w:szCs w:val="18"/>
              </w:rPr>
              <w:fldChar w:fldCharType="begin"/>
            </w:r>
            <w:r w:rsidRPr="009071C0">
              <w:rPr>
                <w:noProof/>
                <w:webHidden/>
                <w:sz w:val="18"/>
                <w:szCs w:val="18"/>
              </w:rPr>
              <w:instrText xml:space="preserve"> PAGEREF _Toc235526484 \h </w:instrText>
            </w:r>
            <w:r w:rsidRPr="009071C0">
              <w:rPr>
                <w:noProof/>
                <w:webHidden/>
                <w:sz w:val="18"/>
                <w:szCs w:val="18"/>
              </w:rPr>
            </w:r>
            <w:r w:rsidRPr="009071C0">
              <w:rPr>
                <w:noProof/>
                <w:webHidden/>
                <w:sz w:val="18"/>
                <w:szCs w:val="18"/>
              </w:rPr>
              <w:fldChar w:fldCharType="separate"/>
            </w:r>
            <w:r w:rsidRPr="009071C0">
              <w:rPr>
                <w:noProof/>
                <w:webHidden/>
                <w:sz w:val="18"/>
                <w:szCs w:val="18"/>
              </w:rPr>
              <w:t>11</w:t>
            </w:r>
            <w:r w:rsidRPr="009071C0">
              <w:rPr>
                <w:noProof/>
                <w:webHidden/>
                <w:sz w:val="18"/>
                <w:szCs w:val="18"/>
              </w:rPr>
              <w:fldChar w:fldCharType="end"/>
            </w:r>
          </w:hyperlink>
        </w:p>
        <w:p w14:paraId="0308C67B" w14:textId="2C314F8B" w:rsidR="009071C0" w:rsidRPr="009071C0" w:rsidRDefault="009071C0">
          <w:pPr>
            <w:pStyle w:val="TOC3"/>
            <w:tabs>
              <w:tab w:val="left" w:pos="1200"/>
              <w:tab w:val="right" w:leader="dot" w:pos="8494"/>
            </w:tabs>
            <w:rPr>
              <w:rFonts w:asciiTheme="minorHAnsi" w:hAnsiTheme="minorHAnsi"/>
              <w:noProof/>
              <w:kern w:val="2"/>
              <w:sz w:val="18"/>
              <w:szCs w:val="18"/>
              <w:lang w:val="es-ES_tradnl" w:eastAsia="zh-CN"/>
              <w14:ligatures w14:val="standardContextual"/>
            </w:rPr>
          </w:pPr>
          <w:hyperlink w:anchor="_Toc235526485" w:history="1">
            <w:r w:rsidRPr="009071C0">
              <w:rPr>
                <w:rStyle w:val="Hyperlink"/>
                <w:noProof/>
                <w:sz w:val="18"/>
                <w:szCs w:val="18"/>
              </w:rPr>
              <w:t>3.3.2</w:t>
            </w:r>
            <w:r w:rsidRPr="009071C0">
              <w:rPr>
                <w:rFonts w:asciiTheme="minorHAnsi" w:hAnsiTheme="minorHAnsi"/>
                <w:noProof/>
                <w:kern w:val="2"/>
                <w:sz w:val="18"/>
                <w:szCs w:val="18"/>
                <w:lang w:val="es-ES_tradnl" w:eastAsia="zh-CN"/>
                <w14:ligatures w14:val="standardContextual"/>
              </w:rPr>
              <w:tab/>
            </w:r>
            <w:r w:rsidRPr="009071C0">
              <w:rPr>
                <w:rStyle w:val="Hyperlink"/>
                <w:noProof/>
                <w:sz w:val="18"/>
                <w:szCs w:val="18"/>
              </w:rPr>
              <w:t>Dataset structuring</w:t>
            </w:r>
            <w:r w:rsidRPr="009071C0">
              <w:rPr>
                <w:noProof/>
                <w:webHidden/>
                <w:sz w:val="18"/>
                <w:szCs w:val="18"/>
              </w:rPr>
              <w:tab/>
            </w:r>
            <w:r w:rsidRPr="009071C0">
              <w:rPr>
                <w:noProof/>
                <w:webHidden/>
                <w:sz w:val="18"/>
                <w:szCs w:val="18"/>
              </w:rPr>
              <w:fldChar w:fldCharType="begin"/>
            </w:r>
            <w:r w:rsidRPr="009071C0">
              <w:rPr>
                <w:noProof/>
                <w:webHidden/>
                <w:sz w:val="18"/>
                <w:szCs w:val="18"/>
              </w:rPr>
              <w:instrText xml:space="preserve"> PAGEREF _Toc235526485 \h </w:instrText>
            </w:r>
            <w:r w:rsidRPr="009071C0">
              <w:rPr>
                <w:noProof/>
                <w:webHidden/>
                <w:sz w:val="18"/>
                <w:szCs w:val="18"/>
              </w:rPr>
            </w:r>
            <w:r w:rsidRPr="009071C0">
              <w:rPr>
                <w:noProof/>
                <w:webHidden/>
                <w:sz w:val="18"/>
                <w:szCs w:val="18"/>
              </w:rPr>
              <w:fldChar w:fldCharType="separate"/>
            </w:r>
            <w:r w:rsidRPr="009071C0">
              <w:rPr>
                <w:noProof/>
                <w:webHidden/>
                <w:sz w:val="18"/>
                <w:szCs w:val="18"/>
              </w:rPr>
              <w:t>12</w:t>
            </w:r>
            <w:r w:rsidRPr="009071C0">
              <w:rPr>
                <w:noProof/>
                <w:webHidden/>
                <w:sz w:val="18"/>
                <w:szCs w:val="18"/>
              </w:rPr>
              <w:fldChar w:fldCharType="end"/>
            </w:r>
          </w:hyperlink>
        </w:p>
        <w:p w14:paraId="02B31A5B" w14:textId="7F008B42" w:rsidR="009071C0" w:rsidRPr="009071C0" w:rsidRDefault="009071C0">
          <w:pPr>
            <w:pStyle w:val="TOC3"/>
            <w:tabs>
              <w:tab w:val="left" w:pos="1200"/>
              <w:tab w:val="right" w:leader="dot" w:pos="8494"/>
            </w:tabs>
            <w:rPr>
              <w:rFonts w:asciiTheme="minorHAnsi" w:hAnsiTheme="minorHAnsi"/>
              <w:noProof/>
              <w:kern w:val="2"/>
              <w:sz w:val="18"/>
              <w:szCs w:val="18"/>
              <w:lang w:val="es-ES_tradnl" w:eastAsia="zh-CN"/>
              <w14:ligatures w14:val="standardContextual"/>
            </w:rPr>
          </w:pPr>
          <w:hyperlink w:anchor="_Toc235526486" w:history="1">
            <w:r w:rsidRPr="009071C0">
              <w:rPr>
                <w:rStyle w:val="Hyperlink"/>
                <w:noProof/>
                <w:sz w:val="18"/>
                <w:szCs w:val="18"/>
              </w:rPr>
              <w:t>3.3.3</w:t>
            </w:r>
            <w:r w:rsidRPr="009071C0">
              <w:rPr>
                <w:rFonts w:asciiTheme="minorHAnsi" w:hAnsiTheme="minorHAnsi"/>
                <w:noProof/>
                <w:kern w:val="2"/>
                <w:sz w:val="18"/>
                <w:szCs w:val="18"/>
                <w:lang w:val="es-ES_tradnl" w:eastAsia="zh-CN"/>
                <w14:ligatures w14:val="standardContextual"/>
              </w:rPr>
              <w:tab/>
            </w:r>
            <w:r w:rsidRPr="009071C0">
              <w:rPr>
                <w:rStyle w:val="Hyperlink"/>
                <w:noProof/>
                <w:sz w:val="18"/>
                <w:szCs w:val="18"/>
              </w:rPr>
              <w:t>Initial dataset analysis</w:t>
            </w:r>
            <w:r w:rsidRPr="009071C0">
              <w:rPr>
                <w:noProof/>
                <w:webHidden/>
                <w:sz w:val="18"/>
                <w:szCs w:val="18"/>
              </w:rPr>
              <w:tab/>
            </w:r>
            <w:r w:rsidRPr="009071C0">
              <w:rPr>
                <w:noProof/>
                <w:webHidden/>
                <w:sz w:val="18"/>
                <w:szCs w:val="18"/>
              </w:rPr>
              <w:fldChar w:fldCharType="begin"/>
            </w:r>
            <w:r w:rsidRPr="009071C0">
              <w:rPr>
                <w:noProof/>
                <w:webHidden/>
                <w:sz w:val="18"/>
                <w:szCs w:val="18"/>
              </w:rPr>
              <w:instrText xml:space="preserve"> PAGEREF _Toc235526486 \h </w:instrText>
            </w:r>
            <w:r w:rsidRPr="009071C0">
              <w:rPr>
                <w:noProof/>
                <w:webHidden/>
                <w:sz w:val="18"/>
                <w:szCs w:val="18"/>
              </w:rPr>
            </w:r>
            <w:r w:rsidRPr="009071C0">
              <w:rPr>
                <w:noProof/>
                <w:webHidden/>
                <w:sz w:val="18"/>
                <w:szCs w:val="18"/>
              </w:rPr>
              <w:fldChar w:fldCharType="separate"/>
            </w:r>
            <w:r w:rsidRPr="009071C0">
              <w:rPr>
                <w:noProof/>
                <w:webHidden/>
                <w:sz w:val="18"/>
                <w:szCs w:val="18"/>
              </w:rPr>
              <w:t>12</w:t>
            </w:r>
            <w:r w:rsidRPr="009071C0">
              <w:rPr>
                <w:noProof/>
                <w:webHidden/>
                <w:sz w:val="18"/>
                <w:szCs w:val="18"/>
              </w:rPr>
              <w:fldChar w:fldCharType="end"/>
            </w:r>
          </w:hyperlink>
        </w:p>
        <w:p w14:paraId="2C06B4FB" w14:textId="2B8DAA5B" w:rsidR="009071C0" w:rsidRPr="009071C0" w:rsidRDefault="009071C0">
          <w:pPr>
            <w:pStyle w:val="TOC3"/>
            <w:tabs>
              <w:tab w:val="left" w:pos="1200"/>
              <w:tab w:val="right" w:leader="dot" w:pos="8494"/>
            </w:tabs>
            <w:rPr>
              <w:rFonts w:asciiTheme="minorHAnsi" w:hAnsiTheme="minorHAnsi"/>
              <w:noProof/>
              <w:kern w:val="2"/>
              <w:sz w:val="18"/>
              <w:szCs w:val="18"/>
              <w:lang w:val="es-ES_tradnl" w:eastAsia="zh-CN"/>
              <w14:ligatures w14:val="standardContextual"/>
            </w:rPr>
          </w:pPr>
          <w:hyperlink w:anchor="_Toc235526487" w:history="1">
            <w:r w:rsidRPr="009071C0">
              <w:rPr>
                <w:rStyle w:val="Hyperlink"/>
                <w:noProof/>
                <w:sz w:val="18"/>
                <w:szCs w:val="18"/>
              </w:rPr>
              <w:t>3.3.4</w:t>
            </w:r>
            <w:r w:rsidRPr="009071C0">
              <w:rPr>
                <w:rFonts w:asciiTheme="minorHAnsi" w:hAnsiTheme="minorHAnsi"/>
                <w:noProof/>
                <w:kern w:val="2"/>
                <w:sz w:val="18"/>
                <w:szCs w:val="18"/>
                <w:lang w:val="es-ES_tradnl" w:eastAsia="zh-CN"/>
                <w14:ligatures w14:val="standardContextual"/>
              </w:rPr>
              <w:tab/>
            </w:r>
            <w:r w:rsidRPr="009071C0">
              <w:rPr>
                <w:rStyle w:val="Hyperlink"/>
                <w:noProof/>
                <w:sz w:val="18"/>
                <w:szCs w:val="18"/>
              </w:rPr>
              <w:t>Detection and treatment of missing values</w:t>
            </w:r>
            <w:r w:rsidRPr="009071C0">
              <w:rPr>
                <w:noProof/>
                <w:webHidden/>
                <w:sz w:val="18"/>
                <w:szCs w:val="18"/>
              </w:rPr>
              <w:tab/>
            </w:r>
            <w:r w:rsidRPr="009071C0">
              <w:rPr>
                <w:noProof/>
                <w:webHidden/>
                <w:sz w:val="18"/>
                <w:szCs w:val="18"/>
              </w:rPr>
              <w:fldChar w:fldCharType="begin"/>
            </w:r>
            <w:r w:rsidRPr="009071C0">
              <w:rPr>
                <w:noProof/>
                <w:webHidden/>
                <w:sz w:val="18"/>
                <w:szCs w:val="18"/>
              </w:rPr>
              <w:instrText xml:space="preserve"> PAGEREF _Toc235526487 \h </w:instrText>
            </w:r>
            <w:r w:rsidRPr="009071C0">
              <w:rPr>
                <w:noProof/>
                <w:webHidden/>
                <w:sz w:val="18"/>
                <w:szCs w:val="18"/>
              </w:rPr>
            </w:r>
            <w:r w:rsidRPr="009071C0">
              <w:rPr>
                <w:noProof/>
                <w:webHidden/>
                <w:sz w:val="18"/>
                <w:szCs w:val="18"/>
              </w:rPr>
              <w:fldChar w:fldCharType="separate"/>
            </w:r>
            <w:r w:rsidRPr="009071C0">
              <w:rPr>
                <w:noProof/>
                <w:webHidden/>
                <w:sz w:val="18"/>
                <w:szCs w:val="18"/>
              </w:rPr>
              <w:t>13</w:t>
            </w:r>
            <w:r w:rsidRPr="009071C0">
              <w:rPr>
                <w:noProof/>
                <w:webHidden/>
                <w:sz w:val="18"/>
                <w:szCs w:val="18"/>
              </w:rPr>
              <w:fldChar w:fldCharType="end"/>
            </w:r>
          </w:hyperlink>
        </w:p>
        <w:p w14:paraId="1859DA32" w14:textId="7E9A0A41" w:rsidR="009071C0" w:rsidRPr="009071C0" w:rsidRDefault="009071C0">
          <w:pPr>
            <w:pStyle w:val="TOC2"/>
            <w:tabs>
              <w:tab w:val="left" w:pos="960"/>
              <w:tab w:val="right" w:leader="dot" w:pos="8494"/>
            </w:tabs>
            <w:rPr>
              <w:rFonts w:asciiTheme="minorHAnsi" w:hAnsiTheme="minorHAnsi"/>
              <w:noProof/>
              <w:kern w:val="2"/>
              <w:sz w:val="18"/>
              <w:szCs w:val="18"/>
              <w:lang w:val="es-ES_tradnl" w:eastAsia="zh-CN"/>
              <w14:ligatures w14:val="standardContextual"/>
            </w:rPr>
          </w:pPr>
          <w:hyperlink w:anchor="_Toc235526488" w:history="1">
            <w:r w:rsidRPr="009071C0">
              <w:rPr>
                <w:rStyle w:val="Hyperlink"/>
                <w:noProof/>
                <w:sz w:val="18"/>
                <w:szCs w:val="18"/>
              </w:rPr>
              <w:t>3.4</w:t>
            </w:r>
            <w:r w:rsidRPr="009071C0">
              <w:rPr>
                <w:rFonts w:asciiTheme="minorHAnsi" w:hAnsiTheme="minorHAnsi"/>
                <w:noProof/>
                <w:kern w:val="2"/>
                <w:sz w:val="18"/>
                <w:szCs w:val="18"/>
                <w:lang w:val="es-ES_tradnl" w:eastAsia="zh-CN"/>
                <w14:ligatures w14:val="standardContextual"/>
              </w:rPr>
              <w:tab/>
            </w:r>
            <w:r w:rsidRPr="009071C0">
              <w:rPr>
                <w:rStyle w:val="Hyperlink"/>
                <w:noProof/>
                <w:sz w:val="18"/>
                <w:szCs w:val="18"/>
              </w:rPr>
              <w:t>Exploratory Data Analysis (EDA)</w:t>
            </w:r>
            <w:r w:rsidRPr="009071C0">
              <w:rPr>
                <w:noProof/>
                <w:webHidden/>
                <w:sz w:val="18"/>
                <w:szCs w:val="18"/>
              </w:rPr>
              <w:tab/>
            </w:r>
            <w:r w:rsidRPr="009071C0">
              <w:rPr>
                <w:noProof/>
                <w:webHidden/>
                <w:sz w:val="18"/>
                <w:szCs w:val="18"/>
              </w:rPr>
              <w:fldChar w:fldCharType="begin"/>
            </w:r>
            <w:r w:rsidRPr="009071C0">
              <w:rPr>
                <w:noProof/>
                <w:webHidden/>
                <w:sz w:val="18"/>
                <w:szCs w:val="18"/>
              </w:rPr>
              <w:instrText xml:space="preserve"> PAGEREF _Toc235526488 \h </w:instrText>
            </w:r>
            <w:r w:rsidRPr="009071C0">
              <w:rPr>
                <w:noProof/>
                <w:webHidden/>
                <w:sz w:val="18"/>
                <w:szCs w:val="18"/>
              </w:rPr>
            </w:r>
            <w:r w:rsidRPr="009071C0">
              <w:rPr>
                <w:noProof/>
                <w:webHidden/>
                <w:sz w:val="18"/>
                <w:szCs w:val="18"/>
              </w:rPr>
              <w:fldChar w:fldCharType="separate"/>
            </w:r>
            <w:r w:rsidRPr="009071C0">
              <w:rPr>
                <w:noProof/>
                <w:webHidden/>
                <w:sz w:val="18"/>
                <w:szCs w:val="18"/>
              </w:rPr>
              <w:t>14</w:t>
            </w:r>
            <w:r w:rsidRPr="009071C0">
              <w:rPr>
                <w:noProof/>
                <w:webHidden/>
                <w:sz w:val="18"/>
                <w:szCs w:val="18"/>
              </w:rPr>
              <w:fldChar w:fldCharType="end"/>
            </w:r>
          </w:hyperlink>
        </w:p>
        <w:p w14:paraId="4A147A45" w14:textId="659A8BA8" w:rsidR="009071C0" w:rsidRPr="009071C0" w:rsidRDefault="009071C0">
          <w:pPr>
            <w:pStyle w:val="TOC3"/>
            <w:tabs>
              <w:tab w:val="left" w:pos="1200"/>
              <w:tab w:val="right" w:leader="dot" w:pos="8494"/>
            </w:tabs>
            <w:rPr>
              <w:rFonts w:asciiTheme="minorHAnsi" w:hAnsiTheme="minorHAnsi"/>
              <w:noProof/>
              <w:kern w:val="2"/>
              <w:sz w:val="18"/>
              <w:szCs w:val="18"/>
              <w:lang w:val="es-ES_tradnl" w:eastAsia="zh-CN"/>
              <w14:ligatures w14:val="standardContextual"/>
            </w:rPr>
          </w:pPr>
          <w:hyperlink w:anchor="_Toc235526489" w:history="1">
            <w:r w:rsidRPr="009071C0">
              <w:rPr>
                <w:rStyle w:val="Hyperlink"/>
                <w:noProof/>
                <w:sz w:val="18"/>
                <w:szCs w:val="18"/>
              </w:rPr>
              <w:t>3.4.1</w:t>
            </w:r>
            <w:r w:rsidRPr="009071C0">
              <w:rPr>
                <w:rFonts w:asciiTheme="minorHAnsi" w:hAnsiTheme="minorHAnsi"/>
                <w:noProof/>
                <w:kern w:val="2"/>
                <w:sz w:val="18"/>
                <w:szCs w:val="18"/>
                <w:lang w:val="es-ES_tradnl" w:eastAsia="zh-CN"/>
                <w14:ligatures w14:val="standardContextual"/>
              </w:rPr>
              <w:tab/>
            </w:r>
            <w:r w:rsidRPr="009071C0">
              <w:rPr>
                <w:rStyle w:val="Hyperlink"/>
                <w:noProof/>
                <w:sz w:val="18"/>
                <w:szCs w:val="18"/>
              </w:rPr>
              <w:t>Distribution of the suicide rate by country</w:t>
            </w:r>
            <w:r w:rsidRPr="009071C0">
              <w:rPr>
                <w:noProof/>
                <w:webHidden/>
                <w:sz w:val="18"/>
                <w:szCs w:val="18"/>
              </w:rPr>
              <w:tab/>
            </w:r>
            <w:r w:rsidRPr="009071C0">
              <w:rPr>
                <w:noProof/>
                <w:webHidden/>
                <w:sz w:val="18"/>
                <w:szCs w:val="18"/>
              </w:rPr>
              <w:fldChar w:fldCharType="begin"/>
            </w:r>
            <w:r w:rsidRPr="009071C0">
              <w:rPr>
                <w:noProof/>
                <w:webHidden/>
                <w:sz w:val="18"/>
                <w:szCs w:val="18"/>
              </w:rPr>
              <w:instrText xml:space="preserve"> PAGEREF _Toc235526489 \h </w:instrText>
            </w:r>
            <w:r w:rsidRPr="009071C0">
              <w:rPr>
                <w:noProof/>
                <w:webHidden/>
                <w:sz w:val="18"/>
                <w:szCs w:val="18"/>
              </w:rPr>
            </w:r>
            <w:r w:rsidRPr="009071C0">
              <w:rPr>
                <w:noProof/>
                <w:webHidden/>
                <w:sz w:val="18"/>
                <w:szCs w:val="18"/>
              </w:rPr>
              <w:fldChar w:fldCharType="separate"/>
            </w:r>
            <w:r w:rsidRPr="009071C0">
              <w:rPr>
                <w:noProof/>
                <w:webHidden/>
                <w:sz w:val="18"/>
                <w:szCs w:val="18"/>
              </w:rPr>
              <w:t>14</w:t>
            </w:r>
            <w:r w:rsidRPr="009071C0">
              <w:rPr>
                <w:noProof/>
                <w:webHidden/>
                <w:sz w:val="18"/>
                <w:szCs w:val="18"/>
              </w:rPr>
              <w:fldChar w:fldCharType="end"/>
            </w:r>
          </w:hyperlink>
        </w:p>
        <w:p w14:paraId="0EA37532" w14:textId="35FD1274" w:rsidR="009071C0" w:rsidRPr="009071C0" w:rsidRDefault="009071C0">
          <w:pPr>
            <w:pStyle w:val="TOC3"/>
            <w:tabs>
              <w:tab w:val="left" w:pos="1200"/>
              <w:tab w:val="right" w:leader="dot" w:pos="8494"/>
            </w:tabs>
            <w:rPr>
              <w:rFonts w:asciiTheme="minorHAnsi" w:hAnsiTheme="minorHAnsi"/>
              <w:noProof/>
              <w:kern w:val="2"/>
              <w:sz w:val="18"/>
              <w:szCs w:val="18"/>
              <w:lang w:val="es-ES_tradnl" w:eastAsia="zh-CN"/>
              <w14:ligatures w14:val="standardContextual"/>
            </w:rPr>
          </w:pPr>
          <w:hyperlink w:anchor="_Toc235526490" w:history="1">
            <w:r w:rsidRPr="009071C0">
              <w:rPr>
                <w:rStyle w:val="Hyperlink"/>
                <w:rFonts w:eastAsia="Times New Roman"/>
                <w:noProof/>
                <w:sz w:val="18"/>
                <w:szCs w:val="18"/>
                <w:lang w:eastAsia="es-ES"/>
              </w:rPr>
              <w:t>3.4.2</w:t>
            </w:r>
            <w:r w:rsidRPr="009071C0">
              <w:rPr>
                <w:rFonts w:asciiTheme="minorHAnsi" w:hAnsiTheme="minorHAnsi"/>
                <w:noProof/>
                <w:kern w:val="2"/>
                <w:sz w:val="18"/>
                <w:szCs w:val="18"/>
                <w:lang w:val="es-ES_tradnl" w:eastAsia="zh-CN"/>
                <w14:ligatures w14:val="standardContextual"/>
              </w:rPr>
              <w:tab/>
            </w:r>
            <w:r w:rsidRPr="009071C0">
              <w:rPr>
                <w:rStyle w:val="Hyperlink"/>
                <w:noProof/>
                <w:sz w:val="18"/>
                <w:szCs w:val="18"/>
              </w:rPr>
              <w:t>Identification of extreme values</w:t>
            </w:r>
            <w:r w:rsidRPr="009071C0">
              <w:rPr>
                <w:noProof/>
                <w:webHidden/>
                <w:sz w:val="18"/>
                <w:szCs w:val="18"/>
              </w:rPr>
              <w:tab/>
            </w:r>
            <w:r w:rsidRPr="009071C0">
              <w:rPr>
                <w:noProof/>
                <w:webHidden/>
                <w:sz w:val="18"/>
                <w:szCs w:val="18"/>
              </w:rPr>
              <w:fldChar w:fldCharType="begin"/>
            </w:r>
            <w:r w:rsidRPr="009071C0">
              <w:rPr>
                <w:noProof/>
                <w:webHidden/>
                <w:sz w:val="18"/>
                <w:szCs w:val="18"/>
              </w:rPr>
              <w:instrText xml:space="preserve"> PAGEREF _Toc235526490 \h </w:instrText>
            </w:r>
            <w:r w:rsidRPr="009071C0">
              <w:rPr>
                <w:noProof/>
                <w:webHidden/>
                <w:sz w:val="18"/>
                <w:szCs w:val="18"/>
              </w:rPr>
            </w:r>
            <w:r w:rsidRPr="009071C0">
              <w:rPr>
                <w:noProof/>
                <w:webHidden/>
                <w:sz w:val="18"/>
                <w:szCs w:val="18"/>
              </w:rPr>
              <w:fldChar w:fldCharType="separate"/>
            </w:r>
            <w:r w:rsidRPr="009071C0">
              <w:rPr>
                <w:noProof/>
                <w:webHidden/>
                <w:sz w:val="18"/>
                <w:szCs w:val="18"/>
              </w:rPr>
              <w:t>15</w:t>
            </w:r>
            <w:r w:rsidRPr="009071C0">
              <w:rPr>
                <w:noProof/>
                <w:webHidden/>
                <w:sz w:val="18"/>
                <w:szCs w:val="18"/>
              </w:rPr>
              <w:fldChar w:fldCharType="end"/>
            </w:r>
          </w:hyperlink>
        </w:p>
        <w:p w14:paraId="2FD3C79F" w14:textId="18B68DD3" w:rsidR="009071C0" w:rsidRPr="009071C0" w:rsidRDefault="009071C0">
          <w:pPr>
            <w:pStyle w:val="TOC3"/>
            <w:tabs>
              <w:tab w:val="left" w:pos="1200"/>
              <w:tab w:val="right" w:leader="dot" w:pos="8494"/>
            </w:tabs>
            <w:rPr>
              <w:rFonts w:asciiTheme="minorHAnsi" w:hAnsiTheme="minorHAnsi"/>
              <w:noProof/>
              <w:kern w:val="2"/>
              <w:sz w:val="18"/>
              <w:szCs w:val="18"/>
              <w:lang w:val="es-ES_tradnl" w:eastAsia="zh-CN"/>
              <w14:ligatures w14:val="standardContextual"/>
            </w:rPr>
          </w:pPr>
          <w:hyperlink w:anchor="_Toc235526491" w:history="1">
            <w:r w:rsidRPr="009071C0">
              <w:rPr>
                <w:rStyle w:val="Hyperlink"/>
                <w:rFonts w:ascii="Segoe UI" w:eastAsia="Times New Roman" w:hAnsi="Segoe UI" w:cs="Segoe UI"/>
                <w:noProof/>
                <w:sz w:val="18"/>
                <w:szCs w:val="18"/>
                <w:lang w:eastAsia="es-ES"/>
              </w:rPr>
              <w:t>3.4.3</w:t>
            </w:r>
            <w:r w:rsidRPr="009071C0">
              <w:rPr>
                <w:rFonts w:asciiTheme="minorHAnsi" w:hAnsiTheme="minorHAnsi"/>
                <w:noProof/>
                <w:kern w:val="2"/>
                <w:sz w:val="18"/>
                <w:szCs w:val="18"/>
                <w:lang w:val="es-ES_tradnl" w:eastAsia="zh-CN"/>
                <w14:ligatures w14:val="standardContextual"/>
              </w:rPr>
              <w:tab/>
            </w:r>
            <w:r w:rsidRPr="009071C0">
              <w:rPr>
                <w:rStyle w:val="Hyperlink"/>
                <w:noProof/>
                <w:sz w:val="18"/>
                <w:szCs w:val="18"/>
              </w:rPr>
              <w:t>Temporal evolution of the suicide rate</w:t>
            </w:r>
            <w:r w:rsidRPr="009071C0">
              <w:rPr>
                <w:noProof/>
                <w:webHidden/>
                <w:sz w:val="18"/>
                <w:szCs w:val="18"/>
              </w:rPr>
              <w:tab/>
            </w:r>
            <w:r w:rsidRPr="009071C0">
              <w:rPr>
                <w:noProof/>
                <w:webHidden/>
                <w:sz w:val="18"/>
                <w:szCs w:val="18"/>
              </w:rPr>
              <w:fldChar w:fldCharType="begin"/>
            </w:r>
            <w:r w:rsidRPr="009071C0">
              <w:rPr>
                <w:noProof/>
                <w:webHidden/>
                <w:sz w:val="18"/>
                <w:szCs w:val="18"/>
              </w:rPr>
              <w:instrText xml:space="preserve"> PAGEREF _Toc235526491 \h </w:instrText>
            </w:r>
            <w:r w:rsidRPr="009071C0">
              <w:rPr>
                <w:noProof/>
                <w:webHidden/>
                <w:sz w:val="18"/>
                <w:szCs w:val="18"/>
              </w:rPr>
            </w:r>
            <w:r w:rsidRPr="009071C0">
              <w:rPr>
                <w:noProof/>
                <w:webHidden/>
                <w:sz w:val="18"/>
                <w:szCs w:val="18"/>
              </w:rPr>
              <w:fldChar w:fldCharType="separate"/>
            </w:r>
            <w:r w:rsidRPr="009071C0">
              <w:rPr>
                <w:noProof/>
                <w:webHidden/>
                <w:sz w:val="18"/>
                <w:szCs w:val="18"/>
              </w:rPr>
              <w:t>17</w:t>
            </w:r>
            <w:r w:rsidRPr="009071C0">
              <w:rPr>
                <w:noProof/>
                <w:webHidden/>
                <w:sz w:val="18"/>
                <w:szCs w:val="18"/>
              </w:rPr>
              <w:fldChar w:fldCharType="end"/>
            </w:r>
          </w:hyperlink>
        </w:p>
        <w:p w14:paraId="6A9DEB09" w14:textId="72295B9A" w:rsidR="009071C0" w:rsidRPr="009071C0" w:rsidRDefault="009071C0">
          <w:pPr>
            <w:pStyle w:val="TOC3"/>
            <w:tabs>
              <w:tab w:val="left" w:pos="1200"/>
              <w:tab w:val="right" w:leader="dot" w:pos="8494"/>
            </w:tabs>
            <w:rPr>
              <w:rFonts w:asciiTheme="minorHAnsi" w:hAnsiTheme="minorHAnsi"/>
              <w:noProof/>
              <w:kern w:val="2"/>
              <w:sz w:val="18"/>
              <w:szCs w:val="18"/>
              <w:lang w:val="es-ES_tradnl" w:eastAsia="zh-CN"/>
              <w14:ligatures w14:val="standardContextual"/>
            </w:rPr>
          </w:pPr>
          <w:hyperlink w:anchor="_Toc235526492" w:history="1">
            <w:r w:rsidRPr="009071C0">
              <w:rPr>
                <w:rStyle w:val="Hyperlink"/>
                <w:noProof/>
                <w:sz w:val="18"/>
                <w:szCs w:val="18"/>
              </w:rPr>
              <w:t>3.4.4</w:t>
            </w:r>
            <w:r w:rsidRPr="009071C0">
              <w:rPr>
                <w:rFonts w:asciiTheme="minorHAnsi" w:hAnsiTheme="minorHAnsi"/>
                <w:noProof/>
                <w:kern w:val="2"/>
                <w:sz w:val="18"/>
                <w:szCs w:val="18"/>
                <w:lang w:val="es-ES_tradnl" w:eastAsia="zh-CN"/>
                <w14:ligatures w14:val="standardContextual"/>
              </w:rPr>
              <w:tab/>
            </w:r>
            <w:r w:rsidRPr="009071C0">
              <w:rPr>
                <w:rStyle w:val="Hyperlink"/>
                <w:noProof/>
                <w:sz w:val="18"/>
                <w:szCs w:val="18"/>
              </w:rPr>
              <w:t>Analysis of the distribution by region</w:t>
            </w:r>
            <w:r w:rsidRPr="009071C0">
              <w:rPr>
                <w:noProof/>
                <w:webHidden/>
                <w:sz w:val="18"/>
                <w:szCs w:val="18"/>
              </w:rPr>
              <w:tab/>
            </w:r>
            <w:r w:rsidRPr="009071C0">
              <w:rPr>
                <w:noProof/>
                <w:webHidden/>
                <w:sz w:val="18"/>
                <w:szCs w:val="18"/>
              </w:rPr>
              <w:fldChar w:fldCharType="begin"/>
            </w:r>
            <w:r w:rsidRPr="009071C0">
              <w:rPr>
                <w:noProof/>
                <w:webHidden/>
                <w:sz w:val="18"/>
                <w:szCs w:val="18"/>
              </w:rPr>
              <w:instrText xml:space="preserve"> PAGEREF _Toc235526492 \h </w:instrText>
            </w:r>
            <w:r w:rsidRPr="009071C0">
              <w:rPr>
                <w:noProof/>
                <w:webHidden/>
                <w:sz w:val="18"/>
                <w:szCs w:val="18"/>
              </w:rPr>
            </w:r>
            <w:r w:rsidRPr="009071C0">
              <w:rPr>
                <w:noProof/>
                <w:webHidden/>
                <w:sz w:val="18"/>
                <w:szCs w:val="18"/>
              </w:rPr>
              <w:fldChar w:fldCharType="separate"/>
            </w:r>
            <w:r w:rsidRPr="009071C0">
              <w:rPr>
                <w:noProof/>
                <w:webHidden/>
                <w:sz w:val="18"/>
                <w:szCs w:val="18"/>
              </w:rPr>
              <w:t>18</w:t>
            </w:r>
            <w:r w:rsidRPr="009071C0">
              <w:rPr>
                <w:noProof/>
                <w:webHidden/>
                <w:sz w:val="18"/>
                <w:szCs w:val="18"/>
              </w:rPr>
              <w:fldChar w:fldCharType="end"/>
            </w:r>
          </w:hyperlink>
        </w:p>
        <w:p w14:paraId="474EB506" w14:textId="5F32588E" w:rsidR="009071C0" w:rsidRPr="009071C0" w:rsidRDefault="009071C0">
          <w:pPr>
            <w:pStyle w:val="TOC3"/>
            <w:tabs>
              <w:tab w:val="left" w:pos="1200"/>
              <w:tab w:val="right" w:leader="dot" w:pos="8494"/>
            </w:tabs>
            <w:rPr>
              <w:rFonts w:asciiTheme="minorHAnsi" w:hAnsiTheme="minorHAnsi"/>
              <w:noProof/>
              <w:kern w:val="2"/>
              <w:sz w:val="18"/>
              <w:szCs w:val="18"/>
              <w:lang w:val="es-ES_tradnl" w:eastAsia="zh-CN"/>
              <w14:ligatures w14:val="standardContextual"/>
            </w:rPr>
          </w:pPr>
          <w:hyperlink w:anchor="_Toc235526493" w:history="1">
            <w:r w:rsidRPr="009071C0">
              <w:rPr>
                <w:rStyle w:val="Hyperlink"/>
                <w:rFonts w:ascii="Segoe UI" w:eastAsia="Times New Roman" w:hAnsi="Segoe UI" w:cs="Segoe UI"/>
                <w:noProof/>
                <w:sz w:val="18"/>
                <w:szCs w:val="18"/>
                <w:lang w:eastAsia="es-ES"/>
              </w:rPr>
              <w:t>3.4.5</w:t>
            </w:r>
            <w:r w:rsidRPr="009071C0">
              <w:rPr>
                <w:rFonts w:asciiTheme="minorHAnsi" w:hAnsiTheme="minorHAnsi"/>
                <w:noProof/>
                <w:kern w:val="2"/>
                <w:sz w:val="18"/>
                <w:szCs w:val="18"/>
                <w:lang w:val="es-ES_tradnl" w:eastAsia="zh-CN"/>
                <w14:ligatures w14:val="standardContextual"/>
              </w:rPr>
              <w:tab/>
            </w:r>
            <w:r w:rsidRPr="009071C0">
              <w:rPr>
                <w:rStyle w:val="Hyperlink"/>
                <w:noProof/>
                <w:sz w:val="18"/>
                <w:szCs w:val="18"/>
              </w:rPr>
              <w:t>Univariate analysis of explanatory variables</w:t>
            </w:r>
            <w:r w:rsidRPr="009071C0">
              <w:rPr>
                <w:noProof/>
                <w:webHidden/>
                <w:sz w:val="18"/>
                <w:szCs w:val="18"/>
              </w:rPr>
              <w:tab/>
            </w:r>
            <w:r w:rsidRPr="009071C0">
              <w:rPr>
                <w:noProof/>
                <w:webHidden/>
                <w:sz w:val="18"/>
                <w:szCs w:val="18"/>
              </w:rPr>
              <w:fldChar w:fldCharType="begin"/>
            </w:r>
            <w:r w:rsidRPr="009071C0">
              <w:rPr>
                <w:noProof/>
                <w:webHidden/>
                <w:sz w:val="18"/>
                <w:szCs w:val="18"/>
              </w:rPr>
              <w:instrText xml:space="preserve"> PAGEREF _Toc235526493 \h </w:instrText>
            </w:r>
            <w:r w:rsidRPr="009071C0">
              <w:rPr>
                <w:noProof/>
                <w:webHidden/>
                <w:sz w:val="18"/>
                <w:szCs w:val="18"/>
              </w:rPr>
            </w:r>
            <w:r w:rsidRPr="009071C0">
              <w:rPr>
                <w:noProof/>
                <w:webHidden/>
                <w:sz w:val="18"/>
                <w:szCs w:val="18"/>
              </w:rPr>
              <w:fldChar w:fldCharType="separate"/>
            </w:r>
            <w:r w:rsidRPr="009071C0">
              <w:rPr>
                <w:noProof/>
                <w:webHidden/>
                <w:sz w:val="18"/>
                <w:szCs w:val="18"/>
              </w:rPr>
              <w:t>19</w:t>
            </w:r>
            <w:r w:rsidRPr="009071C0">
              <w:rPr>
                <w:noProof/>
                <w:webHidden/>
                <w:sz w:val="18"/>
                <w:szCs w:val="18"/>
              </w:rPr>
              <w:fldChar w:fldCharType="end"/>
            </w:r>
          </w:hyperlink>
        </w:p>
        <w:p w14:paraId="31839194" w14:textId="196F5632" w:rsidR="009071C0" w:rsidRPr="009071C0" w:rsidRDefault="009071C0">
          <w:pPr>
            <w:pStyle w:val="TOC3"/>
            <w:tabs>
              <w:tab w:val="left" w:pos="1200"/>
              <w:tab w:val="right" w:leader="dot" w:pos="8494"/>
            </w:tabs>
            <w:rPr>
              <w:rFonts w:asciiTheme="minorHAnsi" w:hAnsiTheme="minorHAnsi"/>
              <w:noProof/>
              <w:kern w:val="2"/>
              <w:sz w:val="18"/>
              <w:szCs w:val="18"/>
              <w:lang w:val="es-ES_tradnl" w:eastAsia="zh-CN"/>
              <w14:ligatures w14:val="standardContextual"/>
            </w:rPr>
          </w:pPr>
          <w:hyperlink w:anchor="_Toc235526494" w:history="1">
            <w:r w:rsidRPr="009071C0">
              <w:rPr>
                <w:rStyle w:val="Hyperlink"/>
                <w:noProof/>
                <w:sz w:val="18"/>
                <w:szCs w:val="18"/>
              </w:rPr>
              <w:t>3.4.6</w:t>
            </w:r>
            <w:r w:rsidRPr="009071C0">
              <w:rPr>
                <w:rFonts w:asciiTheme="minorHAnsi" w:hAnsiTheme="minorHAnsi"/>
                <w:noProof/>
                <w:kern w:val="2"/>
                <w:sz w:val="18"/>
                <w:szCs w:val="18"/>
                <w:lang w:val="es-ES_tradnl" w:eastAsia="zh-CN"/>
                <w14:ligatures w14:val="standardContextual"/>
              </w:rPr>
              <w:tab/>
            </w:r>
            <w:r w:rsidRPr="009071C0">
              <w:rPr>
                <w:rStyle w:val="Hyperlink"/>
                <w:noProof/>
                <w:sz w:val="18"/>
                <w:szCs w:val="18"/>
              </w:rPr>
              <w:t>Multicollinearity and variable selection</w:t>
            </w:r>
            <w:r w:rsidRPr="009071C0">
              <w:rPr>
                <w:noProof/>
                <w:webHidden/>
                <w:sz w:val="18"/>
                <w:szCs w:val="18"/>
              </w:rPr>
              <w:tab/>
            </w:r>
            <w:r w:rsidRPr="009071C0">
              <w:rPr>
                <w:noProof/>
                <w:webHidden/>
                <w:sz w:val="18"/>
                <w:szCs w:val="18"/>
              </w:rPr>
              <w:fldChar w:fldCharType="begin"/>
            </w:r>
            <w:r w:rsidRPr="009071C0">
              <w:rPr>
                <w:noProof/>
                <w:webHidden/>
                <w:sz w:val="18"/>
                <w:szCs w:val="18"/>
              </w:rPr>
              <w:instrText xml:space="preserve"> PAGEREF _Toc235526494 \h </w:instrText>
            </w:r>
            <w:r w:rsidRPr="009071C0">
              <w:rPr>
                <w:noProof/>
                <w:webHidden/>
                <w:sz w:val="18"/>
                <w:szCs w:val="18"/>
              </w:rPr>
            </w:r>
            <w:r w:rsidRPr="009071C0">
              <w:rPr>
                <w:noProof/>
                <w:webHidden/>
                <w:sz w:val="18"/>
                <w:szCs w:val="18"/>
              </w:rPr>
              <w:fldChar w:fldCharType="separate"/>
            </w:r>
            <w:r w:rsidRPr="009071C0">
              <w:rPr>
                <w:noProof/>
                <w:webHidden/>
                <w:sz w:val="18"/>
                <w:szCs w:val="18"/>
              </w:rPr>
              <w:t>19</w:t>
            </w:r>
            <w:r w:rsidRPr="009071C0">
              <w:rPr>
                <w:noProof/>
                <w:webHidden/>
                <w:sz w:val="18"/>
                <w:szCs w:val="18"/>
              </w:rPr>
              <w:fldChar w:fldCharType="end"/>
            </w:r>
          </w:hyperlink>
        </w:p>
        <w:p w14:paraId="1F74B1E9" w14:textId="45509C42" w:rsidR="009071C0" w:rsidRPr="009071C0" w:rsidRDefault="009071C0">
          <w:pPr>
            <w:pStyle w:val="TOC2"/>
            <w:tabs>
              <w:tab w:val="left" w:pos="960"/>
              <w:tab w:val="right" w:leader="dot" w:pos="8494"/>
            </w:tabs>
            <w:rPr>
              <w:rFonts w:asciiTheme="minorHAnsi" w:hAnsiTheme="minorHAnsi"/>
              <w:noProof/>
              <w:kern w:val="2"/>
              <w:sz w:val="18"/>
              <w:szCs w:val="18"/>
              <w:lang w:val="es-ES_tradnl" w:eastAsia="zh-CN"/>
              <w14:ligatures w14:val="standardContextual"/>
            </w:rPr>
          </w:pPr>
          <w:hyperlink w:anchor="_Toc235526495" w:history="1">
            <w:r w:rsidRPr="009071C0">
              <w:rPr>
                <w:rStyle w:val="Hyperlink"/>
                <w:noProof/>
                <w:sz w:val="18"/>
                <w:szCs w:val="18"/>
              </w:rPr>
              <w:t>3.5</w:t>
            </w:r>
            <w:r w:rsidRPr="009071C0">
              <w:rPr>
                <w:rFonts w:asciiTheme="minorHAnsi" w:hAnsiTheme="minorHAnsi"/>
                <w:noProof/>
                <w:kern w:val="2"/>
                <w:sz w:val="18"/>
                <w:szCs w:val="18"/>
                <w:lang w:val="es-ES_tradnl" w:eastAsia="zh-CN"/>
                <w14:ligatures w14:val="standardContextual"/>
              </w:rPr>
              <w:tab/>
            </w:r>
            <w:r w:rsidRPr="009071C0">
              <w:rPr>
                <w:rStyle w:val="Hyperlink"/>
                <w:noProof/>
                <w:sz w:val="18"/>
                <w:szCs w:val="18"/>
              </w:rPr>
              <w:t>Data preparation for modelling</w:t>
            </w:r>
            <w:r w:rsidRPr="009071C0">
              <w:rPr>
                <w:noProof/>
                <w:webHidden/>
                <w:sz w:val="18"/>
                <w:szCs w:val="18"/>
              </w:rPr>
              <w:tab/>
            </w:r>
            <w:r w:rsidRPr="009071C0">
              <w:rPr>
                <w:noProof/>
                <w:webHidden/>
                <w:sz w:val="18"/>
                <w:szCs w:val="18"/>
              </w:rPr>
              <w:fldChar w:fldCharType="begin"/>
            </w:r>
            <w:r w:rsidRPr="009071C0">
              <w:rPr>
                <w:noProof/>
                <w:webHidden/>
                <w:sz w:val="18"/>
                <w:szCs w:val="18"/>
              </w:rPr>
              <w:instrText xml:space="preserve"> PAGEREF _Toc235526495 \h </w:instrText>
            </w:r>
            <w:r w:rsidRPr="009071C0">
              <w:rPr>
                <w:noProof/>
                <w:webHidden/>
                <w:sz w:val="18"/>
                <w:szCs w:val="18"/>
              </w:rPr>
            </w:r>
            <w:r w:rsidRPr="009071C0">
              <w:rPr>
                <w:noProof/>
                <w:webHidden/>
                <w:sz w:val="18"/>
                <w:szCs w:val="18"/>
              </w:rPr>
              <w:fldChar w:fldCharType="separate"/>
            </w:r>
            <w:r w:rsidRPr="009071C0">
              <w:rPr>
                <w:noProof/>
                <w:webHidden/>
                <w:sz w:val="18"/>
                <w:szCs w:val="18"/>
              </w:rPr>
              <w:t>21</w:t>
            </w:r>
            <w:r w:rsidRPr="009071C0">
              <w:rPr>
                <w:noProof/>
                <w:webHidden/>
                <w:sz w:val="18"/>
                <w:szCs w:val="18"/>
              </w:rPr>
              <w:fldChar w:fldCharType="end"/>
            </w:r>
          </w:hyperlink>
        </w:p>
        <w:p w14:paraId="5AD9F4A3" w14:textId="27C7D385" w:rsidR="009071C0" w:rsidRPr="009071C0" w:rsidRDefault="009071C0">
          <w:pPr>
            <w:pStyle w:val="TOC3"/>
            <w:tabs>
              <w:tab w:val="left" w:pos="1200"/>
              <w:tab w:val="right" w:leader="dot" w:pos="8494"/>
            </w:tabs>
            <w:rPr>
              <w:rFonts w:asciiTheme="minorHAnsi" w:hAnsiTheme="minorHAnsi"/>
              <w:noProof/>
              <w:kern w:val="2"/>
              <w:sz w:val="18"/>
              <w:szCs w:val="18"/>
              <w:lang w:val="es-ES_tradnl" w:eastAsia="zh-CN"/>
              <w14:ligatures w14:val="standardContextual"/>
            </w:rPr>
          </w:pPr>
          <w:hyperlink w:anchor="_Toc235526496" w:history="1">
            <w:r w:rsidRPr="009071C0">
              <w:rPr>
                <w:rStyle w:val="Hyperlink"/>
                <w:noProof/>
                <w:sz w:val="18"/>
                <w:szCs w:val="18"/>
              </w:rPr>
              <w:t>3.5.1</w:t>
            </w:r>
            <w:r w:rsidRPr="009071C0">
              <w:rPr>
                <w:rFonts w:asciiTheme="minorHAnsi" w:hAnsiTheme="minorHAnsi"/>
                <w:noProof/>
                <w:kern w:val="2"/>
                <w:sz w:val="18"/>
                <w:szCs w:val="18"/>
                <w:lang w:val="es-ES_tradnl" w:eastAsia="zh-CN"/>
                <w14:ligatures w14:val="standardContextual"/>
              </w:rPr>
              <w:tab/>
            </w:r>
            <w:r w:rsidRPr="009071C0">
              <w:rPr>
                <w:rStyle w:val="Hyperlink"/>
                <w:noProof/>
                <w:sz w:val="18"/>
                <w:szCs w:val="18"/>
              </w:rPr>
              <w:t>Option A: geographical split</w:t>
            </w:r>
            <w:r w:rsidRPr="009071C0">
              <w:rPr>
                <w:noProof/>
                <w:webHidden/>
                <w:sz w:val="18"/>
                <w:szCs w:val="18"/>
              </w:rPr>
              <w:tab/>
            </w:r>
            <w:r w:rsidRPr="009071C0">
              <w:rPr>
                <w:noProof/>
                <w:webHidden/>
                <w:sz w:val="18"/>
                <w:szCs w:val="18"/>
              </w:rPr>
              <w:fldChar w:fldCharType="begin"/>
            </w:r>
            <w:r w:rsidRPr="009071C0">
              <w:rPr>
                <w:noProof/>
                <w:webHidden/>
                <w:sz w:val="18"/>
                <w:szCs w:val="18"/>
              </w:rPr>
              <w:instrText xml:space="preserve"> PAGEREF _Toc235526496 \h </w:instrText>
            </w:r>
            <w:r w:rsidRPr="009071C0">
              <w:rPr>
                <w:noProof/>
                <w:webHidden/>
                <w:sz w:val="18"/>
                <w:szCs w:val="18"/>
              </w:rPr>
            </w:r>
            <w:r w:rsidRPr="009071C0">
              <w:rPr>
                <w:noProof/>
                <w:webHidden/>
                <w:sz w:val="18"/>
                <w:szCs w:val="18"/>
              </w:rPr>
              <w:fldChar w:fldCharType="separate"/>
            </w:r>
            <w:r w:rsidRPr="009071C0">
              <w:rPr>
                <w:noProof/>
                <w:webHidden/>
                <w:sz w:val="18"/>
                <w:szCs w:val="18"/>
              </w:rPr>
              <w:t>21</w:t>
            </w:r>
            <w:r w:rsidRPr="009071C0">
              <w:rPr>
                <w:noProof/>
                <w:webHidden/>
                <w:sz w:val="18"/>
                <w:szCs w:val="18"/>
              </w:rPr>
              <w:fldChar w:fldCharType="end"/>
            </w:r>
          </w:hyperlink>
        </w:p>
        <w:p w14:paraId="768AE582" w14:textId="0057A5BD" w:rsidR="009071C0" w:rsidRPr="009071C0" w:rsidRDefault="009071C0">
          <w:pPr>
            <w:pStyle w:val="TOC3"/>
            <w:tabs>
              <w:tab w:val="left" w:pos="1200"/>
              <w:tab w:val="right" w:leader="dot" w:pos="8494"/>
            </w:tabs>
            <w:rPr>
              <w:rFonts w:asciiTheme="minorHAnsi" w:hAnsiTheme="minorHAnsi"/>
              <w:noProof/>
              <w:kern w:val="2"/>
              <w:sz w:val="18"/>
              <w:szCs w:val="18"/>
              <w:lang w:val="es-ES_tradnl" w:eastAsia="zh-CN"/>
              <w14:ligatures w14:val="standardContextual"/>
            </w:rPr>
          </w:pPr>
          <w:hyperlink w:anchor="_Toc235526497" w:history="1">
            <w:r w:rsidRPr="009071C0">
              <w:rPr>
                <w:rStyle w:val="Hyperlink"/>
                <w:noProof/>
                <w:sz w:val="18"/>
                <w:szCs w:val="18"/>
                <w:lang w:eastAsia="es-ES"/>
              </w:rPr>
              <w:t>3.5.2</w:t>
            </w:r>
            <w:r w:rsidRPr="009071C0">
              <w:rPr>
                <w:rFonts w:asciiTheme="minorHAnsi" w:hAnsiTheme="minorHAnsi"/>
                <w:noProof/>
                <w:kern w:val="2"/>
                <w:sz w:val="18"/>
                <w:szCs w:val="18"/>
                <w:lang w:val="es-ES_tradnl" w:eastAsia="zh-CN"/>
                <w14:ligatures w14:val="standardContextual"/>
              </w:rPr>
              <w:tab/>
            </w:r>
            <w:r w:rsidRPr="009071C0">
              <w:rPr>
                <w:rStyle w:val="Hyperlink"/>
                <w:noProof/>
                <w:sz w:val="18"/>
                <w:szCs w:val="18"/>
                <w:lang w:eastAsia="es-ES"/>
              </w:rPr>
              <w:t>Option B: temporal split</w:t>
            </w:r>
            <w:r w:rsidRPr="009071C0">
              <w:rPr>
                <w:noProof/>
                <w:webHidden/>
                <w:sz w:val="18"/>
                <w:szCs w:val="18"/>
              </w:rPr>
              <w:tab/>
            </w:r>
            <w:r w:rsidRPr="009071C0">
              <w:rPr>
                <w:noProof/>
                <w:webHidden/>
                <w:sz w:val="18"/>
                <w:szCs w:val="18"/>
              </w:rPr>
              <w:fldChar w:fldCharType="begin"/>
            </w:r>
            <w:r w:rsidRPr="009071C0">
              <w:rPr>
                <w:noProof/>
                <w:webHidden/>
                <w:sz w:val="18"/>
                <w:szCs w:val="18"/>
              </w:rPr>
              <w:instrText xml:space="preserve"> PAGEREF _Toc235526497 \h </w:instrText>
            </w:r>
            <w:r w:rsidRPr="009071C0">
              <w:rPr>
                <w:noProof/>
                <w:webHidden/>
                <w:sz w:val="18"/>
                <w:szCs w:val="18"/>
              </w:rPr>
            </w:r>
            <w:r w:rsidRPr="009071C0">
              <w:rPr>
                <w:noProof/>
                <w:webHidden/>
                <w:sz w:val="18"/>
                <w:szCs w:val="18"/>
              </w:rPr>
              <w:fldChar w:fldCharType="separate"/>
            </w:r>
            <w:r w:rsidRPr="009071C0">
              <w:rPr>
                <w:noProof/>
                <w:webHidden/>
                <w:sz w:val="18"/>
                <w:szCs w:val="18"/>
              </w:rPr>
              <w:t>22</w:t>
            </w:r>
            <w:r w:rsidRPr="009071C0">
              <w:rPr>
                <w:noProof/>
                <w:webHidden/>
                <w:sz w:val="18"/>
                <w:szCs w:val="18"/>
              </w:rPr>
              <w:fldChar w:fldCharType="end"/>
            </w:r>
          </w:hyperlink>
        </w:p>
        <w:p w14:paraId="49939354" w14:textId="2299013F" w:rsidR="009071C0" w:rsidRPr="009071C0" w:rsidRDefault="009071C0">
          <w:pPr>
            <w:pStyle w:val="TOC3"/>
            <w:tabs>
              <w:tab w:val="left" w:pos="1200"/>
              <w:tab w:val="right" w:leader="dot" w:pos="8494"/>
            </w:tabs>
            <w:rPr>
              <w:rFonts w:asciiTheme="minorHAnsi" w:hAnsiTheme="minorHAnsi"/>
              <w:noProof/>
              <w:kern w:val="2"/>
              <w:sz w:val="18"/>
              <w:szCs w:val="18"/>
              <w:lang w:val="es-ES_tradnl" w:eastAsia="zh-CN"/>
              <w14:ligatures w14:val="standardContextual"/>
            </w:rPr>
          </w:pPr>
          <w:hyperlink w:anchor="_Toc235526498" w:history="1">
            <w:r w:rsidRPr="009071C0">
              <w:rPr>
                <w:rStyle w:val="Hyperlink"/>
                <w:noProof/>
                <w:sz w:val="18"/>
                <w:szCs w:val="18"/>
              </w:rPr>
              <w:t>3.5.3</w:t>
            </w:r>
            <w:r w:rsidRPr="009071C0">
              <w:rPr>
                <w:rFonts w:asciiTheme="minorHAnsi" w:hAnsiTheme="minorHAnsi"/>
                <w:noProof/>
                <w:kern w:val="2"/>
                <w:sz w:val="18"/>
                <w:szCs w:val="18"/>
                <w:lang w:val="es-ES_tradnl" w:eastAsia="zh-CN"/>
                <w14:ligatures w14:val="standardContextual"/>
              </w:rPr>
              <w:tab/>
            </w:r>
            <w:r w:rsidRPr="009071C0">
              <w:rPr>
                <w:rStyle w:val="Hyperlink"/>
                <w:noProof/>
                <w:sz w:val="18"/>
                <w:szCs w:val="18"/>
              </w:rPr>
              <w:t>Correlation study</w:t>
            </w:r>
            <w:r w:rsidRPr="009071C0">
              <w:rPr>
                <w:noProof/>
                <w:webHidden/>
                <w:sz w:val="18"/>
                <w:szCs w:val="18"/>
              </w:rPr>
              <w:tab/>
            </w:r>
            <w:r w:rsidRPr="009071C0">
              <w:rPr>
                <w:noProof/>
                <w:webHidden/>
                <w:sz w:val="18"/>
                <w:szCs w:val="18"/>
              </w:rPr>
              <w:fldChar w:fldCharType="begin"/>
            </w:r>
            <w:r w:rsidRPr="009071C0">
              <w:rPr>
                <w:noProof/>
                <w:webHidden/>
                <w:sz w:val="18"/>
                <w:szCs w:val="18"/>
              </w:rPr>
              <w:instrText xml:space="preserve"> PAGEREF _Toc235526498 \h </w:instrText>
            </w:r>
            <w:r w:rsidRPr="009071C0">
              <w:rPr>
                <w:noProof/>
                <w:webHidden/>
                <w:sz w:val="18"/>
                <w:szCs w:val="18"/>
              </w:rPr>
            </w:r>
            <w:r w:rsidRPr="009071C0">
              <w:rPr>
                <w:noProof/>
                <w:webHidden/>
                <w:sz w:val="18"/>
                <w:szCs w:val="18"/>
              </w:rPr>
              <w:fldChar w:fldCharType="separate"/>
            </w:r>
            <w:r w:rsidRPr="009071C0">
              <w:rPr>
                <w:noProof/>
                <w:webHidden/>
                <w:sz w:val="18"/>
                <w:szCs w:val="18"/>
              </w:rPr>
              <w:t>22</w:t>
            </w:r>
            <w:r w:rsidRPr="009071C0">
              <w:rPr>
                <w:noProof/>
                <w:webHidden/>
                <w:sz w:val="18"/>
                <w:szCs w:val="18"/>
              </w:rPr>
              <w:fldChar w:fldCharType="end"/>
            </w:r>
          </w:hyperlink>
        </w:p>
        <w:p w14:paraId="3D87D4F5" w14:textId="1D565C30" w:rsidR="009071C0" w:rsidRPr="009071C0" w:rsidRDefault="009071C0">
          <w:pPr>
            <w:pStyle w:val="TOC3"/>
            <w:tabs>
              <w:tab w:val="left" w:pos="1200"/>
              <w:tab w:val="right" w:leader="dot" w:pos="8494"/>
            </w:tabs>
            <w:rPr>
              <w:rFonts w:asciiTheme="minorHAnsi" w:hAnsiTheme="minorHAnsi"/>
              <w:noProof/>
              <w:kern w:val="2"/>
              <w:sz w:val="18"/>
              <w:szCs w:val="18"/>
              <w:lang w:val="es-ES_tradnl" w:eastAsia="zh-CN"/>
              <w14:ligatures w14:val="standardContextual"/>
            </w:rPr>
          </w:pPr>
          <w:hyperlink w:anchor="_Toc235526499" w:history="1">
            <w:r w:rsidRPr="009071C0">
              <w:rPr>
                <w:rStyle w:val="Hyperlink"/>
                <w:noProof/>
                <w:sz w:val="18"/>
                <w:szCs w:val="18"/>
              </w:rPr>
              <w:t>3.5.4</w:t>
            </w:r>
            <w:r w:rsidRPr="009071C0">
              <w:rPr>
                <w:rFonts w:asciiTheme="minorHAnsi" w:hAnsiTheme="minorHAnsi"/>
                <w:noProof/>
                <w:kern w:val="2"/>
                <w:sz w:val="18"/>
                <w:szCs w:val="18"/>
                <w:lang w:val="es-ES_tradnl" w:eastAsia="zh-CN"/>
                <w14:ligatures w14:val="standardContextual"/>
              </w:rPr>
              <w:tab/>
            </w:r>
            <w:r w:rsidRPr="009071C0">
              <w:rPr>
                <w:rStyle w:val="Hyperlink"/>
                <w:noProof/>
                <w:sz w:val="18"/>
                <w:szCs w:val="18"/>
              </w:rPr>
              <w:t>Scaling of indicators</w:t>
            </w:r>
            <w:r w:rsidRPr="009071C0">
              <w:rPr>
                <w:noProof/>
                <w:webHidden/>
                <w:sz w:val="18"/>
                <w:szCs w:val="18"/>
              </w:rPr>
              <w:tab/>
            </w:r>
            <w:r w:rsidRPr="009071C0">
              <w:rPr>
                <w:noProof/>
                <w:webHidden/>
                <w:sz w:val="18"/>
                <w:szCs w:val="18"/>
              </w:rPr>
              <w:fldChar w:fldCharType="begin"/>
            </w:r>
            <w:r w:rsidRPr="009071C0">
              <w:rPr>
                <w:noProof/>
                <w:webHidden/>
                <w:sz w:val="18"/>
                <w:szCs w:val="18"/>
              </w:rPr>
              <w:instrText xml:space="preserve"> PAGEREF _Toc235526499 \h </w:instrText>
            </w:r>
            <w:r w:rsidRPr="009071C0">
              <w:rPr>
                <w:noProof/>
                <w:webHidden/>
                <w:sz w:val="18"/>
                <w:szCs w:val="18"/>
              </w:rPr>
            </w:r>
            <w:r w:rsidRPr="009071C0">
              <w:rPr>
                <w:noProof/>
                <w:webHidden/>
                <w:sz w:val="18"/>
                <w:szCs w:val="18"/>
              </w:rPr>
              <w:fldChar w:fldCharType="separate"/>
            </w:r>
            <w:r w:rsidRPr="009071C0">
              <w:rPr>
                <w:noProof/>
                <w:webHidden/>
                <w:sz w:val="18"/>
                <w:szCs w:val="18"/>
              </w:rPr>
              <w:t>23</w:t>
            </w:r>
            <w:r w:rsidRPr="009071C0">
              <w:rPr>
                <w:noProof/>
                <w:webHidden/>
                <w:sz w:val="18"/>
                <w:szCs w:val="18"/>
              </w:rPr>
              <w:fldChar w:fldCharType="end"/>
            </w:r>
          </w:hyperlink>
        </w:p>
        <w:p w14:paraId="1F0193DF" w14:textId="56FB7026" w:rsidR="009071C0" w:rsidRPr="009071C0" w:rsidRDefault="009071C0">
          <w:pPr>
            <w:pStyle w:val="TOC2"/>
            <w:tabs>
              <w:tab w:val="left" w:pos="960"/>
              <w:tab w:val="right" w:leader="dot" w:pos="8494"/>
            </w:tabs>
            <w:rPr>
              <w:rFonts w:asciiTheme="minorHAnsi" w:hAnsiTheme="minorHAnsi"/>
              <w:noProof/>
              <w:kern w:val="2"/>
              <w:sz w:val="18"/>
              <w:szCs w:val="18"/>
              <w:lang w:val="es-ES_tradnl" w:eastAsia="zh-CN"/>
              <w14:ligatures w14:val="standardContextual"/>
            </w:rPr>
          </w:pPr>
          <w:hyperlink w:anchor="_Toc235526500" w:history="1">
            <w:r w:rsidRPr="009071C0">
              <w:rPr>
                <w:rStyle w:val="Hyperlink"/>
                <w:noProof/>
                <w:sz w:val="18"/>
                <w:szCs w:val="18"/>
                <w:lang w:eastAsia="es-ES"/>
              </w:rPr>
              <w:t>3.6</w:t>
            </w:r>
            <w:r w:rsidRPr="009071C0">
              <w:rPr>
                <w:rFonts w:asciiTheme="minorHAnsi" w:hAnsiTheme="minorHAnsi"/>
                <w:noProof/>
                <w:kern w:val="2"/>
                <w:sz w:val="18"/>
                <w:szCs w:val="18"/>
                <w:lang w:val="es-ES_tradnl" w:eastAsia="zh-CN"/>
                <w14:ligatures w14:val="standardContextual"/>
              </w:rPr>
              <w:tab/>
            </w:r>
            <w:r w:rsidRPr="009071C0">
              <w:rPr>
                <w:rStyle w:val="Hyperlink"/>
                <w:noProof/>
                <w:sz w:val="18"/>
                <w:szCs w:val="18"/>
                <w:lang w:eastAsia="es-ES"/>
              </w:rPr>
              <w:t>Model creation (Supervised learning)</w:t>
            </w:r>
            <w:r w:rsidRPr="009071C0">
              <w:rPr>
                <w:noProof/>
                <w:webHidden/>
                <w:sz w:val="18"/>
                <w:szCs w:val="18"/>
              </w:rPr>
              <w:tab/>
            </w:r>
            <w:r w:rsidRPr="009071C0">
              <w:rPr>
                <w:noProof/>
                <w:webHidden/>
                <w:sz w:val="18"/>
                <w:szCs w:val="18"/>
              </w:rPr>
              <w:fldChar w:fldCharType="begin"/>
            </w:r>
            <w:r w:rsidRPr="009071C0">
              <w:rPr>
                <w:noProof/>
                <w:webHidden/>
                <w:sz w:val="18"/>
                <w:szCs w:val="18"/>
              </w:rPr>
              <w:instrText xml:space="preserve"> PAGEREF _Toc235526500 \h </w:instrText>
            </w:r>
            <w:r w:rsidRPr="009071C0">
              <w:rPr>
                <w:noProof/>
                <w:webHidden/>
                <w:sz w:val="18"/>
                <w:szCs w:val="18"/>
              </w:rPr>
            </w:r>
            <w:r w:rsidRPr="009071C0">
              <w:rPr>
                <w:noProof/>
                <w:webHidden/>
                <w:sz w:val="18"/>
                <w:szCs w:val="18"/>
              </w:rPr>
              <w:fldChar w:fldCharType="separate"/>
            </w:r>
            <w:r w:rsidRPr="009071C0">
              <w:rPr>
                <w:noProof/>
                <w:webHidden/>
                <w:sz w:val="18"/>
                <w:szCs w:val="18"/>
              </w:rPr>
              <w:t>24</w:t>
            </w:r>
            <w:r w:rsidRPr="009071C0">
              <w:rPr>
                <w:noProof/>
                <w:webHidden/>
                <w:sz w:val="18"/>
                <w:szCs w:val="18"/>
              </w:rPr>
              <w:fldChar w:fldCharType="end"/>
            </w:r>
          </w:hyperlink>
        </w:p>
        <w:p w14:paraId="1A9295D3" w14:textId="3062464F" w:rsidR="009071C0" w:rsidRPr="009071C0" w:rsidRDefault="009071C0">
          <w:pPr>
            <w:pStyle w:val="TOC3"/>
            <w:tabs>
              <w:tab w:val="left" w:pos="1200"/>
              <w:tab w:val="right" w:leader="dot" w:pos="8494"/>
            </w:tabs>
            <w:rPr>
              <w:rFonts w:asciiTheme="minorHAnsi" w:hAnsiTheme="minorHAnsi"/>
              <w:noProof/>
              <w:kern w:val="2"/>
              <w:sz w:val="18"/>
              <w:szCs w:val="18"/>
              <w:lang w:val="es-ES_tradnl" w:eastAsia="zh-CN"/>
              <w14:ligatures w14:val="standardContextual"/>
            </w:rPr>
          </w:pPr>
          <w:hyperlink w:anchor="_Toc235526501" w:history="1">
            <w:r w:rsidRPr="009071C0">
              <w:rPr>
                <w:rStyle w:val="Hyperlink"/>
                <w:noProof/>
                <w:sz w:val="18"/>
                <w:szCs w:val="18"/>
                <w:lang w:eastAsia="es-ES"/>
              </w:rPr>
              <w:t>3.6.1</w:t>
            </w:r>
            <w:r w:rsidRPr="009071C0">
              <w:rPr>
                <w:rFonts w:asciiTheme="minorHAnsi" w:hAnsiTheme="minorHAnsi"/>
                <w:noProof/>
                <w:kern w:val="2"/>
                <w:sz w:val="18"/>
                <w:szCs w:val="18"/>
                <w:lang w:val="es-ES_tradnl" w:eastAsia="zh-CN"/>
                <w14:ligatures w14:val="standardContextual"/>
              </w:rPr>
              <w:tab/>
            </w:r>
            <w:r w:rsidRPr="009071C0">
              <w:rPr>
                <w:rStyle w:val="Hyperlink"/>
                <w:noProof/>
                <w:sz w:val="18"/>
                <w:szCs w:val="18"/>
                <w:lang w:eastAsia="es-ES"/>
              </w:rPr>
              <w:t>Model selection and applicability</w:t>
            </w:r>
            <w:r w:rsidRPr="009071C0">
              <w:rPr>
                <w:noProof/>
                <w:webHidden/>
                <w:sz w:val="18"/>
                <w:szCs w:val="18"/>
              </w:rPr>
              <w:tab/>
            </w:r>
            <w:r w:rsidRPr="009071C0">
              <w:rPr>
                <w:noProof/>
                <w:webHidden/>
                <w:sz w:val="18"/>
                <w:szCs w:val="18"/>
              </w:rPr>
              <w:fldChar w:fldCharType="begin"/>
            </w:r>
            <w:r w:rsidRPr="009071C0">
              <w:rPr>
                <w:noProof/>
                <w:webHidden/>
                <w:sz w:val="18"/>
                <w:szCs w:val="18"/>
              </w:rPr>
              <w:instrText xml:space="preserve"> PAGEREF _Toc235526501 \h </w:instrText>
            </w:r>
            <w:r w:rsidRPr="009071C0">
              <w:rPr>
                <w:noProof/>
                <w:webHidden/>
                <w:sz w:val="18"/>
                <w:szCs w:val="18"/>
              </w:rPr>
            </w:r>
            <w:r w:rsidRPr="009071C0">
              <w:rPr>
                <w:noProof/>
                <w:webHidden/>
                <w:sz w:val="18"/>
                <w:szCs w:val="18"/>
              </w:rPr>
              <w:fldChar w:fldCharType="separate"/>
            </w:r>
            <w:r w:rsidRPr="009071C0">
              <w:rPr>
                <w:noProof/>
                <w:webHidden/>
                <w:sz w:val="18"/>
                <w:szCs w:val="18"/>
              </w:rPr>
              <w:t>24</w:t>
            </w:r>
            <w:r w:rsidRPr="009071C0">
              <w:rPr>
                <w:noProof/>
                <w:webHidden/>
                <w:sz w:val="18"/>
                <w:szCs w:val="18"/>
              </w:rPr>
              <w:fldChar w:fldCharType="end"/>
            </w:r>
          </w:hyperlink>
        </w:p>
        <w:p w14:paraId="048A81E5" w14:textId="62C57DA8" w:rsidR="009071C0" w:rsidRPr="009071C0" w:rsidRDefault="009071C0">
          <w:pPr>
            <w:pStyle w:val="TOC3"/>
            <w:tabs>
              <w:tab w:val="left" w:pos="1200"/>
              <w:tab w:val="right" w:leader="dot" w:pos="8494"/>
            </w:tabs>
            <w:rPr>
              <w:rFonts w:asciiTheme="minorHAnsi" w:hAnsiTheme="minorHAnsi"/>
              <w:noProof/>
              <w:kern w:val="2"/>
              <w:sz w:val="18"/>
              <w:szCs w:val="18"/>
              <w:lang w:val="es-ES_tradnl" w:eastAsia="zh-CN"/>
              <w14:ligatures w14:val="standardContextual"/>
            </w:rPr>
          </w:pPr>
          <w:hyperlink w:anchor="_Toc235526502" w:history="1">
            <w:r w:rsidRPr="009071C0">
              <w:rPr>
                <w:rStyle w:val="Hyperlink"/>
                <w:noProof/>
                <w:sz w:val="18"/>
                <w:szCs w:val="18"/>
                <w:lang w:eastAsia="es-ES"/>
              </w:rPr>
              <w:t>3.6.2</w:t>
            </w:r>
            <w:r w:rsidRPr="009071C0">
              <w:rPr>
                <w:rFonts w:asciiTheme="minorHAnsi" w:hAnsiTheme="minorHAnsi"/>
                <w:noProof/>
                <w:kern w:val="2"/>
                <w:sz w:val="18"/>
                <w:szCs w:val="18"/>
                <w:lang w:val="es-ES_tradnl" w:eastAsia="zh-CN"/>
                <w14:ligatures w14:val="standardContextual"/>
              </w:rPr>
              <w:tab/>
            </w:r>
            <w:r w:rsidRPr="009071C0">
              <w:rPr>
                <w:rStyle w:val="Hyperlink"/>
                <w:noProof/>
                <w:sz w:val="18"/>
                <w:szCs w:val="18"/>
                <w:lang w:eastAsia="es-ES"/>
              </w:rPr>
              <w:t>Model definition and hyperparameter choice</w:t>
            </w:r>
            <w:r w:rsidRPr="009071C0">
              <w:rPr>
                <w:noProof/>
                <w:webHidden/>
                <w:sz w:val="18"/>
                <w:szCs w:val="18"/>
              </w:rPr>
              <w:tab/>
            </w:r>
            <w:r w:rsidRPr="009071C0">
              <w:rPr>
                <w:noProof/>
                <w:webHidden/>
                <w:sz w:val="18"/>
                <w:szCs w:val="18"/>
              </w:rPr>
              <w:fldChar w:fldCharType="begin"/>
            </w:r>
            <w:r w:rsidRPr="009071C0">
              <w:rPr>
                <w:noProof/>
                <w:webHidden/>
                <w:sz w:val="18"/>
                <w:szCs w:val="18"/>
              </w:rPr>
              <w:instrText xml:space="preserve"> PAGEREF _Toc235526502 \h </w:instrText>
            </w:r>
            <w:r w:rsidRPr="009071C0">
              <w:rPr>
                <w:noProof/>
                <w:webHidden/>
                <w:sz w:val="18"/>
                <w:szCs w:val="18"/>
              </w:rPr>
            </w:r>
            <w:r w:rsidRPr="009071C0">
              <w:rPr>
                <w:noProof/>
                <w:webHidden/>
                <w:sz w:val="18"/>
                <w:szCs w:val="18"/>
              </w:rPr>
              <w:fldChar w:fldCharType="separate"/>
            </w:r>
            <w:r w:rsidRPr="009071C0">
              <w:rPr>
                <w:noProof/>
                <w:webHidden/>
                <w:sz w:val="18"/>
                <w:szCs w:val="18"/>
              </w:rPr>
              <w:t>25</w:t>
            </w:r>
            <w:r w:rsidRPr="009071C0">
              <w:rPr>
                <w:noProof/>
                <w:webHidden/>
                <w:sz w:val="18"/>
                <w:szCs w:val="18"/>
              </w:rPr>
              <w:fldChar w:fldCharType="end"/>
            </w:r>
          </w:hyperlink>
        </w:p>
        <w:p w14:paraId="50A5D12F" w14:textId="3B7F6112" w:rsidR="009071C0" w:rsidRPr="009071C0" w:rsidRDefault="009071C0">
          <w:pPr>
            <w:pStyle w:val="TOC3"/>
            <w:tabs>
              <w:tab w:val="left" w:pos="1200"/>
              <w:tab w:val="right" w:leader="dot" w:pos="8494"/>
            </w:tabs>
            <w:rPr>
              <w:rFonts w:asciiTheme="minorHAnsi" w:hAnsiTheme="minorHAnsi"/>
              <w:noProof/>
              <w:kern w:val="2"/>
              <w:sz w:val="18"/>
              <w:szCs w:val="18"/>
              <w:lang w:val="es-ES_tradnl" w:eastAsia="zh-CN"/>
              <w14:ligatures w14:val="standardContextual"/>
            </w:rPr>
          </w:pPr>
          <w:hyperlink w:anchor="_Toc235526503" w:history="1">
            <w:r w:rsidRPr="009071C0">
              <w:rPr>
                <w:rStyle w:val="Hyperlink"/>
                <w:noProof/>
                <w:sz w:val="18"/>
                <w:szCs w:val="18"/>
                <w:lang w:eastAsia="es-ES"/>
              </w:rPr>
              <w:t>3.6.3</w:t>
            </w:r>
            <w:r w:rsidRPr="009071C0">
              <w:rPr>
                <w:rFonts w:asciiTheme="minorHAnsi" w:hAnsiTheme="minorHAnsi"/>
                <w:noProof/>
                <w:kern w:val="2"/>
                <w:sz w:val="18"/>
                <w:szCs w:val="18"/>
                <w:lang w:val="es-ES_tradnl" w:eastAsia="zh-CN"/>
                <w14:ligatures w14:val="standardContextual"/>
              </w:rPr>
              <w:tab/>
            </w:r>
            <w:r w:rsidRPr="009071C0">
              <w:rPr>
                <w:rStyle w:val="Hyperlink"/>
                <w:noProof/>
                <w:sz w:val="18"/>
                <w:szCs w:val="18"/>
                <w:lang w:eastAsia="es-ES"/>
              </w:rPr>
              <w:t>Evaluation metrics</w:t>
            </w:r>
            <w:r w:rsidRPr="009071C0">
              <w:rPr>
                <w:noProof/>
                <w:webHidden/>
                <w:sz w:val="18"/>
                <w:szCs w:val="18"/>
              </w:rPr>
              <w:tab/>
            </w:r>
            <w:r w:rsidRPr="009071C0">
              <w:rPr>
                <w:noProof/>
                <w:webHidden/>
                <w:sz w:val="18"/>
                <w:szCs w:val="18"/>
              </w:rPr>
              <w:fldChar w:fldCharType="begin"/>
            </w:r>
            <w:r w:rsidRPr="009071C0">
              <w:rPr>
                <w:noProof/>
                <w:webHidden/>
                <w:sz w:val="18"/>
                <w:szCs w:val="18"/>
              </w:rPr>
              <w:instrText xml:space="preserve"> PAGEREF _Toc235526503 \h </w:instrText>
            </w:r>
            <w:r w:rsidRPr="009071C0">
              <w:rPr>
                <w:noProof/>
                <w:webHidden/>
                <w:sz w:val="18"/>
                <w:szCs w:val="18"/>
              </w:rPr>
            </w:r>
            <w:r w:rsidRPr="009071C0">
              <w:rPr>
                <w:noProof/>
                <w:webHidden/>
                <w:sz w:val="18"/>
                <w:szCs w:val="18"/>
              </w:rPr>
              <w:fldChar w:fldCharType="separate"/>
            </w:r>
            <w:r w:rsidRPr="009071C0">
              <w:rPr>
                <w:noProof/>
                <w:webHidden/>
                <w:sz w:val="18"/>
                <w:szCs w:val="18"/>
              </w:rPr>
              <w:t>30</w:t>
            </w:r>
            <w:r w:rsidRPr="009071C0">
              <w:rPr>
                <w:noProof/>
                <w:webHidden/>
                <w:sz w:val="18"/>
                <w:szCs w:val="18"/>
              </w:rPr>
              <w:fldChar w:fldCharType="end"/>
            </w:r>
          </w:hyperlink>
        </w:p>
        <w:p w14:paraId="0456CB40" w14:textId="5E4C09DE" w:rsidR="009071C0" w:rsidRPr="009071C0" w:rsidRDefault="009071C0">
          <w:pPr>
            <w:pStyle w:val="TOC2"/>
            <w:tabs>
              <w:tab w:val="left" w:pos="960"/>
              <w:tab w:val="right" w:leader="dot" w:pos="8494"/>
            </w:tabs>
            <w:rPr>
              <w:rFonts w:asciiTheme="minorHAnsi" w:hAnsiTheme="minorHAnsi"/>
              <w:noProof/>
              <w:kern w:val="2"/>
              <w:sz w:val="18"/>
              <w:szCs w:val="18"/>
              <w:lang w:val="es-ES_tradnl" w:eastAsia="zh-CN"/>
              <w14:ligatures w14:val="standardContextual"/>
            </w:rPr>
          </w:pPr>
          <w:hyperlink w:anchor="_Toc235526504" w:history="1">
            <w:r w:rsidRPr="009071C0">
              <w:rPr>
                <w:rStyle w:val="Hyperlink"/>
                <w:noProof/>
                <w:sz w:val="18"/>
                <w:szCs w:val="18"/>
                <w:lang w:eastAsia="es-ES"/>
              </w:rPr>
              <w:t>3.7</w:t>
            </w:r>
            <w:r w:rsidRPr="009071C0">
              <w:rPr>
                <w:rFonts w:asciiTheme="minorHAnsi" w:hAnsiTheme="minorHAnsi"/>
                <w:noProof/>
                <w:kern w:val="2"/>
                <w:sz w:val="18"/>
                <w:szCs w:val="18"/>
                <w:lang w:val="es-ES_tradnl" w:eastAsia="zh-CN"/>
                <w14:ligatures w14:val="standardContextual"/>
              </w:rPr>
              <w:tab/>
            </w:r>
            <w:r w:rsidRPr="009071C0">
              <w:rPr>
                <w:rStyle w:val="Hyperlink"/>
                <w:noProof/>
                <w:sz w:val="18"/>
                <w:szCs w:val="18"/>
                <w:lang w:eastAsia="es-ES"/>
              </w:rPr>
              <w:t>Clustering methods (Unsupervised learning)</w:t>
            </w:r>
            <w:r w:rsidRPr="009071C0">
              <w:rPr>
                <w:noProof/>
                <w:webHidden/>
                <w:sz w:val="18"/>
                <w:szCs w:val="18"/>
              </w:rPr>
              <w:tab/>
            </w:r>
            <w:r w:rsidRPr="009071C0">
              <w:rPr>
                <w:noProof/>
                <w:webHidden/>
                <w:sz w:val="18"/>
                <w:szCs w:val="18"/>
              </w:rPr>
              <w:fldChar w:fldCharType="begin"/>
            </w:r>
            <w:r w:rsidRPr="009071C0">
              <w:rPr>
                <w:noProof/>
                <w:webHidden/>
                <w:sz w:val="18"/>
                <w:szCs w:val="18"/>
              </w:rPr>
              <w:instrText xml:space="preserve"> PAGEREF _Toc235526504 \h </w:instrText>
            </w:r>
            <w:r w:rsidRPr="009071C0">
              <w:rPr>
                <w:noProof/>
                <w:webHidden/>
                <w:sz w:val="18"/>
                <w:szCs w:val="18"/>
              </w:rPr>
            </w:r>
            <w:r w:rsidRPr="009071C0">
              <w:rPr>
                <w:noProof/>
                <w:webHidden/>
                <w:sz w:val="18"/>
                <w:szCs w:val="18"/>
              </w:rPr>
              <w:fldChar w:fldCharType="separate"/>
            </w:r>
            <w:r w:rsidRPr="009071C0">
              <w:rPr>
                <w:noProof/>
                <w:webHidden/>
                <w:sz w:val="18"/>
                <w:szCs w:val="18"/>
              </w:rPr>
              <w:t>31</w:t>
            </w:r>
            <w:r w:rsidRPr="009071C0">
              <w:rPr>
                <w:noProof/>
                <w:webHidden/>
                <w:sz w:val="18"/>
                <w:szCs w:val="18"/>
              </w:rPr>
              <w:fldChar w:fldCharType="end"/>
            </w:r>
          </w:hyperlink>
        </w:p>
        <w:p w14:paraId="10BFFB31" w14:textId="382AD2E2" w:rsidR="009071C0" w:rsidRPr="009071C0" w:rsidRDefault="009071C0">
          <w:pPr>
            <w:pStyle w:val="TOC3"/>
            <w:tabs>
              <w:tab w:val="left" w:pos="1200"/>
              <w:tab w:val="right" w:leader="dot" w:pos="8494"/>
            </w:tabs>
            <w:rPr>
              <w:rFonts w:asciiTheme="minorHAnsi" w:hAnsiTheme="minorHAnsi"/>
              <w:noProof/>
              <w:kern w:val="2"/>
              <w:sz w:val="18"/>
              <w:szCs w:val="18"/>
              <w:lang w:val="es-ES_tradnl" w:eastAsia="zh-CN"/>
              <w14:ligatures w14:val="standardContextual"/>
            </w:rPr>
          </w:pPr>
          <w:hyperlink w:anchor="_Toc235526505" w:history="1">
            <w:r w:rsidRPr="009071C0">
              <w:rPr>
                <w:rStyle w:val="Hyperlink"/>
                <w:noProof/>
                <w:sz w:val="18"/>
                <w:szCs w:val="18"/>
                <w:lang w:eastAsia="es-ES"/>
              </w:rPr>
              <w:t>3.7.1</w:t>
            </w:r>
            <w:r w:rsidRPr="009071C0">
              <w:rPr>
                <w:rFonts w:asciiTheme="minorHAnsi" w:hAnsiTheme="minorHAnsi"/>
                <w:noProof/>
                <w:kern w:val="2"/>
                <w:sz w:val="18"/>
                <w:szCs w:val="18"/>
                <w:lang w:val="es-ES_tradnl" w:eastAsia="zh-CN"/>
                <w14:ligatures w14:val="standardContextual"/>
              </w:rPr>
              <w:tab/>
            </w:r>
            <w:r w:rsidRPr="009071C0">
              <w:rPr>
                <w:rStyle w:val="Hyperlink"/>
                <w:noProof/>
                <w:sz w:val="18"/>
                <w:szCs w:val="18"/>
                <w:lang w:eastAsia="es-ES"/>
              </w:rPr>
              <w:t>Country-level aggregation</w:t>
            </w:r>
            <w:r w:rsidRPr="009071C0">
              <w:rPr>
                <w:noProof/>
                <w:webHidden/>
                <w:sz w:val="18"/>
                <w:szCs w:val="18"/>
              </w:rPr>
              <w:tab/>
            </w:r>
            <w:r w:rsidRPr="009071C0">
              <w:rPr>
                <w:noProof/>
                <w:webHidden/>
                <w:sz w:val="18"/>
                <w:szCs w:val="18"/>
              </w:rPr>
              <w:fldChar w:fldCharType="begin"/>
            </w:r>
            <w:r w:rsidRPr="009071C0">
              <w:rPr>
                <w:noProof/>
                <w:webHidden/>
                <w:sz w:val="18"/>
                <w:szCs w:val="18"/>
              </w:rPr>
              <w:instrText xml:space="preserve"> PAGEREF _Toc235526505 \h </w:instrText>
            </w:r>
            <w:r w:rsidRPr="009071C0">
              <w:rPr>
                <w:noProof/>
                <w:webHidden/>
                <w:sz w:val="18"/>
                <w:szCs w:val="18"/>
              </w:rPr>
            </w:r>
            <w:r w:rsidRPr="009071C0">
              <w:rPr>
                <w:noProof/>
                <w:webHidden/>
                <w:sz w:val="18"/>
                <w:szCs w:val="18"/>
              </w:rPr>
              <w:fldChar w:fldCharType="separate"/>
            </w:r>
            <w:r w:rsidRPr="009071C0">
              <w:rPr>
                <w:noProof/>
                <w:webHidden/>
                <w:sz w:val="18"/>
                <w:szCs w:val="18"/>
              </w:rPr>
              <w:t>31</w:t>
            </w:r>
            <w:r w:rsidRPr="009071C0">
              <w:rPr>
                <w:noProof/>
                <w:webHidden/>
                <w:sz w:val="18"/>
                <w:szCs w:val="18"/>
              </w:rPr>
              <w:fldChar w:fldCharType="end"/>
            </w:r>
          </w:hyperlink>
        </w:p>
        <w:p w14:paraId="30144F55" w14:textId="4D448002" w:rsidR="009071C0" w:rsidRPr="009071C0" w:rsidRDefault="009071C0">
          <w:pPr>
            <w:pStyle w:val="TOC3"/>
            <w:tabs>
              <w:tab w:val="left" w:pos="1200"/>
              <w:tab w:val="right" w:leader="dot" w:pos="8494"/>
            </w:tabs>
            <w:rPr>
              <w:rFonts w:asciiTheme="minorHAnsi" w:hAnsiTheme="minorHAnsi"/>
              <w:noProof/>
              <w:kern w:val="2"/>
              <w:sz w:val="18"/>
              <w:szCs w:val="18"/>
              <w:lang w:val="es-ES_tradnl" w:eastAsia="zh-CN"/>
              <w14:ligatures w14:val="standardContextual"/>
            </w:rPr>
          </w:pPr>
          <w:hyperlink w:anchor="_Toc235526506" w:history="1">
            <w:r w:rsidRPr="009071C0">
              <w:rPr>
                <w:rStyle w:val="Hyperlink"/>
                <w:noProof/>
                <w:sz w:val="18"/>
                <w:szCs w:val="18"/>
                <w:lang w:eastAsia="es-ES"/>
              </w:rPr>
              <w:t>3.7.2</w:t>
            </w:r>
            <w:r w:rsidRPr="009071C0">
              <w:rPr>
                <w:rFonts w:asciiTheme="minorHAnsi" w:hAnsiTheme="minorHAnsi"/>
                <w:noProof/>
                <w:kern w:val="2"/>
                <w:sz w:val="18"/>
                <w:szCs w:val="18"/>
                <w:lang w:val="es-ES_tradnl" w:eastAsia="zh-CN"/>
                <w14:ligatures w14:val="standardContextual"/>
              </w:rPr>
              <w:tab/>
            </w:r>
            <w:r w:rsidRPr="009071C0">
              <w:rPr>
                <w:rStyle w:val="Hyperlink"/>
                <w:noProof/>
                <w:sz w:val="18"/>
                <w:szCs w:val="18"/>
                <w:lang w:eastAsia="es-ES"/>
              </w:rPr>
              <w:t>K-Means clustering</w:t>
            </w:r>
            <w:r w:rsidRPr="009071C0">
              <w:rPr>
                <w:noProof/>
                <w:webHidden/>
                <w:sz w:val="18"/>
                <w:szCs w:val="18"/>
              </w:rPr>
              <w:tab/>
            </w:r>
            <w:r w:rsidRPr="009071C0">
              <w:rPr>
                <w:noProof/>
                <w:webHidden/>
                <w:sz w:val="18"/>
                <w:szCs w:val="18"/>
              </w:rPr>
              <w:fldChar w:fldCharType="begin"/>
            </w:r>
            <w:r w:rsidRPr="009071C0">
              <w:rPr>
                <w:noProof/>
                <w:webHidden/>
                <w:sz w:val="18"/>
                <w:szCs w:val="18"/>
              </w:rPr>
              <w:instrText xml:space="preserve"> PAGEREF _Toc235526506 \h </w:instrText>
            </w:r>
            <w:r w:rsidRPr="009071C0">
              <w:rPr>
                <w:noProof/>
                <w:webHidden/>
                <w:sz w:val="18"/>
                <w:szCs w:val="18"/>
              </w:rPr>
            </w:r>
            <w:r w:rsidRPr="009071C0">
              <w:rPr>
                <w:noProof/>
                <w:webHidden/>
                <w:sz w:val="18"/>
                <w:szCs w:val="18"/>
              </w:rPr>
              <w:fldChar w:fldCharType="separate"/>
            </w:r>
            <w:r w:rsidRPr="009071C0">
              <w:rPr>
                <w:noProof/>
                <w:webHidden/>
                <w:sz w:val="18"/>
                <w:szCs w:val="18"/>
              </w:rPr>
              <w:t>32</w:t>
            </w:r>
            <w:r w:rsidRPr="009071C0">
              <w:rPr>
                <w:noProof/>
                <w:webHidden/>
                <w:sz w:val="18"/>
                <w:szCs w:val="18"/>
              </w:rPr>
              <w:fldChar w:fldCharType="end"/>
            </w:r>
          </w:hyperlink>
        </w:p>
        <w:p w14:paraId="16344321" w14:textId="22459E49" w:rsidR="009071C0" w:rsidRPr="009071C0" w:rsidRDefault="009071C0">
          <w:pPr>
            <w:pStyle w:val="TOC3"/>
            <w:tabs>
              <w:tab w:val="left" w:pos="1200"/>
              <w:tab w:val="right" w:leader="dot" w:pos="8494"/>
            </w:tabs>
            <w:rPr>
              <w:rFonts w:asciiTheme="minorHAnsi" w:hAnsiTheme="minorHAnsi"/>
              <w:noProof/>
              <w:kern w:val="2"/>
              <w:sz w:val="18"/>
              <w:szCs w:val="18"/>
              <w:lang w:val="es-ES_tradnl" w:eastAsia="zh-CN"/>
              <w14:ligatures w14:val="standardContextual"/>
            </w:rPr>
          </w:pPr>
          <w:hyperlink w:anchor="_Toc235526507" w:history="1">
            <w:r w:rsidRPr="009071C0">
              <w:rPr>
                <w:rStyle w:val="Hyperlink"/>
                <w:noProof/>
                <w:sz w:val="18"/>
                <w:szCs w:val="18"/>
                <w:lang w:eastAsia="es-ES"/>
              </w:rPr>
              <w:t>3.7.3</w:t>
            </w:r>
            <w:r w:rsidRPr="009071C0">
              <w:rPr>
                <w:rFonts w:asciiTheme="minorHAnsi" w:hAnsiTheme="minorHAnsi"/>
                <w:noProof/>
                <w:kern w:val="2"/>
                <w:sz w:val="18"/>
                <w:szCs w:val="18"/>
                <w:lang w:val="es-ES_tradnl" w:eastAsia="zh-CN"/>
                <w14:ligatures w14:val="standardContextual"/>
              </w:rPr>
              <w:tab/>
            </w:r>
            <w:r w:rsidRPr="009071C0">
              <w:rPr>
                <w:rStyle w:val="Hyperlink"/>
                <w:noProof/>
                <w:sz w:val="18"/>
                <w:szCs w:val="18"/>
                <w:lang w:eastAsia="es-ES"/>
              </w:rPr>
              <w:t>Hierarchical clustering</w:t>
            </w:r>
            <w:r w:rsidRPr="009071C0">
              <w:rPr>
                <w:noProof/>
                <w:webHidden/>
                <w:sz w:val="18"/>
                <w:szCs w:val="18"/>
              </w:rPr>
              <w:tab/>
            </w:r>
            <w:r w:rsidRPr="009071C0">
              <w:rPr>
                <w:noProof/>
                <w:webHidden/>
                <w:sz w:val="18"/>
                <w:szCs w:val="18"/>
              </w:rPr>
              <w:fldChar w:fldCharType="begin"/>
            </w:r>
            <w:r w:rsidRPr="009071C0">
              <w:rPr>
                <w:noProof/>
                <w:webHidden/>
                <w:sz w:val="18"/>
                <w:szCs w:val="18"/>
              </w:rPr>
              <w:instrText xml:space="preserve"> PAGEREF _Toc235526507 \h </w:instrText>
            </w:r>
            <w:r w:rsidRPr="009071C0">
              <w:rPr>
                <w:noProof/>
                <w:webHidden/>
                <w:sz w:val="18"/>
                <w:szCs w:val="18"/>
              </w:rPr>
            </w:r>
            <w:r w:rsidRPr="009071C0">
              <w:rPr>
                <w:noProof/>
                <w:webHidden/>
                <w:sz w:val="18"/>
                <w:szCs w:val="18"/>
              </w:rPr>
              <w:fldChar w:fldCharType="separate"/>
            </w:r>
            <w:r w:rsidRPr="009071C0">
              <w:rPr>
                <w:noProof/>
                <w:webHidden/>
                <w:sz w:val="18"/>
                <w:szCs w:val="18"/>
              </w:rPr>
              <w:t>33</w:t>
            </w:r>
            <w:r w:rsidRPr="009071C0">
              <w:rPr>
                <w:noProof/>
                <w:webHidden/>
                <w:sz w:val="18"/>
                <w:szCs w:val="18"/>
              </w:rPr>
              <w:fldChar w:fldCharType="end"/>
            </w:r>
          </w:hyperlink>
        </w:p>
        <w:p w14:paraId="6DFFF4E5" w14:textId="292FC06F" w:rsidR="009071C0" w:rsidRPr="009071C0" w:rsidRDefault="009071C0">
          <w:pPr>
            <w:pStyle w:val="TOC3"/>
            <w:tabs>
              <w:tab w:val="left" w:pos="1200"/>
              <w:tab w:val="right" w:leader="dot" w:pos="8494"/>
            </w:tabs>
            <w:rPr>
              <w:rFonts w:asciiTheme="minorHAnsi" w:hAnsiTheme="minorHAnsi"/>
              <w:noProof/>
              <w:kern w:val="2"/>
              <w:sz w:val="18"/>
              <w:szCs w:val="18"/>
              <w:lang w:val="es-ES_tradnl" w:eastAsia="zh-CN"/>
              <w14:ligatures w14:val="standardContextual"/>
            </w:rPr>
          </w:pPr>
          <w:hyperlink w:anchor="_Toc235526508" w:history="1">
            <w:r w:rsidRPr="009071C0">
              <w:rPr>
                <w:rStyle w:val="Hyperlink"/>
                <w:noProof/>
                <w:sz w:val="18"/>
                <w:szCs w:val="18"/>
                <w:lang w:eastAsia="es-ES"/>
              </w:rPr>
              <w:t>3.7.4</w:t>
            </w:r>
            <w:r w:rsidRPr="009071C0">
              <w:rPr>
                <w:rFonts w:asciiTheme="minorHAnsi" w:hAnsiTheme="minorHAnsi"/>
                <w:noProof/>
                <w:kern w:val="2"/>
                <w:sz w:val="18"/>
                <w:szCs w:val="18"/>
                <w:lang w:val="es-ES_tradnl" w:eastAsia="zh-CN"/>
                <w14:ligatures w14:val="standardContextual"/>
              </w:rPr>
              <w:tab/>
            </w:r>
            <w:r w:rsidRPr="009071C0">
              <w:rPr>
                <w:rStyle w:val="Hyperlink"/>
                <w:noProof/>
                <w:sz w:val="18"/>
                <w:szCs w:val="18"/>
                <w:lang w:eastAsia="es-ES"/>
              </w:rPr>
              <w:t>Agreement with the a priori regions grouping</w:t>
            </w:r>
            <w:r w:rsidRPr="009071C0">
              <w:rPr>
                <w:noProof/>
                <w:webHidden/>
                <w:sz w:val="18"/>
                <w:szCs w:val="18"/>
              </w:rPr>
              <w:tab/>
            </w:r>
            <w:r w:rsidRPr="009071C0">
              <w:rPr>
                <w:noProof/>
                <w:webHidden/>
                <w:sz w:val="18"/>
                <w:szCs w:val="18"/>
              </w:rPr>
              <w:fldChar w:fldCharType="begin"/>
            </w:r>
            <w:r w:rsidRPr="009071C0">
              <w:rPr>
                <w:noProof/>
                <w:webHidden/>
                <w:sz w:val="18"/>
                <w:szCs w:val="18"/>
              </w:rPr>
              <w:instrText xml:space="preserve"> PAGEREF _Toc235526508 \h </w:instrText>
            </w:r>
            <w:r w:rsidRPr="009071C0">
              <w:rPr>
                <w:noProof/>
                <w:webHidden/>
                <w:sz w:val="18"/>
                <w:szCs w:val="18"/>
              </w:rPr>
            </w:r>
            <w:r w:rsidRPr="009071C0">
              <w:rPr>
                <w:noProof/>
                <w:webHidden/>
                <w:sz w:val="18"/>
                <w:szCs w:val="18"/>
              </w:rPr>
              <w:fldChar w:fldCharType="separate"/>
            </w:r>
            <w:r w:rsidRPr="009071C0">
              <w:rPr>
                <w:noProof/>
                <w:webHidden/>
                <w:sz w:val="18"/>
                <w:szCs w:val="18"/>
              </w:rPr>
              <w:t>34</w:t>
            </w:r>
            <w:r w:rsidRPr="009071C0">
              <w:rPr>
                <w:noProof/>
                <w:webHidden/>
                <w:sz w:val="18"/>
                <w:szCs w:val="18"/>
              </w:rPr>
              <w:fldChar w:fldCharType="end"/>
            </w:r>
          </w:hyperlink>
        </w:p>
        <w:p w14:paraId="0F62DFF8" w14:textId="2AC85BF1" w:rsidR="009071C0" w:rsidRPr="009071C0" w:rsidRDefault="009071C0">
          <w:pPr>
            <w:pStyle w:val="TOC2"/>
            <w:tabs>
              <w:tab w:val="left" w:pos="960"/>
              <w:tab w:val="right" w:leader="dot" w:pos="8494"/>
            </w:tabs>
            <w:rPr>
              <w:rFonts w:asciiTheme="minorHAnsi" w:hAnsiTheme="minorHAnsi"/>
              <w:noProof/>
              <w:kern w:val="2"/>
              <w:sz w:val="18"/>
              <w:szCs w:val="18"/>
              <w:lang w:val="es-ES_tradnl" w:eastAsia="zh-CN"/>
              <w14:ligatures w14:val="standardContextual"/>
            </w:rPr>
          </w:pPr>
          <w:hyperlink w:anchor="_Toc235526509" w:history="1">
            <w:r w:rsidRPr="009071C0">
              <w:rPr>
                <w:rStyle w:val="Hyperlink"/>
                <w:noProof/>
                <w:sz w:val="18"/>
                <w:szCs w:val="18"/>
                <w:lang w:eastAsia="es-ES"/>
              </w:rPr>
              <w:t>3.8</w:t>
            </w:r>
            <w:r w:rsidRPr="009071C0">
              <w:rPr>
                <w:rFonts w:asciiTheme="minorHAnsi" w:hAnsiTheme="minorHAnsi"/>
                <w:noProof/>
                <w:kern w:val="2"/>
                <w:sz w:val="18"/>
                <w:szCs w:val="18"/>
                <w:lang w:val="es-ES_tradnl" w:eastAsia="zh-CN"/>
                <w14:ligatures w14:val="standardContextual"/>
              </w:rPr>
              <w:tab/>
            </w:r>
            <w:r w:rsidRPr="009071C0">
              <w:rPr>
                <w:rStyle w:val="Hyperlink"/>
                <w:noProof/>
                <w:sz w:val="18"/>
                <w:szCs w:val="18"/>
                <w:lang w:eastAsia="es-ES"/>
              </w:rPr>
              <w:t>Temporal persistence check</w:t>
            </w:r>
            <w:r w:rsidRPr="009071C0">
              <w:rPr>
                <w:noProof/>
                <w:webHidden/>
                <w:sz w:val="18"/>
                <w:szCs w:val="18"/>
              </w:rPr>
              <w:tab/>
            </w:r>
            <w:r w:rsidRPr="009071C0">
              <w:rPr>
                <w:noProof/>
                <w:webHidden/>
                <w:sz w:val="18"/>
                <w:szCs w:val="18"/>
              </w:rPr>
              <w:fldChar w:fldCharType="begin"/>
            </w:r>
            <w:r w:rsidRPr="009071C0">
              <w:rPr>
                <w:noProof/>
                <w:webHidden/>
                <w:sz w:val="18"/>
                <w:szCs w:val="18"/>
              </w:rPr>
              <w:instrText xml:space="preserve"> PAGEREF _Toc235526509 \h </w:instrText>
            </w:r>
            <w:r w:rsidRPr="009071C0">
              <w:rPr>
                <w:noProof/>
                <w:webHidden/>
                <w:sz w:val="18"/>
                <w:szCs w:val="18"/>
              </w:rPr>
            </w:r>
            <w:r w:rsidRPr="009071C0">
              <w:rPr>
                <w:noProof/>
                <w:webHidden/>
                <w:sz w:val="18"/>
                <w:szCs w:val="18"/>
              </w:rPr>
              <w:fldChar w:fldCharType="separate"/>
            </w:r>
            <w:r w:rsidRPr="009071C0">
              <w:rPr>
                <w:noProof/>
                <w:webHidden/>
                <w:sz w:val="18"/>
                <w:szCs w:val="18"/>
              </w:rPr>
              <w:t>34</w:t>
            </w:r>
            <w:r w:rsidRPr="009071C0">
              <w:rPr>
                <w:noProof/>
                <w:webHidden/>
                <w:sz w:val="18"/>
                <w:szCs w:val="18"/>
              </w:rPr>
              <w:fldChar w:fldCharType="end"/>
            </w:r>
          </w:hyperlink>
        </w:p>
        <w:p w14:paraId="5F36DA6C" w14:textId="26C92A9E" w:rsidR="009071C0" w:rsidRPr="009071C0" w:rsidRDefault="009071C0">
          <w:pPr>
            <w:pStyle w:val="TOC3"/>
            <w:tabs>
              <w:tab w:val="left" w:pos="1200"/>
              <w:tab w:val="right" w:leader="dot" w:pos="8494"/>
            </w:tabs>
            <w:rPr>
              <w:rFonts w:asciiTheme="minorHAnsi" w:hAnsiTheme="minorHAnsi"/>
              <w:noProof/>
              <w:kern w:val="2"/>
              <w:sz w:val="18"/>
              <w:szCs w:val="18"/>
              <w:lang w:val="es-ES_tradnl" w:eastAsia="zh-CN"/>
              <w14:ligatures w14:val="standardContextual"/>
            </w:rPr>
          </w:pPr>
          <w:hyperlink w:anchor="_Toc235526510" w:history="1">
            <w:r w:rsidRPr="009071C0">
              <w:rPr>
                <w:rStyle w:val="Hyperlink"/>
                <w:noProof/>
                <w:sz w:val="18"/>
                <w:szCs w:val="18"/>
                <w:lang w:eastAsia="es-ES"/>
              </w:rPr>
              <w:t>3.8.1</w:t>
            </w:r>
            <w:r w:rsidRPr="009071C0">
              <w:rPr>
                <w:rFonts w:asciiTheme="minorHAnsi" w:hAnsiTheme="minorHAnsi"/>
                <w:noProof/>
                <w:kern w:val="2"/>
                <w:sz w:val="18"/>
                <w:szCs w:val="18"/>
                <w:lang w:val="es-ES_tradnl" w:eastAsia="zh-CN"/>
                <w14:ligatures w14:val="standardContextual"/>
              </w:rPr>
              <w:tab/>
            </w:r>
            <w:r w:rsidRPr="009071C0">
              <w:rPr>
                <w:rStyle w:val="Hyperlink"/>
                <w:noProof/>
                <w:sz w:val="18"/>
                <w:szCs w:val="18"/>
                <w:lang w:eastAsia="es-ES"/>
              </w:rPr>
              <w:t>Naive persistence baseline</w:t>
            </w:r>
            <w:r w:rsidRPr="009071C0">
              <w:rPr>
                <w:noProof/>
                <w:webHidden/>
                <w:sz w:val="18"/>
                <w:szCs w:val="18"/>
              </w:rPr>
              <w:tab/>
            </w:r>
            <w:r w:rsidRPr="009071C0">
              <w:rPr>
                <w:noProof/>
                <w:webHidden/>
                <w:sz w:val="18"/>
                <w:szCs w:val="18"/>
              </w:rPr>
              <w:fldChar w:fldCharType="begin"/>
            </w:r>
            <w:r w:rsidRPr="009071C0">
              <w:rPr>
                <w:noProof/>
                <w:webHidden/>
                <w:sz w:val="18"/>
                <w:szCs w:val="18"/>
              </w:rPr>
              <w:instrText xml:space="preserve"> PAGEREF _Toc235526510 \h </w:instrText>
            </w:r>
            <w:r w:rsidRPr="009071C0">
              <w:rPr>
                <w:noProof/>
                <w:webHidden/>
                <w:sz w:val="18"/>
                <w:szCs w:val="18"/>
              </w:rPr>
            </w:r>
            <w:r w:rsidRPr="009071C0">
              <w:rPr>
                <w:noProof/>
                <w:webHidden/>
                <w:sz w:val="18"/>
                <w:szCs w:val="18"/>
              </w:rPr>
              <w:fldChar w:fldCharType="separate"/>
            </w:r>
            <w:r w:rsidRPr="009071C0">
              <w:rPr>
                <w:noProof/>
                <w:webHidden/>
                <w:sz w:val="18"/>
                <w:szCs w:val="18"/>
              </w:rPr>
              <w:t>35</w:t>
            </w:r>
            <w:r w:rsidRPr="009071C0">
              <w:rPr>
                <w:noProof/>
                <w:webHidden/>
                <w:sz w:val="18"/>
                <w:szCs w:val="18"/>
              </w:rPr>
              <w:fldChar w:fldCharType="end"/>
            </w:r>
          </w:hyperlink>
        </w:p>
        <w:p w14:paraId="56665D51" w14:textId="2C5414A4" w:rsidR="009071C0" w:rsidRPr="009071C0" w:rsidRDefault="009071C0">
          <w:pPr>
            <w:pStyle w:val="TOC3"/>
            <w:tabs>
              <w:tab w:val="left" w:pos="1200"/>
              <w:tab w:val="right" w:leader="dot" w:pos="8494"/>
            </w:tabs>
            <w:rPr>
              <w:rFonts w:asciiTheme="minorHAnsi" w:hAnsiTheme="minorHAnsi"/>
              <w:noProof/>
              <w:kern w:val="2"/>
              <w:sz w:val="18"/>
              <w:szCs w:val="18"/>
              <w:lang w:val="es-ES_tradnl" w:eastAsia="zh-CN"/>
              <w14:ligatures w14:val="standardContextual"/>
            </w:rPr>
          </w:pPr>
          <w:hyperlink w:anchor="_Toc235526511" w:history="1">
            <w:r w:rsidRPr="009071C0">
              <w:rPr>
                <w:rStyle w:val="Hyperlink"/>
                <w:noProof/>
                <w:sz w:val="18"/>
                <w:szCs w:val="18"/>
              </w:rPr>
              <w:t>3.8.2</w:t>
            </w:r>
            <w:r w:rsidRPr="009071C0">
              <w:rPr>
                <w:rFonts w:asciiTheme="minorHAnsi" w:hAnsiTheme="minorHAnsi"/>
                <w:noProof/>
                <w:kern w:val="2"/>
                <w:sz w:val="18"/>
                <w:szCs w:val="18"/>
                <w:lang w:val="es-ES_tradnl" w:eastAsia="zh-CN"/>
                <w14:ligatures w14:val="standardContextual"/>
              </w:rPr>
              <w:tab/>
            </w:r>
            <w:r w:rsidRPr="009071C0">
              <w:rPr>
                <w:rStyle w:val="Hyperlink"/>
                <w:noProof/>
                <w:sz w:val="18"/>
                <w:szCs w:val="18"/>
              </w:rPr>
              <w:t>Endogenous vs exogenous variables</w:t>
            </w:r>
            <w:r w:rsidRPr="009071C0">
              <w:rPr>
                <w:noProof/>
                <w:webHidden/>
                <w:sz w:val="18"/>
                <w:szCs w:val="18"/>
              </w:rPr>
              <w:tab/>
            </w:r>
            <w:r w:rsidRPr="009071C0">
              <w:rPr>
                <w:noProof/>
                <w:webHidden/>
                <w:sz w:val="18"/>
                <w:szCs w:val="18"/>
              </w:rPr>
              <w:fldChar w:fldCharType="begin"/>
            </w:r>
            <w:r w:rsidRPr="009071C0">
              <w:rPr>
                <w:noProof/>
                <w:webHidden/>
                <w:sz w:val="18"/>
                <w:szCs w:val="18"/>
              </w:rPr>
              <w:instrText xml:space="preserve"> PAGEREF _Toc235526511 \h </w:instrText>
            </w:r>
            <w:r w:rsidRPr="009071C0">
              <w:rPr>
                <w:noProof/>
                <w:webHidden/>
                <w:sz w:val="18"/>
                <w:szCs w:val="18"/>
              </w:rPr>
            </w:r>
            <w:r w:rsidRPr="009071C0">
              <w:rPr>
                <w:noProof/>
                <w:webHidden/>
                <w:sz w:val="18"/>
                <w:szCs w:val="18"/>
              </w:rPr>
              <w:fldChar w:fldCharType="separate"/>
            </w:r>
            <w:r w:rsidRPr="009071C0">
              <w:rPr>
                <w:noProof/>
                <w:webHidden/>
                <w:sz w:val="18"/>
                <w:szCs w:val="18"/>
              </w:rPr>
              <w:t>35</w:t>
            </w:r>
            <w:r w:rsidRPr="009071C0">
              <w:rPr>
                <w:noProof/>
                <w:webHidden/>
                <w:sz w:val="18"/>
                <w:szCs w:val="18"/>
              </w:rPr>
              <w:fldChar w:fldCharType="end"/>
            </w:r>
          </w:hyperlink>
        </w:p>
        <w:p w14:paraId="3016BE79" w14:textId="52B3C727" w:rsidR="009071C0" w:rsidRPr="009071C0" w:rsidRDefault="009071C0">
          <w:pPr>
            <w:pStyle w:val="TOC3"/>
            <w:tabs>
              <w:tab w:val="left" w:pos="1200"/>
              <w:tab w:val="right" w:leader="dot" w:pos="8494"/>
            </w:tabs>
            <w:rPr>
              <w:rFonts w:asciiTheme="minorHAnsi" w:hAnsiTheme="minorHAnsi"/>
              <w:noProof/>
              <w:kern w:val="2"/>
              <w:sz w:val="18"/>
              <w:szCs w:val="18"/>
              <w:lang w:val="es-ES_tradnl" w:eastAsia="zh-CN"/>
              <w14:ligatures w14:val="standardContextual"/>
            </w:rPr>
          </w:pPr>
          <w:hyperlink w:anchor="_Toc235526512" w:history="1">
            <w:r w:rsidRPr="009071C0">
              <w:rPr>
                <w:rStyle w:val="Hyperlink"/>
                <w:noProof/>
                <w:sz w:val="18"/>
                <w:szCs w:val="18"/>
                <w:lang w:eastAsia="es-ES"/>
              </w:rPr>
              <w:t>3.8.3</w:t>
            </w:r>
            <w:r w:rsidRPr="009071C0">
              <w:rPr>
                <w:rFonts w:asciiTheme="minorHAnsi" w:hAnsiTheme="minorHAnsi"/>
                <w:noProof/>
                <w:kern w:val="2"/>
                <w:sz w:val="18"/>
                <w:szCs w:val="18"/>
                <w:lang w:val="es-ES_tradnl" w:eastAsia="zh-CN"/>
                <w14:ligatures w14:val="standardContextual"/>
              </w:rPr>
              <w:tab/>
            </w:r>
            <w:r w:rsidRPr="009071C0">
              <w:rPr>
                <w:rStyle w:val="Hyperlink"/>
                <w:noProof/>
                <w:sz w:val="18"/>
                <w:szCs w:val="18"/>
                <w:lang w:eastAsia="es-ES"/>
              </w:rPr>
              <w:t>SARIMAX</w:t>
            </w:r>
            <w:r w:rsidRPr="009071C0">
              <w:rPr>
                <w:noProof/>
                <w:webHidden/>
                <w:sz w:val="18"/>
                <w:szCs w:val="18"/>
              </w:rPr>
              <w:tab/>
            </w:r>
            <w:r w:rsidRPr="009071C0">
              <w:rPr>
                <w:noProof/>
                <w:webHidden/>
                <w:sz w:val="18"/>
                <w:szCs w:val="18"/>
              </w:rPr>
              <w:fldChar w:fldCharType="begin"/>
            </w:r>
            <w:r w:rsidRPr="009071C0">
              <w:rPr>
                <w:noProof/>
                <w:webHidden/>
                <w:sz w:val="18"/>
                <w:szCs w:val="18"/>
              </w:rPr>
              <w:instrText xml:space="preserve"> PAGEREF _Toc235526512 \h </w:instrText>
            </w:r>
            <w:r w:rsidRPr="009071C0">
              <w:rPr>
                <w:noProof/>
                <w:webHidden/>
                <w:sz w:val="18"/>
                <w:szCs w:val="18"/>
              </w:rPr>
            </w:r>
            <w:r w:rsidRPr="009071C0">
              <w:rPr>
                <w:noProof/>
                <w:webHidden/>
                <w:sz w:val="18"/>
                <w:szCs w:val="18"/>
              </w:rPr>
              <w:fldChar w:fldCharType="separate"/>
            </w:r>
            <w:r w:rsidRPr="009071C0">
              <w:rPr>
                <w:noProof/>
                <w:webHidden/>
                <w:sz w:val="18"/>
                <w:szCs w:val="18"/>
              </w:rPr>
              <w:t>35</w:t>
            </w:r>
            <w:r w:rsidRPr="009071C0">
              <w:rPr>
                <w:noProof/>
                <w:webHidden/>
                <w:sz w:val="18"/>
                <w:szCs w:val="18"/>
              </w:rPr>
              <w:fldChar w:fldCharType="end"/>
            </w:r>
          </w:hyperlink>
        </w:p>
        <w:p w14:paraId="7395FDD2" w14:textId="5D2A3B4C" w:rsidR="009071C0" w:rsidRPr="009071C0" w:rsidRDefault="009071C0">
          <w:pPr>
            <w:pStyle w:val="TOC3"/>
            <w:tabs>
              <w:tab w:val="left" w:pos="1200"/>
              <w:tab w:val="right" w:leader="dot" w:pos="8494"/>
            </w:tabs>
            <w:rPr>
              <w:rFonts w:asciiTheme="minorHAnsi" w:hAnsiTheme="minorHAnsi"/>
              <w:noProof/>
              <w:kern w:val="2"/>
              <w:sz w:val="18"/>
              <w:szCs w:val="18"/>
              <w:lang w:val="es-ES_tradnl" w:eastAsia="zh-CN"/>
              <w14:ligatures w14:val="standardContextual"/>
            </w:rPr>
          </w:pPr>
          <w:hyperlink w:anchor="_Toc235526513" w:history="1">
            <w:r w:rsidRPr="009071C0">
              <w:rPr>
                <w:rStyle w:val="Hyperlink"/>
                <w:noProof/>
                <w:sz w:val="18"/>
                <w:szCs w:val="18"/>
                <w:lang w:eastAsia="es-ES"/>
              </w:rPr>
              <w:t>3.8.4</w:t>
            </w:r>
            <w:r w:rsidRPr="009071C0">
              <w:rPr>
                <w:rFonts w:asciiTheme="minorHAnsi" w:hAnsiTheme="minorHAnsi"/>
                <w:noProof/>
                <w:kern w:val="2"/>
                <w:sz w:val="18"/>
                <w:szCs w:val="18"/>
                <w:lang w:val="es-ES_tradnl" w:eastAsia="zh-CN"/>
                <w14:ligatures w14:val="standardContextual"/>
              </w:rPr>
              <w:tab/>
            </w:r>
            <w:r w:rsidRPr="009071C0">
              <w:rPr>
                <w:rStyle w:val="Hyperlink"/>
                <w:noProof/>
                <w:sz w:val="18"/>
                <w:szCs w:val="18"/>
                <w:lang w:eastAsia="es-ES"/>
              </w:rPr>
              <w:t>Prophet</w:t>
            </w:r>
            <w:r w:rsidRPr="009071C0">
              <w:rPr>
                <w:noProof/>
                <w:webHidden/>
                <w:sz w:val="18"/>
                <w:szCs w:val="18"/>
              </w:rPr>
              <w:tab/>
            </w:r>
            <w:r w:rsidRPr="009071C0">
              <w:rPr>
                <w:noProof/>
                <w:webHidden/>
                <w:sz w:val="18"/>
                <w:szCs w:val="18"/>
              </w:rPr>
              <w:fldChar w:fldCharType="begin"/>
            </w:r>
            <w:r w:rsidRPr="009071C0">
              <w:rPr>
                <w:noProof/>
                <w:webHidden/>
                <w:sz w:val="18"/>
                <w:szCs w:val="18"/>
              </w:rPr>
              <w:instrText xml:space="preserve"> PAGEREF _Toc235526513 \h </w:instrText>
            </w:r>
            <w:r w:rsidRPr="009071C0">
              <w:rPr>
                <w:noProof/>
                <w:webHidden/>
                <w:sz w:val="18"/>
                <w:szCs w:val="18"/>
              </w:rPr>
            </w:r>
            <w:r w:rsidRPr="009071C0">
              <w:rPr>
                <w:noProof/>
                <w:webHidden/>
                <w:sz w:val="18"/>
                <w:szCs w:val="18"/>
              </w:rPr>
              <w:fldChar w:fldCharType="separate"/>
            </w:r>
            <w:r w:rsidRPr="009071C0">
              <w:rPr>
                <w:noProof/>
                <w:webHidden/>
                <w:sz w:val="18"/>
                <w:szCs w:val="18"/>
              </w:rPr>
              <w:t>36</w:t>
            </w:r>
            <w:r w:rsidRPr="009071C0">
              <w:rPr>
                <w:noProof/>
                <w:webHidden/>
                <w:sz w:val="18"/>
                <w:szCs w:val="18"/>
              </w:rPr>
              <w:fldChar w:fldCharType="end"/>
            </w:r>
          </w:hyperlink>
        </w:p>
        <w:p w14:paraId="5C3767A2" w14:textId="66BF91C8" w:rsidR="009071C0" w:rsidRPr="009071C0" w:rsidRDefault="009071C0">
          <w:pPr>
            <w:pStyle w:val="TOC2"/>
            <w:tabs>
              <w:tab w:val="left" w:pos="960"/>
              <w:tab w:val="right" w:leader="dot" w:pos="8494"/>
            </w:tabs>
            <w:rPr>
              <w:rFonts w:asciiTheme="minorHAnsi" w:hAnsiTheme="minorHAnsi"/>
              <w:noProof/>
              <w:kern w:val="2"/>
              <w:sz w:val="18"/>
              <w:szCs w:val="18"/>
              <w:lang w:val="es-ES_tradnl" w:eastAsia="zh-CN"/>
              <w14:ligatures w14:val="standardContextual"/>
            </w:rPr>
          </w:pPr>
          <w:hyperlink w:anchor="_Toc235526514" w:history="1">
            <w:r w:rsidRPr="009071C0">
              <w:rPr>
                <w:rStyle w:val="Hyperlink"/>
                <w:noProof/>
                <w:sz w:val="18"/>
                <w:szCs w:val="18"/>
                <w:lang w:eastAsia="es-ES"/>
              </w:rPr>
              <w:t>3.9</w:t>
            </w:r>
            <w:r w:rsidRPr="009071C0">
              <w:rPr>
                <w:rFonts w:asciiTheme="minorHAnsi" w:hAnsiTheme="minorHAnsi"/>
                <w:noProof/>
                <w:kern w:val="2"/>
                <w:sz w:val="18"/>
                <w:szCs w:val="18"/>
                <w:lang w:val="es-ES_tradnl" w:eastAsia="zh-CN"/>
                <w14:ligatures w14:val="standardContextual"/>
              </w:rPr>
              <w:tab/>
            </w:r>
            <w:r w:rsidRPr="009071C0">
              <w:rPr>
                <w:rStyle w:val="Hyperlink"/>
                <w:noProof/>
                <w:sz w:val="18"/>
                <w:szCs w:val="18"/>
                <w:lang w:eastAsia="es-ES"/>
              </w:rPr>
              <w:t>Production model and inference</w:t>
            </w:r>
            <w:r w:rsidRPr="009071C0">
              <w:rPr>
                <w:noProof/>
                <w:webHidden/>
                <w:sz w:val="18"/>
                <w:szCs w:val="18"/>
              </w:rPr>
              <w:tab/>
            </w:r>
            <w:r w:rsidRPr="009071C0">
              <w:rPr>
                <w:noProof/>
                <w:webHidden/>
                <w:sz w:val="18"/>
                <w:szCs w:val="18"/>
              </w:rPr>
              <w:fldChar w:fldCharType="begin"/>
            </w:r>
            <w:r w:rsidRPr="009071C0">
              <w:rPr>
                <w:noProof/>
                <w:webHidden/>
                <w:sz w:val="18"/>
                <w:szCs w:val="18"/>
              </w:rPr>
              <w:instrText xml:space="preserve"> PAGEREF _Toc235526514 \h </w:instrText>
            </w:r>
            <w:r w:rsidRPr="009071C0">
              <w:rPr>
                <w:noProof/>
                <w:webHidden/>
                <w:sz w:val="18"/>
                <w:szCs w:val="18"/>
              </w:rPr>
            </w:r>
            <w:r w:rsidRPr="009071C0">
              <w:rPr>
                <w:noProof/>
                <w:webHidden/>
                <w:sz w:val="18"/>
                <w:szCs w:val="18"/>
              </w:rPr>
              <w:fldChar w:fldCharType="separate"/>
            </w:r>
            <w:r w:rsidRPr="009071C0">
              <w:rPr>
                <w:noProof/>
                <w:webHidden/>
                <w:sz w:val="18"/>
                <w:szCs w:val="18"/>
              </w:rPr>
              <w:t>36</w:t>
            </w:r>
            <w:r w:rsidRPr="009071C0">
              <w:rPr>
                <w:noProof/>
                <w:webHidden/>
                <w:sz w:val="18"/>
                <w:szCs w:val="18"/>
              </w:rPr>
              <w:fldChar w:fldCharType="end"/>
            </w:r>
          </w:hyperlink>
        </w:p>
        <w:p w14:paraId="548FA5EA" w14:textId="2035C6F4" w:rsidR="009071C0" w:rsidRPr="009071C0" w:rsidRDefault="009071C0">
          <w:pPr>
            <w:pStyle w:val="TOC3"/>
            <w:tabs>
              <w:tab w:val="left" w:pos="1200"/>
              <w:tab w:val="right" w:leader="dot" w:pos="8494"/>
            </w:tabs>
            <w:rPr>
              <w:rFonts w:asciiTheme="minorHAnsi" w:hAnsiTheme="minorHAnsi"/>
              <w:noProof/>
              <w:kern w:val="2"/>
              <w:sz w:val="18"/>
              <w:szCs w:val="18"/>
              <w:lang w:val="es-ES_tradnl" w:eastAsia="zh-CN"/>
              <w14:ligatures w14:val="standardContextual"/>
            </w:rPr>
          </w:pPr>
          <w:hyperlink w:anchor="_Toc235526515" w:history="1">
            <w:r w:rsidRPr="009071C0">
              <w:rPr>
                <w:rStyle w:val="Hyperlink"/>
                <w:noProof/>
                <w:sz w:val="18"/>
                <w:szCs w:val="18"/>
                <w:lang w:eastAsia="es-ES"/>
              </w:rPr>
              <w:t>3.9.1</w:t>
            </w:r>
            <w:r w:rsidRPr="009071C0">
              <w:rPr>
                <w:rFonts w:asciiTheme="minorHAnsi" w:hAnsiTheme="minorHAnsi"/>
                <w:noProof/>
                <w:kern w:val="2"/>
                <w:sz w:val="18"/>
                <w:szCs w:val="18"/>
                <w:lang w:val="es-ES_tradnl" w:eastAsia="zh-CN"/>
                <w14:ligatures w14:val="standardContextual"/>
              </w:rPr>
              <w:tab/>
            </w:r>
            <w:r w:rsidRPr="009071C0">
              <w:rPr>
                <w:rStyle w:val="Hyperlink"/>
                <w:noProof/>
                <w:sz w:val="18"/>
                <w:szCs w:val="18"/>
                <w:lang w:eastAsia="es-ES"/>
              </w:rPr>
              <w:t>Inference architecture</w:t>
            </w:r>
            <w:r w:rsidRPr="009071C0">
              <w:rPr>
                <w:noProof/>
                <w:webHidden/>
                <w:sz w:val="18"/>
                <w:szCs w:val="18"/>
              </w:rPr>
              <w:tab/>
            </w:r>
            <w:r w:rsidRPr="009071C0">
              <w:rPr>
                <w:noProof/>
                <w:webHidden/>
                <w:sz w:val="18"/>
                <w:szCs w:val="18"/>
              </w:rPr>
              <w:fldChar w:fldCharType="begin"/>
            </w:r>
            <w:r w:rsidRPr="009071C0">
              <w:rPr>
                <w:noProof/>
                <w:webHidden/>
                <w:sz w:val="18"/>
                <w:szCs w:val="18"/>
              </w:rPr>
              <w:instrText xml:space="preserve"> PAGEREF _Toc235526515 \h </w:instrText>
            </w:r>
            <w:r w:rsidRPr="009071C0">
              <w:rPr>
                <w:noProof/>
                <w:webHidden/>
                <w:sz w:val="18"/>
                <w:szCs w:val="18"/>
              </w:rPr>
            </w:r>
            <w:r w:rsidRPr="009071C0">
              <w:rPr>
                <w:noProof/>
                <w:webHidden/>
                <w:sz w:val="18"/>
                <w:szCs w:val="18"/>
              </w:rPr>
              <w:fldChar w:fldCharType="separate"/>
            </w:r>
            <w:r w:rsidRPr="009071C0">
              <w:rPr>
                <w:noProof/>
                <w:webHidden/>
                <w:sz w:val="18"/>
                <w:szCs w:val="18"/>
              </w:rPr>
              <w:t>36</w:t>
            </w:r>
            <w:r w:rsidRPr="009071C0">
              <w:rPr>
                <w:noProof/>
                <w:webHidden/>
                <w:sz w:val="18"/>
                <w:szCs w:val="18"/>
              </w:rPr>
              <w:fldChar w:fldCharType="end"/>
            </w:r>
          </w:hyperlink>
        </w:p>
        <w:p w14:paraId="25DCE9B6" w14:textId="0840E35A" w:rsidR="009071C0" w:rsidRPr="009071C0" w:rsidRDefault="009071C0">
          <w:pPr>
            <w:pStyle w:val="TOC3"/>
            <w:tabs>
              <w:tab w:val="left" w:pos="1200"/>
              <w:tab w:val="right" w:leader="dot" w:pos="8494"/>
            </w:tabs>
            <w:rPr>
              <w:rFonts w:asciiTheme="minorHAnsi" w:hAnsiTheme="minorHAnsi"/>
              <w:noProof/>
              <w:kern w:val="2"/>
              <w:sz w:val="18"/>
              <w:szCs w:val="18"/>
              <w:lang w:val="es-ES_tradnl" w:eastAsia="zh-CN"/>
              <w14:ligatures w14:val="standardContextual"/>
            </w:rPr>
          </w:pPr>
          <w:hyperlink w:anchor="_Toc235526516" w:history="1">
            <w:r w:rsidRPr="009071C0">
              <w:rPr>
                <w:rStyle w:val="Hyperlink"/>
                <w:noProof/>
                <w:sz w:val="18"/>
                <w:szCs w:val="18"/>
                <w:lang w:eastAsia="es-ES"/>
              </w:rPr>
              <w:t>3.9.2</w:t>
            </w:r>
            <w:r w:rsidRPr="009071C0">
              <w:rPr>
                <w:rFonts w:asciiTheme="minorHAnsi" w:hAnsiTheme="minorHAnsi"/>
                <w:noProof/>
                <w:kern w:val="2"/>
                <w:sz w:val="18"/>
                <w:szCs w:val="18"/>
                <w:lang w:val="es-ES_tradnl" w:eastAsia="zh-CN"/>
                <w14:ligatures w14:val="standardContextual"/>
              </w:rPr>
              <w:tab/>
            </w:r>
            <w:r w:rsidRPr="009071C0">
              <w:rPr>
                <w:rStyle w:val="Hyperlink"/>
                <w:noProof/>
                <w:sz w:val="18"/>
                <w:szCs w:val="18"/>
                <w:lang w:eastAsia="es-ES"/>
              </w:rPr>
              <w:t>Comparison against the temporal model</w:t>
            </w:r>
            <w:r w:rsidRPr="009071C0">
              <w:rPr>
                <w:noProof/>
                <w:webHidden/>
                <w:sz w:val="18"/>
                <w:szCs w:val="18"/>
              </w:rPr>
              <w:tab/>
            </w:r>
            <w:r w:rsidRPr="009071C0">
              <w:rPr>
                <w:noProof/>
                <w:webHidden/>
                <w:sz w:val="18"/>
                <w:szCs w:val="18"/>
              </w:rPr>
              <w:fldChar w:fldCharType="begin"/>
            </w:r>
            <w:r w:rsidRPr="009071C0">
              <w:rPr>
                <w:noProof/>
                <w:webHidden/>
                <w:sz w:val="18"/>
                <w:szCs w:val="18"/>
              </w:rPr>
              <w:instrText xml:space="preserve"> PAGEREF _Toc235526516 \h </w:instrText>
            </w:r>
            <w:r w:rsidRPr="009071C0">
              <w:rPr>
                <w:noProof/>
                <w:webHidden/>
                <w:sz w:val="18"/>
                <w:szCs w:val="18"/>
              </w:rPr>
            </w:r>
            <w:r w:rsidRPr="009071C0">
              <w:rPr>
                <w:noProof/>
                <w:webHidden/>
                <w:sz w:val="18"/>
                <w:szCs w:val="18"/>
              </w:rPr>
              <w:fldChar w:fldCharType="separate"/>
            </w:r>
            <w:r w:rsidRPr="009071C0">
              <w:rPr>
                <w:noProof/>
                <w:webHidden/>
                <w:sz w:val="18"/>
                <w:szCs w:val="18"/>
              </w:rPr>
              <w:t>37</w:t>
            </w:r>
            <w:r w:rsidRPr="009071C0">
              <w:rPr>
                <w:noProof/>
                <w:webHidden/>
                <w:sz w:val="18"/>
                <w:szCs w:val="18"/>
              </w:rPr>
              <w:fldChar w:fldCharType="end"/>
            </w:r>
          </w:hyperlink>
        </w:p>
        <w:p w14:paraId="26FEAD95" w14:textId="16EF6CC5" w:rsidR="009071C0" w:rsidRPr="009071C0" w:rsidRDefault="009071C0">
          <w:pPr>
            <w:pStyle w:val="TOC1"/>
            <w:tabs>
              <w:tab w:val="left" w:pos="440"/>
              <w:tab w:val="right" w:leader="dot" w:pos="8494"/>
            </w:tabs>
            <w:rPr>
              <w:rFonts w:asciiTheme="minorHAnsi" w:hAnsiTheme="minorHAnsi"/>
              <w:noProof/>
              <w:kern w:val="2"/>
              <w:sz w:val="18"/>
              <w:szCs w:val="18"/>
              <w:lang w:val="es-ES_tradnl" w:eastAsia="zh-CN"/>
              <w14:ligatures w14:val="standardContextual"/>
            </w:rPr>
          </w:pPr>
          <w:hyperlink w:anchor="_Toc235526517" w:history="1">
            <w:r w:rsidRPr="009071C0">
              <w:rPr>
                <w:rStyle w:val="Hyperlink"/>
                <w:noProof/>
                <w:sz w:val="18"/>
                <w:szCs w:val="18"/>
                <w:lang w:eastAsia="es-ES"/>
              </w:rPr>
              <w:t>4</w:t>
            </w:r>
            <w:r w:rsidRPr="009071C0">
              <w:rPr>
                <w:rFonts w:asciiTheme="minorHAnsi" w:hAnsiTheme="minorHAnsi"/>
                <w:noProof/>
                <w:kern w:val="2"/>
                <w:sz w:val="18"/>
                <w:szCs w:val="18"/>
                <w:lang w:val="es-ES_tradnl" w:eastAsia="zh-CN"/>
                <w14:ligatures w14:val="standardContextual"/>
              </w:rPr>
              <w:tab/>
            </w:r>
            <w:r w:rsidRPr="009071C0">
              <w:rPr>
                <w:rStyle w:val="Hyperlink"/>
                <w:noProof/>
                <w:sz w:val="18"/>
                <w:szCs w:val="18"/>
                <w:lang w:eastAsia="es-ES"/>
              </w:rPr>
              <w:t>Results</w:t>
            </w:r>
            <w:r w:rsidRPr="009071C0">
              <w:rPr>
                <w:noProof/>
                <w:webHidden/>
                <w:sz w:val="18"/>
                <w:szCs w:val="18"/>
              </w:rPr>
              <w:tab/>
            </w:r>
            <w:r w:rsidRPr="009071C0">
              <w:rPr>
                <w:noProof/>
                <w:webHidden/>
                <w:sz w:val="18"/>
                <w:szCs w:val="18"/>
              </w:rPr>
              <w:fldChar w:fldCharType="begin"/>
            </w:r>
            <w:r w:rsidRPr="009071C0">
              <w:rPr>
                <w:noProof/>
                <w:webHidden/>
                <w:sz w:val="18"/>
                <w:szCs w:val="18"/>
              </w:rPr>
              <w:instrText xml:space="preserve"> PAGEREF _Toc235526517 \h </w:instrText>
            </w:r>
            <w:r w:rsidRPr="009071C0">
              <w:rPr>
                <w:noProof/>
                <w:webHidden/>
                <w:sz w:val="18"/>
                <w:szCs w:val="18"/>
              </w:rPr>
            </w:r>
            <w:r w:rsidRPr="009071C0">
              <w:rPr>
                <w:noProof/>
                <w:webHidden/>
                <w:sz w:val="18"/>
                <w:szCs w:val="18"/>
              </w:rPr>
              <w:fldChar w:fldCharType="separate"/>
            </w:r>
            <w:r w:rsidRPr="009071C0">
              <w:rPr>
                <w:noProof/>
                <w:webHidden/>
                <w:sz w:val="18"/>
                <w:szCs w:val="18"/>
              </w:rPr>
              <w:t>37</w:t>
            </w:r>
            <w:r w:rsidRPr="009071C0">
              <w:rPr>
                <w:noProof/>
                <w:webHidden/>
                <w:sz w:val="18"/>
                <w:szCs w:val="18"/>
              </w:rPr>
              <w:fldChar w:fldCharType="end"/>
            </w:r>
          </w:hyperlink>
        </w:p>
        <w:p w14:paraId="1355E507" w14:textId="1913FBD5" w:rsidR="009071C0" w:rsidRPr="009071C0" w:rsidRDefault="009071C0">
          <w:pPr>
            <w:pStyle w:val="TOC2"/>
            <w:tabs>
              <w:tab w:val="left" w:pos="960"/>
              <w:tab w:val="right" w:leader="dot" w:pos="8494"/>
            </w:tabs>
            <w:rPr>
              <w:rFonts w:asciiTheme="minorHAnsi" w:hAnsiTheme="minorHAnsi"/>
              <w:noProof/>
              <w:kern w:val="2"/>
              <w:sz w:val="18"/>
              <w:szCs w:val="18"/>
              <w:lang w:val="es-ES_tradnl" w:eastAsia="zh-CN"/>
              <w14:ligatures w14:val="standardContextual"/>
            </w:rPr>
          </w:pPr>
          <w:hyperlink w:anchor="_Toc235526518" w:history="1">
            <w:r w:rsidRPr="009071C0">
              <w:rPr>
                <w:rStyle w:val="Hyperlink"/>
                <w:noProof/>
                <w:sz w:val="18"/>
                <w:szCs w:val="18"/>
                <w:lang w:eastAsia="es-ES"/>
              </w:rPr>
              <w:t>4.1</w:t>
            </w:r>
            <w:r w:rsidRPr="009071C0">
              <w:rPr>
                <w:rFonts w:asciiTheme="minorHAnsi" w:hAnsiTheme="minorHAnsi"/>
                <w:noProof/>
                <w:kern w:val="2"/>
                <w:sz w:val="18"/>
                <w:szCs w:val="18"/>
                <w:lang w:val="es-ES_tradnl" w:eastAsia="zh-CN"/>
                <w14:ligatures w14:val="standardContextual"/>
              </w:rPr>
              <w:tab/>
            </w:r>
            <w:r w:rsidRPr="009071C0">
              <w:rPr>
                <w:rStyle w:val="Hyperlink"/>
                <w:noProof/>
                <w:sz w:val="18"/>
                <w:szCs w:val="18"/>
                <w:lang w:eastAsia="es-ES"/>
              </w:rPr>
              <w:t>Supervised learning</w:t>
            </w:r>
            <w:r w:rsidRPr="009071C0">
              <w:rPr>
                <w:noProof/>
                <w:webHidden/>
                <w:sz w:val="18"/>
                <w:szCs w:val="18"/>
              </w:rPr>
              <w:tab/>
            </w:r>
            <w:r w:rsidRPr="009071C0">
              <w:rPr>
                <w:noProof/>
                <w:webHidden/>
                <w:sz w:val="18"/>
                <w:szCs w:val="18"/>
              </w:rPr>
              <w:fldChar w:fldCharType="begin"/>
            </w:r>
            <w:r w:rsidRPr="009071C0">
              <w:rPr>
                <w:noProof/>
                <w:webHidden/>
                <w:sz w:val="18"/>
                <w:szCs w:val="18"/>
              </w:rPr>
              <w:instrText xml:space="preserve"> PAGEREF _Toc235526518 \h </w:instrText>
            </w:r>
            <w:r w:rsidRPr="009071C0">
              <w:rPr>
                <w:noProof/>
                <w:webHidden/>
                <w:sz w:val="18"/>
                <w:szCs w:val="18"/>
              </w:rPr>
            </w:r>
            <w:r w:rsidRPr="009071C0">
              <w:rPr>
                <w:noProof/>
                <w:webHidden/>
                <w:sz w:val="18"/>
                <w:szCs w:val="18"/>
              </w:rPr>
              <w:fldChar w:fldCharType="separate"/>
            </w:r>
            <w:r w:rsidRPr="009071C0">
              <w:rPr>
                <w:noProof/>
                <w:webHidden/>
                <w:sz w:val="18"/>
                <w:szCs w:val="18"/>
              </w:rPr>
              <w:t>37</w:t>
            </w:r>
            <w:r w:rsidRPr="009071C0">
              <w:rPr>
                <w:noProof/>
                <w:webHidden/>
                <w:sz w:val="18"/>
                <w:szCs w:val="18"/>
              </w:rPr>
              <w:fldChar w:fldCharType="end"/>
            </w:r>
          </w:hyperlink>
        </w:p>
        <w:p w14:paraId="61400459" w14:textId="5009D9E7" w:rsidR="009071C0" w:rsidRPr="009071C0" w:rsidRDefault="009071C0">
          <w:pPr>
            <w:pStyle w:val="TOC3"/>
            <w:tabs>
              <w:tab w:val="left" w:pos="1200"/>
              <w:tab w:val="right" w:leader="dot" w:pos="8494"/>
            </w:tabs>
            <w:rPr>
              <w:rFonts w:asciiTheme="minorHAnsi" w:hAnsiTheme="minorHAnsi"/>
              <w:noProof/>
              <w:kern w:val="2"/>
              <w:sz w:val="18"/>
              <w:szCs w:val="18"/>
              <w:lang w:val="es-ES_tradnl" w:eastAsia="zh-CN"/>
              <w14:ligatures w14:val="standardContextual"/>
            </w:rPr>
          </w:pPr>
          <w:hyperlink w:anchor="_Toc235526519" w:history="1">
            <w:r w:rsidRPr="009071C0">
              <w:rPr>
                <w:rStyle w:val="Hyperlink"/>
                <w:noProof/>
                <w:sz w:val="18"/>
                <w:szCs w:val="18"/>
                <w:lang w:eastAsia="es-ES"/>
              </w:rPr>
              <w:t>4.1.1</w:t>
            </w:r>
            <w:r w:rsidRPr="009071C0">
              <w:rPr>
                <w:rFonts w:asciiTheme="minorHAnsi" w:hAnsiTheme="minorHAnsi"/>
                <w:noProof/>
                <w:kern w:val="2"/>
                <w:sz w:val="18"/>
                <w:szCs w:val="18"/>
                <w:lang w:val="es-ES_tradnl" w:eastAsia="zh-CN"/>
                <w14:ligatures w14:val="standardContextual"/>
              </w:rPr>
              <w:tab/>
            </w:r>
            <w:r w:rsidRPr="009071C0">
              <w:rPr>
                <w:rStyle w:val="Hyperlink"/>
                <w:noProof/>
                <w:sz w:val="18"/>
                <w:szCs w:val="18"/>
                <w:lang w:eastAsia="es-ES"/>
              </w:rPr>
              <w:t>Results comparison</w:t>
            </w:r>
            <w:r w:rsidRPr="009071C0">
              <w:rPr>
                <w:noProof/>
                <w:webHidden/>
                <w:sz w:val="18"/>
                <w:szCs w:val="18"/>
              </w:rPr>
              <w:tab/>
            </w:r>
            <w:r w:rsidRPr="009071C0">
              <w:rPr>
                <w:noProof/>
                <w:webHidden/>
                <w:sz w:val="18"/>
                <w:szCs w:val="18"/>
              </w:rPr>
              <w:fldChar w:fldCharType="begin"/>
            </w:r>
            <w:r w:rsidRPr="009071C0">
              <w:rPr>
                <w:noProof/>
                <w:webHidden/>
                <w:sz w:val="18"/>
                <w:szCs w:val="18"/>
              </w:rPr>
              <w:instrText xml:space="preserve"> PAGEREF _Toc235526519 \h </w:instrText>
            </w:r>
            <w:r w:rsidRPr="009071C0">
              <w:rPr>
                <w:noProof/>
                <w:webHidden/>
                <w:sz w:val="18"/>
                <w:szCs w:val="18"/>
              </w:rPr>
            </w:r>
            <w:r w:rsidRPr="009071C0">
              <w:rPr>
                <w:noProof/>
                <w:webHidden/>
                <w:sz w:val="18"/>
                <w:szCs w:val="18"/>
              </w:rPr>
              <w:fldChar w:fldCharType="separate"/>
            </w:r>
            <w:r w:rsidRPr="009071C0">
              <w:rPr>
                <w:noProof/>
                <w:webHidden/>
                <w:sz w:val="18"/>
                <w:szCs w:val="18"/>
              </w:rPr>
              <w:t>37</w:t>
            </w:r>
            <w:r w:rsidRPr="009071C0">
              <w:rPr>
                <w:noProof/>
                <w:webHidden/>
                <w:sz w:val="18"/>
                <w:szCs w:val="18"/>
              </w:rPr>
              <w:fldChar w:fldCharType="end"/>
            </w:r>
          </w:hyperlink>
        </w:p>
        <w:p w14:paraId="6FF3BD1F" w14:textId="0B52FC88" w:rsidR="009071C0" w:rsidRPr="009071C0" w:rsidRDefault="009071C0">
          <w:pPr>
            <w:pStyle w:val="TOC3"/>
            <w:tabs>
              <w:tab w:val="left" w:pos="1200"/>
              <w:tab w:val="right" w:leader="dot" w:pos="8494"/>
            </w:tabs>
            <w:rPr>
              <w:rFonts w:asciiTheme="minorHAnsi" w:hAnsiTheme="minorHAnsi"/>
              <w:noProof/>
              <w:kern w:val="2"/>
              <w:sz w:val="18"/>
              <w:szCs w:val="18"/>
              <w:lang w:val="es-ES_tradnl" w:eastAsia="zh-CN"/>
              <w14:ligatures w14:val="standardContextual"/>
            </w:rPr>
          </w:pPr>
          <w:hyperlink w:anchor="_Toc235526520" w:history="1">
            <w:r w:rsidRPr="009071C0">
              <w:rPr>
                <w:rStyle w:val="Hyperlink"/>
                <w:noProof/>
                <w:sz w:val="18"/>
                <w:szCs w:val="18"/>
                <w:lang w:eastAsia="es-ES"/>
              </w:rPr>
              <w:t>4.1.2</w:t>
            </w:r>
            <w:r w:rsidRPr="009071C0">
              <w:rPr>
                <w:rFonts w:asciiTheme="minorHAnsi" w:hAnsiTheme="minorHAnsi"/>
                <w:noProof/>
                <w:kern w:val="2"/>
                <w:sz w:val="18"/>
                <w:szCs w:val="18"/>
                <w:lang w:val="es-ES_tradnl" w:eastAsia="zh-CN"/>
                <w14:ligatures w14:val="standardContextual"/>
              </w:rPr>
              <w:tab/>
            </w:r>
            <w:r w:rsidRPr="009071C0">
              <w:rPr>
                <w:rStyle w:val="Hyperlink"/>
                <w:noProof/>
                <w:sz w:val="18"/>
                <w:szCs w:val="18"/>
                <w:lang w:eastAsia="es-ES"/>
              </w:rPr>
              <w:t>Results diagnostics and interpretability</w:t>
            </w:r>
            <w:r w:rsidRPr="009071C0">
              <w:rPr>
                <w:noProof/>
                <w:webHidden/>
                <w:sz w:val="18"/>
                <w:szCs w:val="18"/>
              </w:rPr>
              <w:tab/>
            </w:r>
            <w:r w:rsidRPr="009071C0">
              <w:rPr>
                <w:noProof/>
                <w:webHidden/>
                <w:sz w:val="18"/>
                <w:szCs w:val="18"/>
              </w:rPr>
              <w:fldChar w:fldCharType="begin"/>
            </w:r>
            <w:r w:rsidRPr="009071C0">
              <w:rPr>
                <w:noProof/>
                <w:webHidden/>
                <w:sz w:val="18"/>
                <w:szCs w:val="18"/>
              </w:rPr>
              <w:instrText xml:space="preserve"> PAGEREF _Toc235526520 \h </w:instrText>
            </w:r>
            <w:r w:rsidRPr="009071C0">
              <w:rPr>
                <w:noProof/>
                <w:webHidden/>
                <w:sz w:val="18"/>
                <w:szCs w:val="18"/>
              </w:rPr>
            </w:r>
            <w:r w:rsidRPr="009071C0">
              <w:rPr>
                <w:noProof/>
                <w:webHidden/>
                <w:sz w:val="18"/>
                <w:szCs w:val="18"/>
              </w:rPr>
              <w:fldChar w:fldCharType="separate"/>
            </w:r>
            <w:r w:rsidRPr="009071C0">
              <w:rPr>
                <w:noProof/>
                <w:webHidden/>
                <w:sz w:val="18"/>
                <w:szCs w:val="18"/>
              </w:rPr>
              <w:t>39</w:t>
            </w:r>
            <w:r w:rsidRPr="009071C0">
              <w:rPr>
                <w:noProof/>
                <w:webHidden/>
                <w:sz w:val="18"/>
                <w:szCs w:val="18"/>
              </w:rPr>
              <w:fldChar w:fldCharType="end"/>
            </w:r>
          </w:hyperlink>
        </w:p>
        <w:p w14:paraId="74AB3296" w14:textId="0B421112" w:rsidR="009071C0" w:rsidRPr="009071C0" w:rsidRDefault="009071C0">
          <w:pPr>
            <w:pStyle w:val="TOC3"/>
            <w:tabs>
              <w:tab w:val="left" w:pos="1200"/>
              <w:tab w:val="right" w:leader="dot" w:pos="8494"/>
            </w:tabs>
            <w:rPr>
              <w:rFonts w:asciiTheme="minorHAnsi" w:hAnsiTheme="minorHAnsi"/>
              <w:noProof/>
              <w:kern w:val="2"/>
              <w:sz w:val="18"/>
              <w:szCs w:val="18"/>
              <w:lang w:val="es-ES_tradnl" w:eastAsia="zh-CN"/>
              <w14:ligatures w14:val="standardContextual"/>
            </w:rPr>
          </w:pPr>
          <w:hyperlink w:anchor="_Toc235526521" w:history="1">
            <w:r w:rsidRPr="009071C0">
              <w:rPr>
                <w:rStyle w:val="Hyperlink"/>
                <w:noProof/>
                <w:sz w:val="18"/>
                <w:szCs w:val="18"/>
                <w:lang w:eastAsia="es-ES"/>
              </w:rPr>
              <w:t>4.1.3</w:t>
            </w:r>
            <w:r w:rsidRPr="009071C0">
              <w:rPr>
                <w:rFonts w:asciiTheme="minorHAnsi" w:hAnsiTheme="minorHAnsi"/>
                <w:noProof/>
                <w:kern w:val="2"/>
                <w:sz w:val="18"/>
                <w:szCs w:val="18"/>
                <w:lang w:val="es-ES_tradnl" w:eastAsia="zh-CN"/>
                <w14:ligatures w14:val="standardContextual"/>
              </w:rPr>
              <w:tab/>
            </w:r>
            <w:r w:rsidRPr="009071C0">
              <w:rPr>
                <w:rStyle w:val="Hyperlink"/>
                <w:noProof/>
                <w:sz w:val="18"/>
                <w:szCs w:val="18"/>
                <w:lang w:eastAsia="es-ES"/>
              </w:rPr>
              <w:t>Model improvement experiments</w:t>
            </w:r>
            <w:r w:rsidRPr="009071C0">
              <w:rPr>
                <w:noProof/>
                <w:webHidden/>
                <w:sz w:val="18"/>
                <w:szCs w:val="18"/>
              </w:rPr>
              <w:tab/>
            </w:r>
            <w:r w:rsidRPr="009071C0">
              <w:rPr>
                <w:noProof/>
                <w:webHidden/>
                <w:sz w:val="18"/>
                <w:szCs w:val="18"/>
              </w:rPr>
              <w:fldChar w:fldCharType="begin"/>
            </w:r>
            <w:r w:rsidRPr="009071C0">
              <w:rPr>
                <w:noProof/>
                <w:webHidden/>
                <w:sz w:val="18"/>
                <w:szCs w:val="18"/>
              </w:rPr>
              <w:instrText xml:space="preserve"> PAGEREF _Toc235526521 \h </w:instrText>
            </w:r>
            <w:r w:rsidRPr="009071C0">
              <w:rPr>
                <w:noProof/>
                <w:webHidden/>
                <w:sz w:val="18"/>
                <w:szCs w:val="18"/>
              </w:rPr>
            </w:r>
            <w:r w:rsidRPr="009071C0">
              <w:rPr>
                <w:noProof/>
                <w:webHidden/>
                <w:sz w:val="18"/>
                <w:szCs w:val="18"/>
              </w:rPr>
              <w:fldChar w:fldCharType="separate"/>
            </w:r>
            <w:r w:rsidRPr="009071C0">
              <w:rPr>
                <w:noProof/>
                <w:webHidden/>
                <w:sz w:val="18"/>
                <w:szCs w:val="18"/>
              </w:rPr>
              <w:t>41</w:t>
            </w:r>
            <w:r w:rsidRPr="009071C0">
              <w:rPr>
                <w:noProof/>
                <w:webHidden/>
                <w:sz w:val="18"/>
                <w:szCs w:val="18"/>
              </w:rPr>
              <w:fldChar w:fldCharType="end"/>
            </w:r>
          </w:hyperlink>
        </w:p>
        <w:p w14:paraId="66C0AD16" w14:textId="0591CDFE" w:rsidR="009071C0" w:rsidRPr="009071C0" w:rsidRDefault="009071C0">
          <w:pPr>
            <w:pStyle w:val="TOC2"/>
            <w:tabs>
              <w:tab w:val="left" w:pos="960"/>
              <w:tab w:val="right" w:leader="dot" w:pos="8494"/>
            </w:tabs>
            <w:rPr>
              <w:rFonts w:asciiTheme="minorHAnsi" w:hAnsiTheme="minorHAnsi"/>
              <w:noProof/>
              <w:kern w:val="2"/>
              <w:sz w:val="18"/>
              <w:szCs w:val="18"/>
              <w:lang w:val="es-ES_tradnl" w:eastAsia="zh-CN"/>
              <w14:ligatures w14:val="standardContextual"/>
            </w:rPr>
          </w:pPr>
          <w:hyperlink w:anchor="_Toc235526522" w:history="1">
            <w:r w:rsidRPr="009071C0">
              <w:rPr>
                <w:rStyle w:val="Hyperlink"/>
                <w:noProof/>
                <w:sz w:val="18"/>
                <w:szCs w:val="18"/>
                <w:lang w:eastAsia="es-ES"/>
              </w:rPr>
              <w:t>4.2</w:t>
            </w:r>
            <w:r w:rsidRPr="009071C0">
              <w:rPr>
                <w:rFonts w:asciiTheme="minorHAnsi" w:hAnsiTheme="minorHAnsi"/>
                <w:noProof/>
                <w:kern w:val="2"/>
                <w:sz w:val="18"/>
                <w:szCs w:val="18"/>
                <w:lang w:val="es-ES_tradnl" w:eastAsia="zh-CN"/>
                <w14:ligatures w14:val="standardContextual"/>
              </w:rPr>
              <w:tab/>
            </w:r>
            <w:r w:rsidRPr="009071C0">
              <w:rPr>
                <w:rStyle w:val="Hyperlink"/>
                <w:noProof/>
                <w:sz w:val="18"/>
                <w:szCs w:val="18"/>
                <w:lang w:eastAsia="es-ES"/>
              </w:rPr>
              <w:t>Unsupervised learning</w:t>
            </w:r>
            <w:r w:rsidRPr="009071C0">
              <w:rPr>
                <w:noProof/>
                <w:webHidden/>
                <w:sz w:val="18"/>
                <w:szCs w:val="18"/>
              </w:rPr>
              <w:tab/>
            </w:r>
            <w:r w:rsidRPr="009071C0">
              <w:rPr>
                <w:noProof/>
                <w:webHidden/>
                <w:sz w:val="18"/>
                <w:szCs w:val="18"/>
              </w:rPr>
              <w:fldChar w:fldCharType="begin"/>
            </w:r>
            <w:r w:rsidRPr="009071C0">
              <w:rPr>
                <w:noProof/>
                <w:webHidden/>
                <w:sz w:val="18"/>
                <w:szCs w:val="18"/>
              </w:rPr>
              <w:instrText xml:space="preserve"> PAGEREF _Toc235526522 \h </w:instrText>
            </w:r>
            <w:r w:rsidRPr="009071C0">
              <w:rPr>
                <w:noProof/>
                <w:webHidden/>
                <w:sz w:val="18"/>
                <w:szCs w:val="18"/>
              </w:rPr>
            </w:r>
            <w:r w:rsidRPr="009071C0">
              <w:rPr>
                <w:noProof/>
                <w:webHidden/>
                <w:sz w:val="18"/>
                <w:szCs w:val="18"/>
              </w:rPr>
              <w:fldChar w:fldCharType="separate"/>
            </w:r>
            <w:r w:rsidRPr="009071C0">
              <w:rPr>
                <w:noProof/>
                <w:webHidden/>
                <w:sz w:val="18"/>
                <w:szCs w:val="18"/>
              </w:rPr>
              <w:t>42</w:t>
            </w:r>
            <w:r w:rsidRPr="009071C0">
              <w:rPr>
                <w:noProof/>
                <w:webHidden/>
                <w:sz w:val="18"/>
                <w:szCs w:val="18"/>
              </w:rPr>
              <w:fldChar w:fldCharType="end"/>
            </w:r>
          </w:hyperlink>
        </w:p>
        <w:p w14:paraId="08BD03EE" w14:textId="79CA4CA9" w:rsidR="009071C0" w:rsidRPr="009071C0" w:rsidRDefault="009071C0">
          <w:pPr>
            <w:pStyle w:val="TOC2"/>
            <w:tabs>
              <w:tab w:val="left" w:pos="960"/>
              <w:tab w:val="right" w:leader="dot" w:pos="8494"/>
            </w:tabs>
            <w:rPr>
              <w:rFonts w:asciiTheme="minorHAnsi" w:hAnsiTheme="minorHAnsi"/>
              <w:noProof/>
              <w:kern w:val="2"/>
              <w:sz w:val="18"/>
              <w:szCs w:val="18"/>
              <w:lang w:val="es-ES_tradnl" w:eastAsia="zh-CN"/>
              <w14:ligatures w14:val="standardContextual"/>
            </w:rPr>
          </w:pPr>
          <w:hyperlink w:anchor="_Toc235526523" w:history="1">
            <w:r w:rsidRPr="009071C0">
              <w:rPr>
                <w:rStyle w:val="Hyperlink"/>
                <w:noProof/>
                <w:sz w:val="18"/>
                <w:szCs w:val="18"/>
                <w:lang w:eastAsia="es-ES"/>
              </w:rPr>
              <w:t>4.3</w:t>
            </w:r>
            <w:r w:rsidRPr="009071C0">
              <w:rPr>
                <w:rFonts w:asciiTheme="minorHAnsi" w:hAnsiTheme="minorHAnsi"/>
                <w:noProof/>
                <w:kern w:val="2"/>
                <w:sz w:val="18"/>
                <w:szCs w:val="18"/>
                <w:lang w:val="es-ES_tradnl" w:eastAsia="zh-CN"/>
                <w14:ligatures w14:val="standardContextual"/>
              </w:rPr>
              <w:tab/>
            </w:r>
            <w:r w:rsidRPr="009071C0">
              <w:rPr>
                <w:rStyle w:val="Hyperlink"/>
                <w:noProof/>
                <w:sz w:val="18"/>
                <w:szCs w:val="18"/>
                <w:lang w:eastAsia="es-ES"/>
              </w:rPr>
              <w:t>Temporal persistence check</w:t>
            </w:r>
            <w:r w:rsidRPr="009071C0">
              <w:rPr>
                <w:noProof/>
                <w:webHidden/>
                <w:sz w:val="18"/>
                <w:szCs w:val="18"/>
              </w:rPr>
              <w:tab/>
            </w:r>
            <w:r w:rsidRPr="009071C0">
              <w:rPr>
                <w:noProof/>
                <w:webHidden/>
                <w:sz w:val="18"/>
                <w:szCs w:val="18"/>
              </w:rPr>
              <w:fldChar w:fldCharType="begin"/>
            </w:r>
            <w:r w:rsidRPr="009071C0">
              <w:rPr>
                <w:noProof/>
                <w:webHidden/>
                <w:sz w:val="18"/>
                <w:szCs w:val="18"/>
              </w:rPr>
              <w:instrText xml:space="preserve"> PAGEREF _Toc235526523 \h </w:instrText>
            </w:r>
            <w:r w:rsidRPr="009071C0">
              <w:rPr>
                <w:noProof/>
                <w:webHidden/>
                <w:sz w:val="18"/>
                <w:szCs w:val="18"/>
              </w:rPr>
            </w:r>
            <w:r w:rsidRPr="009071C0">
              <w:rPr>
                <w:noProof/>
                <w:webHidden/>
                <w:sz w:val="18"/>
                <w:szCs w:val="18"/>
              </w:rPr>
              <w:fldChar w:fldCharType="separate"/>
            </w:r>
            <w:r w:rsidRPr="009071C0">
              <w:rPr>
                <w:noProof/>
                <w:webHidden/>
                <w:sz w:val="18"/>
                <w:szCs w:val="18"/>
              </w:rPr>
              <w:t>43</w:t>
            </w:r>
            <w:r w:rsidRPr="009071C0">
              <w:rPr>
                <w:noProof/>
                <w:webHidden/>
                <w:sz w:val="18"/>
                <w:szCs w:val="18"/>
              </w:rPr>
              <w:fldChar w:fldCharType="end"/>
            </w:r>
          </w:hyperlink>
        </w:p>
        <w:p w14:paraId="564C7A41" w14:textId="55A15A59" w:rsidR="009071C0" w:rsidRPr="009071C0" w:rsidRDefault="009071C0">
          <w:pPr>
            <w:pStyle w:val="TOC3"/>
            <w:tabs>
              <w:tab w:val="left" w:pos="1200"/>
              <w:tab w:val="right" w:leader="dot" w:pos="8494"/>
            </w:tabs>
            <w:rPr>
              <w:rFonts w:asciiTheme="minorHAnsi" w:hAnsiTheme="minorHAnsi"/>
              <w:noProof/>
              <w:kern w:val="2"/>
              <w:sz w:val="18"/>
              <w:szCs w:val="18"/>
              <w:lang w:val="es-ES_tradnl" w:eastAsia="zh-CN"/>
              <w14:ligatures w14:val="standardContextual"/>
            </w:rPr>
          </w:pPr>
          <w:hyperlink w:anchor="_Toc235526524" w:history="1">
            <w:r w:rsidRPr="009071C0">
              <w:rPr>
                <w:rStyle w:val="Hyperlink"/>
                <w:noProof/>
                <w:sz w:val="18"/>
                <w:szCs w:val="18"/>
                <w:lang w:eastAsia="es-ES"/>
              </w:rPr>
              <w:t>4.3.1</w:t>
            </w:r>
            <w:r w:rsidRPr="009071C0">
              <w:rPr>
                <w:rFonts w:asciiTheme="minorHAnsi" w:hAnsiTheme="minorHAnsi"/>
                <w:noProof/>
                <w:kern w:val="2"/>
                <w:sz w:val="18"/>
                <w:szCs w:val="18"/>
                <w:lang w:val="es-ES_tradnl" w:eastAsia="zh-CN"/>
                <w14:ligatures w14:val="standardContextual"/>
              </w:rPr>
              <w:tab/>
            </w:r>
            <w:r w:rsidRPr="009071C0">
              <w:rPr>
                <w:rStyle w:val="Hyperlink"/>
                <w:noProof/>
                <w:sz w:val="18"/>
                <w:szCs w:val="18"/>
                <w:lang w:eastAsia="es-ES"/>
              </w:rPr>
              <w:t>Results</w:t>
            </w:r>
            <w:r w:rsidRPr="009071C0">
              <w:rPr>
                <w:noProof/>
                <w:webHidden/>
                <w:sz w:val="18"/>
                <w:szCs w:val="18"/>
              </w:rPr>
              <w:tab/>
            </w:r>
            <w:r w:rsidRPr="009071C0">
              <w:rPr>
                <w:noProof/>
                <w:webHidden/>
                <w:sz w:val="18"/>
                <w:szCs w:val="18"/>
              </w:rPr>
              <w:fldChar w:fldCharType="begin"/>
            </w:r>
            <w:r w:rsidRPr="009071C0">
              <w:rPr>
                <w:noProof/>
                <w:webHidden/>
                <w:sz w:val="18"/>
                <w:szCs w:val="18"/>
              </w:rPr>
              <w:instrText xml:space="preserve"> PAGEREF _Toc235526524 \h </w:instrText>
            </w:r>
            <w:r w:rsidRPr="009071C0">
              <w:rPr>
                <w:noProof/>
                <w:webHidden/>
                <w:sz w:val="18"/>
                <w:szCs w:val="18"/>
              </w:rPr>
            </w:r>
            <w:r w:rsidRPr="009071C0">
              <w:rPr>
                <w:noProof/>
                <w:webHidden/>
                <w:sz w:val="18"/>
                <w:szCs w:val="18"/>
              </w:rPr>
              <w:fldChar w:fldCharType="separate"/>
            </w:r>
            <w:r w:rsidRPr="009071C0">
              <w:rPr>
                <w:noProof/>
                <w:webHidden/>
                <w:sz w:val="18"/>
                <w:szCs w:val="18"/>
              </w:rPr>
              <w:t>44</w:t>
            </w:r>
            <w:r w:rsidRPr="009071C0">
              <w:rPr>
                <w:noProof/>
                <w:webHidden/>
                <w:sz w:val="18"/>
                <w:szCs w:val="18"/>
              </w:rPr>
              <w:fldChar w:fldCharType="end"/>
            </w:r>
          </w:hyperlink>
        </w:p>
        <w:p w14:paraId="4EFB03AD" w14:textId="56DE6EE8" w:rsidR="009071C0" w:rsidRPr="009071C0" w:rsidRDefault="009071C0">
          <w:pPr>
            <w:pStyle w:val="TOC2"/>
            <w:tabs>
              <w:tab w:val="left" w:pos="960"/>
              <w:tab w:val="right" w:leader="dot" w:pos="8494"/>
            </w:tabs>
            <w:rPr>
              <w:rFonts w:asciiTheme="minorHAnsi" w:hAnsiTheme="minorHAnsi"/>
              <w:noProof/>
              <w:kern w:val="2"/>
              <w:sz w:val="18"/>
              <w:szCs w:val="18"/>
              <w:lang w:val="es-ES_tradnl" w:eastAsia="zh-CN"/>
              <w14:ligatures w14:val="standardContextual"/>
            </w:rPr>
          </w:pPr>
          <w:hyperlink w:anchor="_Toc235526525" w:history="1">
            <w:r w:rsidRPr="009071C0">
              <w:rPr>
                <w:rStyle w:val="Hyperlink"/>
                <w:noProof/>
                <w:sz w:val="18"/>
                <w:szCs w:val="18"/>
                <w:lang w:eastAsia="es-ES"/>
              </w:rPr>
              <w:t>4.4</w:t>
            </w:r>
            <w:r w:rsidRPr="009071C0">
              <w:rPr>
                <w:rFonts w:asciiTheme="minorHAnsi" w:hAnsiTheme="minorHAnsi"/>
                <w:noProof/>
                <w:kern w:val="2"/>
                <w:sz w:val="18"/>
                <w:szCs w:val="18"/>
                <w:lang w:val="es-ES_tradnl" w:eastAsia="zh-CN"/>
                <w14:ligatures w14:val="standardContextual"/>
              </w:rPr>
              <w:tab/>
            </w:r>
            <w:r w:rsidRPr="009071C0">
              <w:rPr>
                <w:rStyle w:val="Hyperlink"/>
                <w:noProof/>
                <w:sz w:val="18"/>
                <w:szCs w:val="18"/>
                <w:lang w:eastAsia="es-ES"/>
              </w:rPr>
              <w:t>CatBoost vs SARIMAX predictions</w:t>
            </w:r>
            <w:r w:rsidRPr="009071C0">
              <w:rPr>
                <w:noProof/>
                <w:webHidden/>
                <w:sz w:val="18"/>
                <w:szCs w:val="18"/>
              </w:rPr>
              <w:tab/>
            </w:r>
            <w:r w:rsidRPr="009071C0">
              <w:rPr>
                <w:noProof/>
                <w:webHidden/>
                <w:sz w:val="18"/>
                <w:szCs w:val="18"/>
              </w:rPr>
              <w:fldChar w:fldCharType="begin"/>
            </w:r>
            <w:r w:rsidRPr="009071C0">
              <w:rPr>
                <w:noProof/>
                <w:webHidden/>
                <w:sz w:val="18"/>
                <w:szCs w:val="18"/>
              </w:rPr>
              <w:instrText xml:space="preserve"> PAGEREF _Toc235526525 \h </w:instrText>
            </w:r>
            <w:r w:rsidRPr="009071C0">
              <w:rPr>
                <w:noProof/>
                <w:webHidden/>
                <w:sz w:val="18"/>
                <w:szCs w:val="18"/>
              </w:rPr>
            </w:r>
            <w:r w:rsidRPr="009071C0">
              <w:rPr>
                <w:noProof/>
                <w:webHidden/>
                <w:sz w:val="18"/>
                <w:szCs w:val="18"/>
              </w:rPr>
              <w:fldChar w:fldCharType="separate"/>
            </w:r>
            <w:r w:rsidRPr="009071C0">
              <w:rPr>
                <w:noProof/>
                <w:webHidden/>
                <w:sz w:val="18"/>
                <w:szCs w:val="18"/>
              </w:rPr>
              <w:t>44</w:t>
            </w:r>
            <w:r w:rsidRPr="009071C0">
              <w:rPr>
                <w:noProof/>
                <w:webHidden/>
                <w:sz w:val="18"/>
                <w:szCs w:val="18"/>
              </w:rPr>
              <w:fldChar w:fldCharType="end"/>
            </w:r>
          </w:hyperlink>
        </w:p>
        <w:p w14:paraId="0EC8EB8D" w14:textId="0C97C4D3" w:rsidR="009071C0" w:rsidRPr="009071C0" w:rsidRDefault="009071C0">
          <w:pPr>
            <w:pStyle w:val="TOC1"/>
            <w:tabs>
              <w:tab w:val="left" w:pos="440"/>
              <w:tab w:val="right" w:leader="dot" w:pos="8494"/>
            </w:tabs>
            <w:rPr>
              <w:rFonts w:asciiTheme="minorHAnsi" w:hAnsiTheme="minorHAnsi"/>
              <w:noProof/>
              <w:kern w:val="2"/>
              <w:sz w:val="18"/>
              <w:szCs w:val="18"/>
              <w:lang w:val="es-ES_tradnl" w:eastAsia="zh-CN"/>
              <w14:ligatures w14:val="standardContextual"/>
            </w:rPr>
          </w:pPr>
          <w:hyperlink w:anchor="_Toc235526526" w:history="1">
            <w:r w:rsidRPr="009071C0">
              <w:rPr>
                <w:rStyle w:val="Hyperlink"/>
                <w:noProof/>
                <w:sz w:val="18"/>
                <w:szCs w:val="18"/>
                <w:lang w:eastAsia="es-ES"/>
              </w:rPr>
              <w:t>5</w:t>
            </w:r>
            <w:r w:rsidRPr="009071C0">
              <w:rPr>
                <w:rFonts w:asciiTheme="minorHAnsi" w:hAnsiTheme="minorHAnsi"/>
                <w:noProof/>
                <w:kern w:val="2"/>
                <w:sz w:val="18"/>
                <w:szCs w:val="18"/>
                <w:lang w:val="es-ES_tradnl" w:eastAsia="zh-CN"/>
                <w14:ligatures w14:val="standardContextual"/>
              </w:rPr>
              <w:tab/>
            </w:r>
            <w:r w:rsidRPr="009071C0">
              <w:rPr>
                <w:rStyle w:val="Hyperlink"/>
                <w:noProof/>
                <w:sz w:val="18"/>
                <w:szCs w:val="18"/>
                <w:lang w:eastAsia="es-ES"/>
              </w:rPr>
              <w:t>Conclusions</w:t>
            </w:r>
            <w:r w:rsidRPr="009071C0">
              <w:rPr>
                <w:noProof/>
                <w:webHidden/>
                <w:sz w:val="18"/>
                <w:szCs w:val="18"/>
              </w:rPr>
              <w:tab/>
            </w:r>
            <w:r w:rsidRPr="009071C0">
              <w:rPr>
                <w:noProof/>
                <w:webHidden/>
                <w:sz w:val="18"/>
                <w:szCs w:val="18"/>
              </w:rPr>
              <w:fldChar w:fldCharType="begin"/>
            </w:r>
            <w:r w:rsidRPr="009071C0">
              <w:rPr>
                <w:noProof/>
                <w:webHidden/>
                <w:sz w:val="18"/>
                <w:szCs w:val="18"/>
              </w:rPr>
              <w:instrText xml:space="preserve"> PAGEREF _Toc235526526 \h </w:instrText>
            </w:r>
            <w:r w:rsidRPr="009071C0">
              <w:rPr>
                <w:noProof/>
                <w:webHidden/>
                <w:sz w:val="18"/>
                <w:szCs w:val="18"/>
              </w:rPr>
            </w:r>
            <w:r w:rsidRPr="009071C0">
              <w:rPr>
                <w:noProof/>
                <w:webHidden/>
                <w:sz w:val="18"/>
                <w:szCs w:val="18"/>
              </w:rPr>
              <w:fldChar w:fldCharType="separate"/>
            </w:r>
            <w:r w:rsidRPr="009071C0">
              <w:rPr>
                <w:noProof/>
                <w:webHidden/>
                <w:sz w:val="18"/>
                <w:szCs w:val="18"/>
              </w:rPr>
              <w:t>46</w:t>
            </w:r>
            <w:r w:rsidRPr="009071C0">
              <w:rPr>
                <w:noProof/>
                <w:webHidden/>
                <w:sz w:val="18"/>
                <w:szCs w:val="18"/>
              </w:rPr>
              <w:fldChar w:fldCharType="end"/>
            </w:r>
          </w:hyperlink>
        </w:p>
        <w:p w14:paraId="4D0142AF" w14:textId="3703EAE1" w:rsidR="009071C0" w:rsidRPr="009071C0" w:rsidRDefault="009071C0">
          <w:pPr>
            <w:pStyle w:val="TOC2"/>
            <w:tabs>
              <w:tab w:val="left" w:pos="960"/>
              <w:tab w:val="right" w:leader="dot" w:pos="8494"/>
            </w:tabs>
            <w:rPr>
              <w:rFonts w:asciiTheme="minorHAnsi" w:hAnsiTheme="minorHAnsi"/>
              <w:noProof/>
              <w:kern w:val="2"/>
              <w:sz w:val="18"/>
              <w:szCs w:val="18"/>
              <w:lang w:val="es-ES_tradnl" w:eastAsia="zh-CN"/>
              <w14:ligatures w14:val="standardContextual"/>
            </w:rPr>
          </w:pPr>
          <w:hyperlink w:anchor="_Toc235526527" w:history="1">
            <w:r w:rsidRPr="009071C0">
              <w:rPr>
                <w:rStyle w:val="Hyperlink"/>
                <w:noProof/>
                <w:sz w:val="18"/>
                <w:szCs w:val="18"/>
                <w:lang w:eastAsia="es-ES"/>
              </w:rPr>
              <w:t>5.1</w:t>
            </w:r>
            <w:r w:rsidRPr="009071C0">
              <w:rPr>
                <w:rFonts w:asciiTheme="minorHAnsi" w:hAnsiTheme="minorHAnsi"/>
                <w:noProof/>
                <w:kern w:val="2"/>
                <w:sz w:val="18"/>
                <w:szCs w:val="18"/>
                <w:lang w:val="es-ES_tradnl" w:eastAsia="zh-CN"/>
                <w14:ligatures w14:val="standardContextual"/>
              </w:rPr>
              <w:tab/>
            </w:r>
            <w:r w:rsidRPr="009071C0">
              <w:rPr>
                <w:rStyle w:val="Hyperlink"/>
                <w:noProof/>
                <w:sz w:val="18"/>
                <w:szCs w:val="18"/>
                <w:lang w:eastAsia="es-ES"/>
              </w:rPr>
              <w:t>Research closure</w:t>
            </w:r>
            <w:r w:rsidRPr="009071C0">
              <w:rPr>
                <w:noProof/>
                <w:webHidden/>
                <w:sz w:val="18"/>
                <w:szCs w:val="18"/>
              </w:rPr>
              <w:tab/>
            </w:r>
            <w:r w:rsidRPr="009071C0">
              <w:rPr>
                <w:noProof/>
                <w:webHidden/>
                <w:sz w:val="18"/>
                <w:szCs w:val="18"/>
              </w:rPr>
              <w:fldChar w:fldCharType="begin"/>
            </w:r>
            <w:r w:rsidRPr="009071C0">
              <w:rPr>
                <w:noProof/>
                <w:webHidden/>
                <w:sz w:val="18"/>
                <w:szCs w:val="18"/>
              </w:rPr>
              <w:instrText xml:space="preserve"> PAGEREF _Toc235526527 \h </w:instrText>
            </w:r>
            <w:r w:rsidRPr="009071C0">
              <w:rPr>
                <w:noProof/>
                <w:webHidden/>
                <w:sz w:val="18"/>
                <w:szCs w:val="18"/>
              </w:rPr>
            </w:r>
            <w:r w:rsidRPr="009071C0">
              <w:rPr>
                <w:noProof/>
                <w:webHidden/>
                <w:sz w:val="18"/>
                <w:szCs w:val="18"/>
              </w:rPr>
              <w:fldChar w:fldCharType="separate"/>
            </w:r>
            <w:r w:rsidRPr="009071C0">
              <w:rPr>
                <w:noProof/>
                <w:webHidden/>
                <w:sz w:val="18"/>
                <w:szCs w:val="18"/>
              </w:rPr>
              <w:t>46</w:t>
            </w:r>
            <w:r w:rsidRPr="009071C0">
              <w:rPr>
                <w:noProof/>
                <w:webHidden/>
                <w:sz w:val="18"/>
                <w:szCs w:val="18"/>
              </w:rPr>
              <w:fldChar w:fldCharType="end"/>
            </w:r>
          </w:hyperlink>
        </w:p>
        <w:p w14:paraId="446811D6" w14:textId="10098AB5" w:rsidR="009071C0" w:rsidRPr="009071C0" w:rsidRDefault="009071C0">
          <w:pPr>
            <w:pStyle w:val="TOC3"/>
            <w:tabs>
              <w:tab w:val="left" w:pos="1200"/>
              <w:tab w:val="right" w:leader="dot" w:pos="8494"/>
            </w:tabs>
            <w:rPr>
              <w:rFonts w:asciiTheme="minorHAnsi" w:hAnsiTheme="minorHAnsi"/>
              <w:noProof/>
              <w:kern w:val="2"/>
              <w:sz w:val="18"/>
              <w:szCs w:val="18"/>
              <w:lang w:val="es-ES_tradnl" w:eastAsia="zh-CN"/>
              <w14:ligatures w14:val="standardContextual"/>
            </w:rPr>
          </w:pPr>
          <w:hyperlink w:anchor="_Toc235526528" w:history="1">
            <w:r w:rsidRPr="009071C0">
              <w:rPr>
                <w:rStyle w:val="Hyperlink"/>
                <w:noProof/>
                <w:sz w:val="18"/>
                <w:szCs w:val="18"/>
                <w:lang w:eastAsia="es-ES"/>
              </w:rPr>
              <w:t>5.1.1</w:t>
            </w:r>
            <w:r w:rsidRPr="009071C0">
              <w:rPr>
                <w:rFonts w:asciiTheme="minorHAnsi" w:hAnsiTheme="minorHAnsi"/>
                <w:noProof/>
                <w:kern w:val="2"/>
                <w:sz w:val="18"/>
                <w:szCs w:val="18"/>
                <w:lang w:val="es-ES_tradnl" w:eastAsia="zh-CN"/>
                <w14:ligatures w14:val="standardContextual"/>
              </w:rPr>
              <w:tab/>
            </w:r>
            <w:r w:rsidRPr="009071C0">
              <w:rPr>
                <w:rStyle w:val="Hyperlink"/>
                <w:noProof/>
                <w:sz w:val="18"/>
                <w:szCs w:val="18"/>
                <w:lang w:eastAsia="es-ES"/>
              </w:rPr>
              <w:t>Key findings</w:t>
            </w:r>
            <w:r w:rsidRPr="009071C0">
              <w:rPr>
                <w:noProof/>
                <w:webHidden/>
                <w:sz w:val="18"/>
                <w:szCs w:val="18"/>
              </w:rPr>
              <w:tab/>
            </w:r>
            <w:r w:rsidRPr="009071C0">
              <w:rPr>
                <w:noProof/>
                <w:webHidden/>
                <w:sz w:val="18"/>
                <w:szCs w:val="18"/>
              </w:rPr>
              <w:fldChar w:fldCharType="begin"/>
            </w:r>
            <w:r w:rsidRPr="009071C0">
              <w:rPr>
                <w:noProof/>
                <w:webHidden/>
                <w:sz w:val="18"/>
                <w:szCs w:val="18"/>
              </w:rPr>
              <w:instrText xml:space="preserve"> PAGEREF _Toc235526528 \h </w:instrText>
            </w:r>
            <w:r w:rsidRPr="009071C0">
              <w:rPr>
                <w:noProof/>
                <w:webHidden/>
                <w:sz w:val="18"/>
                <w:szCs w:val="18"/>
              </w:rPr>
            </w:r>
            <w:r w:rsidRPr="009071C0">
              <w:rPr>
                <w:noProof/>
                <w:webHidden/>
                <w:sz w:val="18"/>
                <w:szCs w:val="18"/>
              </w:rPr>
              <w:fldChar w:fldCharType="separate"/>
            </w:r>
            <w:r w:rsidRPr="009071C0">
              <w:rPr>
                <w:noProof/>
                <w:webHidden/>
                <w:sz w:val="18"/>
                <w:szCs w:val="18"/>
              </w:rPr>
              <w:t>46</w:t>
            </w:r>
            <w:r w:rsidRPr="009071C0">
              <w:rPr>
                <w:noProof/>
                <w:webHidden/>
                <w:sz w:val="18"/>
                <w:szCs w:val="18"/>
              </w:rPr>
              <w:fldChar w:fldCharType="end"/>
            </w:r>
          </w:hyperlink>
        </w:p>
        <w:p w14:paraId="6781058C" w14:textId="7D4F66CC" w:rsidR="009071C0" w:rsidRPr="009071C0" w:rsidRDefault="009071C0">
          <w:pPr>
            <w:pStyle w:val="TOC3"/>
            <w:tabs>
              <w:tab w:val="left" w:pos="1200"/>
              <w:tab w:val="right" w:leader="dot" w:pos="8494"/>
            </w:tabs>
            <w:rPr>
              <w:rFonts w:asciiTheme="minorHAnsi" w:hAnsiTheme="minorHAnsi"/>
              <w:noProof/>
              <w:kern w:val="2"/>
              <w:sz w:val="18"/>
              <w:szCs w:val="18"/>
              <w:lang w:val="es-ES_tradnl" w:eastAsia="zh-CN"/>
              <w14:ligatures w14:val="standardContextual"/>
            </w:rPr>
          </w:pPr>
          <w:hyperlink w:anchor="_Toc235526529" w:history="1">
            <w:r w:rsidRPr="009071C0">
              <w:rPr>
                <w:rStyle w:val="Hyperlink"/>
                <w:noProof/>
                <w:sz w:val="18"/>
                <w:szCs w:val="18"/>
                <w:lang w:eastAsia="es-ES"/>
              </w:rPr>
              <w:t>5.1.2</w:t>
            </w:r>
            <w:r w:rsidRPr="009071C0">
              <w:rPr>
                <w:rFonts w:asciiTheme="minorHAnsi" w:hAnsiTheme="minorHAnsi"/>
                <w:noProof/>
                <w:kern w:val="2"/>
                <w:sz w:val="18"/>
                <w:szCs w:val="18"/>
                <w:lang w:val="es-ES_tradnl" w:eastAsia="zh-CN"/>
                <w14:ligatures w14:val="standardContextual"/>
              </w:rPr>
              <w:tab/>
            </w:r>
            <w:r w:rsidRPr="009071C0">
              <w:rPr>
                <w:rStyle w:val="Hyperlink"/>
                <w:noProof/>
                <w:sz w:val="18"/>
                <w:szCs w:val="18"/>
                <w:lang w:eastAsia="es-ES"/>
              </w:rPr>
              <w:t>Interpretation of the results</w:t>
            </w:r>
            <w:r w:rsidRPr="009071C0">
              <w:rPr>
                <w:noProof/>
                <w:webHidden/>
                <w:sz w:val="18"/>
                <w:szCs w:val="18"/>
              </w:rPr>
              <w:tab/>
            </w:r>
            <w:r w:rsidRPr="009071C0">
              <w:rPr>
                <w:noProof/>
                <w:webHidden/>
                <w:sz w:val="18"/>
                <w:szCs w:val="18"/>
              </w:rPr>
              <w:fldChar w:fldCharType="begin"/>
            </w:r>
            <w:r w:rsidRPr="009071C0">
              <w:rPr>
                <w:noProof/>
                <w:webHidden/>
                <w:sz w:val="18"/>
                <w:szCs w:val="18"/>
              </w:rPr>
              <w:instrText xml:space="preserve"> PAGEREF _Toc235526529 \h </w:instrText>
            </w:r>
            <w:r w:rsidRPr="009071C0">
              <w:rPr>
                <w:noProof/>
                <w:webHidden/>
                <w:sz w:val="18"/>
                <w:szCs w:val="18"/>
              </w:rPr>
            </w:r>
            <w:r w:rsidRPr="009071C0">
              <w:rPr>
                <w:noProof/>
                <w:webHidden/>
                <w:sz w:val="18"/>
                <w:szCs w:val="18"/>
              </w:rPr>
              <w:fldChar w:fldCharType="separate"/>
            </w:r>
            <w:r w:rsidRPr="009071C0">
              <w:rPr>
                <w:noProof/>
                <w:webHidden/>
                <w:sz w:val="18"/>
                <w:szCs w:val="18"/>
              </w:rPr>
              <w:t>46</w:t>
            </w:r>
            <w:r w:rsidRPr="009071C0">
              <w:rPr>
                <w:noProof/>
                <w:webHidden/>
                <w:sz w:val="18"/>
                <w:szCs w:val="18"/>
              </w:rPr>
              <w:fldChar w:fldCharType="end"/>
            </w:r>
          </w:hyperlink>
        </w:p>
        <w:p w14:paraId="5BBEBEA6" w14:textId="0B4CA543" w:rsidR="009071C0" w:rsidRPr="009071C0" w:rsidRDefault="009071C0">
          <w:pPr>
            <w:pStyle w:val="TOC3"/>
            <w:tabs>
              <w:tab w:val="left" w:pos="1200"/>
              <w:tab w:val="right" w:leader="dot" w:pos="8494"/>
            </w:tabs>
            <w:rPr>
              <w:rFonts w:asciiTheme="minorHAnsi" w:hAnsiTheme="minorHAnsi"/>
              <w:noProof/>
              <w:kern w:val="2"/>
              <w:sz w:val="18"/>
              <w:szCs w:val="18"/>
              <w:lang w:val="es-ES_tradnl" w:eastAsia="zh-CN"/>
              <w14:ligatures w14:val="standardContextual"/>
            </w:rPr>
          </w:pPr>
          <w:hyperlink w:anchor="_Toc235526530" w:history="1">
            <w:r w:rsidRPr="009071C0">
              <w:rPr>
                <w:rStyle w:val="Hyperlink"/>
                <w:noProof/>
                <w:sz w:val="18"/>
                <w:szCs w:val="18"/>
                <w:lang w:eastAsia="es-ES"/>
              </w:rPr>
              <w:t>5.1.3</w:t>
            </w:r>
            <w:r w:rsidRPr="009071C0">
              <w:rPr>
                <w:rFonts w:asciiTheme="minorHAnsi" w:hAnsiTheme="minorHAnsi"/>
                <w:noProof/>
                <w:kern w:val="2"/>
                <w:sz w:val="18"/>
                <w:szCs w:val="18"/>
                <w:lang w:val="es-ES_tradnl" w:eastAsia="zh-CN"/>
                <w14:ligatures w14:val="standardContextual"/>
              </w:rPr>
              <w:tab/>
            </w:r>
            <w:r w:rsidRPr="009071C0">
              <w:rPr>
                <w:rStyle w:val="Hyperlink"/>
                <w:noProof/>
                <w:sz w:val="18"/>
                <w:szCs w:val="18"/>
                <w:lang w:eastAsia="es-ES"/>
              </w:rPr>
              <w:t>Contributions of this study</w:t>
            </w:r>
            <w:r w:rsidRPr="009071C0">
              <w:rPr>
                <w:noProof/>
                <w:webHidden/>
                <w:sz w:val="18"/>
                <w:szCs w:val="18"/>
              </w:rPr>
              <w:tab/>
            </w:r>
            <w:r w:rsidRPr="009071C0">
              <w:rPr>
                <w:noProof/>
                <w:webHidden/>
                <w:sz w:val="18"/>
                <w:szCs w:val="18"/>
              </w:rPr>
              <w:fldChar w:fldCharType="begin"/>
            </w:r>
            <w:r w:rsidRPr="009071C0">
              <w:rPr>
                <w:noProof/>
                <w:webHidden/>
                <w:sz w:val="18"/>
                <w:szCs w:val="18"/>
              </w:rPr>
              <w:instrText xml:space="preserve"> PAGEREF _Toc235526530 \h </w:instrText>
            </w:r>
            <w:r w:rsidRPr="009071C0">
              <w:rPr>
                <w:noProof/>
                <w:webHidden/>
                <w:sz w:val="18"/>
                <w:szCs w:val="18"/>
              </w:rPr>
            </w:r>
            <w:r w:rsidRPr="009071C0">
              <w:rPr>
                <w:noProof/>
                <w:webHidden/>
                <w:sz w:val="18"/>
                <w:szCs w:val="18"/>
              </w:rPr>
              <w:fldChar w:fldCharType="separate"/>
            </w:r>
            <w:r w:rsidRPr="009071C0">
              <w:rPr>
                <w:noProof/>
                <w:webHidden/>
                <w:sz w:val="18"/>
                <w:szCs w:val="18"/>
              </w:rPr>
              <w:t>47</w:t>
            </w:r>
            <w:r w:rsidRPr="009071C0">
              <w:rPr>
                <w:noProof/>
                <w:webHidden/>
                <w:sz w:val="18"/>
                <w:szCs w:val="18"/>
              </w:rPr>
              <w:fldChar w:fldCharType="end"/>
            </w:r>
          </w:hyperlink>
        </w:p>
        <w:p w14:paraId="3FA4CAA2" w14:textId="621C7DDD" w:rsidR="009071C0" w:rsidRPr="009071C0" w:rsidRDefault="009071C0">
          <w:pPr>
            <w:pStyle w:val="TOC3"/>
            <w:tabs>
              <w:tab w:val="left" w:pos="1200"/>
              <w:tab w:val="right" w:leader="dot" w:pos="8494"/>
            </w:tabs>
            <w:rPr>
              <w:rFonts w:asciiTheme="minorHAnsi" w:hAnsiTheme="minorHAnsi"/>
              <w:noProof/>
              <w:kern w:val="2"/>
              <w:sz w:val="18"/>
              <w:szCs w:val="18"/>
              <w:lang w:val="es-ES_tradnl" w:eastAsia="zh-CN"/>
              <w14:ligatures w14:val="standardContextual"/>
            </w:rPr>
          </w:pPr>
          <w:hyperlink w:anchor="_Toc235526531" w:history="1">
            <w:r w:rsidRPr="009071C0">
              <w:rPr>
                <w:rStyle w:val="Hyperlink"/>
                <w:noProof/>
                <w:sz w:val="18"/>
                <w:szCs w:val="18"/>
                <w:lang w:eastAsia="es-ES"/>
              </w:rPr>
              <w:t>5.1.4</w:t>
            </w:r>
            <w:r w:rsidRPr="009071C0">
              <w:rPr>
                <w:rFonts w:asciiTheme="minorHAnsi" w:hAnsiTheme="minorHAnsi"/>
                <w:noProof/>
                <w:kern w:val="2"/>
                <w:sz w:val="18"/>
                <w:szCs w:val="18"/>
                <w:lang w:val="es-ES_tradnl" w:eastAsia="zh-CN"/>
                <w14:ligatures w14:val="standardContextual"/>
              </w:rPr>
              <w:tab/>
            </w:r>
            <w:r w:rsidRPr="009071C0">
              <w:rPr>
                <w:rStyle w:val="Hyperlink"/>
                <w:noProof/>
                <w:sz w:val="18"/>
                <w:szCs w:val="18"/>
                <w:lang w:eastAsia="es-ES"/>
              </w:rPr>
              <w:t>Limitations</w:t>
            </w:r>
            <w:r w:rsidRPr="009071C0">
              <w:rPr>
                <w:noProof/>
                <w:webHidden/>
                <w:sz w:val="18"/>
                <w:szCs w:val="18"/>
              </w:rPr>
              <w:tab/>
            </w:r>
            <w:r w:rsidRPr="009071C0">
              <w:rPr>
                <w:noProof/>
                <w:webHidden/>
                <w:sz w:val="18"/>
                <w:szCs w:val="18"/>
              </w:rPr>
              <w:fldChar w:fldCharType="begin"/>
            </w:r>
            <w:r w:rsidRPr="009071C0">
              <w:rPr>
                <w:noProof/>
                <w:webHidden/>
                <w:sz w:val="18"/>
                <w:szCs w:val="18"/>
              </w:rPr>
              <w:instrText xml:space="preserve"> PAGEREF _Toc235526531 \h </w:instrText>
            </w:r>
            <w:r w:rsidRPr="009071C0">
              <w:rPr>
                <w:noProof/>
                <w:webHidden/>
                <w:sz w:val="18"/>
                <w:szCs w:val="18"/>
              </w:rPr>
            </w:r>
            <w:r w:rsidRPr="009071C0">
              <w:rPr>
                <w:noProof/>
                <w:webHidden/>
                <w:sz w:val="18"/>
                <w:szCs w:val="18"/>
              </w:rPr>
              <w:fldChar w:fldCharType="separate"/>
            </w:r>
            <w:r w:rsidRPr="009071C0">
              <w:rPr>
                <w:noProof/>
                <w:webHidden/>
                <w:sz w:val="18"/>
                <w:szCs w:val="18"/>
              </w:rPr>
              <w:t>47</w:t>
            </w:r>
            <w:r w:rsidRPr="009071C0">
              <w:rPr>
                <w:noProof/>
                <w:webHidden/>
                <w:sz w:val="18"/>
                <w:szCs w:val="18"/>
              </w:rPr>
              <w:fldChar w:fldCharType="end"/>
            </w:r>
          </w:hyperlink>
        </w:p>
        <w:p w14:paraId="2FFE8B02" w14:textId="244C96FE" w:rsidR="009071C0" w:rsidRPr="009071C0" w:rsidRDefault="009071C0">
          <w:pPr>
            <w:pStyle w:val="TOC3"/>
            <w:tabs>
              <w:tab w:val="left" w:pos="1200"/>
              <w:tab w:val="right" w:leader="dot" w:pos="8494"/>
            </w:tabs>
            <w:rPr>
              <w:rFonts w:asciiTheme="minorHAnsi" w:hAnsiTheme="minorHAnsi"/>
              <w:noProof/>
              <w:kern w:val="2"/>
              <w:sz w:val="18"/>
              <w:szCs w:val="18"/>
              <w:lang w:val="es-ES_tradnl" w:eastAsia="zh-CN"/>
              <w14:ligatures w14:val="standardContextual"/>
            </w:rPr>
          </w:pPr>
          <w:hyperlink w:anchor="_Toc235526532" w:history="1">
            <w:r w:rsidRPr="009071C0">
              <w:rPr>
                <w:rStyle w:val="Hyperlink"/>
                <w:noProof/>
                <w:sz w:val="18"/>
                <w:szCs w:val="18"/>
                <w:lang w:eastAsia="es-ES"/>
              </w:rPr>
              <w:t>5.1.5</w:t>
            </w:r>
            <w:r w:rsidRPr="009071C0">
              <w:rPr>
                <w:rFonts w:asciiTheme="minorHAnsi" w:hAnsiTheme="minorHAnsi"/>
                <w:noProof/>
                <w:kern w:val="2"/>
                <w:sz w:val="18"/>
                <w:szCs w:val="18"/>
                <w:lang w:val="es-ES_tradnl" w:eastAsia="zh-CN"/>
                <w14:ligatures w14:val="standardContextual"/>
              </w:rPr>
              <w:tab/>
            </w:r>
            <w:r w:rsidRPr="009071C0">
              <w:rPr>
                <w:rStyle w:val="Hyperlink"/>
                <w:noProof/>
                <w:sz w:val="18"/>
                <w:szCs w:val="18"/>
                <w:lang w:eastAsia="es-ES"/>
              </w:rPr>
              <w:t>Practical implications</w:t>
            </w:r>
            <w:r w:rsidRPr="009071C0">
              <w:rPr>
                <w:noProof/>
                <w:webHidden/>
                <w:sz w:val="18"/>
                <w:szCs w:val="18"/>
              </w:rPr>
              <w:tab/>
            </w:r>
            <w:r w:rsidRPr="009071C0">
              <w:rPr>
                <w:noProof/>
                <w:webHidden/>
                <w:sz w:val="18"/>
                <w:szCs w:val="18"/>
              </w:rPr>
              <w:fldChar w:fldCharType="begin"/>
            </w:r>
            <w:r w:rsidRPr="009071C0">
              <w:rPr>
                <w:noProof/>
                <w:webHidden/>
                <w:sz w:val="18"/>
                <w:szCs w:val="18"/>
              </w:rPr>
              <w:instrText xml:space="preserve"> PAGEREF _Toc235526532 \h </w:instrText>
            </w:r>
            <w:r w:rsidRPr="009071C0">
              <w:rPr>
                <w:noProof/>
                <w:webHidden/>
                <w:sz w:val="18"/>
                <w:szCs w:val="18"/>
              </w:rPr>
            </w:r>
            <w:r w:rsidRPr="009071C0">
              <w:rPr>
                <w:noProof/>
                <w:webHidden/>
                <w:sz w:val="18"/>
                <w:szCs w:val="18"/>
              </w:rPr>
              <w:fldChar w:fldCharType="separate"/>
            </w:r>
            <w:r w:rsidRPr="009071C0">
              <w:rPr>
                <w:noProof/>
                <w:webHidden/>
                <w:sz w:val="18"/>
                <w:szCs w:val="18"/>
              </w:rPr>
              <w:t>47</w:t>
            </w:r>
            <w:r w:rsidRPr="009071C0">
              <w:rPr>
                <w:noProof/>
                <w:webHidden/>
                <w:sz w:val="18"/>
                <w:szCs w:val="18"/>
              </w:rPr>
              <w:fldChar w:fldCharType="end"/>
            </w:r>
          </w:hyperlink>
        </w:p>
        <w:p w14:paraId="5327A39E" w14:textId="7E3D8873" w:rsidR="009071C0" w:rsidRPr="009071C0" w:rsidRDefault="009071C0">
          <w:pPr>
            <w:pStyle w:val="TOC3"/>
            <w:tabs>
              <w:tab w:val="left" w:pos="1200"/>
              <w:tab w:val="right" w:leader="dot" w:pos="8494"/>
            </w:tabs>
            <w:rPr>
              <w:rFonts w:asciiTheme="minorHAnsi" w:hAnsiTheme="minorHAnsi"/>
              <w:noProof/>
              <w:kern w:val="2"/>
              <w:sz w:val="18"/>
              <w:szCs w:val="18"/>
              <w:lang w:val="es-ES_tradnl" w:eastAsia="zh-CN"/>
              <w14:ligatures w14:val="standardContextual"/>
            </w:rPr>
          </w:pPr>
          <w:hyperlink w:anchor="_Toc235526533" w:history="1">
            <w:r w:rsidRPr="009071C0">
              <w:rPr>
                <w:rStyle w:val="Hyperlink"/>
                <w:noProof/>
                <w:sz w:val="18"/>
                <w:szCs w:val="18"/>
                <w:lang w:eastAsia="es-ES"/>
              </w:rPr>
              <w:t>5.1.6</w:t>
            </w:r>
            <w:r w:rsidRPr="009071C0">
              <w:rPr>
                <w:rFonts w:asciiTheme="minorHAnsi" w:hAnsiTheme="minorHAnsi"/>
                <w:noProof/>
                <w:kern w:val="2"/>
                <w:sz w:val="18"/>
                <w:szCs w:val="18"/>
                <w:lang w:val="es-ES_tradnl" w:eastAsia="zh-CN"/>
                <w14:ligatures w14:val="standardContextual"/>
              </w:rPr>
              <w:tab/>
            </w:r>
            <w:r w:rsidRPr="009071C0">
              <w:rPr>
                <w:rStyle w:val="Hyperlink"/>
                <w:noProof/>
                <w:sz w:val="18"/>
                <w:szCs w:val="18"/>
                <w:lang w:eastAsia="es-ES"/>
              </w:rPr>
              <w:t>Impact analysis</w:t>
            </w:r>
            <w:r w:rsidRPr="009071C0">
              <w:rPr>
                <w:noProof/>
                <w:webHidden/>
                <w:sz w:val="18"/>
                <w:szCs w:val="18"/>
              </w:rPr>
              <w:tab/>
            </w:r>
            <w:r w:rsidRPr="009071C0">
              <w:rPr>
                <w:noProof/>
                <w:webHidden/>
                <w:sz w:val="18"/>
                <w:szCs w:val="18"/>
              </w:rPr>
              <w:fldChar w:fldCharType="begin"/>
            </w:r>
            <w:r w:rsidRPr="009071C0">
              <w:rPr>
                <w:noProof/>
                <w:webHidden/>
                <w:sz w:val="18"/>
                <w:szCs w:val="18"/>
              </w:rPr>
              <w:instrText xml:space="preserve"> PAGEREF _Toc235526533 \h </w:instrText>
            </w:r>
            <w:r w:rsidRPr="009071C0">
              <w:rPr>
                <w:noProof/>
                <w:webHidden/>
                <w:sz w:val="18"/>
                <w:szCs w:val="18"/>
              </w:rPr>
            </w:r>
            <w:r w:rsidRPr="009071C0">
              <w:rPr>
                <w:noProof/>
                <w:webHidden/>
                <w:sz w:val="18"/>
                <w:szCs w:val="18"/>
              </w:rPr>
              <w:fldChar w:fldCharType="separate"/>
            </w:r>
            <w:r w:rsidRPr="009071C0">
              <w:rPr>
                <w:noProof/>
                <w:webHidden/>
                <w:sz w:val="18"/>
                <w:szCs w:val="18"/>
              </w:rPr>
              <w:t>48</w:t>
            </w:r>
            <w:r w:rsidRPr="009071C0">
              <w:rPr>
                <w:noProof/>
                <w:webHidden/>
                <w:sz w:val="18"/>
                <w:szCs w:val="18"/>
              </w:rPr>
              <w:fldChar w:fldCharType="end"/>
            </w:r>
          </w:hyperlink>
        </w:p>
        <w:p w14:paraId="32BCC0B6" w14:textId="7294095D" w:rsidR="009071C0" w:rsidRPr="009071C0" w:rsidRDefault="009071C0">
          <w:pPr>
            <w:pStyle w:val="TOC3"/>
            <w:tabs>
              <w:tab w:val="left" w:pos="1200"/>
              <w:tab w:val="right" w:leader="dot" w:pos="8494"/>
            </w:tabs>
            <w:rPr>
              <w:rFonts w:asciiTheme="minorHAnsi" w:hAnsiTheme="minorHAnsi"/>
              <w:noProof/>
              <w:kern w:val="2"/>
              <w:sz w:val="18"/>
              <w:szCs w:val="18"/>
              <w:lang w:val="es-ES_tradnl" w:eastAsia="zh-CN"/>
              <w14:ligatures w14:val="standardContextual"/>
            </w:rPr>
          </w:pPr>
          <w:hyperlink w:anchor="_Toc235526534" w:history="1">
            <w:r w:rsidRPr="009071C0">
              <w:rPr>
                <w:rStyle w:val="Hyperlink"/>
                <w:noProof/>
                <w:sz w:val="18"/>
                <w:szCs w:val="18"/>
                <w:lang w:eastAsia="es-ES"/>
              </w:rPr>
              <w:t>5.1.7</w:t>
            </w:r>
            <w:r w:rsidRPr="009071C0">
              <w:rPr>
                <w:rFonts w:asciiTheme="minorHAnsi" w:hAnsiTheme="minorHAnsi"/>
                <w:noProof/>
                <w:kern w:val="2"/>
                <w:sz w:val="18"/>
                <w:szCs w:val="18"/>
                <w:lang w:val="es-ES_tradnl" w:eastAsia="zh-CN"/>
                <w14:ligatures w14:val="standardContextual"/>
              </w:rPr>
              <w:tab/>
            </w:r>
            <w:r w:rsidRPr="009071C0">
              <w:rPr>
                <w:rStyle w:val="Hyperlink"/>
                <w:noProof/>
                <w:sz w:val="18"/>
                <w:szCs w:val="18"/>
                <w:lang w:eastAsia="es-ES"/>
              </w:rPr>
              <w:t>Conclusion</w:t>
            </w:r>
            <w:r w:rsidRPr="009071C0">
              <w:rPr>
                <w:noProof/>
                <w:webHidden/>
                <w:sz w:val="18"/>
                <w:szCs w:val="18"/>
              </w:rPr>
              <w:tab/>
            </w:r>
            <w:r w:rsidRPr="009071C0">
              <w:rPr>
                <w:noProof/>
                <w:webHidden/>
                <w:sz w:val="18"/>
                <w:szCs w:val="18"/>
              </w:rPr>
              <w:fldChar w:fldCharType="begin"/>
            </w:r>
            <w:r w:rsidRPr="009071C0">
              <w:rPr>
                <w:noProof/>
                <w:webHidden/>
                <w:sz w:val="18"/>
                <w:szCs w:val="18"/>
              </w:rPr>
              <w:instrText xml:space="preserve"> PAGEREF _Toc235526534 \h </w:instrText>
            </w:r>
            <w:r w:rsidRPr="009071C0">
              <w:rPr>
                <w:noProof/>
                <w:webHidden/>
                <w:sz w:val="18"/>
                <w:szCs w:val="18"/>
              </w:rPr>
            </w:r>
            <w:r w:rsidRPr="009071C0">
              <w:rPr>
                <w:noProof/>
                <w:webHidden/>
                <w:sz w:val="18"/>
                <w:szCs w:val="18"/>
              </w:rPr>
              <w:fldChar w:fldCharType="separate"/>
            </w:r>
            <w:r w:rsidRPr="009071C0">
              <w:rPr>
                <w:noProof/>
                <w:webHidden/>
                <w:sz w:val="18"/>
                <w:szCs w:val="18"/>
              </w:rPr>
              <w:t>48</w:t>
            </w:r>
            <w:r w:rsidRPr="009071C0">
              <w:rPr>
                <w:noProof/>
                <w:webHidden/>
                <w:sz w:val="18"/>
                <w:szCs w:val="18"/>
              </w:rPr>
              <w:fldChar w:fldCharType="end"/>
            </w:r>
          </w:hyperlink>
        </w:p>
        <w:p w14:paraId="0E39D791" w14:textId="690E19D5" w:rsidR="009071C0" w:rsidRPr="009071C0" w:rsidRDefault="009071C0">
          <w:pPr>
            <w:pStyle w:val="TOC2"/>
            <w:tabs>
              <w:tab w:val="left" w:pos="960"/>
              <w:tab w:val="right" w:leader="dot" w:pos="8494"/>
            </w:tabs>
            <w:rPr>
              <w:rFonts w:asciiTheme="minorHAnsi" w:hAnsiTheme="minorHAnsi"/>
              <w:noProof/>
              <w:kern w:val="2"/>
              <w:sz w:val="18"/>
              <w:szCs w:val="18"/>
              <w:lang w:val="es-ES_tradnl" w:eastAsia="zh-CN"/>
              <w14:ligatures w14:val="standardContextual"/>
            </w:rPr>
          </w:pPr>
          <w:hyperlink w:anchor="_Toc235526535" w:history="1">
            <w:r w:rsidRPr="009071C0">
              <w:rPr>
                <w:rStyle w:val="Hyperlink"/>
                <w:noProof/>
                <w:sz w:val="18"/>
                <w:szCs w:val="18"/>
                <w:lang w:eastAsia="es-ES"/>
              </w:rPr>
              <w:t>5.2</w:t>
            </w:r>
            <w:r w:rsidRPr="009071C0">
              <w:rPr>
                <w:rFonts w:asciiTheme="minorHAnsi" w:hAnsiTheme="minorHAnsi"/>
                <w:noProof/>
                <w:kern w:val="2"/>
                <w:sz w:val="18"/>
                <w:szCs w:val="18"/>
                <w:lang w:val="es-ES_tradnl" w:eastAsia="zh-CN"/>
                <w14:ligatures w14:val="standardContextual"/>
              </w:rPr>
              <w:tab/>
            </w:r>
            <w:r w:rsidRPr="009071C0">
              <w:rPr>
                <w:rStyle w:val="Hyperlink"/>
                <w:noProof/>
                <w:sz w:val="18"/>
                <w:szCs w:val="18"/>
                <w:lang w:eastAsia="es-ES"/>
              </w:rPr>
              <w:t>Future lines of work</w:t>
            </w:r>
            <w:r w:rsidRPr="009071C0">
              <w:rPr>
                <w:noProof/>
                <w:webHidden/>
                <w:sz w:val="18"/>
                <w:szCs w:val="18"/>
              </w:rPr>
              <w:tab/>
            </w:r>
            <w:r w:rsidRPr="009071C0">
              <w:rPr>
                <w:noProof/>
                <w:webHidden/>
                <w:sz w:val="18"/>
                <w:szCs w:val="18"/>
              </w:rPr>
              <w:fldChar w:fldCharType="begin"/>
            </w:r>
            <w:r w:rsidRPr="009071C0">
              <w:rPr>
                <w:noProof/>
                <w:webHidden/>
                <w:sz w:val="18"/>
                <w:szCs w:val="18"/>
              </w:rPr>
              <w:instrText xml:space="preserve"> PAGEREF _Toc235526535 \h </w:instrText>
            </w:r>
            <w:r w:rsidRPr="009071C0">
              <w:rPr>
                <w:noProof/>
                <w:webHidden/>
                <w:sz w:val="18"/>
                <w:szCs w:val="18"/>
              </w:rPr>
            </w:r>
            <w:r w:rsidRPr="009071C0">
              <w:rPr>
                <w:noProof/>
                <w:webHidden/>
                <w:sz w:val="18"/>
                <w:szCs w:val="18"/>
              </w:rPr>
              <w:fldChar w:fldCharType="separate"/>
            </w:r>
            <w:r w:rsidRPr="009071C0">
              <w:rPr>
                <w:noProof/>
                <w:webHidden/>
                <w:sz w:val="18"/>
                <w:szCs w:val="18"/>
              </w:rPr>
              <w:t>49</w:t>
            </w:r>
            <w:r w:rsidRPr="009071C0">
              <w:rPr>
                <w:noProof/>
                <w:webHidden/>
                <w:sz w:val="18"/>
                <w:szCs w:val="18"/>
              </w:rPr>
              <w:fldChar w:fldCharType="end"/>
            </w:r>
          </w:hyperlink>
        </w:p>
        <w:p w14:paraId="5C0F9A29" w14:textId="2FAF5362" w:rsidR="009071C0" w:rsidRPr="009071C0" w:rsidRDefault="009071C0">
          <w:pPr>
            <w:pStyle w:val="TOC1"/>
            <w:tabs>
              <w:tab w:val="left" w:pos="440"/>
              <w:tab w:val="right" w:leader="dot" w:pos="8494"/>
            </w:tabs>
            <w:rPr>
              <w:rFonts w:asciiTheme="minorHAnsi" w:hAnsiTheme="minorHAnsi"/>
              <w:noProof/>
              <w:kern w:val="2"/>
              <w:sz w:val="18"/>
              <w:szCs w:val="18"/>
              <w:lang w:val="es-ES_tradnl" w:eastAsia="zh-CN"/>
              <w14:ligatures w14:val="standardContextual"/>
            </w:rPr>
          </w:pPr>
          <w:hyperlink w:anchor="_Toc235526536" w:history="1">
            <w:r w:rsidRPr="009071C0">
              <w:rPr>
                <w:rStyle w:val="Hyperlink"/>
                <w:noProof/>
                <w:sz w:val="18"/>
                <w:szCs w:val="18"/>
                <w:lang w:eastAsia="es-ES"/>
              </w:rPr>
              <w:t>6</w:t>
            </w:r>
            <w:r w:rsidRPr="009071C0">
              <w:rPr>
                <w:rFonts w:asciiTheme="minorHAnsi" w:hAnsiTheme="minorHAnsi"/>
                <w:noProof/>
                <w:kern w:val="2"/>
                <w:sz w:val="18"/>
                <w:szCs w:val="18"/>
                <w:lang w:val="es-ES_tradnl" w:eastAsia="zh-CN"/>
                <w14:ligatures w14:val="standardContextual"/>
              </w:rPr>
              <w:tab/>
            </w:r>
            <w:r w:rsidRPr="009071C0">
              <w:rPr>
                <w:rStyle w:val="Hyperlink"/>
                <w:noProof/>
                <w:sz w:val="18"/>
                <w:szCs w:val="18"/>
              </w:rPr>
              <w:t>Appendix: full-page graphics</w:t>
            </w:r>
            <w:r w:rsidRPr="009071C0">
              <w:rPr>
                <w:noProof/>
                <w:webHidden/>
                <w:sz w:val="18"/>
                <w:szCs w:val="18"/>
              </w:rPr>
              <w:tab/>
            </w:r>
            <w:r w:rsidRPr="009071C0">
              <w:rPr>
                <w:noProof/>
                <w:webHidden/>
                <w:sz w:val="18"/>
                <w:szCs w:val="18"/>
              </w:rPr>
              <w:fldChar w:fldCharType="begin"/>
            </w:r>
            <w:r w:rsidRPr="009071C0">
              <w:rPr>
                <w:noProof/>
                <w:webHidden/>
                <w:sz w:val="18"/>
                <w:szCs w:val="18"/>
              </w:rPr>
              <w:instrText xml:space="preserve"> PAGEREF _Toc235526536 \h </w:instrText>
            </w:r>
            <w:r w:rsidRPr="009071C0">
              <w:rPr>
                <w:noProof/>
                <w:webHidden/>
                <w:sz w:val="18"/>
                <w:szCs w:val="18"/>
              </w:rPr>
            </w:r>
            <w:r w:rsidRPr="009071C0">
              <w:rPr>
                <w:noProof/>
                <w:webHidden/>
                <w:sz w:val="18"/>
                <w:szCs w:val="18"/>
              </w:rPr>
              <w:fldChar w:fldCharType="separate"/>
            </w:r>
            <w:r w:rsidRPr="009071C0">
              <w:rPr>
                <w:noProof/>
                <w:webHidden/>
                <w:sz w:val="18"/>
                <w:szCs w:val="18"/>
              </w:rPr>
              <w:t>50</w:t>
            </w:r>
            <w:r w:rsidRPr="009071C0">
              <w:rPr>
                <w:noProof/>
                <w:webHidden/>
                <w:sz w:val="18"/>
                <w:szCs w:val="18"/>
              </w:rPr>
              <w:fldChar w:fldCharType="end"/>
            </w:r>
          </w:hyperlink>
        </w:p>
        <w:p w14:paraId="5D99F17B" w14:textId="542DC138" w:rsidR="009071C0" w:rsidRDefault="009071C0">
          <w:pPr>
            <w:pStyle w:val="TOC1"/>
            <w:tabs>
              <w:tab w:val="left" w:pos="440"/>
              <w:tab w:val="right" w:leader="dot" w:pos="8494"/>
            </w:tabs>
            <w:rPr>
              <w:rFonts w:asciiTheme="minorHAnsi" w:hAnsiTheme="minorHAnsi"/>
              <w:noProof/>
              <w:kern w:val="2"/>
              <w:sz w:val="24"/>
              <w:szCs w:val="24"/>
              <w:lang w:val="es-ES_tradnl" w:eastAsia="zh-CN"/>
              <w14:ligatures w14:val="standardContextual"/>
            </w:rPr>
          </w:pPr>
          <w:hyperlink w:anchor="_Toc235526537" w:history="1">
            <w:r w:rsidRPr="009071C0">
              <w:rPr>
                <w:rStyle w:val="Hyperlink"/>
                <w:noProof/>
                <w:sz w:val="18"/>
                <w:szCs w:val="18"/>
              </w:rPr>
              <w:t>7</w:t>
            </w:r>
            <w:r w:rsidRPr="009071C0">
              <w:rPr>
                <w:rFonts w:asciiTheme="minorHAnsi" w:hAnsiTheme="minorHAnsi"/>
                <w:noProof/>
                <w:kern w:val="2"/>
                <w:sz w:val="18"/>
                <w:szCs w:val="18"/>
                <w:lang w:val="es-ES_tradnl" w:eastAsia="zh-CN"/>
                <w14:ligatures w14:val="standardContextual"/>
              </w:rPr>
              <w:tab/>
            </w:r>
            <w:r w:rsidRPr="009071C0">
              <w:rPr>
                <w:rStyle w:val="Hyperlink"/>
                <w:noProof/>
                <w:sz w:val="18"/>
                <w:szCs w:val="18"/>
              </w:rPr>
              <w:t>Bibliography</w:t>
            </w:r>
            <w:r w:rsidRPr="009071C0">
              <w:rPr>
                <w:noProof/>
                <w:webHidden/>
                <w:sz w:val="18"/>
                <w:szCs w:val="18"/>
              </w:rPr>
              <w:tab/>
            </w:r>
            <w:r w:rsidRPr="009071C0">
              <w:rPr>
                <w:noProof/>
                <w:webHidden/>
                <w:sz w:val="18"/>
                <w:szCs w:val="18"/>
              </w:rPr>
              <w:fldChar w:fldCharType="begin"/>
            </w:r>
            <w:r w:rsidRPr="009071C0">
              <w:rPr>
                <w:noProof/>
                <w:webHidden/>
                <w:sz w:val="18"/>
                <w:szCs w:val="18"/>
              </w:rPr>
              <w:instrText xml:space="preserve"> PAGEREF _Toc235526537 \h </w:instrText>
            </w:r>
            <w:r w:rsidRPr="009071C0">
              <w:rPr>
                <w:noProof/>
                <w:webHidden/>
                <w:sz w:val="18"/>
                <w:szCs w:val="18"/>
              </w:rPr>
            </w:r>
            <w:r w:rsidRPr="009071C0">
              <w:rPr>
                <w:noProof/>
                <w:webHidden/>
                <w:sz w:val="18"/>
                <w:szCs w:val="18"/>
              </w:rPr>
              <w:fldChar w:fldCharType="separate"/>
            </w:r>
            <w:r w:rsidRPr="009071C0">
              <w:rPr>
                <w:noProof/>
                <w:webHidden/>
                <w:sz w:val="18"/>
                <w:szCs w:val="18"/>
              </w:rPr>
              <w:t>53</w:t>
            </w:r>
            <w:r w:rsidRPr="009071C0">
              <w:rPr>
                <w:noProof/>
                <w:webHidden/>
                <w:sz w:val="18"/>
                <w:szCs w:val="18"/>
              </w:rPr>
              <w:fldChar w:fldCharType="end"/>
            </w:r>
          </w:hyperlink>
        </w:p>
        <w:p w14:paraId="32F96E64" w14:textId="75D1ECAC" w:rsidR="00FB4DEE" w:rsidRPr="00E16594" w:rsidRDefault="00FB4DEE" w:rsidP="00CE37B5">
          <w:pPr>
            <w:spacing w:before="240"/>
          </w:pPr>
          <w:r w:rsidRPr="00551EBD">
            <w:rPr>
              <w:b/>
              <w:bCs/>
              <w:sz w:val="18"/>
              <w:szCs w:val="18"/>
            </w:rPr>
            <w:fldChar w:fldCharType="end"/>
          </w:r>
        </w:p>
      </w:sdtContent>
    </w:sdt>
    <w:p w14:paraId="0A053F97" w14:textId="6F3430A8" w:rsidR="00686A7D" w:rsidRPr="00E16594" w:rsidRDefault="007A0FF9" w:rsidP="004007B4">
      <w:pPr>
        <w:pStyle w:val="Heading1"/>
      </w:pPr>
      <w:bookmarkStart w:id="0" w:name="_Ref234523750"/>
      <w:bookmarkStart w:id="1" w:name="_Ref234523754"/>
      <w:bookmarkStart w:id="2" w:name="_Toc235526468"/>
      <w:r w:rsidRPr="00E16594">
        <w:lastRenderedPageBreak/>
        <w:t>I</w:t>
      </w:r>
      <w:r w:rsidR="00B87707">
        <w:t>ntroduction and context</w:t>
      </w:r>
      <w:bookmarkEnd w:id="0"/>
      <w:bookmarkEnd w:id="1"/>
      <w:bookmarkEnd w:id="2"/>
    </w:p>
    <w:p w14:paraId="09DB247F" w14:textId="3093A707" w:rsidR="0007485B" w:rsidRPr="00E16594" w:rsidRDefault="00974D9F" w:rsidP="00C26C83">
      <w:pPr>
        <w:pStyle w:val="Heading2"/>
      </w:pPr>
      <w:bookmarkStart w:id="3" w:name="_Toc235526469"/>
      <w:r w:rsidRPr="00E16594">
        <w:t>Global magnitude and impact of mental health</w:t>
      </w:r>
      <w:bookmarkEnd w:id="3"/>
    </w:p>
    <w:p w14:paraId="4758235C" w14:textId="044FBE4C" w:rsidR="00A14489" w:rsidRPr="00A72C27" w:rsidRDefault="00974D9F" w:rsidP="00CE37B5">
      <w:pPr>
        <w:spacing w:before="240"/>
        <w:jc w:val="both"/>
        <w:rPr>
          <w:rFonts w:cs="Calibri"/>
          <w:sz w:val="20"/>
          <w:szCs w:val="20"/>
        </w:rPr>
      </w:pPr>
      <w:r w:rsidRPr="00A72C27">
        <w:rPr>
          <w:rFonts w:cs="Calibri"/>
          <w:sz w:val="20"/>
          <w:szCs w:val="20"/>
        </w:rPr>
        <w:t>Over the past few decades, mental health has become one of the leading public health challenges at a global scale, owing to its high prevalence, its cross-cutting impact on quality of life, and its close relationship with social, economic, and cultural factors</w:t>
      </w:r>
      <w:r w:rsidR="00A14489" w:rsidRPr="00A72C27">
        <w:rPr>
          <w:rFonts w:cs="Calibri"/>
          <w:sz w:val="20"/>
          <w:szCs w:val="20"/>
        </w:rPr>
        <w:t xml:space="preserve"> </w:t>
      </w:r>
      <w:r w:rsidR="002C027B" w:rsidRPr="00A72C27">
        <w:rPr>
          <w:rFonts w:cs="Calibri"/>
          <w:sz w:val="20"/>
          <w:szCs w:val="20"/>
        </w:rPr>
        <w:fldChar w:fldCharType="begin"/>
      </w:r>
      <w:r w:rsidR="00AF05CB" w:rsidRPr="00A72C27">
        <w:rPr>
          <w:rFonts w:cs="Calibri"/>
          <w:sz w:val="20"/>
          <w:szCs w:val="20"/>
        </w:rPr>
        <w:instrText xml:space="preserve"> ADDIN ZOTERO_ITEM CSL_CITATION {"citationID":"0Kw4Kviv","properties":{"unsorted":false,"formattedCitation":"(European Commission, 2023; World Health Organization, 2022)","plainCitation":"(European Commission, 2023; World Health Organization, 2022)","noteIndex":0},"citationItems":[{"id":22,"uris":["http://zotero.org/users/local/Q88HxZOk/items/INUBMY9B","http://zotero.org/users/21067783/items/INUBMY9B"],"itemData":{"id":22,"type":"report","language":"en","number":"IP/23/3050","publisher":"European Commission","title":"European Health Union: A comprehensive approach to mental health","URL":"https://ec.europa.eu/commission/presscorner/api/files/document/print/en/ip_23_3050/IP_23_3050_EN.pdf","author":[{"literal":"European Commission"}],"issued":{"date-parts":[["2023"]]}}},{"id":30,"uris":["http://zotero.org/users/local/Q88HxZOk/items/EJUPINYL","http://zotero.org/users/21067783/items/EJUPINYL"],"itemData":{"id":30,"type":"book","abstract":"Intro -- _Hlk99290680","edition":"1st ed","ISBN":"978-92-4-005086-0","language":"eng","number-of-pages":"28","publisher":"World Health Organization","publisher-place":"Geneva","source":"K10plus ISBN","title":"World Mental Health Report: Transforming Mental Health for All. Executive Summary","title-short":"World Mental Health Report","URL":"https://www.who.int/publications/i/item/9789240050860","author":[{"literal":"World Health Organization"}],"issued":{"date-parts":[["2022"]]}}}],"schema":"https://github.com/citation-style-language/schema/raw/master/csl-citation.json"} </w:instrText>
      </w:r>
      <w:r w:rsidR="002C027B" w:rsidRPr="00A72C27">
        <w:rPr>
          <w:rFonts w:cs="Calibri"/>
          <w:sz w:val="20"/>
          <w:szCs w:val="20"/>
        </w:rPr>
        <w:fldChar w:fldCharType="separate"/>
      </w:r>
      <w:r w:rsidR="00963167" w:rsidRPr="00A72C27">
        <w:rPr>
          <w:sz w:val="20"/>
          <w:szCs w:val="20"/>
        </w:rPr>
        <w:t>(European Commission, 2023; World Health Organization, 2022)</w:t>
      </w:r>
      <w:r w:rsidR="002C027B" w:rsidRPr="00A72C27">
        <w:rPr>
          <w:rFonts w:cs="Calibri"/>
          <w:sz w:val="20"/>
          <w:szCs w:val="20"/>
        </w:rPr>
        <w:fldChar w:fldCharType="end"/>
      </w:r>
      <w:r w:rsidR="00A14489" w:rsidRPr="00A72C27">
        <w:rPr>
          <w:rFonts w:cs="Calibri"/>
          <w:sz w:val="20"/>
          <w:szCs w:val="20"/>
        </w:rPr>
        <w:t>.</w:t>
      </w:r>
      <w:r w:rsidR="00A14489" w:rsidRPr="00A72C27">
        <w:rPr>
          <w:sz w:val="20"/>
          <w:szCs w:val="20"/>
        </w:rPr>
        <w:t xml:space="preserve"> </w:t>
      </w:r>
    </w:p>
    <w:p w14:paraId="1D6BBD46" w14:textId="1024928F" w:rsidR="00A14489" w:rsidRPr="00A72C27" w:rsidRDefault="005F1F50" w:rsidP="00CE37B5">
      <w:pPr>
        <w:spacing w:before="240"/>
        <w:jc w:val="both"/>
        <w:rPr>
          <w:rFonts w:cs="Calibri"/>
          <w:sz w:val="20"/>
          <w:szCs w:val="20"/>
        </w:rPr>
      </w:pPr>
      <w:r w:rsidRPr="00A72C27">
        <w:rPr>
          <w:noProof/>
          <w:sz w:val="20"/>
          <w:szCs w:val="20"/>
        </w:rPr>
        <mc:AlternateContent>
          <mc:Choice Requires="wps">
            <w:drawing>
              <wp:anchor distT="0" distB="0" distL="114300" distR="114300" simplePos="0" relativeHeight="251706368" behindDoc="0" locked="0" layoutInCell="1" allowOverlap="1" wp14:anchorId="517B6B2E" wp14:editId="04CD337A">
                <wp:simplePos x="0" y="0"/>
                <wp:positionH relativeFrom="column">
                  <wp:posOffset>3406140</wp:posOffset>
                </wp:positionH>
                <wp:positionV relativeFrom="paragraph">
                  <wp:posOffset>3532505</wp:posOffset>
                </wp:positionV>
                <wp:extent cx="2453005" cy="635"/>
                <wp:effectExtent l="0" t="0" r="0" b="0"/>
                <wp:wrapSquare wrapText="bothSides"/>
                <wp:docPr id="181035563" name="Text Box 1"/>
                <wp:cNvGraphicFramePr/>
                <a:graphic xmlns:a="http://schemas.openxmlformats.org/drawingml/2006/main">
                  <a:graphicData uri="http://schemas.microsoft.com/office/word/2010/wordprocessingShape">
                    <wps:wsp>
                      <wps:cNvSpPr txBox="1"/>
                      <wps:spPr>
                        <a:xfrm>
                          <a:off x="0" y="0"/>
                          <a:ext cx="2453005" cy="635"/>
                        </a:xfrm>
                        <a:prstGeom prst="rect">
                          <a:avLst/>
                        </a:prstGeom>
                        <a:solidFill>
                          <a:prstClr val="white"/>
                        </a:solidFill>
                        <a:ln>
                          <a:noFill/>
                        </a:ln>
                      </wps:spPr>
                      <wps:txbx>
                        <w:txbxContent>
                          <w:p w14:paraId="4380B1F1" w14:textId="77101CA3" w:rsidR="005F1F50" w:rsidRPr="001C4736" w:rsidRDefault="005F1F50" w:rsidP="00ED4569">
                            <w:pPr>
                              <w:pStyle w:val="Caption"/>
                              <w:rPr>
                                <w:rFonts w:cs="Calibri"/>
                                <w:sz w:val="22"/>
                                <w:szCs w:val="22"/>
                              </w:rPr>
                            </w:pPr>
                            <w:bookmarkStart w:id="4" w:name="_Ref234323685"/>
                            <w:bookmarkStart w:id="5" w:name="_Ref234323676"/>
                            <w:r w:rsidRPr="001C4736">
                              <w:t xml:space="preserve">Figure </w:t>
                            </w:r>
                            <w:r w:rsidR="008A15A8">
                              <w:fldChar w:fldCharType="begin"/>
                            </w:r>
                            <w:r w:rsidR="008A15A8">
                              <w:instrText xml:space="preserve"> STYLEREF 1 \s </w:instrText>
                            </w:r>
                            <w:r w:rsidR="008A15A8">
                              <w:fldChar w:fldCharType="separate"/>
                            </w:r>
                            <w:r w:rsidR="008A15A8">
                              <w:rPr>
                                <w:noProof/>
                              </w:rPr>
                              <w:t>1</w:t>
                            </w:r>
                            <w:r w:rsidR="008A15A8">
                              <w:fldChar w:fldCharType="end"/>
                            </w:r>
                            <w:r w:rsidR="008A15A8">
                              <w:t>.</w:t>
                            </w:r>
                            <w:r w:rsidR="008A15A8">
                              <w:fldChar w:fldCharType="begin"/>
                            </w:r>
                            <w:r w:rsidR="008A15A8">
                              <w:instrText xml:space="preserve"> SEQ Figure \* ARABIC \s 1 </w:instrText>
                            </w:r>
                            <w:r w:rsidR="008A15A8">
                              <w:fldChar w:fldCharType="separate"/>
                            </w:r>
                            <w:r w:rsidR="008A15A8">
                              <w:rPr>
                                <w:noProof/>
                              </w:rPr>
                              <w:t>1</w:t>
                            </w:r>
                            <w:r w:rsidR="008A15A8">
                              <w:fldChar w:fldCharType="end"/>
                            </w:r>
                            <w:bookmarkEnd w:id="4"/>
                            <w:r w:rsidRPr="001C4736">
                              <w:t>: Global prevalence of mental disorders in 202</w:t>
                            </w:r>
                            <w:r w:rsidR="002C027B" w:rsidRPr="001C4736">
                              <w:t>1</w:t>
                            </w:r>
                            <w:r w:rsidRPr="001C4736">
                              <w:t>, where “Prevalence” refers to the proportion of individuals in a population who have a particular disease or condition at a specific point in time or over a defined period.</w:t>
                            </w:r>
                            <w:bookmarkEnd w:id="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17B6B2E" id="Text Box 1" o:spid="_x0000_s1027" type="#_x0000_t202" style="position:absolute;left:0;text-align:left;margin-left:268.2pt;margin-top:278.15pt;width:193.15pt;height:.05pt;z-index:2517063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" stroked="f">
                <v:textbox style="mso-fit-shape-to-text:t" inset="0,0,0,0">
                  <w:txbxContent>
                    <w:p w14:paraId="4380B1F1" w14:textId="77101CA3" w:rsidR="005F1F50" w:rsidRPr="001C4736" w:rsidRDefault="005F1F50" w:rsidP="00ED4569">
                      <w:pPr>
                        <w:pStyle w:val="Caption"/>
                        <w:rPr>
                          <w:rFonts w:cs="Calibri"/>
                          <w:sz w:val="22"/>
                          <w:szCs w:val="22"/>
                        </w:rPr>
                      </w:pPr>
                      <w:bookmarkStart w:id="6" w:name="_Ref234323685"/>
                      <w:bookmarkStart w:id="7" w:name="_Ref234323676"/>
                      <w:r w:rsidRPr="001C4736">
                        <w:t xml:space="preserve">Figure </w:t>
                      </w:r>
                      <w:r w:rsidR="008A15A8">
                        <w:fldChar w:fldCharType="begin"/>
                      </w:r>
                      <w:r w:rsidR="008A15A8">
                        <w:instrText xml:space="preserve"> STYLEREF 1 \s </w:instrText>
                      </w:r>
                      <w:r w:rsidR="008A15A8">
                        <w:fldChar w:fldCharType="separate"/>
                      </w:r>
                      <w:r w:rsidR="008A15A8">
                        <w:rPr>
                          <w:noProof/>
                        </w:rPr>
                        <w:t>1</w:t>
                      </w:r>
                      <w:r w:rsidR="008A15A8">
                        <w:fldChar w:fldCharType="end"/>
                      </w:r>
                      <w:r w:rsidR="008A15A8">
                        <w:t>.</w:t>
                      </w:r>
                      <w:r w:rsidR="008A15A8">
                        <w:fldChar w:fldCharType="begin"/>
                      </w:r>
                      <w:r w:rsidR="008A15A8">
                        <w:instrText xml:space="preserve"> SEQ Figure \* ARABIC \s 1 </w:instrText>
                      </w:r>
                      <w:r w:rsidR="008A15A8">
                        <w:fldChar w:fldCharType="separate"/>
                      </w:r>
                      <w:r w:rsidR="008A15A8">
                        <w:rPr>
                          <w:noProof/>
                        </w:rPr>
                        <w:t>1</w:t>
                      </w:r>
                      <w:r w:rsidR="008A15A8">
                        <w:fldChar w:fldCharType="end"/>
                      </w:r>
                      <w:bookmarkEnd w:id="6"/>
                      <w:r w:rsidRPr="001C4736">
                        <w:t>: Global prevalence of mental disorders in 202</w:t>
                      </w:r>
                      <w:r w:rsidR="002C027B" w:rsidRPr="001C4736">
                        <w:t>1</w:t>
                      </w:r>
                      <w:r w:rsidRPr="001C4736">
                        <w:t>, where “Prevalence” refers to the proportion of individuals in a population who have a particular disease or condition at a specific point in time or over a defined period.</w:t>
                      </w:r>
                      <w:bookmarkEnd w:id="7"/>
                    </w:p>
                  </w:txbxContent>
                </v:textbox>
                <w10:wrap type="square"/>
              </v:shape>
            </w:pict>
          </mc:Fallback>
        </mc:AlternateContent>
      </w:r>
      <w:r w:rsidRPr="00A72C27">
        <w:rPr>
          <w:rFonts w:cs="Calibri"/>
          <w:noProof/>
          <w:sz w:val="20"/>
          <w:szCs w:val="20"/>
        </w:rPr>
        <w:drawing>
          <wp:anchor distT="0" distB="0" distL="114300" distR="114300" simplePos="0" relativeHeight="251636736" behindDoc="0" locked="0" layoutInCell="1" allowOverlap="1" wp14:anchorId="46FE5E10" wp14:editId="25B6EAAD">
            <wp:simplePos x="0" y="0"/>
            <wp:positionH relativeFrom="column">
              <wp:posOffset>3406140</wp:posOffset>
            </wp:positionH>
            <wp:positionV relativeFrom="paragraph">
              <wp:posOffset>41910</wp:posOffset>
            </wp:positionV>
            <wp:extent cx="2453005" cy="3433445"/>
            <wp:effectExtent l="0" t="0" r="4445" b="0"/>
            <wp:wrapSquare wrapText="bothSides"/>
            <wp:docPr id="1880316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31662" name="Imagen 1"/>
                    <pic:cNvPicPr>
                      <a:picLocks noChangeAspect="1"/>
                    </pic:cNvPicPr>
                  </pic:nvPicPr>
                  <pic:blipFill>
                    <a:blip r:embed="rId10">
                      <a:extLst>
                        <a:ext uri="{28A0092B-C50C-407E-A947-70E740481C1C}">
                          <a14:useLocalDpi xmlns:a14="http://schemas.microsoft.com/office/drawing/2010/main" val="0"/>
                        </a:ext>
                      </a:extLst>
                    </a:blip>
                    <a:stretch>
                      <a:fillRect/>
                    </a:stretch>
                  </pic:blipFill>
                  <pic:spPr>
                    <a:xfrm>
                      <a:off x="0" y="0"/>
                      <a:ext cx="2453005" cy="3433445"/>
                    </a:xfrm>
                    <a:prstGeom prst="rect">
                      <a:avLst/>
                    </a:prstGeom>
                  </pic:spPr>
                </pic:pic>
              </a:graphicData>
            </a:graphic>
          </wp:anchor>
        </w:drawing>
      </w:r>
      <w:r w:rsidR="008430ED" w:rsidRPr="00A72C27">
        <w:rPr>
          <w:rFonts w:cs="Calibri"/>
          <w:sz w:val="20"/>
          <w:szCs w:val="20"/>
        </w:rPr>
        <w:t>According to the latest data from the World Health Organization (WHO), approximately one in every eight people — more than 1, 000 million individuals— live with a mental disorder</w:t>
      </w:r>
      <w:r w:rsidR="00A14489" w:rsidRPr="00A72C27">
        <w:rPr>
          <w:rFonts w:cs="Calibri"/>
          <w:sz w:val="20"/>
          <w:szCs w:val="20"/>
        </w:rPr>
        <w:t xml:space="preserve"> </w:t>
      </w:r>
      <w:r w:rsidR="002C027B" w:rsidRPr="00A72C27">
        <w:rPr>
          <w:rFonts w:cs="Calibri"/>
          <w:sz w:val="20"/>
          <w:szCs w:val="20"/>
        </w:rPr>
        <w:fldChar w:fldCharType="begin"/>
      </w:r>
      <w:r w:rsidR="00AF05CB" w:rsidRPr="00A72C27">
        <w:rPr>
          <w:rFonts w:cs="Calibri"/>
          <w:sz w:val="20"/>
          <w:szCs w:val="20"/>
        </w:rPr>
        <w:instrText xml:space="preserve"> ADDIN ZOTERO_ITEM CSL_CITATION {"citationID":"XaP9spq9","properties":{"unsorted":false,"formattedCitation":"(World Health Organization, 2025b)","plainCitation":"(World Health Organization, 2025b)","noteIndex":0},"citationItems":[{"id":28,"uris":["http://zotero.org/users/local/Q88HxZOk/items/M88VPCP4","http://zotero.org/users/21067783/items/M88VPCP4"],"itemData":{"id":28,"type":"webpage","abstract":"More than 1 billion people are living with mental health disorders, according to new data released by the World Health Organization (WHO), with conditions such as anxiety and depression inflicting immense human and economic tolls.","language":"en","title":"Over a billion people living with mental health conditions – services require urgent scale-up","URL":"https://www.who.int/news/item/02-09-2025-over-a-billion-people-living-with-mental-health-conditions-services-require-urgent-scale-up","author":[{"literal":"World Health Organization"}],"accessed":{"date-parts":[["2026",7,7]]},"issued":{"date-parts":[["2025",9,2]]}}}],"schema":"https://github.com/citation-style-language/schema/raw/master/csl-citation.json"} </w:instrText>
      </w:r>
      <w:r w:rsidR="002C027B" w:rsidRPr="00A72C27">
        <w:rPr>
          <w:rFonts w:cs="Calibri"/>
          <w:sz w:val="20"/>
          <w:szCs w:val="20"/>
        </w:rPr>
        <w:fldChar w:fldCharType="separate"/>
      </w:r>
      <w:r w:rsidR="00963167" w:rsidRPr="00A72C27">
        <w:rPr>
          <w:sz w:val="20"/>
          <w:szCs w:val="20"/>
        </w:rPr>
        <w:t>(World Health Organization, 2025b)</w:t>
      </w:r>
      <w:r w:rsidR="002C027B" w:rsidRPr="00A72C27">
        <w:rPr>
          <w:rFonts w:cs="Calibri"/>
          <w:sz w:val="20"/>
          <w:szCs w:val="20"/>
        </w:rPr>
        <w:fldChar w:fldCharType="end"/>
      </w:r>
      <w:r w:rsidR="00A14489" w:rsidRPr="00A72C27">
        <w:rPr>
          <w:rFonts w:cs="Calibri"/>
          <w:sz w:val="20"/>
          <w:szCs w:val="20"/>
        </w:rPr>
        <w:t xml:space="preserve">. </w:t>
      </w:r>
      <w:r w:rsidR="008430ED" w:rsidRPr="00A72C27">
        <w:rPr>
          <w:rFonts w:cs="Calibri"/>
          <w:sz w:val="20"/>
          <w:szCs w:val="20"/>
        </w:rPr>
        <w:t>Overall, mental disorders account for around 13 % of the global burden of disease and rank among the leading causes of disability worldwide, with depression and anxiety standing out as two of the most prevalent conditions</w:t>
      </w:r>
      <w:r w:rsidR="00A14489" w:rsidRPr="00A72C27">
        <w:rPr>
          <w:rFonts w:cs="Calibri"/>
          <w:sz w:val="20"/>
          <w:szCs w:val="20"/>
        </w:rPr>
        <w:t xml:space="preserve"> </w:t>
      </w:r>
      <w:r w:rsidR="002C027B" w:rsidRPr="00A72C27">
        <w:rPr>
          <w:rFonts w:cs="Calibri"/>
          <w:sz w:val="20"/>
          <w:szCs w:val="20"/>
        </w:rPr>
        <w:fldChar w:fldCharType="begin"/>
      </w:r>
      <w:r w:rsidR="00AF05CB" w:rsidRPr="00A72C27">
        <w:rPr>
          <w:rFonts w:cs="Calibri"/>
          <w:sz w:val="20"/>
          <w:szCs w:val="20"/>
        </w:rPr>
        <w:instrText xml:space="preserve"> ADDIN ZOTERO_ITEM CSL_CITATION {"citationID":"GdlgXrPt","properties":{"unsorted":false,"formattedCitation":"(World Health Organization, 2021)","plainCitation":"(World Health Organization, 2021)","noteIndex":0},"citationItems":[{"id":26,"uris":["http://zotero.org/users/local/Q88HxZOk/items/H9SB5ZIV","http://zotero.org/users/21067783/items/H9SB5ZIV"],"itemData":{"id":26,"type":"book","edition":"1st ed","ISBN":"978-92-4-003102-9","language":"eng","number-of-pages":"1","publisher":"World Health Organization","publisher-place":"Geneva","source":"K10plus ISBN","title":"Comprehensive Mental Health Action Plan 2013-2030","URL":"https://www.who.int/publications/i/item/9789240031029","author":[{"literal":"World Health Organization"}],"issued":{"date-parts":[["2021"]]}}}],"schema":"https://github.com/citation-style-language/schema/raw/master/csl-citation.json"} </w:instrText>
      </w:r>
      <w:r w:rsidR="002C027B" w:rsidRPr="00A72C27">
        <w:rPr>
          <w:rFonts w:cs="Calibri"/>
          <w:sz w:val="20"/>
          <w:szCs w:val="20"/>
        </w:rPr>
        <w:fldChar w:fldCharType="separate"/>
      </w:r>
      <w:r w:rsidR="00963167" w:rsidRPr="00A72C27">
        <w:rPr>
          <w:sz w:val="20"/>
          <w:szCs w:val="20"/>
        </w:rPr>
        <w:t>(World Health Organization, 2021)</w:t>
      </w:r>
      <w:r w:rsidR="002C027B" w:rsidRPr="00A72C27">
        <w:rPr>
          <w:rFonts w:cs="Calibri"/>
          <w:sz w:val="20"/>
          <w:szCs w:val="20"/>
        </w:rPr>
        <w:fldChar w:fldCharType="end"/>
      </w:r>
      <w:r w:rsidR="00A14489" w:rsidRPr="00A72C27">
        <w:rPr>
          <w:rFonts w:cs="Calibri"/>
          <w:sz w:val="20"/>
          <w:szCs w:val="20"/>
        </w:rPr>
        <w:t xml:space="preserve">. </w:t>
      </w:r>
      <w:r w:rsidR="008430ED" w:rsidRPr="00A72C27">
        <w:rPr>
          <w:rFonts w:cs="Calibri"/>
          <w:sz w:val="20"/>
          <w:szCs w:val="20"/>
        </w:rPr>
        <w:t>In fact, anxiety alone accounts for around 4.4% of the global disease burden</w:t>
      </w:r>
      <w:r w:rsidR="00A14489" w:rsidRPr="00A72C27">
        <w:rPr>
          <w:rFonts w:cs="Calibri"/>
          <w:sz w:val="20"/>
          <w:szCs w:val="20"/>
        </w:rPr>
        <w:t xml:space="preserve"> (</w:t>
      </w:r>
      <w:r w:rsidR="002C027B" w:rsidRPr="00A72C27">
        <w:rPr>
          <w:rFonts w:cs="Calibri"/>
          <w:sz w:val="20"/>
          <w:szCs w:val="20"/>
        </w:rPr>
        <w:fldChar w:fldCharType="begin"/>
      </w:r>
      <w:r w:rsidR="002C027B" w:rsidRPr="00A72C27">
        <w:rPr>
          <w:rFonts w:cs="Calibri"/>
          <w:sz w:val="20"/>
          <w:szCs w:val="20"/>
        </w:rPr>
        <w:instrText xml:space="preserve"> REF _Ref234323685 \h </w:instrText>
      </w:r>
      <w:r w:rsidR="00A72C27" w:rsidRPr="00A72C27">
        <w:rPr>
          <w:rFonts w:cs="Calibri"/>
          <w:sz w:val="20"/>
          <w:szCs w:val="20"/>
        </w:rPr>
        <w:instrText xml:space="preserve"> \* MERGEFORMAT </w:instrText>
      </w:r>
      <w:r w:rsidR="002C027B" w:rsidRPr="00A72C27">
        <w:rPr>
          <w:rFonts w:cs="Calibri"/>
          <w:sz w:val="20"/>
          <w:szCs w:val="20"/>
        </w:rPr>
      </w:r>
      <w:r w:rsidR="002C027B" w:rsidRPr="00A72C27">
        <w:rPr>
          <w:rFonts w:cs="Calibri"/>
          <w:sz w:val="20"/>
          <w:szCs w:val="20"/>
        </w:rPr>
        <w:fldChar w:fldCharType="separate"/>
      </w:r>
      <w:r w:rsidR="00956E6E" w:rsidRPr="00956E6E">
        <w:rPr>
          <w:sz w:val="20"/>
          <w:szCs w:val="20"/>
        </w:rPr>
        <w:t xml:space="preserve">Figure </w:t>
      </w:r>
      <w:r w:rsidR="00956E6E" w:rsidRPr="00956E6E">
        <w:rPr>
          <w:noProof/>
          <w:sz w:val="20"/>
          <w:szCs w:val="20"/>
        </w:rPr>
        <w:t>1.1</w:t>
      </w:r>
      <w:r w:rsidR="002C027B" w:rsidRPr="00A72C27">
        <w:rPr>
          <w:rFonts w:cs="Calibri"/>
          <w:sz w:val="20"/>
          <w:szCs w:val="20"/>
        </w:rPr>
        <w:fldChar w:fldCharType="end"/>
      </w:r>
      <w:r w:rsidR="00A14489" w:rsidRPr="00A72C27">
        <w:rPr>
          <w:rFonts w:cs="Calibri"/>
          <w:sz w:val="20"/>
          <w:szCs w:val="20"/>
        </w:rPr>
        <w:t xml:space="preserve">), </w:t>
      </w:r>
      <w:r w:rsidR="008430ED" w:rsidRPr="00A72C27">
        <w:rPr>
          <w:rFonts w:cs="Calibri"/>
          <w:sz w:val="20"/>
          <w:szCs w:val="20"/>
        </w:rPr>
        <w:t>making it one of the single most important causes of disability worldwide</w:t>
      </w:r>
      <w:r w:rsidR="002C027B" w:rsidRPr="00A72C27">
        <w:rPr>
          <w:rFonts w:cs="Calibri"/>
          <w:sz w:val="20"/>
          <w:szCs w:val="20"/>
        </w:rPr>
        <w:t xml:space="preserve"> </w:t>
      </w:r>
      <w:r w:rsidR="002C027B" w:rsidRPr="00A72C27">
        <w:rPr>
          <w:rFonts w:cs="Calibri"/>
          <w:sz w:val="20"/>
          <w:szCs w:val="20"/>
        </w:rPr>
        <w:fldChar w:fldCharType="begin"/>
      </w:r>
      <w:r w:rsidR="00AF05CB" w:rsidRPr="00A72C27">
        <w:rPr>
          <w:rFonts w:cs="Calibri"/>
          <w:sz w:val="20"/>
          <w:szCs w:val="20"/>
        </w:rPr>
        <w:instrText xml:space="preserve"> ADDIN ZOTERO_ITEM CSL_CITATION {"citationID":"ebdJOoyK","properties":{"unsorted":false,"formattedCitation":"(World Health Organization, 2021)","plainCitation":"(World Health Organization, 2021)","noteIndex":0},"citationItems":[{"id":26,"uris":["http://zotero.org/users/local/Q88HxZOk/items/H9SB5ZIV","http://zotero.org/users/21067783/items/H9SB5ZIV"],"itemData":{"id":26,"type":"book","edition":"1st ed","ISBN":"978-92-4-003102-9","language":"eng","number-of-pages":"1","publisher":"World Health Organization","publisher-place":"Geneva","source":"K10plus ISBN","title":"Comprehensive Mental Health Action Plan 2013-2030","URL":"https://www.who.int/publications/i/item/9789240031029","author":[{"literal":"World Health Organization"}],"issued":{"date-parts":[["2021"]]}}}],"schema":"https://github.com/citation-style-language/schema/raw/master/csl-citation.json"} </w:instrText>
      </w:r>
      <w:r w:rsidR="002C027B" w:rsidRPr="00A72C27">
        <w:rPr>
          <w:rFonts w:cs="Calibri"/>
          <w:sz w:val="20"/>
          <w:szCs w:val="20"/>
        </w:rPr>
        <w:fldChar w:fldCharType="separate"/>
      </w:r>
      <w:r w:rsidR="00963167" w:rsidRPr="00A72C27">
        <w:rPr>
          <w:sz w:val="20"/>
          <w:szCs w:val="20"/>
        </w:rPr>
        <w:t>(World Health Organization, 2021)</w:t>
      </w:r>
      <w:r w:rsidR="002C027B" w:rsidRPr="00A72C27">
        <w:rPr>
          <w:rFonts w:cs="Calibri"/>
          <w:sz w:val="20"/>
          <w:szCs w:val="20"/>
        </w:rPr>
        <w:fldChar w:fldCharType="end"/>
      </w:r>
      <w:r w:rsidR="00A14489" w:rsidRPr="00A72C27">
        <w:rPr>
          <w:rFonts w:cs="Calibri"/>
          <w:sz w:val="20"/>
          <w:szCs w:val="20"/>
        </w:rPr>
        <w:t>.</w:t>
      </w:r>
    </w:p>
    <w:p w14:paraId="69CC5C26" w14:textId="4FE91FB5" w:rsidR="00A14489" w:rsidRPr="00A72C27" w:rsidRDefault="008430ED" w:rsidP="00CE37B5">
      <w:pPr>
        <w:spacing w:before="240"/>
        <w:jc w:val="both"/>
        <w:rPr>
          <w:rFonts w:cs="Calibri"/>
          <w:sz w:val="21"/>
          <w:szCs w:val="21"/>
        </w:rPr>
      </w:pPr>
      <w:r w:rsidRPr="00A72C27">
        <w:rPr>
          <w:rFonts w:cs="Calibri"/>
          <w:sz w:val="20"/>
          <w:szCs w:val="20"/>
        </w:rPr>
        <w:t>From a socioeconomic perspective, mental illness not only affects the wellbeing and health of the population but also generates a significant economic impact. It is estimated, for example, that between 2011 and 2030 the productivity losses and other costs associated with mental disorders will reach around US$16.3 trillion globally</w:t>
      </w:r>
      <w:r w:rsidR="00A14489" w:rsidRPr="00A72C27">
        <w:rPr>
          <w:rFonts w:cs="Calibri"/>
          <w:sz w:val="20"/>
          <w:szCs w:val="20"/>
        </w:rPr>
        <w:t xml:space="preserve"> </w:t>
      </w:r>
      <w:r w:rsidR="002C027B" w:rsidRPr="00A72C27">
        <w:rPr>
          <w:rFonts w:cs="Calibri"/>
          <w:sz w:val="20"/>
          <w:szCs w:val="20"/>
        </w:rPr>
        <w:fldChar w:fldCharType="begin"/>
      </w:r>
      <w:r w:rsidR="00AF05CB" w:rsidRPr="00A72C27">
        <w:rPr>
          <w:rFonts w:cs="Calibri"/>
          <w:sz w:val="20"/>
          <w:szCs w:val="20"/>
        </w:rPr>
        <w:instrText xml:space="preserve"> ADDIN ZOTERO_ITEM CSL_CITATION {"citationID":"KqMbiaON","properties":{"unsorted":false,"formattedCitation":"(World Health Organization, 2025a)","plainCitation":"(World Health Organization, 2025a)","noteIndex":0},"citationItems":[{"id":32,"uris":["http://zotero.org/users/local/Q88HxZOk/items/BZFZ2EV4","http://zotero.org/users/21067783/items/BZFZ2EV4"],"itemData":{"id":32,"type":"book","edition":"1st ed","ISBN":"978-92-4-011006-9","language":"en","number-of-pages":"64","publisher":"World Health Organization","publisher-place":"Geneva","title":"Suicide worldwide in 2021: global health estimates","URL":"https://www.who.int/publications/i/item/9789240110069","author":[{"literal":"World Health Organization"}],"issued":{"date-parts":[["2025",5,23]]}}}],"schema":"https://github.com/citation-style-language/schema/raw/master/csl-citation.json"} </w:instrText>
      </w:r>
      <w:r w:rsidR="002C027B" w:rsidRPr="00A72C27">
        <w:rPr>
          <w:rFonts w:cs="Calibri"/>
          <w:sz w:val="20"/>
          <w:szCs w:val="20"/>
        </w:rPr>
        <w:fldChar w:fldCharType="separate"/>
      </w:r>
      <w:r w:rsidR="00963167" w:rsidRPr="00A72C27">
        <w:rPr>
          <w:sz w:val="20"/>
          <w:szCs w:val="20"/>
        </w:rPr>
        <w:t>(World Health Organization, 2025a)</w:t>
      </w:r>
      <w:r w:rsidR="002C027B" w:rsidRPr="00A72C27">
        <w:rPr>
          <w:rFonts w:cs="Calibri"/>
          <w:sz w:val="20"/>
          <w:szCs w:val="20"/>
        </w:rPr>
        <w:fldChar w:fldCharType="end"/>
      </w:r>
      <w:r w:rsidR="00A14489" w:rsidRPr="00A72C27">
        <w:rPr>
          <w:rFonts w:cs="Calibri"/>
          <w:sz w:val="20"/>
          <w:szCs w:val="20"/>
        </w:rPr>
        <w:t xml:space="preserve">. </w:t>
      </w:r>
      <w:r w:rsidRPr="00A72C27">
        <w:rPr>
          <w:rFonts w:cs="Calibri"/>
          <w:sz w:val="20"/>
          <w:szCs w:val="20"/>
        </w:rPr>
        <w:t>These numbers illustrate the enormous economic burden that poor mental health places on societies, driven mainly by reduced labour productivity, increased healthcare spending, and social benefit payments.</w:t>
      </w:r>
      <w:r w:rsidR="00A14489" w:rsidRPr="00A72C27">
        <w:rPr>
          <w:rFonts w:cs="Calibri"/>
          <w:sz w:val="21"/>
          <w:szCs w:val="21"/>
        </w:rPr>
        <w:t xml:space="preserve"> </w:t>
      </w:r>
    </w:p>
    <w:p w14:paraId="100D54D2" w14:textId="2D4AE9C3" w:rsidR="0007485B" w:rsidRPr="00E16594" w:rsidRDefault="008430ED" w:rsidP="00C26C83">
      <w:pPr>
        <w:pStyle w:val="Heading2"/>
      </w:pPr>
      <w:bookmarkStart w:id="8" w:name="_Toc235526470"/>
      <w:r w:rsidRPr="00E16594">
        <w:t>Suicide as the outcome of cumulative processes in mental health</w:t>
      </w:r>
      <w:bookmarkEnd w:id="8"/>
    </w:p>
    <w:p w14:paraId="45EC1339" w14:textId="77777777" w:rsidR="008430ED" w:rsidRPr="00A72C27" w:rsidRDefault="008430ED" w:rsidP="008430ED">
      <w:pPr>
        <w:spacing w:before="240"/>
        <w:jc w:val="both"/>
        <w:rPr>
          <w:rFonts w:cs="Calibri"/>
          <w:sz w:val="20"/>
          <w:szCs w:val="20"/>
        </w:rPr>
      </w:pPr>
      <w:r w:rsidRPr="00A72C27">
        <w:rPr>
          <w:rFonts w:cs="Calibri"/>
          <w:sz w:val="20"/>
          <w:szCs w:val="20"/>
        </w:rPr>
        <w:t>This problem takes on an especially critical dimension when suicidal behaviour is examined, regarded as one of the most extreme manifestations of mental health deterioration.</w:t>
      </w:r>
    </w:p>
    <w:p w14:paraId="41F5F210" w14:textId="2757734A" w:rsidR="00A14489" w:rsidRPr="00A72C27" w:rsidRDefault="00F34B49" w:rsidP="00CE37B5">
      <w:pPr>
        <w:spacing w:before="240"/>
        <w:jc w:val="both"/>
        <w:rPr>
          <w:rFonts w:cs="Calibri"/>
          <w:sz w:val="20"/>
          <w:szCs w:val="20"/>
        </w:rPr>
      </w:pPr>
      <w:r w:rsidRPr="00A72C27">
        <w:rPr>
          <w:rFonts w:cs="Calibri"/>
          <w:sz w:val="20"/>
          <w:szCs w:val="20"/>
        </w:rPr>
        <w:t>Worldwide, an estimated 727,000 people die by suicide every year</w:t>
      </w:r>
      <w:r w:rsidR="00CB0EAB" w:rsidRPr="00A72C27">
        <w:rPr>
          <w:rFonts w:cs="Calibri"/>
          <w:sz w:val="20"/>
          <w:szCs w:val="20"/>
        </w:rPr>
        <w:t xml:space="preserve"> </w:t>
      </w:r>
      <w:r w:rsidR="00CB0EAB" w:rsidRPr="00A72C27">
        <w:rPr>
          <w:rFonts w:cs="Calibri"/>
          <w:sz w:val="20"/>
          <w:szCs w:val="20"/>
        </w:rPr>
        <w:fldChar w:fldCharType="begin"/>
      </w:r>
      <w:r w:rsidR="00AF05CB" w:rsidRPr="00A72C27">
        <w:rPr>
          <w:rFonts w:cs="Calibri"/>
          <w:sz w:val="20"/>
          <w:szCs w:val="20"/>
        </w:rPr>
        <w:instrText xml:space="preserve"> ADDIN ZOTERO_ITEM CSL_CITATION {"citationID":"pQJdoMxH","properties":{"unsorted":false,"formattedCitation":"(Pirkis et al., 2024; World Health Organization, 2025a)","plainCitation":"(Pirkis et al., 2024; World Health Organization, 2025a)","noteIndex":0},"citationItems":[{"id":12,"uris":["http://zotero.org/users/local/Q88HxZOk/items/BNZKK4FD","http://zotero.org/users/21067783/items/BNZKK4FD"],"itemData":{"id":12,"type":"article-journal","container-title":"The Lancet Public Health","DOI":"10.1016/S2468-2667(24)00149-X","ISSN":"24682667","issue":"10","journalAbbreviation":"The Lancet Public Health","language":"en","page":"e787-e795","source":"DOI.org (Crossref)","title":"Preventing suicide: a public health approach to a global problem","title-short":"Preventing suicide","volume":"9","author":[{"family":"Pirkis","given":"Jane"},{"family":"Dandona","given":"Rakhi"},{"family":"Silverman","given":"Morton"},{"family":"Khan","given":"Murad"},{"family":"Hawton","given":"Keith"}],"issued":{"date-parts":[["2024",10]]}}},{"id":32,"uris":["http://zotero.org/users/local/Q88HxZOk/items/BZFZ2EV4","http://zotero.org/users/21067783/items/BZFZ2EV4"],"itemData":{"id":32,"type":"book","edition":"1st ed","ISBN":"978-92-4-011006-9","language":"en","number-of-pages":"64","publisher":"World Health Organization","publisher-place":"Geneva","title":"Suicide worldwide in 2021: global health estimates","URL":"https://www.who.int/publications/i/item/9789240110069","author":[{"literal":"World Health Organization"}],"issued":{"date-parts":[["2025",5,23]]}}}],"schema":"https://github.com/citation-style-language/schema/raw/master/csl-citation.json"} </w:instrText>
      </w:r>
      <w:r w:rsidR="00CB0EAB" w:rsidRPr="00A72C27">
        <w:rPr>
          <w:rFonts w:cs="Calibri"/>
          <w:sz w:val="20"/>
          <w:szCs w:val="20"/>
        </w:rPr>
        <w:fldChar w:fldCharType="separate"/>
      </w:r>
      <w:r w:rsidR="00CB0EAB" w:rsidRPr="00A72C27">
        <w:rPr>
          <w:sz w:val="20"/>
          <w:szCs w:val="20"/>
        </w:rPr>
        <w:t>(Pirkis et al., 2024; World Health Organization, 2025a)</w:t>
      </w:r>
      <w:r w:rsidR="00CB0EAB" w:rsidRPr="00A72C27">
        <w:rPr>
          <w:rFonts w:cs="Calibri"/>
          <w:sz w:val="20"/>
          <w:szCs w:val="20"/>
        </w:rPr>
        <w:fldChar w:fldCharType="end"/>
      </w:r>
      <w:r w:rsidR="00A14489" w:rsidRPr="00A72C27">
        <w:rPr>
          <w:rFonts w:cs="Calibri"/>
          <w:sz w:val="20"/>
          <w:szCs w:val="20"/>
        </w:rPr>
        <w:t xml:space="preserve">, </w:t>
      </w:r>
      <w:r w:rsidRPr="00A72C27">
        <w:rPr>
          <w:rFonts w:cs="Calibri"/>
          <w:sz w:val="20"/>
          <w:szCs w:val="20"/>
        </w:rPr>
        <w:t>equivalent to one death every 45 seconds</w:t>
      </w:r>
      <w:r w:rsidR="00A14489" w:rsidRPr="00A72C27">
        <w:rPr>
          <w:rFonts w:cs="Calibri"/>
          <w:sz w:val="20"/>
          <w:szCs w:val="20"/>
        </w:rPr>
        <w:t xml:space="preserve"> </w:t>
      </w:r>
      <w:r w:rsidR="002C027B" w:rsidRPr="00A72C27">
        <w:rPr>
          <w:rFonts w:cs="Calibri"/>
          <w:sz w:val="20"/>
          <w:szCs w:val="20"/>
        </w:rPr>
        <w:fldChar w:fldCharType="begin"/>
      </w:r>
      <w:r w:rsidR="00AF05CB" w:rsidRPr="00A72C27">
        <w:rPr>
          <w:rFonts w:cs="Calibri"/>
          <w:sz w:val="20"/>
          <w:szCs w:val="20"/>
        </w:rPr>
        <w:instrText xml:space="preserve"> ADDIN ZOTERO_ITEM CSL_CITATION {"citationID":"la1gGfb3","properties":{"unsorted":false,"formattedCitation":"(World Health Organization, 2019)","plainCitation":"(World Health Organization, 2019)","noteIndex":0},"citationItems":[{"id":24,"uris":["http://zotero.org/users/local/Q88HxZOk/items/VAYQ9GF2","http://zotero.org/users/21067783/items/VAYQ9GF2"],"itemData":{"id":24,"type":"webpage","abstract":"Progress in suicide prevention activities in some countries, but much more is neededThe number of countries with national suicide prevention strategies has increased in the five years since the publication of WHO’s first global report on suicide, said the World Health Organization in the lead-up to World Suicide Prevention Day\n    on 10 September. But the total number of countries with strategies, at just 38, is still far too few and governments need to commit to establishing them.“Despite progress, one person still dies every 40 seconds from suicide,” said WHO Director-General, Dr Tedros Adhanom Ghebreyesus. “Every death is a tragedy for family, friends and colleagues. Yet suicides are preventable. We call on\n    all countries to incorporate proven suicide prevention strategies into national health and education programmes in a sustainable way.”Suicide rate highest in high-income countries; second leading cause of death among young peopleThe global age-standardized suicide rate\n        \n [1]\n  for 2016\n        \n [2]\n  was 10.5 per 100 000. Rates varied widely, however, between countries, from 5 suicide deaths per 100 000, to more than 30 per 100 000. While 79% of the world’s suicides occurred in low- and middle-income countries, high-income countries had the highest rate,\n            at 11.5 per 100 000. Nearly three times as many men as women die by suicide in high-income countries, in contrast to low- and middle-income countries, where the rate is more equal. Suicide was the second leading cause of death among young people aged 15-29 years, after road injury. Among teenagers aged 15-19 years, suicide was the second leading cause of death among girls (after maternal conditions) and the third leading cause of\n    death in boys (after road injury and interpersonal violence). The most common methods of suicide are hanging, pesticide self-poisoning, and firearms. Key interventions that have shown success in reducing suicides are restricting access to means; educating the media on responsible reporting of suicide; implementing\n    programmes among young people to build life skills that enable them to cope with life stresses; and early identification, management and follow-up of people at risk of suicide. Pesticide regulation: an under-used but highly effective strategyThe intervention that has the most imminent potential to bring down the number of suicides is restricting access to pesticides that are used for self-poisoning. The high toxicity of many pesticides means that such suicide attempts often lead to death,\n        particularly in situations where there is no antidote or where there are no medical facilities nearby.As indicated in the WHO publication released today, Preventing suicide: a resource for pesticide registrars and regulators, there is now a growing body of international evidence indicating that regulations to prohibit the use of highly hazardous\n        pesticides can lead to reductions in national suicide rates. The best-studied country is Sri Lanka, where a series of bans led to a 70% fall in suicides and an estimated 93 000 lives saved between 1995 and 2015. In the Republic of Korea – where the herbicide paraquat accounted for the majority of pesticide suicide deaths in the 2000s – a ban on paraquat in 2011-2012 was followed by a halving of suicide deaths from pesticide poisoning between\n        2011 and 2013. Data quality needs to improveThe timely registration and regular monitoring of suicide at the national level are the foundation of effective national suicide prevention strategies. Yet, only 80 of the 183 WHO Member States for which estimates were produced in 2016 had good quality\n    vital registration data. Most of the countries without such data were low- and middle-income. Better surveillance will enable more effective suicide prevention strategies and more accurate reporting of progress towards global goals.Note: On 10 September, WHO, in collaboration with global partners, the World Federation for Mental Health, the International Association for Suicide Prevention and United for Global Mental Health, is launching the 40 seconds of action campaign. The culmination\n    of the campaign will be on World Mental Health Day, 10 October, the focus of which is also suicide prevention this year. [1] Assumes one standard age\n                distribution of the population in all countries, to enable comparison between countries[2]\n  World Health Organization (2018). Global Health Estimates 2016: Deaths by cause, age, sex, by country and by region, 2000-2016. World Health Organization, Geneva.","language":"en","title":"Suicide: one person dies every 40 seconds","title-short":"Suicide","URL":"https://www.who.int/news/item/09-09-2019-suicide-one-person-dies-every-40-seconds","author":[{"literal":"World Health Organization"}],"accessed":{"date-parts":[["2026",7,7]]},"issued":{"date-parts":[["2019",9,9]]}}}],"schema":"https://github.com/citation-style-language/schema/raw/master/csl-citation.json"} </w:instrText>
      </w:r>
      <w:r w:rsidR="002C027B" w:rsidRPr="00A72C27">
        <w:rPr>
          <w:rFonts w:cs="Calibri"/>
          <w:sz w:val="20"/>
          <w:szCs w:val="20"/>
        </w:rPr>
        <w:fldChar w:fldCharType="separate"/>
      </w:r>
      <w:r w:rsidR="00963167" w:rsidRPr="00A72C27">
        <w:rPr>
          <w:sz w:val="20"/>
          <w:szCs w:val="20"/>
        </w:rPr>
        <w:t>(World Health Organization, 2019)</w:t>
      </w:r>
      <w:r w:rsidR="002C027B" w:rsidRPr="00A72C27">
        <w:rPr>
          <w:rFonts w:cs="Calibri"/>
          <w:sz w:val="20"/>
          <w:szCs w:val="20"/>
        </w:rPr>
        <w:fldChar w:fldCharType="end"/>
      </w:r>
      <w:r w:rsidR="00A14489" w:rsidRPr="00A72C27">
        <w:rPr>
          <w:rFonts w:cs="Calibri"/>
          <w:sz w:val="20"/>
          <w:szCs w:val="20"/>
        </w:rPr>
        <w:t xml:space="preserve">. </w:t>
      </w:r>
      <w:r w:rsidRPr="00A72C27">
        <w:rPr>
          <w:rFonts w:cs="Calibri"/>
          <w:sz w:val="20"/>
          <w:szCs w:val="20"/>
        </w:rPr>
        <w:t>Moreover, this figure should be interpreted as a conservative estimate, given that the quality and availability of registration systems vary significantly across countries, particularly in low- and middle-income regions</w:t>
      </w:r>
      <w:r w:rsidR="00A14489" w:rsidRPr="00A72C27">
        <w:rPr>
          <w:rFonts w:cs="Calibri"/>
          <w:sz w:val="20"/>
          <w:szCs w:val="20"/>
        </w:rPr>
        <w:t xml:space="preserve"> </w:t>
      </w:r>
      <w:r w:rsidR="002C027B" w:rsidRPr="00A72C27">
        <w:rPr>
          <w:rFonts w:cs="Calibri"/>
          <w:sz w:val="20"/>
          <w:szCs w:val="20"/>
        </w:rPr>
        <w:fldChar w:fldCharType="begin"/>
      </w:r>
      <w:r w:rsidR="00AF05CB" w:rsidRPr="00A72C27">
        <w:rPr>
          <w:rFonts w:cs="Calibri"/>
          <w:sz w:val="20"/>
          <w:szCs w:val="20"/>
        </w:rPr>
        <w:instrText xml:space="preserve"> ADDIN ZOTERO_ITEM CSL_CITATION {"citationID":"LjSj8ZjP","properties":{"unsorted":false,"formattedCitation":"(Pirkis et al., 2024)","plainCitation":"(Pirkis et al., 2024)","noteIndex":0},"citationItems":[{"id":12,"uris":["http://zotero.org/users/local/Q88HxZOk/items/BNZKK4FD","http://zotero.org/users/21067783/items/BNZKK4FD"],"itemData":{"id":12,"type":"article-journal","container-title":"The Lancet Public Health","DOI":"10.1016/S2468-2667(24)00149-X","ISSN":"24682667","issue":"10","journalAbbreviation":"The Lancet Public Health","language":"en","page":"e787-e795","source":"DOI.org (Crossref)","title":"Preventing suicide: a public health approach to a global problem","title-short":"Preventing suicide","volume":"9","author":[{"family":"Pirkis","given":"Jane"},{"family":"Dandona","given":"Rakhi"},{"family":"Silverman","given":"Morton"},{"family":"Khan","given":"Murad"},{"family":"Hawton","given":"Keith"}],"issued":{"date-parts":[["2024",10]]}}}],"schema":"https://github.com/citation-style-language/schema/raw/master/csl-citation.json"} </w:instrText>
      </w:r>
      <w:r w:rsidR="002C027B" w:rsidRPr="00A72C27">
        <w:rPr>
          <w:rFonts w:cs="Calibri"/>
          <w:sz w:val="20"/>
          <w:szCs w:val="20"/>
        </w:rPr>
        <w:fldChar w:fldCharType="separate"/>
      </w:r>
      <w:r w:rsidR="00963167" w:rsidRPr="00A72C27">
        <w:rPr>
          <w:sz w:val="20"/>
          <w:szCs w:val="20"/>
        </w:rPr>
        <w:t>(Pirkis et al., 2024)</w:t>
      </w:r>
      <w:r w:rsidR="002C027B" w:rsidRPr="00A72C27">
        <w:rPr>
          <w:rFonts w:cs="Calibri"/>
          <w:sz w:val="20"/>
          <w:szCs w:val="20"/>
        </w:rPr>
        <w:fldChar w:fldCharType="end"/>
      </w:r>
      <w:r w:rsidR="00A14489" w:rsidRPr="00A72C27">
        <w:rPr>
          <w:rFonts w:cs="Calibri"/>
          <w:sz w:val="20"/>
          <w:szCs w:val="20"/>
        </w:rPr>
        <w:t xml:space="preserve">. </w:t>
      </w:r>
    </w:p>
    <w:p w14:paraId="1B36E9B3" w14:textId="4017E6C5" w:rsidR="00A14489" w:rsidRPr="00A72C27" w:rsidRDefault="00F34B49" w:rsidP="00CE37B5">
      <w:pPr>
        <w:spacing w:before="240"/>
        <w:jc w:val="both"/>
        <w:rPr>
          <w:rFonts w:cs="Calibri"/>
          <w:sz w:val="20"/>
          <w:szCs w:val="20"/>
        </w:rPr>
      </w:pPr>
      <w:r w:rsidRPr="00A72C27">
        <w:rPr>
          <w:rFonts w:cs="Calibri"/>
          <w:sz w:val="20"/>
          <w:szCs w:val="20"/>
        </w:rPr>
        <w:lastRenderedPageBreak/>
        <w:t xml:space="preserve">Consequently, the actual number of suicide deaths could be higher than estimated, further reinforcing the severity of this phenomenon, which accounts for 1% of all deaths worldwide </w:t>
      </w:r>
      <w:r w:rsidR="00396C04" w:rsidRPr="00A72C27">
        <w:rPr>
          <w:rFonts w:cs="Calibri"/>
          <w:sz w:val="20"/>
          <w:szCs w:val="20"/>
        </w:rPr>
        <w:fldChar w:fldCharType="begin"/>
      </w:r>
      <w:r w:rsidR="00AF05CB" w:rsidRPr="00A72C27">
        <w:rPr>
          <w:rFonts w:cs="Calibri"/>
          <w:sz w:val="20"/>
          <w:szCs w:val="20"/>
        </w:rPr>
        <w:instrText xml:space="preserve"> ADDIN ZOTERO_ITEM CSL_CITATION {"citationID":"LmSjCUkA","properties":{"unsorted":false,"formattedCitation":"(World Health Organization, 2025a)","plainCitation":"(World Health Organization, 2025a)","noteIndex":0},"citationItems":[{"id":32,"uris":["http://zotero.org/users/local/Q88HxZOk/items/BZFZ2EV4","http://zotero.org/users/21067783/items/BZFZ2EV4"],"itemData":{"id":32,"type":"book","edition":"1st ed","ISBN":"978-92-4-011006-9","language":"en","number-of-pages":"64","publisher":"World Health Organization","publisher-place":"Geneva","title":"Suicide worldwide in 2021: global health estimates","URL":"https://www.who.int/publications/i/item/9789240110069","author":[{"literal":"World Health Organization"}],"issued":{"date-parts":[["2025",5,23]]}}}],"schema":"https://github.com/citation-style-language/schema/raw/master/csl-citation.json"} </w:instrText>
      </w:r>
      <w:r w:rsidR="00396C04" w:rsidRPr="00A72C27">
        <w:rPr>
          <w:rFonts w:cs="Calibri"/>
          <w:sz w:val="20"/>
          <w:szCs w:val="20"/>
        </w:rPr>
        <w:fldChar w:fldCharType="separate"/>
      </w:r>
      <w:r w:rsidR="00963167" w:rsidRPr="00A72C27">
        <w:rPr>
          <w:sz w:val="20"/>
          <w:szCs w:val="20"/>
        </w:rPr>
        <w:t>(World Health Organization, 2025a)</w:t>
      </w:r>
      <w:r w:rsidR="00396C04" w:rsidRPr="00A72C27">
        <w:rPr>
          <w:rFonts w:cs="Calibri"/>
          <w:sz w:val="20"/>
          <w:szCs w:val="20"/>
        </w:rPr>
        <w:fldChar w:fldCharType="end"/>
      </w:r>
      <w:r w:rsidR="00A14489" w:rsidRPr="00A72C27">
        <w:rPr>
          <w:rFonts w:cs="Calibri"/>
          <w:sz w:val="20"/>
          <w:szCs w:val="20"/>
        </w:rPr>
        <w:t>.</w:t>
      </w:r>
    </w:p>
    <w:p w14:paraId="1BB5554F" w14:textId="0DD4736E" w:rsidR="00A14489" w:rsidRPr="00A72C27" w:rsidRDefault="00F34B49" w:rsidP="00CE37B5">
      <w:pPr>
        <w:spacing w:before="240"/>
        <w:jc w:val="both"/>
        <w:rPr>
          <w:rFonts w:cs="Calibri"/>
          <w:sz w:val="20"/>
          <w:szCs w:val="20"/>
        </w:rPr>
      </w:pPr>
      <w:r w:rsidRPr="00A72C27">
        <w:rPr>
          <w:rFonts w:cs="Calibri"/>
          <w:sz w:val="20"/>
          <w:szCs w:val="20"/>
        </w:rPr>
        <w:t xml:space="preserve">The impact of suicide is particularly alarming among young people. Several studies agree that it is one of the leading causes of death among people aged 15 to 29, and even the fourth leading cause of death among adolescents worldwide </w:t>
      </w:r>
      <w:r w:rsidR="00396C04" w:rsidRPr="00A72C27">
        <w:rPr>
          <w:rFonts w:cs="Calibri"/>
          <w:sz w:val="20"/>
          <w:szCs w:val="20"/>
        </w:rPr>
        <w:fldChar w:fldCharType="begin"/>
      </w:r>
      <w:r w:rsidR="00AF05CB" w:rsidRPr="00A72C27">
        <w:rPr>
          <w:rFonts w:cs="Calibri"/>
          <w:sz w:val="20"/>
          <w:szCs w:val="20"/>
        </w:rPr>
        <w:instrText xml:space="preserve"> ADDIN ZOTERO_ITEM CSL_CITATION {"citationID":"ldRph1yJ","properties":{"unsorted":false,"formattedCitation":"(Nadeem Parpio et al., 2025)","plainCitation":"(Nadeem Parpio et al., 2025)","noteIndex":0},"citationItems":[{"id":8,"uris":["http://zotero.org/users/local/Q88HxZOk/items/95JNBUY4","http://zotero.org/users/21067783/items/95JNBUY4"],"itemData":{"id":8,"type":"article-journal","abstract":"Introduction\n              Suicide is a significant public health concern among school-aged adolescents. This scoping review aimed to synthesize evidence-based literature on suicide prevention interventions designed to enhance mental wellbeing and reduce suicidal behavior in this population.\n            \n            \n              Methods\n              Following the PRISMA-ScR guidelines and Arksey and O’ Malley’ s five-phase framework, a systematic search was conducted across five databases (PubMed, Psych Info, Google Scholar, Science Direct, EBSCO, and ProQuest) to identify relevant studies meeting the inclusion criteria. Key findings from 37 peer-reviewed papers on effective strategies and interventions were synthesized.\n            \n            \n              Results\n              The reviewed studies encompassed diverse interventions, including school-based programs like Signs of Suicide (SOS) student training and digital platforms, as well as therapeutic and family-based approaches for school-age adolescents. Outcomes consistently demonstrated significant improvements in mental wellbeing, self-efficacy, and help-seeking behaviors. Furthermore, reductions in suicidal ideation and self-harm were observed across these interventions.\n            \n            \n              Discussion\n              The findings highlight the effectiveness of various suicide prevention interventions for school-aged adolescents. Future research should focus on integrating diverse and culturally sensitive school-based mental health services and risk screening programs, adapting interventions to align with specific cultural norms and values, particularly in low- and middle-income countries where research is lacking. Enhancing access to support and implementing resilience-building initiatives at the primary school level are crucial for empowering adolescents with essential help-seeking skills and resources, fostering a supportive environment for mental wellbeing and suicide prevention. A limitation of this review is the exclusion of non-peer-reviewed literature. Policymakers and school administrators should consider these findings when developing and implementing suicide prevention programs.\n            \n            \n              Systematic review registration\n              \n                This review is registered in open science framework in 2022 ID:\n                https://doi.org/10.17605/OSF.IO/6W8D9\n                .","container-title":"Frontiers in Public Health","DOI":"10.3389/fpubh.2025.1506321","ISSN":"2296-2565","journalAbbreviation":"Front. Public Health","page":"1506321","source":"DOI.org (Crossref)","title":"Suicide prevention program on suicidal behaviors and mental wellbeing among school aged adolescents: a scoping review","title-short":"Suicide prevention program on suicidal behaviors and mental wellbeing among school aged adolescents","volume":"13","author":[{"family":"Nadeem Parpio","given":"Yasmin"},{"family":"Nuruddin","given":"Rozina"},{"family":"Ali","given":"Tazeen Saeed"},{"family":"Mohammad","given":"Nuruddin"},{"family":"Khan","given":"Uzma Rahim"},{"family":"Shahzad","given":"Salman"},{"family":"Khan","given":"Murad Musa"},{"family":"Aslam","given":"Mehreen"}],"issued":{"date-parts":[["2025",5,2]]}}}],"schema":"https://github.com/citation-style-language/schema/raw/master/csl-citation.json"} </w:instrText>
      </w:r>
      <w:r w:rsidR="00396C04" w:rsidRPr="00A72C27">
        <w:rPr>
          <w:rFonts w:cs="Calibri"/>
          <w:sz w:val="20"/>
          <w:szCs w:val="20"/>
        </w:rPr>
        <w:fldChar w:fldCharType="separate"/>
      </w:r>
      <w:r w:rsidR="00963167" w:rsidRPr="00A72C27">
        <w:rPr>
          <w:sz w:val="20"/>
          <w:szCs w:val="20"/>
        </w:rPr>
        <w:t>(Nadeem Parpio et al., 2025)</w:t>
      </w:r>
      <w:r w:rsidR="00396C04" w:rsidRPr="00A72C27">
        <w:rPr>
          <w:rFonts w:cs="Calibri"/>
          <w:sz w:val="20"/>
          <w:szCs w:val="20"/>
        </w:rPr>
        <w:fldChar w:fldCharType="end"/>
      </w:r>
      <w:r w:rsidR="00A14489" w:rsidRPr="00A72C27">
        <w:rPr>
          <w:rFonts w:cs="Calibri"/>
          <w:sz w:val="20"/>
          <w:szCs w:val="20"/>
        </w:rPr>
        <w:t xml:space="preserve">. </w:t>
      </w:r>
    </w:p>
    <w:p w14:paraId="24B030FA" w14:textId="2DDD45A3" w:rsidR="00A14489" w:rsidRPr="00E16594" w:rsidRDefault="00F34B49" w:rsidP="00CE37B5">
      <w:pPr>
        <w:spacing w:before="240"/>
        <w:jc w:val="both"/>
        <w:rPr>
          <w:rFonts w:cs="Calibri"/>
        </w:rPr>
      </w:pPr>
      <w:r w:rsidRPr="00A72C27">
        <w:rPr>
          <w:rFonts w:cs="Calibri"/>
          <w:sz w:val="20"/>
          <w:szCs w:val="20"/>
        </w:rPr>
        <w:t xml:space="preserve">Adding to this reality is the fact that mortality represents only a fraction of the problem, since for every completed suicide there are an estimated 50 to 100 prior attempts, alongside a high prevalence of suicidal ideation in the population </w:t>
      </w:r>
      <w:r w:rsidR="00396C04" w:rsidRPr="00A72C27">
        <w:rPr>
          <w:rFonts w:cs="Calibri"/>
          <w:sz w:val="20"/>
          <w:szCs w:val="20"/>
        </w:rPr>
        <w:fldChar w:fldCharType="begin"/>
      </w:r>
      <w:r w:rsidR="00AF05CB" w:rsidRPr="00A72C27">
        <w:rPr>
          <w:rFonts w:cs="Calibri"/>
          <w:sz w:val="20"/>
          <w:szCs w:val="20"/>
        </w:rPr>
        <w:instrText xml:space="preserve"> ADDIN ZOTERO_ITEM CSL_CITATION {"citationID":"2mxPoWQf","properties":{"unsorted":false,"formattedCitation":"(Nadeem Parpio et al., 2025)","plainCitation":"(Nadeem Parpio et al., 2025)","noteIndex":0},"citationItems":[{"id":8,"uris":["http://zotero.org/users/local/Q88HxZOk/items/95JNBUY4","http://zotero.org/users/21067783/items/95JNBUY4"],"itemData":{"id":8,"type":"article-journal","abstract":"Introduction\n              Suicide is a significant public health concern among school-aged adolescents. This scoping review aimed to synthesize evidence-based literature on suicide prevention interventions designed to enhance mental wellbeing and reduce suicidal behavior in this population.\n            \n            \n              Methods\n              Following the PRISMA-ScR guidelines and Arksey and O’ Malley’ s five-phase framework, a systematic search was conducted across five databases (PubMed, Psych Info, Google Scholar, Science Direct, EBSCO, and ProQuest) to identify relevant studies meeting the inclusion criteria. Key findings from 37 peer-reviewed papers on effective strategies and interventions were synthesized.\n            \n            \n              Results\n              The reviewed studies encompassed diverse interventions, including school-based programs like Signs of Suicide (SOS) student training and digital platforms, as well as therapeutic and family-based approaches for school-age adolescents. Outcomes consistently demonstrated significant improvements in mental wellbeing, self-efficacy, and help-seeking behaviors. Furthermore, reductions in suicidal ideation and self-harm were observed across these interventions.\n            \n            \n              Discussion\n              The findings highlight the effectiveness of various suicide prevention interventions for school-aged adolescents. Future research should focus on integrating diverse and culturally sensitive school-based mental health services and risk screening programs, adapting interventions to align with specific cultural norms and values, particularly in low- and middle-income countries where research is lacking. Enhancing access to support and implementing resilience-building initiatives at the primary school level are crucial for empowering adolescents with essential help-seeking skills and resources, fostering a supportive environment for mental wellbeing and suicide prevention. A limitation of this review is the exclusion of non-peer-reviewed literature. Policymakers and school administrators should consider these findings when developing and implementing suicide prevention programs.\n            \n            \n              Systematic review registration\n              \n                This review is registered in open science framework in 2022 ID:\n                https://doi.org/10.17605/OSF.IO/6W8D9\n                .","container-title":"Frontiers in Public Health","DOI":"10.3389/fpubh.2025.1506321","ISSN":"2296-2565","journalAbbreviation":"Front. Public Health","page":"1506321","source":"DOI.org (Crossref)","title":"Suicide prevention program on suicidal behaviors and mental wellbeing among school aged adolescents: a scoping review","title-short":"Suicide prevention program on suicidal behaviors and mental wellbeing among school aged adolescents","volume":"13","author":[{"family":"Nadeem Parpio","given":"Yasmin"},{"family":"Nuruddin","given":"Rozina"},{"family":"Ali","given":"Tazeen Saeed"},{"family":"Mohammad","given":"Nuruddin"},{"family":"Khan","given":"Uzma Rahim"},{"family":"Shahzad","given":"Salman"},{"family":"Khan","given":"Murad Musa"},{"family":"Aslam","given":"Mehreen"}],"issued":{"date-parts":[["2025",5,2]]}}}],"schema":"https://github.com/citation-style-language/schema/raw/master/csl-citation.json"} </w:instrText>
      </w:r>
      <w:r w:rsidR="00396C04" w:rsidRPr="00A72C27">
        <w:rPr>
          <w:rFonts w:cs="Calibri"/>
          <w:sz w:val="20"/>
          <w:szCs w:val="20"/>
        </w:rPr>
        <w:fldChar w:fldCharType="separate"/>
      </w:r>
      <w:r w:rsidR="00963167" w:rsidRPr="00A72C27">
        <w:rPr>
          <w:sz w:val="20"/>
          <w:szCs w:val="20"/>
        </w:rPr>
        <w:t>(Nadeem Parpio et al., 2025)</w:t>
      </w:r>
      <w:r w:rsidR="00396C04" w:rsidRPr="00A72C27">
        <w:rPr>
          <w:rFonts w:cs="Calibri"/>
          <w:sz w:val="20"/>
          <w:szCs w:val="20"/>
        </w:rPr>
        <w:fldChar w:fldCharType="end"/>
      </w:r>
      <w:r w:rsidR="00A14489" w:rsidRPr="00A72C27">
        <w:rPr>
          <w:rFonts w:cs="Calibri"/>
          <w:sz w:val="20"/>
          <w:szCs w:val="20"/>
        </w:rPr>
        <w:t>.</w:t>
      </w:r>
      <w:r w:rsidR="00A14489" w:rsidRPr="00E16594">
        <w:rPr>
          <w:rFonts w:cs="Calibri"/>
        </w:rPr>
        <w:t xml:space="preserve"> </w:t>
      </w:r>
    </w:p>
    <w:p w14:paraId="25ED658F" w14:textId="15A434F4" w:rsidR="0007485B" w:rsidRPr="00E16594" w:rsidRDefault="00247C21" w:rsidP="00C26C83">
      <w:pPr>
        <w:pStyle w:val="Heading2"/>
      </w:pPr>
      <w:bookmarkStart w:id="9" w:name="_Toc235526471"/>
      <w:r w:rsidRPr="00E16594">
        <w:t>Explanatory factors and determinants of suicide</w:t>
      </w:r>
      <w:bookmarkEnd w:id="9"/>
    </w:p>
    <w:p w14:paraId="3DB590C9" w14:textId="78B86194" w:rsidR="00CE37B5" w:rsidRPr="00A72C27" w:rsidRDefault="00396C04" w:rsidP="00CE37B5">
      <w:pPr>
        <w:spacing w:before="240"/>
        <w:jc w:val="both"/>
        <w:rPr>
          <w:rFonts w:cs="Calibri"/>
          <w:sz w:val="20"/>
          <w:szCs w:val="20"/>
        </w:rPr>
      </w:pPr>
      <w:r w:rsidRPr="00A72C27">
        <w:rPr>
          <w:rFonts w:cs="Calibri"/>
          <w:noProof/>
          <w:sz w:val="20"/>
          <w:szCs w:val="20"/>
        </w:rPr>
        <w:drawing>
          <wp:anchor distT="0" distB="0" distL="114300" distR="114300" simplePos="0" relativeHeight="251637760" behindDoc="0" locked="0" layoutInCell="1" allowOverlap="1" wp14:anchorId="4A89C7CF" wp14:editId="3E381578">
            <wp:simplePos x="0" y="0"/>
            <wp:positionH relativeFrom="column">
              <wp:posOffset>386715</wp:posOffset>
            </wp:positionH>
            <wp:positionV relativeFrom="paragraph">
              <wp:posOffset>546100</wp:posOffset>
            </wp:positionV>
            <wp:extent cx="4683125" cy="2905125"/>
            <wp:effectExtent l="0" t="0" r="3175" b="9525"/>
            <wp:wrapTopAndBottom/>
            <wp:docPr id="2159289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928968" name=""/>
                    <pic:cNvPicPr/>
                  </pic:nvPicPr>
                  <pic:blipFill>
                    <a:blip r:embed="rId11">
                      <a:extLst>
                        <a:ext uri="{28A0092B-C50C-407E-A947-70E740481C1C}">
                          <a14:useLocalDpi xmlns:a14="http://schemas.microsoft.com/office/drawing/2010/main" val="0"/>
                        </a:ext>
                      </a:extLst>
                    </a:blip>
                    <a:stretch>
                      <a:fillRect/>
                    </a:stretch>
                  </pic:blipFill>
                  <pic:spPr>
                    <a:xfrm>
                      <a:off x="0" y="0"/>
                      <a:ext cx="4683125" cy="2905125"/>
                    </a:xfrm>
                    <a:prstGeom prst="rect">
                      <a:avLst/>
                    </a:prstGeom>
                  </pic:spPr>
                </pic:pic>
              </a:graphicData>
            </a:graphic>
            <wp14:sizeRelH relativeFrom="margin">
              <wp14:pctWidth>0</wp14:pctWidth>
            </wp14:sizeRelH>
            <wp14:sizeRelV relativeFrom="margin">
              <wp14:pctHeight>0</wp14:pctHeight>
            </wp14:sizeRelV>
          </wp:anchor>
        </w:drawing>
      </w:r>
      <w:r w:rsidR="005F1F50" w:rsidRPr="00A72C27">
        <w:rPr>
          <w:noProof/>
          <w:sz w:val="20"/>
          <w:szCs w:val="20"/>
        </w:rPr>
        <mc:AlternateContent>
          <mc:Choice Requires="wps">
            <w:drawing>
              <wp:anchor distT="0" distB="0" distL="114300" distR="114300" simplePos="0" relativeHeight="251708416" behindDoc="0" locked="0" layoutInCell="1" allowOverlap="1" wp14:anchorId="0BFCB597" wp14:editId="4F3C8438">
                <wp:simplePos x="0" y="0"/>
                <wp:positionH relativeFrom="column">
                  <wp:posOffset>443865</wp:posOffset>
                </wp:positionH>
                <wp:positionV relativeFrom="paragraph">
                  <wp:posOffset>3455670</wp:posOffset>
                </wp:positionV>
                <wp:extent cx="4683125" cy="635"/>
                <wp:effectExtent l="0" t="0" r="0" b="0"/>
                <wp:wrapTopAndBottom/>
                <wp:docPr id="977523963" name="Text Box 1"/>
                <wp:cNvGraphicFramePr/>
                <a:graphic xmlns:a="http://schemas.openxmlformats.org/drawingml/2006/main">
                  <a:graphicData uri="http://schemas.microsoft.com/office/word/2010/wordprocessingShape">
                    <wps:wsp>
                      <wps:cNvSpPr txBox="1"/>
                      <wps:spPr>
                        <a:xfrm>
                          <a:off x="0" y="0"/>
                          <a:ext cx="4683125" cy="635"/>
                        </a:xfrm>
                        <a:prstGeom prst="rect">
                          <a:avLst/>
                        </a:prstGeom>
                        <a:solidFill>
                          <a:prstClr val="white"/>
                        </a:solidFill>
                        <a:ln>
                          <a:noFill/>
                        </a:ln>
                      </wps:spPr>
                      <wps:txbx>
                        <w:txbxContent>
                          <w:p w14:paraId="693694EF" w14:textId="26751119" w:rsidR="005F1F50" w:rsidRPr="001C4736" w:rsidRDefault="005F1F50" w:rsidP="00ED4569">
                            <w:pPr>
                              <w:pStyle w:val="Caption"/>
                            </w:pPr>
                            <w:bookmarkStart w:id="10" w:name="_Ref234324504"/>
                            <w:r w:rsidRPr="001C4736">
                              <w:t xml:space="preserve">Figure </w:t>
                            </w:r>
                            <w:r w:rsidR="008A15A8">
                              <w:fldChar w:fldCharType="begin"/>
                            </w:r>
                            <w:r w:rsidR="008A15A8">
                              <w:instrText xml:space="preserve"> STYLEREF 1 \s </w:instrText>
                            </w:r>
                            <w:r w:rsidR="008A15A8">
                              <w:fldChar w:fldCharType="separate"/>
                            </w:r>
                            <w:r w:rsidR="008A15A8">
                              <w:rPr>
                                <w:noProof/>
                              </w:rPr>
                              <w:t>1</w:t>
                            </w:r>
                            <w:r w:rsidR="008A15A8">
                              <w:fldChar w:fldCharType="end"/>
                            </w:r>
                            <w:r w:rsidR="008A15A8">
                              <w:t>.</w:t>
                            </w:r>
                            <w:r w:rsidR="008A15A8">
                              <w:fldChar w:fldCharType="begin"/>
                            </w:r>
                            <w:r w:rsidR="008A15A8">
                              <w:instrText xml:space="preserve"> SEQ Figure \* ARABIC \s 1 </w:instrText>
                            </w:r>
                            <w:r w:rsidR="008A15A8">
                              <w:fldChar w:fldCharType="separate"/>
                            </w:r>
                            <w:r w:rsidR="008A15A8">
                              <w:rPr>
                                <w:noProof/>
                              </w:rPr>
                              <w:t>2</w:t>
                            </w:r>
                            <w:r w:rsidR="008A15A8">
                              <w:fldChar w:fldCharType="end"/>
                            </w:r>
                            <w:bookmarkEnd w:id="10"/>
                            <w:r w:rsidRPr="001C4736">
                              <w:t>: Public health model of suicide illustrating the multilevel interaction between social determinants, individual risk factors and its outcomes.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BFCB597" id="_x0000_s1028" type="#_x0000_t202" style="position:absolute;left:0;text-align:left;margin-left:34.95pt;margin-top:272.1pt;width:368.75pt;height:.05pt;z-index:2517084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" stroked="f">
                <v:textbox style="mso-fit-shape-to-text:t" inset="0,0,0,0">
                  <w:txbxContent>
                    <w:p w14:paraId="693694EF" w14:textId="26751119" w:rsidR="005F1F50" w:rsidRPr="001C4736" w:rsidRDefault="005F1F50" w:rsidP="00ED4569">
                      <w:pPr>
                        <w:pStyle w:val="Caption"/>
                      </w:pPr>
                      <w:bookmarkStart w:id="11" w:name="_Ref234324504"/>
                      <w:r w:rsidRPr="001C4736">
                        <w:t xml:space="preserve">Figure </w:t>
                      </w:r>
                      <w:r w:rsidR="008A15A8">
                        <w:fldChar w:fldCharType="begin"/>
                      </w:r>
                      <w:r w:rsidR="008A15A8">
                        <w:instrText xml:space="preserve"> STYLEREF 1 \s </w:instrText>
                      </w:r>
                      <w:r w:rsidR="008A15A8">
                        <w:fldChar w:fldCharType="separate"/>
                      </w:r>
                      <w:r w:rsidR="008A15A8">
                        <w:rPr>
                          <w:noProof/>
                        </w:rPr>
                        <w:t>1</w:t>
                      </w:r>
                      <w:r w:rsidR="008A15A8">
                        <w:fldChar w:fldCharType="end"/>
                      </w:r>
                      <w:r w:rsidR="008A15A8">
                        <w:t>.</w:t>
                      </w:r>
                      <w:r w:rsidR="008A15A8">
                        <w:fldChar w:fldCharType="begin"/>
                      </w:r>
                      <w:r w:rsidR="008A15A8">
                        <w:instrText xml:space="preserve"> SEQ Figure \* ARABIC \s 1 </w:instrText>
                      </w:r>
                      <w:r w:rsidR="008A15A8">
                        <w:fldChar w:fldCharType="separate"/>
                      </w:r>
                      <w:r w:rsidR="008A15A8">
                        <w:rPr>
                          <w:noProof/>
                        </w:rPr>
                        <w:t>2</w:t>
                      </w:r>
                      <w:r w:rsidR="008A15A8">
                        <w:fldChar w:fldCharType="end"/>
                      </w:r>
                      <w:bookmarkEnd w:id="11"/>
                      <w:r w:rsidRPr="001C4736">
                        <w:t>: Public health model of suicide illustrating the multilevel interaction between social determinants, individual risk factors and its outcomes.</w:t>
                      </w:r>
                    </w:p>
                  </w:txbxContent>
                </v:textbox>
                <w10:wrap type="topAndBottom"/>
              </v:shape>
            </w:pict>
          </mc:Fallback>
        </mc:AlternateContent>
      </w:r>
      <w:r w:rsidR="00E44B89" w:rsidRPr="00A72C27">
        <w:rPr>
          <w:rFonts w:cs="Calibri"/>
          <w:sz w:val="20"/>
          <w:szCs w:val="20"/>
        </w:rPr>
        <w:t xml:space="preserve">From an explanatory standpoint, the scientific literature has shown that suicide cannot be understood in isolation as an individual clinical problem, but rather as the multifactorial outcome of multiple psychological, social and economic determinants </w:t>
      </w:r>
      <w:r w:rsidRPr="00A72C27">
        <w:rPr>
          <w:rFonts w:cs="Calibri"/>
          <w:sz w:val="20"/>
          <w:szCs w:val="20"/>
        </w:rPr>
        <w:t>(</w:t>
      </w:r>
      <w:r w:rsidRPr="00A72C27">
        <w:rPr>
          <w:rFonts w:cs="Calibri"/>
          <w:sz w:val="20"/>
          <w:szCs w:val="20"/>
        </w:rPr>
        <w:fldChar w:fldCharType="begin"/>
      </w:r>
      <w:r w:rsidRPr="00A72C27">
        <w:rPr>
          <w:rFonts w:cs="Calibri"/>
          <w:sz w:val="20"/>
          <w:szCs w:val="20"/>
        </w:rPr>
        <w:instrText xml:space="preserve"> REF _Ref234324504 \h </w:instrText>
      </w:r>
      <w:r w:rsidR="00C21D08" w:rsidRPr="00A72C27">
        <w:rPr>
          <w:rFonts w:cs="Calibri"/>
          <w:sz w:val="20"/>
          <w:szCs w:val="20"/>
        </w:rPr>
        <w:instrText xml:space="preserve"> \* MERGEFORMAT </w:instrText>
      </w:r>
      <w:r w:rsidRPr="00A72C27">
        <w:rPr>
          <w:rFonts w:cs="Calibri"/>
          <w:sz w:val="20"/>
          <w:szCs w:val="20"/>
        </w:rPr>
      </w:r>
      <w:r w:rsidRPr="00A72C27">
        <w:rPr>
          <w:rFonts w:cs="Calibri"/>
          <w:sz w:val="20"/>
          <w:szCs w:val="20"/>
        </w:rPr>
        <w:fldChar w:fldCharType="separate"/>
      </w:r>
      <w:r w:rsidR="00956E6E" w:rsidRPr="00956E6E">
        <w:rPr>
          <w:sz w:val="20"/>
          <w:szCs w:val="20"/>
        </w:rPr>
        <w:t>Figure 1.2</w:t>
      </w:r>
      <w:r w:rsidRPr="00A72C27">
        <w:rPr>
          <w:rFonts w:cs="Calibri"/>
          <w:sz w:val="20"/>
          <w:szCs w:val="20"/>
        </w:rPr>
        <w:fldChar w:fldCharType="end"/>
      </w:r>
      <w:r w:rsidRPr="00A72C27">
        <w:rPr>
          <w:rFonts w:cs="Calibri"/>
          <w:sz w:val="20"/>
          <w:szCs w:val="20"/>
        </w:rPr>
        <w:t xml:space="preserve">, </w:t>
      </w:r>
      <w:r w:rsidRPr="00A72C27">
        <w:rPr>
          <w:rFonts w:cs="Calibri"/>
          <w:sz w:val="20"/>
          <w:szCs w:val="20"/>
        </w:rPr>
        <w:fldChar w:fldCharType="begin"/>
      </w:r>
      <w:r w:rsidR="00AF05CB" w:rsidRPr="00A72C27">
        <w:rPr>
          <w:rFonts w:cs="Calibri"/>
          <w:sz w:val="20"/>
          <w:szCs w:val="20"/>
        </w:rPr>
        <w:instrText xml:space="preserve"> ADDIN ZOTERO_ITEM CSL_CITATION {"citationID":"i5Orlnul","properties":{"unsorted":false,"formattedCitation":"(Pirkis et al., 2024)","plainCitation":"(Pirkis et al., 2024)","noteIndex":0},"citationItems":[{"id":12,"uris":["http://zotero.org/users/local/Q88HxZOk/items/BNZKK4FD","http://zotero.org/users/21067783/items/BNZKK4FD"],"itemData":{"id":12,"type":"article-journal","container-title":"The Lancet Public Health","DOI":"10.1016/S2468-2667(24)00149-X","ISSN":"24682667","issue":"10","journalAbbreviation":"The Lancet Public Health","language":"en","page":"e787-e795","source":"DOI.org (Crossref)","title":"Preventing suicide: a public health approach to a global problem","title-short":"Preventing suicide","volume":"9","author":[{"family":"Pirkis","given":"Jane"},{"family":"Dandona","given":"Rakhi"},{"family":"Silverman","given":"Morton"},{"family":"Khan","given":"Murad"},{"family":"Hawton","given":"Keith"}],"issued":{"date-parts":[["2024",10]]}}}],"schema":"https://github.com/citation-style-language/schema/raw/master/csl-citation.json"} </w:instrText>
      </w:r>
      <w:r w:rsidRPr="00A72C27">
        <w:rPr>
          <w:rFonts w:cs="Calibri"/>
          <w:sz w:val="20"/>
          <w:szCs w:val="20"/>
        </w:rPr>
        <w:fldChar w:fldCharType="separate"/>
      </w:r>
      <w:r w:rsidR="00963167" w:rsidRPr="00A72C27">
        <w:rPr>
          <w:sz w:val="20"/>
          <w:szCs w:val="20"/>
        </w:rPr>
        <w:t>(</w:t>
      </w:r>
      <w:proofErr w:type="spellStart"/>
      <w:r w:rsidR="00963167" w:rsidRPr="00A72C27">
        <w:rPr>
          <w:sz w:val="20"/>
          <w:szCs w:val="20"/>
        </w:rPr>
        <w:t>Pirkis</w:t>
      </w:r>
      <w:proofErr w:type="spellEnd"/>
      <w:r w:rsidR="00963167" w:rsidRPr="00A72C27">
        <w:rPr>
          <w:sz w:val="20"/>
          <w:szCs w:val="20"/>
        </w:rPr>
        <w:t xml:space="preserve"> et al., 2024)</w:t>
      </w:r>
      <w:r w:rsidRPr="00A72C27">
        <w:rPr>
          <w:rFonts w:cs="Calibri"/>
          <w:sz w:val="20"/>
          <w:szCs w:val="20"/>
        </w:rPr>
        <w:fldChar w:fldCharType="end"/>
      </w:r>
      <w:r w:rsidRPr="00A72C27">
        <w:rPr>
          <w:rFonts w:cs="Calibri"/>
          <w:sz w:val="20"/>
          <w:szCs w:val="20"/>
        </w:rPr>
        <w:t>)</w:t>
      </w:r>
      <w:r w:rsidR="00A14489" w:rsidRPr="00A72C27">
        <w:rPr>
          <w:rFonts w:cs="Calibri"/>
          <w:sz w:val="20"/>
          <w:szCs w:val="20"/>
        </w:rPr>
        <w:t xml:space="preserve">. </w:t>
      </w:r>
    </w:p>
    <w:p w14:paraId="6578EC38" w14:textId="1CEE9DBD" w:rsidR="00213CB2" w:rsidRPr="00E16594" w:rsidRDefault="00E44B89" w:rsidP="00E44B89">
      <w:pPr>
        <w:spacing w:before="240"/>
        <w:jc w:val="both"/>
        <w:rPr>
          <w:rFonts w:cs="Calibri"/>
        </w:rPr>
      </w:pPr>
      <w:r w:rsidRPr="00A72C27">
        <w:rPr>
          <w:rFonts w:cs="Calibri"/>
          <w:sz w:val="20"/>
          <w:szCs w:val="20"/>
        </w:rPr>
        <w:t>Experts stress that suicidal behaviour is the product of an intricate interaction between individuals' psychological vulnerability and adverse contextual conditions</w:t>
      </w:r>
      <w:r w:rsidR="00396C04" w:rsidRPr="00A72C27">
        <w:rPr>
          <w:rFonts w:cs="Calibri"/>
          <w:sz w:val="20"/>
          <w:szCs w:val="20"/>
        </w:rPr>
        <w:t xml:space="preserve"> </w:t>
      </w:r>
      <w:r w:rsidR="00396C04" w:rsidRPr="00A72C27">
        <w:rPr>
          <w:rFonts w:cs="Calibri"/>
          <w:sz w:val="20"/>
          <w:szCs w:val="20"/>
        </w:rPr>
        <w:fldChar w:fldCharType="begin"/>
      </w:r>
      <w:r w:rsidR="00AF05CB" w:rsidRPr="00A72C27">
        <w:rPr>
          <w:rFonts w:cs="Calibri"/>
          <w:sz w:val="20"/>
          <w:szCs w:val="20"/>
        </w:rPr>
        <w:instrText xml:space="preserve"> ADDIN ZOTERO_ITEM CSL_CITATION {"citationID":"DPw5fhYl","properties":{"unsorted":false,"formattedCitation":"(Hawton &amp; Pirkis, 2024; O\\uc0\\u8217{}Connor et al., 2024)","plainCitation":"(Hawton &amp; Pirkis, 2024; O’Connor et al., 2024)","noteIndex":0},"citationItems":[{"id":4,"uris":["http://zotero.org/users/local/Q88HxZOk/items/MQEQQ4AS","http://zotero.org/users/21067783/items/MQEQQ4AS"],"itemData":{"id":4,"type":"article-journal","container-title":"The Lancet Public Health","DOI":"10.1016/S2468-2667(24)00159-2","ISSN":"24682667","issue":"10","journalAbbreviation":"The Lancet Public Health","language":"en","page":"e825-e830","source":"DOI.org (Crossref)","title":"Preventing suicide: a call to action","title-short":"Preventing suicide","volume":"9","author":[{"family":"Hawton","given":"Keith"},{"family":"Pirkis","given":"Jane"}],"issued":{"date-parts":[["2024",10]]}}},{"id":10,"uris":["http://zotero.org/users/local/Q88HxZOk/items/Y25DZ3CA","http://zotero.org/users/21067783/items/Y25DZ3CA"],"itemData":{"id":10,"type":"article-journal","container-title":"The Lancet Public Health","DOI":"10.1016/S2468-2667(24)00217-2","ISSN":"24682667","issue":"10","journalAbbreviation":"The Lancet Public Health","language":"en","page":"e714-e715","source":"DOI.org (Crossref)","title":"Preventing suicide: understanding the complex interplay between individual and societal factors","title-short":"Preventing suicide","volume":"9","author":[{"family":"O'Connor","given":"Rory C"},{"family":"Kirtley","given":"Olivia J"},{"family":"De Beurs","given":"Derek"}],"issued":{"date-parts":[["2024",10]]}}}],"schema":"https://github.com/citation-style-language/schema/raw/master/csl-citation.json"} </w:instrText>
      </w:r>
      <w:r w:rsidR="00396C04" w:rsidRPr="00A72C27">
        <w:rPr>
          <w:rFonts w:cs="Calibri"/>
          <w:sz w:val="20"/>
          <w:szCs w:val="20"/>
        </w:rPr>
        <w:fldChar w:fldCharType="separate"/>
      </w:r>
      <w:r w:rsidR="00963167" w:rsidRPr="00A72C27">
        <w:rPr>
          <w:rFonts w:cs="Times New Roman"/>
          <w:sz w:val="20"/>
          <w:szCs w:val="20"/>
        </w:rPr>
        <w:t>(Hawton &amp; Pirkis, 2024; O’Connor et al., 2024)</w:t>
      </w:r>
      <w:r w:rsidR="00396C04" w:rsidRPr="00A72C27">
        <w:rPr>
          <w:rFonts w:cs="Calibri"/>
          <w:sz w:val="20"/>
          <w:szCs w:val="20"/>
        </w:rPr>
        <w:fldChar w:fldCharType="end"/>
      </w:r>
      <w:r w:rsidR="00396C04" w:rsidRPr="00A72C27">
        <w:rPr>
          <w:rFonts w:cs="Calibri"/>
          <w:sz w:val="20"/>
          <w:szCs w:val="20"/>
        </w:rPr>
        <w:t xml:space="preserve">. </w:t>
      </w:r>
      <w:r w:rsidRPr="00A72C27">
        <w:rPr>
          <w:rFonts w:cs="Calibri"/>
          <w:sz w:val="20"/>
          <w:szCs w:val="20"/>
        </w:rPr>
        <w:t xml:space="preserve">Factors such as income level, unemployment, violence, social isolation, substance abuse, and discrimination thus exert a decisive influence on the development of suicide risk </w:t>
      </w:r>
      <w:r w:rsidR="00396C04" w:rsidRPr="00A72C27">
        <w:rPr>
          <w:rFonts w:cs="Calibri"/>
          <w:sz w:val="20"/>
          <w:szCs w:val="20"/>
        </w:rPr>
        <w:fldChar w:fldCharType="begin"/>
      </w:r>
      <w:r w:rsidR="00AF05CB" w:rsidRPr="00A72C27">
        <w:rPr>
          <w:rFonts w:cs="Calibri"/>
          <w:sz w:val="20"/>
          <w:szCs w:val="20"/>
        </w:rPr>
        <w:instrText xml:space="preserve"> ADDIN ZOTERO_ITEM CSL_CITATION {"citationID":"caymOgRh","properties":{"unsorted":false,"formattedCitation":"(Hawton &amp; Pirkis, 2024; O\\uc0\\u8217{}Connor et al., 2024; Pirkis et al., 2024)","plainCitation":"(Hawton &amp; Pirkis, 2024; O’Connor et al., 2024; Pirkis et al., 2024)","noteIndex":0},"citationItems":[{"id":4,"uris":["http://zotero.org/users/local/Q88HxZOk/items/MQEQQ4AS","http://zotero.org/users/21067783/items/MQEQQ4AS"],"itemData":{"id":4,"type":"article-journal","container-title":"The Lancet Public Health","DOI":"10.1016/S2468-2667(24)00159-2","ISSN":"24682667","issue":"10","journalAbbreviation":"The Lancet Public Health","language":"en","page":"e825-e830","source":"DOI.org (Crossref)","title":"Preventing suicide: a call to action","title-short":"Preventing suicide","volume":"9","author":[{"family":"Hawton","given":"Keith"},{"family":"Pirkis","given":"Jane"}],"issued":{"date-parts":[["2024",10]]}}},{"id":10,"uris":["http://zotero.org/users/local/Q88HxZOk/items/Y25DZ3CA","http://zotero.org/users/21067783/items/Y25DZ3CA"],"itemData":{"id":10,"type":"article-journal","container-title":"The Lancet Public Health","DOI":"10.1016/S2468-2667(24)00217-2","ISSN":"24682667","issue":"10","journalAbbreviation":"The Lancet Public Health","language":"en","page":"e714-e715","source":"DOI.org (Crossref)","title":"Preventing suicide: understanding the complex interplay between individual and societal factors","title-short":"Preventing suicide","volume":"9","author":[{"family":"O'Connor","given":"Rory C"},{"family":"Kirtley","given":"Olivia J"},{"family":"De Beurs","given":"Derek"}],"issued":{"date-parts":[["2024",10]]}}},{"id":12,"uris":["http://zotero.org/users/local/Q88HxZOk/items/BNZKK4FD","http://zotero.org/users/21067783/items/BNZKK4FD"],"itemData":{"id":12,"type":"article-journal","container-title":"The Lancet Public Health","DOI":"10.1016/S2468-2667(24)00149-X","ISSN":"24682667","issue":"10","journalAbbreviation":"The Lancet Public Health","language":"en","page":"e787-e795","source":"DOI.org (Crossref)","title":"Preventing suicide: a public health approach to a global problem","title-short":"Preventing suicide","volume":"9","author":[{"family":"Pirkis","given":"Jane"},{"family":"Dandona","given":"Rakhi"},{"family":"Silverman","given":"Morton"},{"family":"Khan","given":"Murad"},{"family":"Hawton","given":"Keith"}],"issued":{"date-parts":[["2024",10]]}}}],"schema":"https://github.com/citation-style-language/schema/raw/master/csl-citation.json"} </w:instrText>
      </w:r>
      <w:r w:rsidR="00396C04" w:rsidRPr="00A72C27">
        <w:rPr>
          <w:rFonts w:cs="Calibri"/>
          <w:sz w:val="20"/>
          <w:szCs w:val="20"/>
        </w:rPr>
        <w:fldChar w:fldCharType="separate"/>
      </w:r>
      <w:r w:rsidR="00963167" w:rsidRPr="00A72C27">
        <w:rPr>
          <w:rFonts w:cs="Times New Roman"/>
          <w:sz w:val="20"/>
          <w:szCs w:val="20"/>
        </w:rPr>
        <w:t>(Hawton &amp; Pirkis, 2024; O’Connor et al., 2024; Pirkis et al., 2024)</w:t>
      </w:r>
      <w:r w:rsidR="00396C04" w:rsidRPr="00A72C27">
        <w:rPr>
          <w:rFonts w:cs="Calibri"/>
          <w:sz w:val="20"/>
          <w:szCs w:val="20"/>
        </w:rPr>
        <w:fldChar w:fldCharType="end"/>
      </w:r>
      <w:r w:rsidR="00A14489" w:rsidRPr="00A72C27">
        <w:rPr>
          <w:rFonts w:cs="Calibri"/>
          <w:sz w:val="20"/>
          <w:szCs w:val="20"/>
        </w:rPr>
        <w:t>.</w:t>
      </w:r>
    </w:p>
    <w:p w14:paraId="7FCEB08C" w14:textId="63C799A5" w:rsidR="00A14489" w:rsidRPr="00A72C27" w:rsidRDefault="00E44B89" w:rsidP="00CE37B5">
      <w:pPr>
        <w:spacing w:before="240"/>
        <w:jc w:val="both"/>
        <w:rPr>
          <w:rFonts w:cs="Calibri"/>
          <w:sz w:val="20"/>
          <w:szCs w:val="20"/>
        </w:rPr>
      </w:pPr>
      <w:r w:rsidRPr="00A72C27">
        <w:rPr>
          <w:rFonts w:cs="Calibri"/>
          <w:sz w:val="20"/>
          <w:szCs w:val="20"/>
        </w:rPr>
        <w:t xml:space="preserve">This integrative perspective holds that the social and economic determinants of health contribute substantially to the emergence of suicidal behaviour </w:t>
      </w:r>
      <w:r w:rsidR="00396C04" w:rsidRPr="00A72C27">
        <w:rPr>
          <w:rFonts w:cs="Calibri"/>
          <w:sz w:val="20"/>
          <w:szCs w:val="20"/>
        </w:rPr>
        <w:fldChar w:fldCharType="begin"/>
      </w:r>
      <w:r w:rsidR="00AF05CB" w:rsidRPr="00A72C27">
        <w:rPr>
          <w:rFonts w:cs="Calibri"/>
          <w:sz w:val="20"/>
          <w:szCs w:val="20"/>
        </w:rPr>
        <w:instrText xml:space="preserve"> ADDIN ZOTERO_ITEM CSL_CITATION {"citationID":"NiLZd2EV","properties":{"unsorted":false,"formattedCitation":"(Na et al., 2025)","plainCitation":"(Na et al., 2025)","noteIndex":0},"citationItems":[{"id":7,"uris":["http://zotero.org/users/local/Q88HxZOk/items/DERR84X7","http://zotero.org/users/21067783/items/DERR84X7"],"itemData":{"id":7,"type":"article-journal","abstract":"Importance\n              Preventing suicide is one of the top priorities in public health policy. Identifying key social determinants of health (SDOH) in suicide risk is critical for informing clinical practices, future research, and policy solutions to prevent suicide.\n            \n            \n              Objective\n              To examine the associations of SDOH with suicide-related outcomes.\n            \n            \n              Data Sources\n              Studies published before July 2023 were searched through PubMed, PsycINFO, Embase, and Web of Science. The date of the search was August 4, 2023.\n            \n            \n              Study Selection\n              We included the most up-to-date meta-analyses reporting associations between SDOH and suicide-related outcomes.\n            \n            \n              Data Extraction and Synthesis\n              Three independent reviewers extracted data and conducted quality assessment using the Joanna Briggs Institute Checklist for Systematic Reviews and Research Syntheses.\n            \n            \n              Main Outcomes and Measures\n              The main outcomes of interest were suicide mortality, suicide attempt, and suicidal ideation.\n            \n            \n              Results\n              A total of 46 meta-analyses met inclusion criteria. For suicide mortality, justice system–involved individuals in the community, exposure to others’ and parental suicide, firearm accessibility, divorce, experience in foster care, release from incarceration, and midlife (age 35-65 years) unemployment were the SDOH with consistently strong effects. Individuals released from incarceration demonstrated a high prevalence of suicide mortality (114.5 per 100 000 persons). With regard to suicide attempt, experience of childhood abuse and maltreatment and sexual assault, gender and sexual minority status, and parental suicide mortality were the strongest risk factors. The prevalence of suicide attempt among homeless individuals (28.9%; 95% CI, 21.7%-37.2%) and incarcerated female youths (27%; 95% CI, 20%-34%) and adults (12.2%; 95% CI, 7.1%-17.2%) was high. For suicidal ideation, identification as bisexual and intimate partner violence in women were the strongest risk factors. The prevalence of lifetime suicidal ideation in homeless individuals was 41.6% (95% CI, 28.6%-56.0%). Protective factors associated with reduced risk of suicide mortality were religious affiliation and being married. School connectedness showed protective associations against suicide attempt and suicidal ideation.\n            \n            \n              Conclusions and Relevance\n              Tailoring interventions and future research for identified priority subpopulations, such as justice system–involved individuals in the community, and implementing policy measures addressing the SDOH that showed strong associations with suicide mortality, attempts, and ideation, such as gun licensing requirements, are critical to counteracting social and environmental forces that increase suicide risk.","container-title":"JAMA Psychiatry","DOI":"10.1001/jamapsychiatry.2024.4241","ISSN":"2168-622X","issue":"4","journalAbbreviation":"JAMA Psychiatry","language":"en","page":"337","source":"DOI.org (Crossref)","title":"Social Determinants of Health and Suicide-Related Outcomes: A Review of Meta-Analyses","title-short":"Social Determinants of Health and Suicide-Related Outcomes","volume":"82","author":[{"family":"Na","given":"Peter Jongho"},{"family":"Shin","given":"Jeonghyun"},{"family":"Kwak","given":"Ha Rim"},{"family":"Lee","given":"Jaewon"},{"family":"Jester","given":"Dylan J."},{"family":"Bandara","given":"Piumee"},{"family":"Kim","given":"Jim Yong"},{"family":"Moutier","given":"Christine Y."},{"family":"Pietrzak","given":"Robert H."},{"family":"Oquendo","given":"Maria A."},{"family":"Jeste","given":"Dilip V."}],"issued":{"date-parts":[["2025",4,1]]}}}],"schema":"https://github.com/citation-style-language/schema/raw/master/csl-citation.json"} </w:instrText>
      </w:r>
      <w:r w:rsidR="00396C04" w:rsidRPr="00A72C27">
        <w:rPr>
          <w:rFonts w:cs="Calibri"/>
          <w:sz w:val="20"/>
          <w:szCs w:val="20"/>
        </w:rPr>
        <w:fldChar w:fldCharType="separate"/>
      </w:r>
      <w:r w:rsidR="00963167" w:rsidRPr="00A72C27">
        <w:rPr>
          <w:sz w:val="20"/>
          <w:szCs w:val="20"/>
        </w:rPr>
        <w:t>(Na et al., 2025)</w:t>
      </w:r>
      <w:r w:rsidR="00396C04" w:rsidRPr="00A72C27">
        <w:rPr>
          <w:rFonts w:cs="Calibri"/>
          <w:sz w:val="20"/>
          <w:szCs w:val="20"/>
        </w:rPr>
        <w:fldChar w:fldCharType="end"/>
      </w:r>
      <w:r w:rsidR="00A14489" w:rsidRPr="00A72C27">
        <w:rPr>
          <w:rFonts w:cs="Calibri"/>
          <w:sz w:val="20"/>
          <w:szCs w:val="20"/>
        </w:rPr>
        <w:t xml:space="preserve">. </w:t>
      </w:r>
    </w:p>
    <w:p w14:paraId="2457896A" w14:textId="11501B9F" w:rsidR="009E463C" w:rsidRPr="00E16594" w:rsidRDefault="00E44B89" w:rsidP="00C26C83">
      <w:pPr>
        <w:pStyle w:val="Heading2"/>
      </w:pPr>
      <w:bookmarkStart w:id="12" w:name="_Toc235526472"/>
      <w:r w:rsidRPr="00E16594">
        <w:lastRenderedPageBreak/>
        <w:t>Limitations of the current approach and the need for change</w:t>
      </w:r>
      <w:bookmarkEnd w:id="12"/>
    </w:p>
    <w:p w14:paraId="0E11436E" w14:textId="11B2D0C3" w:rsidR="00A14489" w:rsidRPr="00BC3A5D" w:rsidRDefault="00E44B89" w:rsidP="00CE37B5">
      <w:pPr>
        <w:spacing w:before="240"/>
        <w:jc w:val="both"/>
        <w:rPr>
          <w:rFonts w:cs="Calibri"/>
          <w:sz w:val="20"/>
          <w:szCs w:val="20"/>
        </w:rPr>
      </w:pPr>
      <w:r w:rsidRPr="00BC3A5D">
        <w:rPr>
          <w:rFonts w:cs="Calibri"/>
          <w:sz w:val="20"/>
          <w:szCs w:val="20"/>
        </w:rPr>
        <w:t xml:space="preserve">Given this complexity, the literature agrees that the institutional response to mental health and suicide prevention has historically been dominated by a reactive approach, focused on interventions targeting people who already exhibit suicidal behaviour or acute crises </w:t>
      </w:r>
      <w:r w:rsidR="00396C04" w:rsidRPr="00BC3A5D">
        <w:rPr>
          <w:rFonts w:cs="Calibri"/>
          <w:sz w:val="20"/>
          <w:szCs w:val="20"/>
        </w:rPr>
        <w:fldChar w:fldCharType="begin"/>
      </w:r>
      <w:r w:rsidR="00AF05CB" w:rsidRPr="00BC3A5D">
        <w:rPr>
          <w:rFonts w:cs="Calibri"/>
          <w:sz w:val="20"/>
          <w:szCs w:val="20"/>
        </w:rPr>
        <w:instrText xml:space="preserve"> ADDIN ZOTERO_ITEM CSL_CITATION {"citationID":"BvHwX5tt","properties":{"unsorted":false,"formattedCitation":"(Pirkis et al., 2024)","plainCitation":"(Pirkis et al., 2024)","noteIndex":0},"citationItems":[{"id":12,"uris":["http://zotero.org/users/local/Q88HxZOk/items/BNZKK4FD","http://zotero.org/users/21067783/items/BNZKK4FD"],"itemData":{"id":12,"type":"article-journal","container-title":"The Lancet Public Health","DOI":"10.1016/S2468-2667(24)00149-X","ISSN":"24682667","issue":"10","journalAbbreviation":"The Lancet Public Health","language":"en","page":"e787-e795","source":"DOI.org (Crossref)","title":"Preventing suicide: a public health approach to a global problem","title-short":"Preventing suicide","volume":"9","author":[{"family":"Pirkis","given":"Jane"},{"family":"Dandona","given":"Rakhi"},{"family":"Silverman","given":"Morton"},{"family":"Khan","given":"Murad"},{"family":"Hawton","given":"Keith"}],"issued":{"date-parts":[["2024",10]]}}}],"schema":"https://github.com/citation-style-language/schema/raw/master/csl-citation.json"} </w:instrText>
      </w:r>
      <w:r w:rsidR="00396C04" w:rsidRPr="00BC3A5D">
        <w:rPr>
          <w:rFonts w:cs="Calibri"/>
          <w:sz w:val="20"/>
          <w:szCs w:val="20"/>
        </w:rPr>
        <w:fldChar w:fldCharType="separate"/>
      </w:r>
      <w:r w:rsidR="00963167" w:rsidRPr="00BC3A5D">
        <w:rPr>
          <w:sz w:val="20"/>
          <w:szCs w:val="20"/>
        </w:rPr>
        <w:t>(Pirkis et al., 2024)</w:t>
      </w:r>
      <w:r w:rsidR="00396C04" w:rsidRPr="00BC3A5D">
        <w:rPr>
          <w:rFonts w:cs="Calibri"/>
          <w:sz w:val="20"/>
          <w:szCs w:val="20"/>
        </w:rPr>
        <w:fldChar w:fldCharType="end"/>
      </w:r>
      <w:r w:rsidRPr="00BC3A5D">
        <w:rPr>
          <w:rFonts w:cs="Calibri"/>
          <w:sz w:val="20"/>
          <w:szCs w:val="20"/>
        </w:rPr>
        <w:t>, owing to</w:t>
      </w:r>
      <w:r w:rsidR="00A14489" w:rsidRPr="00BC3A5D">
        <w:rPr>
          <w:rFonts w:cs="Calibri"/>
          <w:sz w:val="20"/>
          <w:szCs w:val="20"/>
        </w:rPr>
        <w:t>:</w:t>
      </w:r>
    </w:p>
    <w:p w14:paraId="28C20D76" w14:textId="5D29FEF7" w:rsidR="001007D0" w:rsidRPr="00BC3A5D" w:rsidRDefault="00E44B89" w:rsidP="00CE37B5">
      <w:pPr>
        <w:pStyle w:val="ListParagraph"/>
        <w:numPr>
          <w:ilvl w:val="0"/>
          <w:numId w:val="2"/>
        </w:numPr>
        <w:spacing w:before="240"/>
        <w:ind w:left="851" w:hanging="425"/>
        <w:jc w:val="both"/>
        <w:rPr>
          <w:rFonts w:cs="Calibri"/>
          <w:sz w:val="20"/>
          <w:szCs w:val="20"/>
        </w:rPr>
      </w:pPr>
      <w:r w:rsidRPr="00BC3A5D">
        <w:rPr>
          <w:rFonts w:cs="Calibri"/>
          <w:b/>
          <w:bCs/>
          <w:sz w:val="20"/>
          <w:szCs w:val="20"/>
        </w:rPr>
        <w:t>Structural and operational limitations</w:t>
      </w:r>
      <w:r w:rsidR="00A14489" w:rsidRPr="00BC3A5D">
        <w:rPr>
          <w:rFonts w:cs="Calibri"/>
          <w:b/>
          <w:bCs/>
          <w:sz w:val="20"/>
          <w:szCs w:val="20"/>
        </w:rPr>
        <w:t>:</w:t>
      </w:r>
      <w:r w:rsidRPr="00E812E9">
        <w:rPr>
          <w:rFonts w:cs="Calibri"/>
          <w:sz w:val="20"/>
          <w:szCs w:val="20"/>
        </w:rPr>
        <w:t xml:space="preserve"> </w:t>
      </w:r>
      <w:r w:rsidRPr="00BC3A5D">
        <w:rPr>
          <w:rFonts w:cs="Calibri"/>
          <w:sz w:val="20"/>
          <w:szCs w:val="20"/>
        </w:rPr>
        <w:t>preventive interventions face major challenges in terms of the difficulty of designing, implementing, and evaluating them</w:t>
      </w:r>
      <w:r w:rsidR="001007D0" w:rsidRPr="00BC3A5D">
        <w:rPr>
          <w:rFonts w:cs="Calibri"/>
          <w:sz w:val="20"/>
          <w:szCs w:val="20"/>
        </w:rPr>
        <w:t>.</w:t>
      </w:r>
    </w:p>
    <w:p w14:paraId="3306A858" w14:textId="06E3686E" w:rsidR="00A14489" w:rsidRPr="00BC3A5D" w:rsidRDefault="00E44B89" w:rsidP="00CE37B5">
      <w:pPr>
        <w:pStyle w:val="ListParagraph"/>
        <w:numPr>
          <w:ilvl w:val="0"/>
          <w:numId w:val="2"/>
        </w:numPr>
        <w:spacing w:before="240"/>
        <w:ind w:left="851" w:hanging="425"/>
        <w:jc w:val="both"/>
        <w:rPr>
          <w:rFonts w:cs="Calibri"/>
          <w:sz w:val="20"/>
          <w:szCs w:val="20"/>
        </w:rPr>
      </w:pPr>
      <w:r w:rsidRPr="00BC3A5D">
        <w:rPr>
          <w:rFonts w:cs="Calibri"/>
          <w:b/>
          <w:bCs/>
          <w:sz w:val="20"/>
          <w:szCs w:val="20"/>
        </w:rPr>
        <w:t>Traditional mental health systems</w:t>
      </w:r>
      <w:r w:rsidRPr="00E812E9">
        <w:rPr>
          <w:rFonts w:cs="Calibri"/>
          <w:sz w:val="20"/>
          <w:szCs w:val="20"/>
        </w:rPr>
        <w:t xml:space="preserve"> </w:t>
      </w:r>
      <w:r w:rsidR="001007D0" w:rsidRPr="00BC3A5D">
        <w:rPr>
          <w:rFonts w:cs="Calibri"/>
          <w:sz w:val="20"/>
          <w:szCs w:val="20"/>
        </w:rPr>
        <w:t>organi</w:t>
      </w:r>
      <w:r w:rsidRPr="00BC3A5D">
        <w:rPr>
          <w:rFonts w:cs="Calibri"/>
          <w:sz w:val="20"/>
          <w:szCs w:val="20"/>
        </w:rPr>
        <w:t>sed around illness-centred care models, reinforcing action only once the problem has already manifested.</w:t>
      </w:r>
    </w:p>
    <w:p w14:paraId="39EE7B2E" w14:textId="627694C3" w:rsidR="00A14489" w:rsidRPr="00BC3A5D" w:rsidRDefault="00E44B89" w:rsidP="00CE37B5">
      <w:pPr>
        <w:spacing w:before="240" w:line="278" w:lineRule="auto"/>
        <w:jc w:val="both"/>
        <w:rPr>
          <w:rFonts w:eastAsiaTheme="minorHAnsi" w:cs="Calibri"/>
          <w:kern w:val="2"/>
          <w:sz w:val="20"/>
          <w:szCs w:val="20"/>
          <w14:ligatures w14:val="standardContextual"/>
        </w:rPr>
      </w:pPr>
      <w:r w:rsidRPr="00BC3A5D">
        <w:rPr>
          <w:rFonts w:cs="Calibri"/>
          <w:sz w:val="20"/>
          <w:szCs w:val="20"/>
        </w:rPr>
        <w:t xml:space="preserve">As a result, key structural factors, such as socioeconomic inequality or living conditions, receive limited attention within prevention strategies </w:t>
      </w:r>
      <w:r w:rsidR="00396C04" w:rsidRPr="00BC3A5D">
        <w:rPr>
          <w:rFonts w:cs="Calibri"/>
          <w:sz w:val="20"/>
          <w:szCs w:val="20"/>
        </w:rPr>
        <w:fldChar w:fldCharType="begin"/>
      </w:r>
      <w:r w:rsidR="00AF05CB" w:rsidRPr="00BC3A5D">
        <w:rPr>
          <w:rFonts w:cs="Calibri"/>
          <w:sz w:val="20"/>
          <w:szCs w:val="20"/>
        </w:rPr>
        <w:instrText xml:space="preserve"> ADDIN ZOTERO_ITEM CSL_CITATION {"citationID":"ajXKnu32","properties":{"unsorted":false,"formattedCitation":"(DeBeer et al., 2024; Hawton &amp; Pirkis, 2024; Nadeem Parpio et al., 2025; Pirkis et al., 2024)","plainCitation":"(DeBeer et al., 2024; Hawton &amp; Pirkis, 2024; Nadeem Parpio et al., 2025; Pirkis et al., 2024)","noteIndex":0},"citationItems":[{"id":3,"uris":["http://zotero.org/users/local/Q88HxZOk/items/9HBBAP37","http://zotero.org/users/21067783/items/9HBBAP37"],"itemData":{"id":3,"type":"article-journal","container-title":"Psychiatric Services","DOI":"10.1176/appi.ps.20230173","ISSN":"1075-2730, 1557-9700","issue":"8","journalAbbreviation":"PS","language":"en","page":"789-800","source":"DOI.org (Crossref)","title":"Suicide Prevention Programming: Comparing Four Prominent Frameworks","title-short":"Suicide Prevention Programming","volume":"75","author":[{"family":"DeBeer","given":"Bryann"},{"family":"Mignogna","given":"Joseph"},{"family":"Talbot","given":"Margaret"},{"family":"Villarreal","given":"Edgar"},{"family":"Mohatt","given":"Nathaniel"},{"family":"Borah","given":"Elisa"},{"family":"Russell","given":"Patricia D."},{"family":"Bryan","given":"Craig J."},{"family":"Monteith","given":"Lindsey L."},{"family":"Bongiovanni","given":"Kathryn"},{"family":"Hoffmire","given":"Claire"},{"family":"Peterson","given":"Alan L."},{"family":"Heise","given":"Jenna"},{"family":"Baack","given":"Sylvia"},{"family":"Weinberg","given":"Kimberly"},{"family":"Polk","given":"Marcy"},{"family":"Benzer","given":"Justin K."}],"issued":{"date-parts":[["2024",8,1]]}}},{"id":4,"uris":["http://zotero.org/users/local/Q88HxZOk/items/MQEQQ4AS","http://zotero.org/users/21067783/items/MQEQQ4AS"],"itemData":{"id":4,"type":"article-journal","container-title":"The Lancet Public Health","DOI":"10.1016/S2468-2667(24)00159-2","ISSN":"24682667","issue":"10","journalAbbreviation":"The Lancet Public Health","language":"en","page":"e825-e830","source":"DOI.org (Crossref)","title":"Preventing suicide: a call to action","title-short":"Preventing suicide","volume":"9","author":[{"family":"Hawton","given":"Keith"},{"family":"Pirkis","given":"Jane"}],"issued":{"date-parts":[["2024",10]]}}},{"id":8,"uris":["http://zotero.org/users/local/Q88HxZOk/items/95JNBUY4","http://zotero.org/users/21067783/items/95JNBUY4"],"itemData":{"id":8,"type":"article-journal","abstract":"Introduction\n              Suicide is a significant public health concern among school-aged adolescents. This scoping review aimed to synthesize evidence-based literature on suicide prevention interventions designed to enhance mental wellbeing and reduce suicidal behavior in this population.\n            \n            \n              Methods\n              Following the PRISMA-ScR guidelines and Arksey and O’ Malley’ s five-phase framework, a systematic search was conducted across five databases (PubMed, Psych Info, Google Scholar, Science Direct, EBSCO, and ProQuest) to identify relevant studies meeting the inclusion criteria. Key findings from 37 peer-reviewed papers on effective strategies and interventions were synthesized.\n            \n            \n              Results\n              The reviewed studies encompassed diverse interventions, including school-based programs like Signs of Suicide (SOS) student training and digital platforms, as well as therapeutic and family-based approaches for school-age adolescents. Outcomes consistently demonstrated significant improvements in mental wellbeing, self-efficacy, and help-seeking behaviors. Furthermore, reductions in suicidal ideation and self-harm were observed across these interventions.\n            \n            \n              Discussion\n              The findings highlight the effectiveness of various suicide prevention interventions for school-aged adolescents. Future research should focus on integrating diverse and culturally sensitive school-based mental health services and risk screening programs, adapting interventions to align with specific cultural norms and values, particularly in low- and middle-income countries where research is lacking. Enhancing access to support and implementing resilience-building initiatives at the primary school level are crucial for empowering adolescents with essential help-seeking skills and resources, fostering a supportive environment for mental wellbeing and suicide prevention. A limitation of this review is the exclusion of non-peer-reviewed literature. Policymakers and school administrators should consider these findings when developing and implementing suicide prevention programs.\n            \n            \n              Systematic review registration\n              \n                This review is registered in open science framework in 2022 ID:\n                https://doi.org/10.17605/OSF.IO/6W8D9\n                .","container-title":"Frontiers in Public Health","DOI":"10.3389/fpubh.2025.1506321","ISSN":"2296-2565","journalAbbreviation":"Front. Public Health","page":"1506321","source":"DOI.org (Crossref)","title":"Suicide prevention program on suicidal behaviors and mental wellbeing among school aged adolescents: a scoping review","title-short":"Suicide prevention program on suicidal behaviors and mental wellbeing among school aged adolescents","volume":"13","author":[{"family":"Nadeem Parpio","given":"Yasmin"},{"family":"Nuruddin","given":"Rozina"},{"family":"Ali","given":"Tazeen Saeed"},{"family":"Mohammad","given":"Nuruddin"},{"family":"Khan","given":"Uzma Rahim"},{"family":"Shahzad","given":"Salman"},{"family":"Khan","given":"Murad Musa"},{"family":"Aslam","given":"Mehreen"}],"issued":{"date-parts":[["2025",5,2]]}}},{"id":12,"uris":["http://zotero.org/users/local/Q88HxZOk/items/BNZKK4FD","http://zotero.org/users/21067783/items/BNZKK4FD"],"itemData":{"id":12,"type":"article-journal","container-title":"The Lancet Public Health","DOI":"10.1016/S2468-2667(24)00149-X","ISSN":"24682667","issue":"10","journalAbbreviation":"The Lancet Public Health","language":"en","page":"e787-e795","source":"DOI.org (Crossref)","title":"Preventing suicide: a public health approach to a global problem","title-short":"Preventing suicide","volume":"9","author":[{"family":"Pirkis","given":"Jane"},{"family":"Dandona","given":"Rakhi"},{"family":"Silverman","given":"Morton"},{"family":"Khan","given":"Murad"},{"family":"Hawton","given":"Keith"}],"issued":{"date-parts":[["2024",10]]}}}],"schema":"https://github.com/citation-style-language/schema/raw/master/csl-citation.json"} </w:instrText>
      </w:r>
      <w:r w:rsidR="00396C04" w:rsidRPr="00BC3A5D">
        <w:rPr>
          <w:rFonts w:cs="Calibri"/>
          <w:sz w:val="20"/>
          <w:szCs w:val="20"/>
        </w:rPr>
        <w:fldChar w:fldCharType="separate"/>
      </w:r>
      <w:r w:rsidR="00963167" w:rsidRPr="00BC3A5D">
        <w:rPr>
          <w:sz w:val="20"/>
          <w:szCs w:val="20"/>
        </w:rPr>
        <w:t>(DeBeer et al., 2024; Hawton &amp; Pirkis, 2024; Nadeem Parpio et al., 2025; Pirkis et al., 2024)</w:t>
      </w:r>
      <w:r w:rsidR="00396C04" w:rsidRPr="00BC3A5D">
        <w:rPr>
          <w:rFonts w:cs="Calibri"/>
          <w:sz w:val="20"/>
          <w:szCs w:val="20"/>
        </w:rPr>
        <w:fldChar w:fldCharType="end"/>
      </w:r>
      <w:r w:rsidR="00A14489" w:rsidRPr="00BC3A5D">
        <w:rPr>
          <w:rFonts w:cs="Calibri"/>
          <w:sz w:val="20"/>
          <w:szCs w:val="20"/>
        </w:rPr>
        <w:t>.</w:t>
      </w:r>
    </w:p>
    <w:p w14:paraId="12BFBBD8" w14:textId="01FA8E0B" w:rsidR="00A14489" w:rsidRPr="00BC3A5D" w:rsidRDefault="00E44B89" w:rsidP="00CE37B5">
      <w:pPr>
        <w:spacing w:before="240"/>
        <w:jc w:val="both"/>
        <w:rPr>
          <w:rFonts w:cs="Calibri"/>
          <w:sz w:val="20"/>
          <w:szCs w:val="20"/>
        </w:rPr>
      </w:pPr>
      <w:r w:rsidRPr="00BC3A5D">
        <w:rPr>
          <w:rFonts w:cs="Calibri"/>
          <w:sz w:val="20"/>
          <w:szCs w:val="20"/>
        </w:rPr>
        <w:t xml:space="preserve">The use of predictive analytical tools could help with the early detection of emerging patterns. Several authors already speak of a paradigm shift towards proactive, data-driven strategies based on multidimensional analysis that can anticipate trends and risk factors at the population level </w:t>
      </w:r>
      <w:r w:rsidR="00396C04" w:rsidRPr="00BC3A5D">
        <w:rPr>
          <w:rFonts w:cs="Calibri"/>
          <w:sz w:val="20"/>
          <w:szCs w:val="20"/>
        </w:rPr>
        <w:fldChar w:fldCharType="begin"/>
      </w:r>
      <w:r w:rsidR="00AF05CB" w:rsidRPr="00BC3A5D">
        <w:rPr>
          <w:rFonts w:cs="Calibri"/>
          <w:sz w:val="20"/>
          <w:szCs w:val="20"/>
        </w:rPr>
        <w:instrText xml:space="preserve"> ADDIN ZOTERO_ITEM CSL_CITATION {"citationID":"UjyaS25O","properties":{"unsorted":false,"formattedCitation":"(Hawton &amp; Pirkis, 2024; Na et al., 2025; Nadeem Parpio et al., 2025; Pirkis et al., 2024)","plainCitation":"(Hawton &amp; Pirkis, 2024; Na et al., 2025; Nadeem Parpio et al., 2025; Pirkis et al., 2024)","noteIndex":0},"citationItems":[{"id":4,"uris":["http://zotero.org/users/local/Q88HxZOk/items/MQEQQ4AS","http://zotero.org/users/21067783/items/MQEQQ4AS"],"itemData":{"id":4,"type":"article-journal","container-title":"The Lancet Public Health","DOI":"10.1016/S2468-2667(24)00159-2","ISSN":"24682667","issue":"10","journalAbbreviation":"The Lancet Public Health","language":"en","page":"e825-e830","source":"DOI.org (Crossref)","title":"Preventing suicide: a call to action","title-short":"Preventing suicide","volume":"9","author":[{"family":"Hawton","given":"Keith"},{"family":"Pirkis","given":"Jane"}],"issued":{"date-parts":[["2024",10]]}}},{"id":7,"uris":["http://zotero.org/users/local/Q88HxZOk/items/DERR84X7","http://zotero.org/users/21067783/items/DERR84X7"],"itemData":{"id":7,"type":"article-journal","abstract":"Importance\n              Preventing suicide is one of the top priorities in public health policy. Identifying key social determinants of health (SDOH) in suicide risk is critical for informing clinical practices, future research, and policy solutions to prevent suicide.\n            \n            \n              Objective\n              To examine the associations of SDOH with suicide-related outcomes.\n            \n            \n              Data Sources\n              Studies published before July 2023 were searched through PubMed, PsycINFO, Embase, and Web of Science. The date of the search was August 4, 2023.\n            \n            \n              Study Selection\n              We included the most up-to-date meta-analyses reporting associations between SDOH and suicide-related outcomes.\n            \n            \n              Data Extraction and Synthesis\n              Three independent reviewers extracted data and conducted quality assessment using the Joanna Briggs Institute Checklist for Systematic Reviews and Research Syntheses.\n            \n            \n              Main Outcomes and Measures\n              The main outcomes of interest were suicide mortality, suicide attempt, and suicidal ideation.\n            \n            \n              Results\n              A total of 46 meta-analyses met inclusion criteria. For suicide mortality, justice system–involved individuals in the community, exposure to others’ and parental suicide, firearm accessibility, divorce, experience in foster care, release from incarceration, and midlife (age 35-65 years) unemployment were the SDOH with consistently strong effects. Individuals released from incarceration demonstrated a high prevalence of suicide mortality (114.5 per 100 000 persons). With regard to suicide attempt, experience of childhood abuse and maltreatment and sexual assault, gender and sexual minority status, and parental suicide mortality were the strongest risk factors. The prevalence of suicide attempt among homeless individuals (28.9%; 95% CI, 21.7%-37.2%) and incarcerated female youths (27%; 95% CI, 20%-34%) and adults (12.2%; 95% CI, 7.1%-17.2%) was high. For suicidal ideation, identification as bisexual and intimate partner violence in women were the strongest risk factors. The prevalence of lifetime suicidal ideation in homeless individuals was 41.6% (95% CI, 28.6%-56.0%). Protective factors associated with reduced risk of suicide mortality were religious affiliation and being married. School connectedness showed protective associations against suicide attempt and suicidal ideation.\n            \n            \n              Conclusions and Relevance\n              Tailoring interventions and future research for identified priority subpopulations, such as justice system–involved individuals in the community, and implementing policy measures addressing the SDOH that showed strong associations with suicide mortality, attempts, and ideation, such as gun licensing requirements, are critical to counteracting social and environmental forces that increase suicide risk.","container-title":"JAMA Psychiatry","DOI":"10.1001/jamapsychiatry.2024.4241","ISSN":"2168-622X","issue":"4","journalAbbreviation":"JAMA Psychiatry","language":"en","page":"337","source":"DOI.org (Crossref)","title":"Social Determinants of Health and Suicide-Related Outcomes: A Review of Meta-Analyses","title-short":"Social Determinants of Health and Suicide-Related Outcomes","volume":"82","author":[{"family":"Na","given":"Peter Jongho"},{"family":"Shin","given":"Jeonghyun"},{"family":"Kwak","given":"Ha Rim"},{"family":"Lee","given":"Jaewon"},{"family":"Jester","given":"Dylan J."},{"family":"Bandara","given":"Piumee"},{"family":"Kim","given":"Jim Yong"},{"family":"Moutier","given":"Christine Y."},{"family":"Pietrzak","given":"Robert H."},{"family":"Oquendo","given":"Maria A."},{"family":"Jeste","given":"Dilip V."}],"issued":{"date-parts":[["2025",4,1]]}}},{"id":8,"uris":["http://zotero.org/users/local/Q88HxZOk/items/95JNBUY4","http://zotero.org/users/21067783/items/95JNBUY4"],"itemData":{"id":8,"type":"article-journal","abstract":"Introduction\n              Suicide is a significant public health concern among school-aged adolescents. This scoping review aimed to synthesize evidence-based literature on suicide prevention interventions designed to enhance mental wellbeing and reduce suicidal behavior in this population.\n            \n            \n              Methods\n              Following the PRISMA-ScR guidelines and Arksey and O’ Malley’ s five-phase framework, a systematic search was conducted across five databases (PubMed, Psych Info, Google Scholar, Science Direct, EBSCO, and ProQuest) to identify relevant studies meeting the inclusion criteria. Key findings from 37 peer-reviewed papers on effective strategies and interventions were synthesized.\n            \n            \n              Results\n              The reviewed studies encompassed diverse interventions, including school-based programs like Signs of Suicide (SOS) student training and digital platforms, as well as therapeutic and family-based approaches for school-age adolescents. Outcomes consistently demonstrated significant improvements in mental wellbeing, self-efficacy, and help-seeking behaviors. Furthermore, reductions in suicidal ideation and self-harm were observed across these interventions.\n            \n            \n              Discussion\n              The findings highlight the effectiveness of various suicide prevention interventions for school-aged adolescents. Future research should focus on integrating diverse and culturally sensitive school-based mental health services and risk screening programs, adapting interventions to align with specific cultural norms and values, particularly in low- and middle-income countries where research is lacking. Enhancing access to support and implementing resilience-building initiatives at the primary school level are crucial for empowering adolescents with essential help-seeking skills and resources, fostering a supportive environment for mental wellbeing and suicide prevention. A limitation of this review is the exclusion of non-peer-reviewed literature. Policymakers and school administrators should consider these findings when developing and implementing suicide prevention programs.\n            \n            \n              Systematic review registration\n              \n                This review is registered in open science framework in 2022 ID:\n                https://doi.org/10.17605/OSF.IO/6W8D9\n                .","container-title":"Frontiers in Public Health","DOI":"10.3389/fpubh.2025.1506321","ISSN":"2296-2565","journalAbbreviation":"Front. Public Health","page":"1506321","source":"DOI.org (Crossref)","title":"Suicide prevention program on suicidal behaviors and mental wellbeing among school aged adolescents: a scoping review","title-short":"Suicide prevention program on suicidal behaviors and mental wellbeing among school aged adolescents","volume":"13","author":[{"family":"Nadeem Parpio","given":"Yasmin"},{"family":"Nuruddin","given":"Rozina"},{"family":"Ali","given":"Tazeen Saeed"},{"family":"Mohammad","given":"Nuruddin"},{"family":"Khan","given":"Uzma Rahim"},{"family":"Shahzad","given":"Salman"},{"family":"Khan","given":"Murad Musa"},{"family":"Aslam","given":"Mehreen"}],"issued":{"date-parts":[["2025",5,2]]}}},{"id":12,"uris":["http://zotero.org/users/local/Q88HxZOk/items/BNZKK4FD","http://zotero.org/users/21067783/items/BNZKK4FD"],"itemData":{"id":12,"type":"article-journal","container-title":"The Lancet Public Health","DOI":"10.1016/S2468-2667(24)00149-X","ISSN":"24682667","issue":"10","journalAbbreviation":"The Lancet Public Health","language":"en","page":"e787-e795","source":"DOI.org (Crossref)","title":"Preventing suicide: a public health approach to a global problem","title-short":"Preventing suicide","volume":"9","author":[{"family":"Pirkis","given":"Jane"},{"family":"Dandona","given":"Rakhi"},{"family":"Silverman","given":"Morton"},{"family":"Khan","given":"Murad"},{"family":"Hawton","given":"Keith"}],"issued":{"date-parts":[["2024",10]]}}}],"schema":"https://github.com/citation-style-language/schema/raw/master/csl-citation.json"} </w:instrText>
      </w:r>
      <w:r w:rsidR="00396C04" w:rsidRPr="00BC3A5D">
        <w:rPr>
          <w:rFonts w:cs="Calibri"/>
          <w:sz w:val="20"/>
          <w:szCs w:val="20"/>
        </w:rPr>
        <w:fldChar w:fldCharType="separate"/>
      </w:r>
      <w:r w:rsidR="00963167" w:rsidRPr="00BC3A5D">
        <w:rPr>
          <w:sz w:val="20"/>
          <w:szCs w:val="20"/>
        </w:rPr>
        <w:t>(Hawton &amp; Pirkis, 2024; Na et al., 2025; Nadeem Parpio et al., 2025; Pirkis et al., 2024)</w:t>
      </w:r>
      <w:r w:rsidR="00396C04" w:rsidRPr="00BC3A5D">
        <w:rPr>
          <w:rFonts w:cs="Calibri"/>
          <w:sz w:val="20"/>
          <w:szCs w:val="20"/>
        </w:rPr>
        <w:fldChar w:fldCharType="end"/>
      </w:r>
      <w:r w:rsidR="00A14489" w:rsidRPr="00BC3A5D">
        <w:rPr>
          <w:rFonts w:cs="Calibri"/>
          <w:sz w:val="20"/>
          <w:szCs w:val="20"/>
        </w:rPr>
        <w:t>.</w:t>
      </w:r>
    </w:p>
    <w:p w14:paraId="634FE31E" w14:textId="7855C23D" w:rsidR="00A14489" w:rsidRPr="00BC3A5D" w:rsidRDefault="00E44B89" w:rsidP="00CE37B5">
      <w:pPr>
        <w:spacing w:before="240"/>
        <w:jc w:val="both"/>
        <w:rPr>
          <w:rFonts w:cs="Calibri"/>
          <w:sz w:val="20"/>
          <w:szCs w:val="20"/>
        </w:rPr>
      </w:pPr>
      <w:r w:rsidRPr="00BC3A5D">
        <w:rPr>
          <w:rFonts w:cs="Calibri"/>
          <w:sz w:val="20"/>
          <w:szCs w:val="20"/>
        </w:rPr>
        <w:t>This paradigm shift would mean moving from a model centred on responding to individual crises to one oriented towards anticipating risk at the population level, enabling the design of more efficient and targeted policies.</w:t>
      </w:r>
    </w:p>
    <w:p w14:paraId="74369FBF" w14:textId="3132519B" w:rsidR="00827C45" w:rsidRPr="00E16594" w:rsidRDefault="00E44B89" w:rsidP="00C26C83">
      <w:pPr>
        <w:pStyle w:val="Heading2"/>
      </w:pPr>
      <w:bookmarkStart w:id="13" w:name="_Toc235526473"/>
      <w:r w:rsidRPr="00E16594">
        <w:t>Application of Data Science: state of the art</w:t>
      </w:r>
      <w:bookmarkEnd w:id="13"/>
    </w:p>
    <w:p w14:paraId="22AE9F28" w14:textId="77777777" w:rsidR="00E44B89" w:rsidRPr="00BC3A5D" w:rsidRDefault="00E44B89" w:rsidP="00E44B89">
      <w:pPr>
        <w:spacing w:before="240"/>
        <w:jc w:val="both"/>
        <w:rPr>
          <w:rFonts w:cs="Calibri"/>
          <w:sz w:val="20"/>
          <w:szCs w:val="20"/>
        </w:rPr>
      </w:pPr>
      <w:r w:rsidRPr="00BC3A5D">
        <w:rPr>
          <w:rFonts w:cs="Calibri"/>
          <w:sz w:val="20"/>
          <w:szCs w:val="20"/>
        </w:rPr>
        <w:t>This problem is framed as a predictive question within the field of Data Science: is it possible to predict the global evolution of suicide rates using mental health indicators and socioeconomic variables?</w:t>
      </w:r>
    </w:p>
    <w:p w14:paraId="292B37C0" w14:textId="54FDBFCA" w:rsidR="00A14489" w:rsidRPr="00BC3A5D" w:rsidRDefault="00E44B89" w:rsidP="00E44B89">
      <w:pPr>
        <w:spacing w:before="240"/>
        <w:jc w:val="both"/>
        <w:rPr>
          <w:rFonts w:cs="Calibri"/>
          <w:sz w:val="20"/>
          <w:szCs w:val="20"/>
        </w:rPr>
      </w:pPr>
      <w:r w:rsidRPr="00BC3A5D">
        <w:rPr>
          <w:rFonts w:cs="Calibri"/>
          <w:sz w:val="20"/>
          <w:szCs w:val="20"/>
        </w:rPr>
        <w:t>The rise of large-scale data analytics has led numerous researchers, in recent years, to apply Data Science to the study of suicide rates. Advanced analytical techniques — ranging from machine learning models to spatiotemporal statistical modelling — have been applied to large international databases integrating mental health indicators and socioeconomic variables, with the aim of identifying complex patterns and anticipating trends</w:t>
      </w:r>
      <w:r w:rsidR="00396C04" w:rsidRPr="00BC3A5D">
        <w:rPr>
          <w:rFonts w:cs="Calibri"/>
          <w:sz w:val="20"/>
          <w:szCs w:val="20"/>
        </w:rPr>
        <w:t xml:space="preserve"> </w:t>
      </w:r>
      <w:r w:rsidR="00396C04" w:rsidRPr="00BC3A5D">
        <w:rPr>
          <w:rFonts w:cs="Calibri"/>
          <w:sz w:val="20"/>
          <w:szCs w:val="20"/>
        </w:rPr>
        <w:fldChar w:fldCharType="begin"/>
      </w:r>
      <w:r w:rsidR="00AF05CB" w:rsidRPr="00BC3A5D">
        <w:rPr>
          <w:rFonts w:cs="Calibri"/>
          <w:sz w:val="20"/>
          <w:szCs w:val="20"/>
        </w:rPr>
        <w:instrText xml:space="preserve"> ADDIN ZOTERO_ITEM CSL_CITATION {"citationID":"kg7qJsim","properties":{"unsorted":false,"formattedCitation":"(Som\\uc0\\u233{} et al., 2024; Spittal et al., 2025)","plainCitation":"(Somé et al., 2024; Spittal et al., 2025)","noteIndex":0},"citationItems":[{"id":17,"uris":["http://zotero.org/users/local/Q88HxZOk/items/PKRA83TT","http://zotero.org/users/21067783/items/PKRA83TT"],"itemData":{"id":17,"type":"article-journal","abstract":"Background\n              Machine learning is a promising tool in the area of suicide prevention due to its ability to combine the effects of multiple risk factors and complex interactions. The power of machine learning has led to an influx of studies on suicide prediction, as well as a few recent reviews. Our study distinguished between data sources and reported the most important predictors of suicide outcomes identified in the literature.\n            \n            \n              Objective\n              Our study aimed to identify studies that applied machine learning techniques to administrative and survey data, summarize performance metrics reported in those studies, and enumerate the important risk factors of suicidal thoughts and behaviors identified.\n            \n            \n              Methods\n              A systematic literature search of PubMed, Medline, Embase, PsycINFO, Web of Science, Cumulative Index to Nursing and Allied Health Literature (CINAHL), and Allied and Complementary Medicine Database (AMED) to identify all studies that have used machine learning to predict suicidal thoughts and behaviors using administrative and survey data was performed. The search was conducted for articles published between January 1, 2019 and May 11, 2022. In addition, all articles identified in three recently published systematic reviews (the last of which included studies up until January 1, 2019) were retained if they met our inclusion criteria. The predictive power of machine learning methods in predicting suicidal thoughts and behaviors was explored using box plots to summarize the distribution of the area under the receiver operating characteristic curve (AUC) values by machine learning method and suicide outcome (i.e., suicidal thoughts, suicide attempt, and death by suicide). Mean AUCs with 95% confidence intervals (CIs) were computed for each suicide outcome by study design, data source, total sample size, sample size of cases, and machine learning methods employed. The most important risk factors were listed.\n            \n            \n              Results\n              The search strategy identified 2,200 unique records, of which 104 articles met the inclusion criteria. Machine learning algorithms achieved good prediction of suicidal thoughts and behaviors (i.e., an AUC between 0.80 and 0.89); however, their predictive power appears to differ across suicide outcomes. The boosting algorithms achieved good prediction of suicidal thoughts, death by suicide, and all suicide outcomes combined, while neural network algorithms achieved good prediction of suicide attempts. The risk factors for suicidal thoughts and behaviors differed depending on the data source and the population under study.\n            \n            \n              Conclusion\n              The predictive utility of machine learning for suicidal thoughts and behaviors largely depends on the approach used. The findings of the current review should prove helpful in preparing future machine learning models using administrative and survey data.\n            \n            \n              Systematic review registration\n              \n                https://www.crd.york.ac.uk/prospero/display_record.php?ID=CRD42022333454\n                identifier CRD42022333454.","container-title":"Frontiers in Psychiatry","DOI":"10.3389/fpsyt.2024.1291362","ISSN":"1664-0640","journalAbbreviation":"Front. Psychiatry","page":"1291362","source":"DOI.org (Crossref)","title":"The use of machine learning on administrative and survey data to predict suicidal thoughts and behaviors: a systematic review","title-short":"The use of machine learning on administrative and survey data to predict suicidal thoughts and behaviors","volume":"15","author":[{"family":"Somé","given":"Nibene H."},{"family":"Noormohammadpour","given":"Pardis"},{"family":"Lange","given":"Shannon"}],"issued":{"date-parts":[["2024",3,4]]}}},{"id":19,"uris":["http://zotero.org/users/local/Q88HxZOk/items/9NTBLKRU","http://zotero.org/users/21067783/items/9NTBLKRU"],"itemData":{"id":19,"type":"article-journal","abstract":"Background\n              There has been rapid expansion in the development of machine learning algorithms to predict suicidal behaviours. To test the accuracy of these algorithms for predicting suicide and hospital-treated self-harm, we undertook a systematic review and meta-analysis. The study was registered (PROSPERO CRD42024523074).\n            \n            \n              Methods and findings\n              We searched PubMed, PsycINFO, Scopus, EMBASE, IEEE, Medline, CINALH and Web of Science from database inception until 30 April 2025 to identify studies using machine learning algorithms to predict suicide, self-harm and a combined suicide/self-harm outcome. Studies were included if they examined suicide or hospital-treated self-harm outcomes using a case-control, case-cohort or cohort study design. Studies were excluded if they used self-reported outcomes or examined outcomes using other study designs. Accuracy was assessed using statistical methods appropriate for diagnostic accuracy studies. Fifty-three studies met the inclusion criteria. The area under the receiver operating characteristic curves ranged from 0.69 to 0.93. Sensitivity was 45%–82% and specificity was 91%–95%. Positive likelihood ratios were 6.5–9.9 and negative likelihood values were 0.2–0.6. Using in-sample prevalence values, the positive predictive values ranged from 6% to 17%. Using out-of-sample prevalence values at an LR+ value of 10, the positive predictive value was 0.1% in low prevalence populations, 17% in medium prevalence populations and 66% in high prevalence populations. The main study limitations were the exclusion of relevant studies where we could not extract sufficient information to calculate accuracy statistics and between-study differences in the follow-up time over which the outcomes were observed.\n            \n            \n              Conclusions\n              The accuracy of machine learning algorithms for predicting suicidal behaviour is too low to be useful for screening (case finding) or for prioritising high-risk individuals for interventions (treatment allocation). For hospital-treated self-harm populations, management should instead include three components for all patients: a needs-based assessment and response, identification of modifiable risk factors with treatment intended to reduce those exposures, and implementation of demonstrated effective aftercare interventions.","container-title":"PLOS Medicine","DOI":"10.1371/journal.pmed.1004581","ISSN":"1549-1676","issue":"9","journalAbbreviation":"PLoS Med","language":"en","page":"e1004581","source":"DOI.org (Crossref)","title":"Machine learning algorithms and their predictive accuracy for suicide and self-harm: Systematic review and meta-analysis","title-short":"Machine learning algorithms and their predictive accuracy for suicide and self-harm","volume":"22","author":[{"family":"Spittal","given":"Matthew J."},{"family":"Guo","given":"Xianglin Aneta"},{"family":"Kang","given":"Laurant"},{"family":"Kirtley","given":"Olivia J."},{"family":"Clapperton","given":"Angela"},{"family":"Hawton","given":"Keith"},{"family":"Kapur","given":"Nav"},{"family":"Pirkis","given":"Jane"},{"family":"Carter","given":"Greg"}],"editor":[{"family":"Tsai","given":"Alexander C."}],"issued":{"date-parts":[["2025",9,11]]}}}],"schema":"https://github.com/citation-style-language/schema/raw/master/csl-citation.json"} </w:instrText>
      </w:r>
      <w:r w:rsidR="00396C04" w:rsidRPr="00BC3A5D">
        <w:rPr>
          <w:rFonts w:cs="Calibri"/>
          <w:sz w:val="20"/>
          <w:szCs w:val="20"/>
        </w:rPr>
        <w:fldChar w:fldCharType="separate"/>
      </w:r>
      <w:r w:rsidR="00963167" w:rsidRPr="00BC3A5D">
        <w:rPr>
          <w:rFonts w:cs="Times New Roman"/>
          <w:sz w:val="20"/>
          <w:szCs w:val="20"/>
        </w:rPr>
        <w:t>(Somé et al., 2024; Spittal et al., 2025)</w:t>
      </w:r>
      <w:r w:rsidR="00396C04" w:rsidRPr="00BC3A5D">
        <w:rPr>
          <w:rFonts w:cs="Calibri"/>
          <w:sz w:val="20"/>
          <w:szCs w:val="20"/>
        </w:rPr>
        <w:fldChar w:fldCharType="end"/>
      </w:r>
      <w:r w:rsidR="00A14489" w:rsidRPr="00BC3A5D">
        <w:rPr>
          <w:rFonts w:cs="Calibri"/>
          <w:sz w:val="20"/>
          <w:szCs w:val="20"/>
        </w:rPr>
        <w:t xml:space="preserve">. </w:t>
      </w:r>
    </w:p>
    <w:p w14:paraId="69C74BA3" w14:textId="77D00B2B" w:rsidR="00A14489" w:rsidRPr="00BC3A5D" w:rsidRDefault="00E44B89" w:rsidP="00CE37B5">
      <w:pPr>
        <w:spacing w:before="240"/>
        <w:jc w:val="both"/>
        <w:rPr>
          <w:rFonts w:cs="Calibri"/>
          <w:sz w:val="20"/>
          <w:szCs w:val="20"/>
        </w:rPr>
      </w:pPr>
      <w:r w:rsidRPr="00BC3A5D">
        <w:rPr>
          <w:rFonts w:cs="Calibri"/>
          <w:sz w:val="20"/>
          <w:szCs w:val="20"/>
        </w:rPr>
        <w:t xml:space="preserve">These efforts range from global-scale analyses — for instance, Bayesian models incorporating data from nearly every country in the world, or clustering algorithms grouping countries according to the evolution of their suicide rates — to work focused on specific contexts (practices at the level of continents, regions, or particular demographic groups) </w:t>
      </w:r>
      <w:r w:rsidR="00396C04" w:rsidRPr="00BC3A5D">
        <w:rPr>
          <w:rFonts w:cs="Calibri"/>
          <w:sz w:val="20"/>
          <w:szCs w:val="20"/>
        </w:rPr>
        <w:fldChar w:fldCharType="begin"/>
      </w:r>
      <w:r w:rsidR="00AF05CB" w:rsidRPr="00BC3A5D">
        <w:rPr>
          <w:rFonts w:cs="Calibri"/>
          <w:sz w:val="20"/>
          <w:szCs w:val="20"/>
        </w:rPr>
        <w:instrText xml:space="preserve"> ADDIN ZOTERO_ITEM CSL_CITATION {"citationID":"W0Mo2MOV","properties":{"unsorted":false,"formattedCitation":"(Biplob et al., 2023; Pranckeviciene &amp; Kasperiuniene, 2024; Rotejanaprasert et al., 2025)","plainCitation":"(Biplob et al., 2023; Pranckeviciene &amp; Kasperiuniene, 2024; Rotejanaprasert et al., 2025)","noteIndex":0},"citationItems":[{"id":2,"uris":["http://zotero.org/users/local/Q88HxZOk/items/7XCUM7VJ","http://zotero.org/users/21067783/items/7XCUM7VJ"],"itemData":{"id":2,"type":"paper-conference","container-title":"2023 International Conference on Artificial Intelligence and Applications (ICAIA) Alliance Technology Conference (ATCON-1)","DOI":"10.1109/ICAIA57370.2023.10169618","event-title":"2023 International Conference on Artificial Intelligence and Applications (ICAIA) Alliance Technology Conference (ATCON-1)","ISBN":"978-1-6654-5627-2","license":"https://doi.org/10.15223/policy-029","page":"1-6","publisher":"IEEE","publisher-place":"Bangalore, India","source":"DOI.org (Crossref)","title":"Suicidal Ratio Prediction Among the Continent of World: A Machine Learning Approach","title-short":"Suicidal Ratio Prediction Among the Continent of World","URL":"https://ieeexplore.ieee.org/document/10169618/","author":[{"family":"Biplob","given":"Khalid Been Badruzzaman"},{"family":"Bijoy","given":"Md. Hasan Imam"},{"family":"Bitto","given":"Abu Kowshir"},{"family":"Das","given":"Aka"},{"family":"Chowdhury","given":"Amit"},{"family":"Hossain","given":"Sayed Md. Minhaz"}],"accessed":{"date-parts":[["2026",7,7]]},"issued":{"date-parts":[["2023",4,21]]}}},{"id":14,"uris":["http://zotero.org/users/local/Q88HxZOk/items/EHDPFLCI","http://zotero.org/users/21067783/items/EHDPFLCI"],"itemData":{"id":14,"type":"article-journal","abstract":"Suicide research is directed at understanding social, economic, and biological causes of suicide thoughts and behaviors. (1) Background: Worldwide, certain countries have high suicide mortality rates (SMRs) compared to others. Age-standardized suicide mortality rates (SMRs) published by the World Health Organization (WHO) plus numerous bibliographic records of the Web of Science (WoS) database provide resources to understand these disparities between countries and regions. (2) Methods: Hierarchical clustering was applied to age-standardized suicide mortality rates per 100,000 population from 2000–2019. Keywords of country-specific suicide-related publications collected from WoS were analyzed by network and association rule mining. Keyword embedding was carried out using a recurrent neural network. (3) Results: Countries with similar SMR trends formed naturally distinct groups of high, medium, and low suicide mortality rates. Major themes in suicide research worldwide are depression, mental disorders, youth suicide, euthanasia, hopelessness, loneliness, unemployment, and drugs. Prominent themes differentiating countries and regions include: alcohol in post-Soviet countries; HIV/AIDS in Sub-Saharan Africa, war veterans and PTSD in the Middle East, students in East Asia, and many others. (4) Conclusion: Countries naturally group into high, medium, and low SMR categories characterized by different keyword-informed themes. The compiled dataset and presented methodology enable enrichment of analytical results by bibliographic data where observed results are difficult to interpret.","container-title":"International Journal of Environmental Research and Public Health","DOI":"10.3390/ijerph21091202","ISSN":"1660-4601","issue":"9","journalAbbreviation":"IJERPH","language":"en","page":"1202","source":"DOI.org (Crossref)","title":"Global Suicide Mortality Rates (2000–2019): Clustering, Themes, and Causes Analyzed through Machine Learning and Bibliographic Data","title-short":"Global Suicide Mortality Rates (2000–2019)","volume":"21","author":[{"family":"Pranckeviciene","given":"Erinija"},{"family":"Kasperiuniene","given":"Judita"}],"issued":{"date-parts":[["2024",9,10]]}}},{"id":15,"uris":["http://zotero.org/users/local/Q88HxZOk/items/HQ2X5FCY","http://zotero.org/users/21067783/items/HQ2X5FCY"],"itemData":{"id":15,"type":"article-journal","abstract":"Abstract\n            Suicide is a significant global public health issue, with marked disparities in rates between countries. Much of the existing research has concentrated on high-income nations, creating a gap in the understanding of global suicide epidemiology. This study aims to address this gap through a comprehensive spatiotemporal analysis of global suicide trends from 2000 to 2019. Data were collected from the Global Health Observatory, encompassing 183 countries across five regions. Bayesian spatiotemporal modeling and cluster detection techniques were employed to assess variations in suicide rates and identify high-risk clusters, alongside examining associations with various risk factors. The findings indicate diverse global and regional age-standardized suicide trends, with overall rates decreasing from an average of 12.97 deaths per 100,000 population in 2000 to 9.93 deaths per 100,000 in 2019. Significant regional variations were noted, particularly in Europe, Asia, and Africa, where high-risk clusters were identified. Additionally, age and sex-specific trends revealed consistently higher rates among males, although these rates have been declining over time. Spatial maps illustrated hotspots of elevated suicide rates, which can inform targeted intervention strategies. Risk factor analysis further revealed associations with socioeconomic and health indicators. The results underscore the necessity for tailored prevention strategies and highlight the importance of international collaboration and surveillance systems in addressing the complexities of global suicide epidemiology. This study contributes valuable insights into suicide patterns and offers implications for mental health policies worldwide.","container-title":"Scientific Reports","DOI":"10.1038/s41598-025-97064-6","ISSN":"2045-2322","issue":"1","journalAbbreviation":"Sci Rep","language":"en","page":"12785","source":"DOI.org (Crossref)","title":"Global spatiotemporal analysis of suicide epidemiology and risk factor associations from 2000 to 2019 using Bayesian space time hierarchical modeling","volume":"15","author":[{"family":"Rotejanaprasert","given":"Chawarat"},{"family":"Thanutchapat","given":"Papin"},{"family":"Phoncharoenwirot","given":"Chiraphat"},{"family":"Mekchaiporn","given":"Ornrakorn"},{"family":"Chienwichai","given":"Peerut"},{"family":"Maude","given":"Richard J."}],"issued":{"date-parts":[["2025",4,14]]}}}],"schema":"https://github.com/citation-style-language/schema/raw/master/csl-citation.json"} </w:instrText>
      </w:r>
      <w:r w:rsidR="00396C04" w:rsidRPr="00BC3A5D">
        <w:rPr>
          <w:rFonts w:cs="Calibri"/>
          <w:sz w:val="20"/>
          <w:szCs w:val="20"/>
        </w:rPr>
        <w:fldChar w:fldCharType="separate"/>
      </w:r>
      <w:r w:rsidR="00963167" w:rsidRPr="00BC3A5D">
        <w:rPr>
          <w:sz w:val="20"/>
          <w:szCs w:val="20"/>
        </w:rPr>
        <w:t>(Biplob et al., 2023; Pranckeviciene &amp; Kasperiuniene, 2024; Rotejanaprasert et al., 2025)</w:t>
      </w:r>
      <w:r w:rsidR="00396C04" w:rsidRPr="00BC3A5D">
        <w:rPr>
          <w:rFonts w:cs="Calibri"/>
          <w:sz w:val="20"/>
          <w:szCs w:val="20"/>
        </w:rPr>
        <w:fldChar w:fldCharType="end"/>
      </w:r>
      <w:r w:rsidR="00A14489" w:rsidRPr="00BC3A5D">
        <w:rPr>
          <w:rFonts w:cs="Calibri"/>
          <w:sz w:val="20"/>
          <w:szCs w:val="20"/>
        </w:rPr>
        <w:t xml:space="preserve">. </w:t>
      </w:r>
    </w:p>
    <w:p w14:paraId="3D9F9135" w14:textId="1E08B5F7" w:rsidR="00A14489" w:rsidRPr="00BC3A5D" w:rsidRDefault="00E44B89" w:rsidP="00CE37B5">
      <w:pPr>
        <w:spacing w:before="240"/>
        <w:jc w:val="both"/>
        <w:rPr>
          <w:rFonts w:cs="Calibri"/>
          <w:sz w:val="20"/>
          <w:szCs w:val="20"/>
        </w:rPr>
      </w:pPr>
      <w:r w:rsidRPr="00BC3A5D">
        <w:rPr>
          <w:rFonts w:cs="Calibri"/>
          <w:sz w:val="20"/>
          <w:szCs w:val="20"/>
        </w:rPr>
        <w:t xml:space="preserve">Although these initiatives are still at an early stage of development, their sheer proliferation reflects a growing interest in leveraging data science to address suicide prevention at the population level in a more comprehensive way </w:t>
      </w:r>
      <w:r w:rsidR="00C26C83" w:rsidRPr="00BC3A5D">
        <w:rPr>
          <w:rFonts w:cs="Calibri"/>
          <w:sz w:val="20"/>
          <w:szCs w:val="20"/>
        </w:rPr>
        <w:fldChar w:fldCharType="begin"/>
      </w:r>
      <w:r w:rsidR="00AF05CB" w:rsidRPr="00BC3A5D">
        <w:rPr>
          <w:rFonts w:cs="Calibri"/>
          <w:sz w:val="20"/>
          <w:szCs w:val="20"/>
        </w:rPr>
        <w:instrText xml:space="preserve"> ADDIN ZOTERO_ITEM CSL_CITATION {"citationID":"Ba2XrDhN","properties":{"unsorted":false,"formattedCitation":"(Kleiman et al., 2023)","plainCitation":"(Kleiman et al., 2023)","noteIndex":0},"citationItems":[{"id":6,"uris":["http://zotero.org/users/local/Q88HxZOk/items/4CSRU7P6","http://zotero.org/users/21067783/items/4CSRU7P6"],"itemData":{"id":6,"type":"article-journal","container-title":"Nature Reviews Psychology","DOI":"10.1038/s44159-023-00175-y","ISSN":"2731-0574","issue":"6","journalAbbreviation":"Nat Rev Psychol","language":"en","page":"347-359","source":"DOI.org (Crossref)","title":"The use of advanced technology and statistical methods to predict and prevent suicide","volume":"2","author":[{"family":"Kleiman","given":"Evan M."},{"family":"Glenn","given":"Catherine R."},{"family":"Liu","given":"Richard T."}],"issued":{"date-parts":[["2023",4,6]]}}}],"schema":"https://github.com/citation-style-language/schema/raw/master/csl-citation.json"} </w:instrText>
      </w:r>
      <w:r w:rsidR="00C26C83" w:rsidRPr="00BC3A5D">
        <w:rPr>
          <w:rFonts w:cs="Calibri"/>
          <w:sz w:val="20"/>
          <w:szCs w:val="20"/>
        </w:rPr>
        <w:fldChar w:fldCharType="separate"/>
      </w:r>
      <w:r w:rsidR="00C26C83" w:rsidRPr="00BC3A5D">
        <w:rPr>
          <w:sz w:val="20"/>
          <w:szCs w:val="20"/>
        </w:rPr>
        <w:t>(Kleiman et al., 2023)</w:t>
      </w:r>
      <w:r w:rsidR="00C26C83" w:rsidRPr="00BC3A5D">
        <w:rPr>
          <w:rFonts w:cs="Calibri"/>
          <w:sz w:val="20"/>
          <w:szCs w:val="20"/>
        </w:rPr>
        <w:fldChar w:fldCharType="end"/>
      </w:r>
      <w:r w:rsidR="00C26C83" w:rsidRPr="00BC3A5D">
        <w:rPr>
          <w:rFonts w:cs="Calibri"/>
          <w:sz w:val="20"/>
          <w:szCs w:val="20"/>
        </w:rPr>
        <w:t>.</w:t>
      </w:r>
    </w:p>
    <w:p w14:paraId="75B2D217" w14:textId="02E8CDFE" w:rsidR="00686A7D" w:rsidRPr="00E16594" w:rsidRDefault="00531CBF" w:rsidP="00C26C83">
      <w:pPr>
        <w:pStyle w:val="Heading1"/>
      </w:pPr>
      <w:bookmarkStart w:id="14" w:name="_Toc235526474"/>
      <w:r w:rsidRPr="00E16594">
        <w:lastRenderedPageBreak/>
        <w:t>O</w:t>
      </w:r>
      <w:r w:rsidR="00B87707">
        <w:t>bjectives of the thesis</w:t>
      </w:r>
      <w:bookmarkEnd w:id="14"/>
      <w:r w:rsidRPr="00E16594">
        <w:t xml:space="preserve"> </w:t>
      </w:r>
    </w:p>
    <w:p w14:paraId="2A5B2F10" w14:textId="50B6094E" w:rsidR="00E44B89" w:rsidRPr="00555E0A" w:rsidRDefault="00E44B89" w:rsidP="00E44B89">
      <w:pPr>
        <w:spacing w:before="240"/>
        <w:jc w:val="both"/>
        <w:rPr>
          <w:rFonts w:cs="Calibri"/>
          <w:sz w:val="20"/>
          <w:szCs w:val="20"/>
        </w:rPr>
      </w:pPr>
      <w:r w:rsidRPr="00555E0A">
        <w:rPr>
          <w:rFonts w:cs="Calibri"/>
          <w:sz w:val="20"/>
          <w:szCs w:val="20"/>
        </w:rPr>
        <w:t xml:space="preserve">The main objective of this </w:t>
      </w:r>
      <w:proofErr w:type="gramStart"/>
      <w:r w:rsidRPr="00555E0A">
        <w:rPr>
          <w:rFonts w:cs="Calibri"/>
          <w:sz w:val="20"/>
          <w:szCs w:val="20"/>
        </w:rPr>
        <w:t>Master's</w:t>
      </w:r>
      <w:proofErr w:type="gramEnd"/>
      <w:r w:rsidRPr="00555E0A">
        <w:rPr>
          <w:rFonts w:cs="Calibri"/>
          <w:sz w:val="20"/>
          <w:szCs w:val="20"/>
        </w:rPr>
        <w:t xml:space="preserve"> Thesis is to predict the evolution of suicide rates at the European </w:t>
      </w:r>
      <w:r w:rsidR="008F7211">
        <w:rPr>
          <w:rFonts w:cs="Calibri"/>
          <w:sz w:val="20"/>
          <w:szCs w:val="20"/>
        </w:rPr>
        <w:t xml:space="preserve">Union </w:t>
      </w:r>
      <w:r w:rsidRPr="00555E0A">
        <w:rPr>
          <w:rFonts w:cs="Calibri"/>
          <w:sz w:val="20"/>
          <w:szCs w:val="20"/>
        </w:rPr>
        <w:t>scale, based on the joint analysis of mental health indicators and some of the key socioeconomic variables described by the academic works cited above.</w:t>
      </w:r>
    </w:p>
    <w:p w14:paraId="07292FBD" w14:textId="77777777" w:rsidR="00E44B89" w:rsidRPr="00555E0A" w:rsidRDefault="00E44B89" w:rsidP="00E44B89">
      <w:pPr>
        <w:spacing w:before="240"/>
        <w:jc w:val="both"/>
        <w:rPr>
          <w:rFonts w:cs="Calibri"/>
          <w:sz w:val="20"/>
          <w:szCs w:val="20"/>
        </w:rPr>
      </w:pPr>
      <w:r w:rsidRPr="00555E0A">
        <w:rPr>
          <w:rFonts w:cs="Calibri"/>
          <w:sz w:val="20"/>
          <w:szCs w:val="20"/>
        </w:rPr>
        <w:t xml:space="preserve">This approach integrates descriptive and predictive techniques </w:t>
      </w:r>
      <w:proofErr w:type="gramStart"/>
      <w:r w:rsidRPr="00555E0A">
        <w:rPr>
          <w:rFonts w:cs="Calibri"/>
          <w:sz w:val="20"/>
          <w:szCs w:val="20"/>
        </w:rPr>
        <w:t>in order to</w:t>
      </w:r>
      <w:proofErr w:type="gramEnd"/>
      <w:r w:rsidRPr="00555E0A">
        <w:rPr>
          <w:rFonts w:cs="Calibri"/>
          <w:sz w:val="20"/>
          <w:szCs w:val="20"/>
        </w:rPr>
        <w:t xml:space="preserve"> identify relationships between determining factors and trends in suicide rates, as well as to project their future behaviour. All of this aims to generate useful knowledge that contributes to risk anticipation and the design of proactive public health strategies, as well as to decision-making in the private healthcare sector.</w:t>
      </w:r>
    </w:p>
    <w:p w14:paraId="53395CEC" w14:textId="739D139D" w:rsidR="00CD7DCF" w:rsidRPr="00555E0A" w:rsidRDefault="00E44B89" w:rsidP="00E44B89">
      <w:pPr>
        <w:spacing w:before="240"/>
        <w:jc w:val="both"/>
        <w:rPr>
          <w:rFonts w:cs="Calibri"/>
          <w:sz w:val="20"/>
          <w:szCs w:val="20"/>
        </w:rPr>
      </w:pPr>
      <w:r w:rsidRPr="00555E0A">
        <w:rPr>
          <w:rFonts w:cs="Calibri"/>
          <w:sz w:val="20"/>
          <w:szCs w:val="20"/>
        </w:rPr>
        <w:t>This work aims to add value in both the academic and practical domains:</w:t>
      </w:r>
    </w:p>
    <w:p w14:paraId="7C66D4B4" w14:textId="14731BA1" w:rsidR="002D7648" w:rsidRPr="00555E0A" w:rsidRDefault="00E44B89" w:rsidP="00CE37B5">
      <w:pPr>
        <w:numPr>
          <w:ilvl w:val="0"/>
          <w:numId w:val="5"/>
        </w:numPr>
        <w:spacing w:before="240"/>
        <w:jc w:val="both"/>
        <w:rPr>
          <w:rFonts w:cs="Calibri"/>
          <w:sz w:val="20"/>
          <w:szCs w:val="20"/>
        </w:rPr>
      </w:pPr>
      <w:r w:rsidRPr="00555E0A">
        <w:rPr>
          <w:rFonts w:cs="Calibri"/>
          <w:b/>
          <w:bCs/>
          <w:sz w:val="20"/>
          <w:szCs w:val="20"/>
        </w:rPr>
        <w:t>Academic contribution</w:t>
      </w:r>
      <w:r w:rsidR="00CD7DCF" w:rsidRPr="00555E0A">
        <w:rPr>
          <w:rFonts w:cs="Calibri"/>
          <w:b/>
          <w:bCs/>
          <w:sz w:val="20"/>
          <w:szCs w:val="20"/>
        </w:rPr>
        <w:t>:</w:t>
      </w:r>
    </w:p>
    <w:p w14:paraId="5AAEAA3E" w14:textId="6B33B0AF" w:rsidR="00CD7DCF" w:rsidRPr="00555E0A" w:rsidRDefault="00E44B89" w:rsidP="00E44B89">
      <w:pPr>
        <w:pStyle w:val="ListParagraph"/>
        <w:spacing w:before="240"/>
        <w:jc w:val="both"/>
        <w:rPr>
          <w:rFonts w:cs="Calibri"/>
          <w:sz w:val="20"/>
          <w:szCs w:val="20"/>
        </w:rPr>
      </w:pPr>
      <w:r w:rsidRPr="00555E0A">
        <w:rPr>
          <w:rFonts w:cs="Calibri"/>
          <w:sz w:val="20"/>
          <w:szCs w:val="20"/>
        </w:rPr>
        <w:t>To apply the knowledge acquired in the field of data science to address a complex problem of global relevance, helping to narrow the existing gap in the literature regarding the large-scale prediction of mental health phenomena through the integrated use of heterogeneous data from public sources.</w:t>
      </w:r>
    </w:p>
    <w:p w14:paraId="0E944503" w14:textId="77845D95" w:rsidR="002D7648" w:rsidRPr="00555E0A" w:rsidRDefault="00E44B89" w:rsidP="00CE37B5">
      <w:pPr>
        <w:numPr>
          <w:ilvl w:val="0"/>
          <w:numId w:val="5"/>
        </w:numPr>
        <w:spacing w:before="240"/>
        <w:jc w:val="both"/>
        <w:rPr>
          <w:rFonts w:cs="Calibri"/>
          <w:sz w:val="20"/>
          <w:szCs w:val="20"/>
        </w:rPr>
      </w:pPr>
      <w:r w:rsidRPr="00555E0A">
        <w:rPr>
          <w:rFonts w:cs="Calibri"/>
          <w:b/>
          <w:bCs/>
          <w:sz w:val="20"/>
          <w:szCs w:val="20"/>
        </w:rPr>
        <w:t>Practical contribution</w:t>
      </w:r>
      <w:r w:rsidR="00CD7DCF" w:rsidRPr="00555E0A">
        <w:rPr>
          <w:rFonts w:cs="Calibri"/>
          <w:b/>
          <w:bCs/>
          <w:sz w:val="20"/>
          <w:szCs w:val="20"/>
        </w:rPr>
        <w:t>:</w:t>
      </w:r>
    </w:p>
    <w:p w14:paraId="6881952C" w14:textId="54220AA0" w:rsidR="00CD7DCF" w:rsidRPr="00555E0A" w:rsidRDefault="00E44B89" w:rsidP="00CE37B5">
      <w:pPr>
        <w:spacing w:before="240"/>
        <w:ind w:left="720"/>
        <w:jc w:val="both"/>
        <w:rPr>
          <w:rFonts w:cs="Calibri"/>
          <w:sz w:val="20"/>
          <w:szCs w:val="20"/>
        </w:rPr>
      </w:pPr>
      <w:r w:rsidRPr="00555E0A">
        <w:rPr>
          <w:rFonts w:cs="Calibri"/>
          <w:sz w:val="20"/>
          <w:szCs w:val="20"/>
        </w:rPr>
        <w:t>To develop an analytical approach with genuine real-world applicability, capable of providing strategic information to both public bodies and private-sector entities, facilitating intervention planning, resource allocation, and data-driven decision-making in the field of mental health</w:t>
      </w:r>
      <w:r w:rsidR="00CD7DCF" w:rsidRPr="00555E0A">
        <w:rPr>
          <w:rFonts w:cs="Calibri"/>
          <w:sz w:val="20"/>
          <w:szCs w:val="20"/>
        </w:rPr>
        <w:t>.</w:t>
      </w:r>
    </w:p>
    <w:p w14:paraId="4D0D05CD" w14:textId="6F118129" w:rsidR="00F56020" w:rsidRPr="00555E0A" w:rsidRDefault="00E44B89" w:rsidP="00F56020">
      <w:pPr>
        <w:spacing w:before="240"/>
        <w:jc w:val="both"/>
        <w:rPr>
          <w:rFonts w:cs="Calibri"/>
          <w:sz w:val="20"/>
          <w:szCs w:val="20"/>
        </w:rPr>
      </w:pPr>
      <w:r w:rsidRPr="00555E0A">
        <w:rPr>
          <w:rFonts w:cs="Calibri"/>
          <w:sz w:val="20"/>
          <w:szCs w:val="20"/>
        </w:rPr>
        <w:t>To facilitate the readability of this thesis, any chart or image intended to occupy a full page will be included in the</w:t>
      </w:r>
      <w:r w:rsidR="00F56020" w:rsidRPr="00555E0A">
        <w:rPr>
          <w:rFonts w:cs="Calibri"/>
          <w:sz w:val="20"/>
          <w:szCs w:val="20"/>
        </w:rPr>
        <w:t xml:space="preserve"> </w:t>
      </w:r>
      <w:r w:rsidR="00F56020" w:rsidRPr="00555E0A">
        <w:rPr>
          <w:rFonts w:cs="Calibri"/>
          <w:sz w:val="20"/>
          <w:szCs w:val="20"/>
        </w:rPr>
        <w:fldChar w:fldCharType="begin"/>
      </w:r>
      <w:r w:rsidR="00F56020" w:rsidRPr="00555E0A">
        <w:rPr>
          <w:rFonts w:cs="Calibri"/>
          <w:sz w:val="20"/>
          <w:szCs w:val="20"/>
        </w:rPr>
        <w:instrText xml:space="preserve"> REF _Ref234496967 \h  \* MERGEFORMAT </w:instrText>
      </w:r>
      <w:r w:rsidR="00F56020" w:rsidRPr="00555E0A">
        <w:rPr>
          <w:rFonts w:cs="Calibri"/>
          <w:sz w:val="20"/>
          <w:szCs w:val="20"/>
        </w:rPr>
      </w:r>
      <w:r w:rsidR="00F56020" w:rsidRPr="00555E0A">
        <w:rPr>
          <w:rFonts w:cs="Calibri"/>
          <w:sz w:val="20"/>
          <w:szCs w:val="20"/>
        </w:rPr>
        <w:fldChar w:fldCharType="separate"/>
      </w:r>
      <w:r w:rsidR="00956E6E" w:rsidRPr="00956E6E">
        <w:rPr>
          <w:sz w:val="20"/>
          <w:szCs w:val="20"/>
          <w:lang w:eastAsia="es-ES"/>
        </w:rPr>
        <w:t>Appendix: full-page graphics</w:t>
      </w:r>
      <w:r w:rsidR="00F56020" w:rsidRPr="00555E0A">
        <w:rPr>
          <w:rFonts w:cs="Calibri"/>
          <w:sz w:val="20"/>
          <w:szCs w:val="20"/>
        </w:rPr>
        <w:fldChar w:fldCharType="end"/>
      </w:r>
      <w:r w:rsidRPr="00555E0A">
        <w:rPr>
          <w:rFonts w:cs="Calibri"/>
          <w:sz w:val="20"/>
          <w:szCs w:val="20"/>
        </w:rPr>
        <w:t xml:space="preserve"> section</w:t>
      </w:r>
      <w:r w:rsidR="00F56020" w:rsidRPr="00555E0A">
        <w:rPr>
          <w:rFonts w:cs="Calibri"/>
          <w:sz w:val="20"/>
          <w:szCs w:val="20"/>
        </w:rPr>
        <w:t>.</w:t>
      </w:r>
    </w:p>
    <w:p w14:paraId="2A3F7812" w14:textId="5333C97C" w:rsidR="00F27504" w:rsidRPr="00E16594" w:rsidRDefault="007D2C7C" w:rsidP="00C26C83">
      <w:pPr>
        <w:pStyle w:val="Heading1"/>
      </w:pPr>
      <w:bookmarkStart w:id="15" w:name="_Toc235526475"/>
      <w:r w:rsidRPr="00E16594">
        <w:t>M</w:t>
      </w:r>
      <w:r>
        <w:t>ethodology</w:t>
      </w:r>
      <w:bookmarkEnd w:id="15"/>
    </w:p>
    <w:p w14:paraId="49D3B05C" w14:textId="2BBAA6E5" w:rsidR="00176223" w:rsidRPr="00E16594" w:rsidRDefault="009C2573" w:rsidP="00C26C83">
      <w:pPr>
        <w:pStyle w:val="Heading2"/>
      </w:pPr>
      <w:bookmarkStart w:id="16" w:name="_Toc235526476"/>
      <w:r w:rsidRPr="00E16594">
        <w:t>Databases and working tools</w:t>
      </w:r>
      <w:bookmarkEnd w:id="16"/>
    </w:p>
    <w:p w14:paraId="2E631030" w14:textId="5B1DAAB0" w:rsidR="00200E43" w:rsidRPr="00E16594" w:rsidRDefault="009C2573" w:rsidP="00C26C83">
      <w:pPr>
        <w:pStyle w:val="Heading3"/>
      </w:pPr>
      <w:bookmarkStart w:id="17" w:name="_Toc235526477"/>
      <w:r w:rsidRPr="00E16594">
        <w:t xml:space="preserve">Description of </w:t>
      </w:r>
      <w:r w:rsidR="00247C21" w:rsidRPr="00E16594">
        <w:t>d</w:t>
      </w:r>
      <w:r w:rsidRPr="00E16594">
        <w:t xml:space="preserve">ata </w:t>
      </w:r>
      <w:r w:rsidR="00247C21" w:rsidRPr="00E16594">
        <w:t>s</w:t>
      </w:r>
      <w:r w:rsidRPr="00E16594">
        <w:t>ources</w:t>
      </w:r>
      <w:bookmarkEnd w:id="17"/>
      <w:r w:rsidR="00F628C5" w:rsidRPr="00E16594">
        <w:t xml:space="preserve"> </w:t>
      </w:r>
    </w:p>
    <w:p w14:paraId="62121D8B" w14:textId="77777777" w:rsidR="009C2573" w:rsidRPr="00555E0A" w:rsidRDefault="009C2573" w:rsidP="009C2573">
      <w:pPr>
        <w:spacing w:before="240"/>
        <w:jc w:val="both"/>
        <w:rPr>
          <w:rFonts w:cs="Calibri"/>
          <w:sz w:val="20"/>
          <w:szCs w:val="20"/>
        </w:rPr>
      </w:pPr>
      <w:r w:rsidRPr="00555E0A">
        <w:rPr>
          <w:rFonts w:cs="Calibri"/>
          <w:sz w:val="20"/>
          <w:szCs w:val="20"/>
        </w:rPr>
        <w:t>The initial step of this work consisted of building an integrated dataset combining health information and socioeconomic variables, with the aim of analysing and modelling the evolution of the suicide rate in European Union countries. Since no single source concentrates all the relevant variables, multiple official data sources widely used in the scientific literature were selected instead.</w:t>
      </w:r>
    </w:p>
    <w:p w14:paraId="06E7EDE9" w14:textId="2E488E43" w:rsidR="002D690F" w:rsidRPr="00555E0A" w:rsidRDefault="009C2573" w:rsidP="00CE37B5">
      <w:pPr>
        <w:spacing w:before="240"/>
        <w:jc w:val="both"/>
        <w:rPr>
          <w:rFonts w:cs="Calibri"/>
          <w:sz w:val="20"/>
          <w:szCs w:val="20"/>
        </w:rPr>
      </w:pPr>
      <w:r w:rsidRPr="00555E0A">
        <w:rPr>
          <w:rFonts w:cs="Calibri"/>
          <w:sz w:val="20"/>
          <w:szCs w:val="20"/>
        </w:rPr>
        <w:t>In this context, the sources have been structured according to their role within the analytical model, distinguishing between</w:t>
      </w:r>
      <w:r w:rsidR="000643C2" w:rsidRPr="00555E0A">
        <w:rPr>
          <w:rFonts w:cs="Calibri"/>
          <w:sz w:val="20"/>
          <w:szCs w:val="20"/>
        </w:rPr>
        <w:t>:</w:t>
      </w:r>
    </w:p>
    <w:p w14:paraId="1E4D15A0" w14:textId="0330A7E0" w:rsidR="00B75E46" w:rsidRPr="00555E0A" w:rsidRDefault="009C2573" w:rsidP="00CE37B5">
      <w:pPr>
        <w:numPr>
          <w:ilvl w:val="0"/>
          <w:numId w:val="5"/>
        </w:numPr>
        <w:spacing w:before="240" w:after="0"/>
        <w:jc w:val="both"/>
        <w:rPr>
          <w:rFonts w:cs="Calibri"/>
          <w:sz w:val="20"/>
          <w:szCs w:val="20"/>
        </w:rPr>
      </w:pPr>
      <w:r w:rsidRPr="00555E0A">
        <w:rPr>
          <w:rFonts w:cs="Calibri"/>
          <w:sz w:val="20"/>
          <w:szCs w:val="20"/>
        </w:rPr>
        <w:t>the target variable</w:t>
      </w:r>
      <w:r w:rsidR="000643C2" w:rsidRPr="00555E0A">
        <w:rPr>
          <w:rFonts w:cs="Calibri"/>
          <w:sz w:val="20"/>
          <w:szCs w:val="20"/>
        </w:rPr>
        <w:t>,</w:t>
      </w:r>
    </w:p>
    <w:p w14:paraId="6E01BD3A" w14:textId="1BACB78A" w:rsidR="00B75E46" w:rsidRPr="00555E0A" w:rsidRDefault="009C2573" w:rsidP="00CE37B5">
      <w:pPr>
        <w:numPr>
          <w:ilvl w:val="0"/>
          <w:numId w:val="5"/>
        </w:numPr>
        <w:spacing w:before="240" w:after="0"/>
        <w:jc w:val="both"/>
        <w:rPr>
          <w:rFonts w:cs="Calibri"/>
          <w:sz w:val="20"/>
          <w:szCs w:val="20"/>
        </w:rPr>
      </w:pPr>
      <w:r w:rsidRPr="00555E0A">
        <w:rPr>
          <w:rFonts w:cs="Calibri"/>
          <w:sz w:val="20"/>
          <w:szCs w:val="20"/>
        </w:rPr>
        <w:lastRenderedPageBreak/>
        <w:t>the explanatory indicators</w:t>
      </w:r>
      <w:r w:rsidR="000643C2" w:rsidRPr="00555E0A">
        <w:rPr>
          <w:rFonts w:cs="Calibri"/>
          <w:sz w:val="20"/>
          <w:szCs w:val="20"/>
        </w:rPr>
        <w:t>,</w:t>
      </w:r>
    </w:p>
    <w:p w14:paraId="28928EF1" w14:textId="1C9D56EE" w:rsidR="00C549C6" w:rsidRPr="00555E0A" w:rsidRDefault="009C2573" w:rsidP="00DD1262">
      <w:pPr>
        <w:numPr>
          <w:ilvl w:val="0"/>
          <w:numId w:val="5"/>
        </w:numPr>
        <w:spacing w:before="240" w:after="0"/>
        <w:jc w:val="both"/>
        <w:rPr>
          <w:rFonts w:cs="Calibri"/>
          <w:sz w:val="20"/>
          <w:szCs w:val="20"/>
        </w:rPr>
      </w:pPr>
      <w:r w:rsidRPr="00555E0A">
        <w:rPr>
          <w:rFonts w:cs="Calibri"/>
          <w:sz w:val="20"/>
          <w:szCs w:val="20"/>
        </w:rPr>
        <w:t>the contextual indicators</w:t>
      </w:r>
      <w:r w:rsidR="000643C2" w:rsidRPr="00555E0A">
        <w:rPr>
          <w:rFonts w:cs="Calibri"/>
          <w:sz w:val="20"/>
          <w:szCs w:val="20"/>
        </w:rPr>
        <w:t>.</w:t>
      </w:r>
    </w:p>
    <w:p w14:paraId="2648005F" w14:textId="1DDB21F4" w:rsidR="002D690F" w:rsidRPr="00555E0A" w:rsidRDefault="009C2573" w:rsidP="00CE37B5">
      <w:pPr>
        <w:spacing w:before="240"/>
        <w:jc w:val="both"/>
        <w:rPr>
          <w:rFonts w:cs="Calibri"/>
          <w:sz w:val="20"/>
          <w:szCs w:val="20"/>
        </w:rPr>
      </w:pPr>
      <w:r w:rsidRPr="00555E0A">
        <w:rPr>
          <w:rFonts w:cs="Calibri"/>
          <w:sz w:val="20"/>
          <w:szCs w:val="20"/>
        </w:rPr>
        <w:t>This classification allows the construction of the dataset to be aligned with the predictive approach of the work, facilitating both the interpretation of the results and the subsequent development of the models</w:t>
      </w:r>
      <w:r w:rsidR="002D690F" w:rsidRPr="00555E0A">
        <w:rPr>
          <w:rFonts w:cs="Calibri"/>
          <w:sz w:val="20"/>
          <w:szCs w:val="20"/>
        </w:rPr>
        <w:t>.</w:t>
      </w:r>
    </w:p>
    <w:p w14:paraId="3342F9F4" w14:textId="0152A8A0" w:rsidR="002D690F" w:rsidRPr="00E16594" w:rsidRDefault="002B3BAD" w:rsidP="00CE37B5">
      <w:pPr>
        <w:spacing w:before="240"/>
        <w:jc w:val="both"/>
        <w:rPr>
          <w:rFonts w:cs="Calibri"/>
        </w:rPr>
      </w:pPr>
      <w:r w:rsidRPr="00555E0A">
        <w:rPr>
          <w:rFonts w:cs="Calibri"/>
          <w:sz w:val="20"/>
          <w:szCs w:val="20"/>
        </w:rPr>
        <w:fldChar w:fldCharType="begin"/>
      </w:r>
      <w:r w:rsidRPr="00555E0A">
        <w:rPr>
          <w:rFonts w:cs="Calibri"/>
          <w:sz w:val="20"/>
          <w:szCs w:val="20"/>
        </w:rPr>
        <w:instrText xml:space="preserve"> REF _Ref234489019 \h  \* MERGEFORMAT </w:instrText>
      </w:r>
      <w:r w:rsidRPr="00555E0A">
        <w:rPr>
          <w:rFonts w:cs="Calibri"/>
          <w:sz w:val="20"/>
          <w:szCs w:val="20"/>
        </w:rPr>
      </w:r>
      <w:r w:rsidRPr="00555E0A">
        <w:rPr>
          <w:rFonts w:cs="Calibri"/>
          <w:sz w:val="20"/>
          <w:szCs w:val="20"/>
        </w:rPr>
        <w:fldChar w:fldCharType="separate"/>
      </w:r>
      <w:r w:rsidR="00956E6E" w:rsidRPr="00956E6E">
        <w:rPr>
          <w:sz w:val="20"/>
          <w:szCs w:val="20"/>
        </w:rPr>
        <w:t>Table 1</w:t>
      </w:r>
      <w:r w:rsidRPr="00555E0A">
        <w:rPr>
          <w:rFonts w:cs="Calibri"/>
          <w:sz w:val="20"/>
          <w:szCs w:val="20"/>
        </w:rPr>
        <w:fldChar w:fldCharType="end"/>
      </w:r>
      <w:r w:rsidR="002D690F" w:rsidRPr="00555E0A">
        <w:rPr>
          <w:rFonts w:cs="Calibri"/>
          <w:sz w:val="20"/>
          <w:szCs w:val="20"/>
        </w:rPr>
        <w:t xml:space="preserve"> </w:t>
      </w:r>
      <w:r w:rsidR="009C2573" w:rsidRPr="00555E0A">
        <w:rPr>
          <w:rFonts w:cs="Calibri"/>
          <w:sz w:val="20"/>
          <w:szCs w:val="20"/>
        </w:rPr>
        <w:t>presents a comparative summary of the main sources used:</w:t>
      </w:r>
    </w:p>
    <w:tbl>
      <w:tblPr>
        <w:tblStyle w:val="PlainTable5"/>
        <w:tblW w:w="9766" w:type="dxa"/>
        <w:tblInd w:w="-709" w:type="dxa"/>
        <w:tblLook w:val="04A0" w:firstRow="1" w:lastRow="0" w:firstColumn="1" w:lastColumn="0" w:noHBand="0" w:noVBand="1"/>
      </w:tblPr>
      <w:tblGrid>
        <w:gridCol w:w="1235"/>
        <w:gridCol w:w="1152"/>
        <w:gridCol w:w="2110"/>
        <w:gridCol w:w="1416"/>
        <w:gridCol w:w="1794"/>
        <w:gridCol w:w="2059"/>
      </w:tblGrid>
      <w:tr w:rsidR="00BC2BE2" w:rsidRPr="00E16594" w14:paraId="6DD921A0" w14:textId="77777777" w:rsidTr="000B26B3">
        <w:trPr>
          <w:cnfStyle w:val="100000000000" w:firstRow="1" w:lastRow="0" w:firstColumn="0" w:lastColumn="0" w:oddVBand="0" w:evenVBand="0" w:oddHBand="0" w:evenHBand="0" w:firstRowFirstColumn="0" w:firstRowLastColumn="0" w:lastRowFirstColumn="0" w:lastRowLastColumn="0"/>
          <w:trHeight w:val="457"/>
        </w:trPr>
        <w:tc>
          <w:tcPr>
            <w:cnfStyle w:val="001000000100" w:firstRow="0" w:lastRow="0" w:firstColumn="1" w:lastColumn="0" w:oddVBand="0" w:evenVBand="0" w:oddHBand="0" w:evenHBand="0" w:firstRowFirstColumn="1" w:firstRowLastColumn="0" w:lastRowFirstColumn="0" w:lastRowLastColumn="0"/>
            <w:tcW w:w="1235" w:type="dxa"/>
            <w:hideMark/>
          </w:tcPr>
          <w:p w14:paraId="461F07FB" w14:textId="7905FE5E" w:rsidR="00BC2BE2" w:rsidRPr="00E16594" w:rsidRDefault="009C2573" w:rsidP="00CE37B5">
            <w:pPr>
              <w:spacing w:before="240" w:line="259" w:lineRule="auto"/>
              <w:jc w:val="left"/>
              <w:rPr>
                <w:rFonts w:cs="Calibri"/>
                <w:b/>
                <w:bCs/>
                <w:i w:val="0"/>
                <w:iCs w:val="0"/>
                <w:sz w:val="16"/>
                <w:szCs w:val="16"/>
              </w:rPr>
            </w:pPr>
            <w:r w:rsidRPr="00E16594">
              <w:rPr>
                <w:rFonts w:cs="Calibri"/>
                <w:b/>
                <w:bCs/>
                <w:i w:val="0"/>
                <w:iCs w:val="0"/>
                <w:sz w:val="16"/>
                <w:szCs w:val="16"/>
              </w:rPr>
              <w:t>Source</w:t>
            </w:r>
          </w:p>
        </w:tc>
        <w:tc>
          <w:tcPr>
            <w:tcW w:w="0" w:type="auto"/>
            <w:hideMark/>
          </w:tcPr>
          <w:p w14:paraId="2F820552" w14:textId="1D4D2744" w:rsidR="00BC2BE2" w:rsidRPr="00E16594" w:rsidRDefault="009C2573" w:rsidP="00CE37B5">
            <w:pPr>
              <w:spacing w:before="240" w:line="259" w:lineRule="auto"/>
              <w:cnfStyle w:val="100000000000" w:firstRow="1" w:lastRow="0" w:firstColumn="0" w:lastColumn="0" w:oddVBand="0" w:evenVBand="0" w:oddHBand="0" w:evenHBand="0" w:firstRowFirstColumn="0" w:firstRowLastColumn="0" w:lastRowFirstColumn="0" w:lastRowLastColumn="0"/>
              <w:rPr>
                <w:rFonts w:cs="Calibri"/>
                <w:b/>
                <w:bCs/>
                <w:i w:val="0"/>
                <w:iCs w:val="0"/>
                <w:sz w:val="16"/>
                <w:szCs w:val="16"/>
              </w:rPr>
            </w:pPr>
            <w:r w:rsidRPr="00E16594">
              <w:rPr>
                <w:rFonts w:cs="Calibri"/>
                <w:b/>
                <w:bCs/>
                <w:i w:val="0"/>
                <w:iCs w:val="0"/>
                <w:sz w:val="16"/>
                <w:szCs w:val="16"/>
              </w:rPr>
              <w:t>Indicator type</w:t>
            </w:r>
          </w:p>
        </w:tc>
        <w:tc>
          <w:tcPr>
            <w:tcW w:w="0" w:type="auto"/>
            <w:hideMark/>
          </w:tcPr>
          <w:p w14:paraId="2A12EC2A" w14:textId="04CA21D0" w:rsidR="00BC2BE2" w:rsidRPr="00E16594" w:rsidRDefault="009C2573" w:rsidP="00CE37B5">
            <w:pPr>
              <w:spacing w:before="240" w:line="259" w:lineRule="auto"/>
              <w:cnfStyle w:val="100000000000" w:firstRow="1" w:lastRow="0" w:firstColumn="0" w:lastColumn="0" w:oddVBand="0" w:evenVBand="0" w:oddHBand="0" w:evenHBand="0" w:firstRowFirstColumn="0" w:firstRowLastColumn="0" w:lastRowFirstColumn="0" w:lastRowLastColumn="0"/>
              <w:rPr>
                <w:rFonts w:cs="Calibri"/>
                <w:b/>
                <w:bCs/>
                <w:i w:val="0"/>
                <w:iCs w:val="0"/>
                <w:sz w:val="16"/>
                <w:szCs w:val="16"/>
              </w:rPr>
            </w:pPr>
            <w:r w:rsidRPr="00E16594">
              <w:rPr>
                <w:rFonts w:cs="Calibri"/>
                <w:b/>
                <w:bCs/>
                <w:i w:val="0"/>
                <w:iCs w:val="0"/>
                <w:sz w:val="16"/>
                <w:szCs w:val="16"/>
              </w:rPr>
              <w:t>Content</w:t>
            </w:r>
          </w:p>
        </w:tc>
        <w:tc>
          <w:tcPr>
            <w:tcW w:w="0" w:type="auto"/>
            <w:hideMark/>
          </w:tcPr>
          <w:p w14:paraId="32FAC4C6" w14:textId="3BC783DD" w:rsidR="00BC2BE2" w:rsidRPr="00E16594" w:rsidRDefault="009C2573" w:rsidP="00CE37B5">
            <w:pPr>
              <w:spacing w:before="240" w:line="259" w:lineRule="auto"/>
              <w:cnfStyle w:val="100000000000" w:firstRow="1" w:lastRow="0" w:firstColumn="0" w:lastColumn="0" w:oddVBand="0" w:evenVBand="0" w:oddHBand="0" w:evenHBand="0" w:firstRowFirstColumn="0" w:firstRowLastColumn="0" w:lastRowFirstColumn="0" w:lastRowLastColumn="0"/>
              <w:rPr>
                <w:rFonts w:cs="Calibri"/>
                <w:b/>
                <w:bCs/>
                <w:i w:val="0"/>
                <w:iCs w:val="0"/>
                <w:sz w:val="16"/>
                <w:szCs w:val="16"/>
              </w:rPr>
            </w:pPr>
            <w:r w:rsidRPr="00E16594">
              <w:rPr>
                <w:rFonts w:cs="Calibri"/>
                <w:b/>
                <w:bCs/>
                <w:i w:val="0"/>
                <w:iCs w:val="0"/>
                <w:sz w:val="16"/>
                <w:szCs w:val="16"/>
              </w:rPr>
              <w:t>Access</w:t>
            </w:r>
          </w:p>
        </w:tc>
        <w:tc>
          <w:tcPr>
            <w:tcW w:w="0" w:type="auto"/>
            <w:hideMark/>
          </w:tcPr>
          <w:p w14:paraId="595BBEA3" w14:textId="0C02A0BB" w:rsidR="00BC2BE2" w:rsidRPr="00E16594" w:rsidRDefault="009C2573" w:rsidP="00CE37B5">
            <w:pPr>
              <w:spacing w:before="240" w:line="259" w:lineRule="auto"/>
              <w:cnfStyle w:val="100000000000" w:firstRow="1" w:lastRow="0" w:firstColumn="0" w:lastColumn="0" w:oddVBand="0" w:evenVBand="0" w:oddHBand="0" w:evenHBand="0" w:firstRowFirstColumn="0" w:firstRowLastColumn="0" w:lastRowFirstColumn="0" w:lastRowLastColumn="0"/>
              <w:rPr>
                <w:rFonts w:cs="Calibri"/>
                <w:b/>
                <w:bCs/>
                <w:i w:val="0"/>
                <w:iCs w:val="0"/>
                <w:sz w:val="16"/>
                <w:szCs w:val="16"/>
              </w:rPr>
            </w:pPr>
            <w:r w:rsidRPr="00E16594">
              <w:rPr>
                <w:rFonts w:cs="Calibri"/>
                <w:b/>
                <w:bCs/>
                <w:i w:val="0"/>
                <w:iCs w:val="0"/>
                <w:sz w:val="16"/>
                <w:szCs w:val="16"/>
              </w:rPr>
              <w:t>Role in the analysis</w:t>
            </w:r>
          </w:p>
        </w:tc>
        <w:tc>
          <w:tcPr>
            <w:tcW w:w="0" w:type="auto"/>
            <w:hideMark/>
          </w:tcPr>
          <w:p w14:paraId="2FAD63D5" w14:textId="0182C2C1" w:rsidR="00BC2BE2" w:rsidRPr="00E16594" w:rsidRDefault="009C2573" w:rsidP="00CE37B5">
            <w:pPr>
              <w:spacing w:before="240" w:line="259" w:lineRule="auto"/>
              <w:cnfStyle w:val="100000000000" w:firstRow="1" w:lastRow="0" w:firstColumn="0" w:lastColumn="0" w:oddVBand="0" w:evenVBand="0" w:oddHBand="0" w:evenHBand="0" w:firstRowFirstColumn="0" w:firstRowLastColumn="0" w:lastRowFirstColumn="0" w:lastRowLastColumn="0"/>
              <w:rPr>
                <w:rFonts w:cs="Calibri"/>
                <w:b/>
                <w:bCs/>
                <w:i w:val="0"/>
                <w:iCs w:val="0"/>
                <w:sz w:val="16"/>
                <w:szCs w:val="16"/>
              </w:rPr>
            </w:pPr>
            <w:r w:rsidRPr="00E16594">
              <w:rPr>
                <w:rFonts w:cs="Calibri"/>
                <w:b/>
                <w:bCs/>
                <w:i w:val="0"/>
                <w:iCs w:val="0"/>
                <w:sz w:val="16"/>
                <w:szCs w:val="16"/>
              </w:rPr>
              <w:t>Description</w:t>
            </w:r>
          </w:p>
        </w:tc>
      </w:tr>
      <w:tr w:rsidR="00BC2BE2" w:rsidRPr="00E16594" w14:paraId="3A25E172" w14:textId="77777777" w:rsidTr="000B26B3">
        <w:trPr>
          <w:cnfStyle w:val="000000100000" w:firstRow="0" w:lastRow="0" w:firstColumn="0" w:lastColumn="0" w:oddVBand="0" w:evenVBand="0" w:oddHBand="1" w:evenHBand="0" w:firstRowFirstColumn="0" w:firstRowLastColumn="0" w:lastRowFirstColumn="0" w:lastRowLastColumn="0"/>
          <w:trHeight w:val="1386"/>
        </w:trPr>
        <w:tc>
          <w:tcPr>
            <w:cnfStyle w:val="001000000000" w:firstRow="0" w:lastRow="0" w:firstColumn="1" w:lastColumn="0" w:oddVBand="0" w:evenVBand="0" w:oddHBand="0" w:evenHBand="0" w:firstRowFirstColumn="0" w:firstRowLastColumn="0" w:lastRowFirstColumn="0" w:lastRowLastColumn="0"/>
            <w:tcW w:w="1235" w:type="dxa"/>
            <w:vAlign w:val="center"/>
            <w:hideMark/>
          </w:tcPr>
          <w:p w14:paraId="3DEBEA84" w14:textId="3853E36C" w:rsidR="00BC2BE2" w:rsidRPr="00E16594" w:rsidRDefault="00BC2BE2" w:rsidP="00CE37B5">
            <w:pPr>
              <w:spacing w:before="240" w:line="259" w:lineRule="auto"/>
              <w:jc w:val="left"/>
              <w:rPr>
                <w:rFonts w:cs="Calibri"/>
                <w:b/>
                <w:bCs/>
                <w:i w:val="0"/>
                <w:iCs w:val="0"/>
                <w:sz w:val="16"/>
                <w:szCs w:val="16"/>
              </w:rPr>
            </w:pPr>
            <w:r w:rsidRPr="00E16594">
              <w:rPr>
                <w:rFonts w:cs="Calibri"/>
                <w:b/>
                <w:bCs/>
                <w:i w:val="0"/>
                <w:iCs w:val="0"/>
                <w:sz w:val="16"/>
                <w:szCs w:val="16"/>
              </w:rPr>
              <w:t xml:space="preserve">WHO – </w:t>
            </w:r>
            <w:r w:rsidR="004614A7" w:rsidRPr="00E16594">
              <w:rPr>
                <w:rFonts w:cs="Calibri"/>
                <w:b/>
                <w:bCs/>
                <w:i w:val="0"/>
                <w:iCs w:val="0"/>
                <w:sz w:val="16"/>
                <w:szCs w:val="16"/>
              </w:rPr>
              <w:t>World Health Organization</w:t>
            </w:r>
          </w:p>
        </w:tc>
        <w:tc>
          <w:tcPr>
            <w:tcW w:w="0" w:type="auto"/>
            <w:vAlign w:val="center"/>
            <w:hideMark/>
          </w:tcPr>
          <w:p w14:paraId="1E90994E" w14:textId="3F4F91D4" w:rsidR="00BC2BE2" w:rsidRPr="00E16594" w:rsidRDefault="000A42AA" w:rsidP="00CE37B5">
            <w:pPr>
              <w:spacing w:before="240" w:line="259" w:lineRule="auto"/>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rFonts w:cs="Calibri"/>
                <w:sz w:val="16"/>
                <w:szCs w:val="16"/>
              </w:rPr>
              <w:t>Target indicator</w:t>
            </w:r>
          </w:p>
        </w:tc>
        <w:tc>
          <w:tcPr>
            <w:tcW w:w="0" w:type="auto"/>
            <w:vAlign w:val="center"/>
            <w:hideMark/>
          </w:tcPr>
          <w:p w14:paraId="2C560686" w14:textId="3C4AA96D" w:rsidR="00BC2BE2" w:rsidRPr="00E16594" w:rsidRDefault="000A42AA" w:rsidP="00CE37B5">
            <w:pPr>
              <w:spacing w:before="240" w:line="259" w:lineRule="auto"/>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rFonts w:cs="Calibri"/>
                <w:sz w:val="16"/>
                <w:szCs w:val="16"/>
              </w:rPr>
              <w:t>Suicide rate (per 100,000 inhabitants, age-standardised)</w:t>
            </w:r>
          </w:p>
        </w:tc>
        <w:tc>
          <w:tcPr>
            <w:tcW w:w="0" w:type="auto"/>
            <w:vAlign w:val="center"/>
            <w:hideMark/>
          </w:tcPr>
          <w:p w14:paraId="7B451D90" w14:textId="6E1DFEA1" w:rsidR="00BC2BE2" w:rsidRPr="00E16594" w:rsidRDefault="000A42AA" w:rsidP="00CE37B5">
            <w:pPr>
              <w:spacing w:before="240" w:line="259" w:lineRule="auto"/>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rFonts w:cs="Calibri"/>
                <w:sz w:val="16"/>
                <w:szCs w:val="16"/>
              </w:rPr>
              <w:t xml:space="preserve">REST </w:t>
            </w:r>
            <w:r w:rsidR="00BC2BE2" w:rsidRPr="00E16594">
              <w:rPr>
                <w:rFonts w:cs="Calibri"/>
                <w:sz w:val="16"/>
                <w:szCs w:val="16"/>
              </w:rPr>
              <w:t>API (JSON)</w:t>
            </w:r>
          </w:p>
        </w:tc>
        <w:tc>
          <w:tcPr>
            <w:tcW w:w="0" w:type="auto"/>
            <w:vAlign w:val="center"/>
            <w:hideMark/>
          </w:tcPr>
          <w:p w14:paraId="258C2A2E" w14:textId="44D90B5D" w:rsidR="00BC2BE2" w:rsidRPr="00E16594" w:rsidRDefault="000A42AA" w:rsidP="00CE37B5">
            <w:pPr>
              <w:spacing w:before="240" w:line="259" w:lineRule="auto"/>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rFonts w:cs="Calibri"/>
                <w:sz w:val="16"/>
                <w:szCs w:val="16"/>
              </w:rPr>
              <w:t>Dependent indicator of the predictive model</w:t>
            </w:r>
          </w:p>
        </w:tc>
        <w:tc>
          <w:tcPr>
            <w:tcW w:w="0" w:type="auto"/>
            <w:vAlign w:val="center"/>
            <w:hideMark/>
          </w:tcPr>
          <w:p w14:paraId="0D3AECC6" w14:textId="1BD047FF" w:rsidR="00BC2BE2" w:rsidRPr="00E16594" w:rsidRDefault="000A42AA" w:rsidP="00CE37B5">
            <w:pPr>
              <w:spacing w:before="240" w:line="259" w:lineRule="auto"/>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rFonts w:cs="Calibri"/>
                <w:sz w:val="16"/>
                <w:szCs w:val="16"/>
              </w:rPr>
              <w:t>Official, validated source; high international comparability; broad historical coverage</w:t>
            </w:r>
          </w:p>
        </w:tc>
      </w:tr>
      <w:tr w:rsidR="00BC2BE2" w:rsidRPr="00E16594" w14:paraId="006CE241" w14:textId="77777777" w:rsidTr="000B26B3">
        <w:trPr>
          <w:trHeight w:val="693"/>
        </w:trPr>
        <w:tc>
          <w:tcPr>
            <w:cnfStyle w:val="001000000000" w:firstRow="0" w:lastRow="0" w:firstColumn="1" w:lastColumn="0" w:oddVBand="0" w:evenVBand="0" w:oddHBand="0" w:evenHBand="0" w:firstRowFirstColumn="0" w:firstRowLastColumn="0" w:lastRowFirstColumn="0" w:lastRowLastColumn="0"/>
            <w:tcW w:w="1235" w:type="dxa"/>
            <w:vAlign w:val="center"/>
            <w:hideMark/>
          </w:tcPr>
          <w:p w14:paraId="5A46B0D3" w14:textId="77777777" w:rsidR="00BC2BE2" w:rsidRPr="00E16594" w:rsidRDefault="00BC2BE2" w:rsidP="00CE37B5">
            <w:pPr>
              <w:spacing w:before="240" w:line="259" w:lineRule="auto"/>
              <w:jc w:val="left"/>
              <w:rPr>
                <w:rFonts w:cs="Calibri"/>
                <w:b/>
                <w:bCs/>
                <w:i w:val="0"/>
                <w:iCs w:val="0"/>
                <w:sz w:val="16"/>
                <w:szCs w:val="16"/>
              </w:rPr>
            </w:pPr>
            <w:r w:rsidRPr="00E16594">
              <w:rPr>
                <w:rFonts w:cs="Calibri"/>
                <w:b/>
                <w:bCs/>
                <w:i w:val="0"/>
                <w:iCs w:val="0"/>
                <w:sz w:val="16"/>
                <w:szCs w:val="16"/>
              </w:rPr>
              <w:t>World Bank Open Data</w:t>
            </w:r>
          </w:p>
        </w:tc>
        <w:tc>
          <w:tcPr>
            <w:tcW w:w="0" w:type="auto"/>
            <w:vAlign w:val="center"/>
            <w:hideMark/>
          </w:tcPr>
          <w:p w14:paraId="64FA6365" w14:textId="6EBBB190" w:rsidR="00BC2BE2" w:rsidRPr="00E16594" w:rsidRDefault="000A42AA" w:rsidP="00CE37B5">
            <w:pPr>
              <w:spacing w:before="240" w:line="259" w:lineRule="auto"/>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rFonts w:cs="Calibri"/>
                <w:sz w:val="16"/>
                <w:szCs w:val="16"/>
              </w:rPr>
              <w:t>Explanatory indicators</w:t>
            </w:r>
          </w:p>
        </w:tc>
        <w:tc>
          <w:tcPr>
            <w:tcW w:w="0" w:type="auto"/>
            <w:vAlign w:val="center"/>
            <w:hideMark/>
          </w:tcPr>
          <w:p w14:paraId="74C4043D" w14:textId="323F67F3" w:rsidR="00BC2BE2" w:rsidRPr="00E16594" w:rsidRDefault="000A42AA" w:rsidP="00CE37B5">
            <w:pPr>
              <w:spacing w:before="240" w:line="259" w:lineRule="auto"/>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rFonts w:cs="Calibri"/>
                <w:sz w:val="16"/>
                <w:szCs w:val="16"/>
              </w:rPr>
              <w:t>Socioeconomic indicators (GDP, GDP per capita, unemployment, inflation, health expenditure, etc.)</w:t>
            </w:r>
          </w:p>
        </w:tc>
        <w:tc>
          <w:tcPr>
            <w:tcW w:w="0" w:type="auto"/>
            <w:vAlign w:val="center"/>
            <w:hideMark/>
          </w:tcPr>
          <w:p w14:paraId="1EE37D3E" w14:textId="2A4CDE81" w:rsidR="00BC2BE2" w:rsidRPr="00E16594" w:rsidRDefault="000A42AA" w:rsidP="00CE37B5">
            <w:pPr>
              <w:spacing w:before="240" w:line="259" w:lineRule="auto"/>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rFonts w:cs="Calibri"/>
                <w:sz w:val="16"/>
                <w:szCs w:val="16"/>
              </w:rPr>
              <w:t xml:space="preserve">REST </w:t>
            </w:r>
            <w:r w:rsidR="00BC2BE2" w:rsidRPr="00E16594">
              <w:rPr>
                <w:rFonts w:cs="Calibri"/>
                <w:sz w:val="16"/>
                <w:szCs w:val="16"/>
              </w:rPr>
              <w:t>API (JSON)</w:t>
            </w:r>
          </w:p>
        </w:tc>
        <w:tc>
          <w:tcPr>
            <w:tcW w:w="0" w:type="auto"/>
            <w:vAlign w:val="center"/>
            <w:hideMark/>
          </w:tcPr>
          <w:p w14:paraId="1848685A" w14:textId="7007627F" w:rsidR="00BC2BE2" w:rsidRPr="00E16594" w:rsidRDefault="000A42AA" w:rsidP="00CE37B5">
            <w:pPr>
              <w:spacing w:before="240" w:line="259" w:lineRule="auto"/>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rFonts w:cs="Calibri"/>
                <w:sz w:val="16"/>
                <w:szCs w:val="16"/>
              </w:rPr>
              <w:t>Independent variables of the model</w:t>
            </w:r>
          </w:p>
        </w:tc>
        <w:tc>
          <w:tcPr>
            <w:tcW w:w="0" w:type="auto"/>
            <w:vAlign w:val="center"/>
            <w:hideMark/>
          </w:tcPr>
          <w:p w14:paraId="2CD7FA58" w14:textId="750ECDF0" w:rsidR="00BC2BE2" w:rsidRPr="00E16594" w:rsidRDefault="000A42AA" w:rsidP="00CE37B5">
            <w:pPr>
              <w:spacing w:before="240" w:line="259" w:lineRule="auto"/>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rFonts w:cs="Calibri"/>
                <w:sz w:val="16"/>
                <w:szCs w:val="16"/>
              </w:rPr>
              <w:t>Broad temporal and geographical coverage; standardised and up-to-date data</w:t>
            </w:r>
          </w:p>
        </w:tc>
      </w:tr>
      <w:tr w:rsidR="00BC2BE2" w:rsidRPr="00E16594" w14:paraId="12A4F165" w14:textId="77777777" w:rsidTr="000B26B3">
        <w:trPr>
          <w:cnfStyle w:val="000000100000" w:firstRow="0" w:lastRow="0" w:firstColumn="0" w:lastColumn="0" w:oddVBand="0" w:evenVBand="0" w:oddHBand="1" w:evenHBand="0" w:firstRowFirstColumn="0" w:firstRowLastColumn="0" w:lastRowFirstColumn="0" w:lastRowLastColumn="0"/>
          <w:trHeight w:val="1386"/>
        </w:trPr>
        <w:tc>
          <w:tcPr>
            <w:cnfStyle w:val="001000000000" w:firstRow="0" w:lastRow="0" w:firstColumn="1" w:lastColumn="0" w:oddVBand="0" w:evenVBand="0" w:oddHBand="0" w:evenHBand="0" w:firstRowFirstColumn="0" w:firstRowLastColumn="0" w:lastRowFirstColumn="0" w:lastRowLastColumn="0"/>
            <w:tcW w:w="1235" w:type="dxa"/>
            <w:vAlign w:val="center"/>
            <w:hideMark/>
          </w:tcPr>
          <w:p w14:paraId="6C308A7D" w14:textId="71C241FB" w:rsidR="00BC2BE2" w:rsidRPr="00E16594" w:rsidRDefault="00BC2BE2" w:rsidP="00CE37B5">
            <w:pPr>
              <w:spacing w:before="240" w:line="259" w:lineRule="auto"/>
              <w:jc w:val="left"/>
              <w:rPr>
                <w:rFonts w:cs="Calibri"/>
                <w:b/>
                <w:bCs/>
                <w:i w:val="0"/>
                <w:iCs w:val="0"/>
                <w:sz w:val="16"/>
                <w:szCs w:val="16"/>
              </w:rPr>
            </w:pPr>
            <w:r w:rsidRPr="00E16594">
              <w:rPr>
                <w:rFonts w:cs="Calibri"/>
                <w:b/>
                <w:bCs/>
                <w:i w:val="0"/>
                <w:iCs w:val="0"/>
                <w:sz w:val="16"/>
                <w:szCs w:val="16"/>
              </w:rPr>
              <w:t>IHME – Global Burden of Disease (GBD 202</w:t>
            </w:r>
            <w:r w:rsidR="00F80AF1" w:rsidRPr="00E16594">
              <w:rPr>
                <w:rFonts w:cs="Calibri"/>
                <w:b/>
                <w:bCs/>
                <w:i w:val="0"/>
                <w:iCs w:val="0"/>
                <w:sz w:val="16"/>
                <w:szCs w:val="16"/>
              </w:rPr>
              <w:t>3</w:t>
            </w:r>
            <w:r w:rsidRPr="00E16594">
              <w:rPr>
                <w:rFonts w:cs="Calibri"/>
                <w:b/>
                <w:bCs/>
                <w:i w:val="0"/>
                <w:iCs w:val="0"/>
                <w:sz w:val="16"/>
                <w:szCs w:val="16"/>
              </w:rPr>
              <w:t>)</w:t>
            </w:r>
          </w:p>
        </w:tc>
        <w:tc>
          <w:tcPr>
            <w:tcW w:w="0" w:type="auto"/>
            <w:vAlign w:val="center"/>
            <w:hideMark/>
          </w:tcPr>
          <w:p w14:paraId="1D3DC411" w14:textId="062EEB7C" w:rsidR="00BC2BE2" w:rsidRPr="00E16594" w:rsidRDefault="000A42AA" w:rsidP="00CE37B5">
            <w:pPr>
              <w:spacing w:before="240" w:line="259" w:lineRule="auto"/>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rFonts w:cs="Calibri"/>
                <w:sz w:val="16"/>
                <w:szCs w:val="16"/>
              </w:rPr>
              <w:t>Context indicators</w:t>
            </w:r>
          </w:p>
        </w:tc>
        <w:tc>
          <w:tcPr>
            <w:tcW w:w="0" w:type="auto"/>
            <w:vAlign w:val="center"/>
            <w:hideMark/>
          </w:tcPr>
          <w:p w14:paraId="65977958" w14:textId="55082A9E" w:rsidR="00BC2BE2" w:rsidRPr="00E16594" w:rsidRDefault="000A42AA" w:rsidP="00CE37B5">
            <w:pPr>
              <w:spacing w:before="240" w:line="259" w:lineRule="auto"/>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rFonts w:cs="Calibri"/>
                <w:sz w:val="16"/>
                <w:szCs w:val="16"/>
              </w:rPr>
              <w:t>Prevalence of mental disorders</w:t>
            </w:r>
          </w:p>
        </w:tc>
        <w:tc>
          <w:tcPr>
            <w:tcW w:w="0" w:type="auto"/>
            <w:vAlign w:val="center"/>
            <w:hideMark/>
          </w:tcPr>
          <w:p w14:paraId="7F171582" w14:textId="0675B467" w:rsidR="00BC2BE2" w:rsidRPr="00E16594" w:rsidRDefault="000A42AA" w:rsidP="00CE37B5">
            <w:pPr>
              <w:spacing w:before="240" w:line="259" w:lineRule="auto"/>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rFonts w:cs="Calibri"/>
                <w:sz w:val="16"/>
                <w:szCs w:val="16"/>
              </w:rPr>
              <w:t>Local CSV (downloaded from its website)</w:t>
            </w:r>
          </w:p>
        </w:tc>
        <w:tc>
          <w:tcPr>
            <w:tcW w:w="0" w:type="auto"/>
            <w:vAlign w:val="center"/>
            <w:hideMark/>
          </w:tcPr>
          <w:p w14:paraId="33A115B0" w14:textId="7765B3D4" w:rsidR="00BC2BE2" w:rsidRPr="00E16594" w:rsidRDefault="000A42AA" w:rsidP="00CE37B5">
            <w:pPr>
              <w:spacing w:before="240" w:line="259" w:lineRule="auto"/>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rFonts w:cs="Calibri"/>
                <w:sz w:val="16"/>
                <w:szCs w:val="16"/>
              </w:rPr>
              <w:t>Support for exploratory analysis and contextualisation</w:t>
            </w:r>
          </w:p>
        </w:tc>
        <w:tc>
          <w:tcPr>
            <w:tcW w:w="0" w:type="auto"/>
            <w:vAlign w:val="center"/>
            <w:hideMark/>
          </w:tcPr>
          <w:p w14:paraId="45C9C559" w14:textId="4BE8CD9F" w:rsidR="00BC2BE2" w:rsidRPr="00E16594" w:rsidRDefault="000A42AA" w:rsidP="00881F8C">
            <w:pPr>
              <w:keepNext/>
              <w:spacing w:before="240" w:line="259" w:lineRule="auto"/>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rFonts w:cs="Calibri"/>
                <w:sz w:val="16"/>
                <w:szCs w:val="16"/>
              </w:rPr>
              <w:t>High epidemiological quality; homogeneous and cross-country comparable methodologies</w:t>
            </w:r>
          </w:p>
        </w:tc>
      </w:tr>
    </w:tbl>
    <w:p w14:paraId="46096868" w14:textId="673C8BFD" w:rsidR="00881F8C" w:rsidRPr="00E16594" w:rsidRDefault="00881F8C" w:rsidP="00ED4569">
      <w:pPr>
        <w:pStyle w:val="Caption"/>
      </w:pPr>
      <w:bookmarkStart w:id="18" w:name="_Ref234489019"/>
      <w:r w:rsidRPr="00E16594">
        <w:t xml:space="preserve">Table </w:t>
      </w:r>
      <w:r w:rsidR="007E2ABB">
        <w:fldChar w:fldCharType="begin"/>
      </w:r>
      <w:r w:rsidR="007E2ABB">
        <w:instrText xml:space="preserve"> SEQ Table \* ARABIC </w:instrText>
      </w:r>
      <w:r w:rsidR="007E2ABB">
        <w:fldChar w:fldCharType="separate"/>
      </w:r>
      <w:r w:rsidR="00956E6E">
        <w:rPr>
          <w:noProof/>
        </w:rPr>
        <w:t>1</w:t>
      </w:r>
      <w:r w:rsidR="007E2ABB">
        <w:rPr>
          <w:noProof/>
        </w:rPr>
        <w:fldChar w:fldCharType="end"/>
      </w:r>
      <w:bookmarkEnd w:id="18"/>
      <w:r w:rsidRPr="00E16594">
        <w:t>: Summary of data sources and index description.</w:t>
      </w:r>
    </w:p>
    <w:p w14:paraId="32EB089A" w14:textId="77777777" w:rsidR="00154C4C" w:rsidRPr="00555E0A" w:rsidRDefault="00154C4C" w:rsidP="00154C4C">
      <w:pPr>
        <w:spacing w:before="240"/>
        <w:jc w:val="both"/>
        <w:rPr>
          <w:rFonts w:cs="Calibri"/>
          <w:sz w:val="20"/>
          <w:szCs w:val="20"/>
        </w:rPr>
      </w:pPr>
      <w:r w:rsidRPr="00555E0A">
        <w:rPr>
          <w:rFonts w:cs="Calibri"/>
          <w:sz w:val="20"/>
          <w:szCs w:val="20"/>
        </w:rPr>
        <w:t>Following this comparative analysis, it can be observed that the core of the model is built from the combination of the suicide rate (WHO) as the target variable and socioeconomic indicators (World Bank) as explanatory variables. In turn, data from the Global Burden of Disease (GBD - IHME) enriches the analysis from a health perspective.</w:t>
      </w:r>
    </w:p>
    <w:p w14:paraId="5C7B06FE" w14:textId="7DB5DB53" w:rsidR="0078298B" w:rsidRPr="00555E0A" w:rsidRDefault="00154C4C" w:rsidP="00154C4C">
      <w:pPr>
        <w:spacing w:before="240"/>
        <w:jc w:val="both"/>
        <w:rPr>
          <w:rFonts w:cs="Calibri"/>
          <w:sz w:val="20"/>
          <w:szCs w:val="20"/>
        </w:rPr>
      </w:pPr>
      <w:r w:rsidRPr="00555E0A">
        <w:rPr>
          <w:rFonts w:cs="Calibri"/>
          <w:sz w:val="20"/>
          <w:szCs w:val="20"/>
        </w:rPr>
        <w:t>Taken together, the integration of these sources allows the phenomenon of suicide to be addressed from a multicausal approach, consistent with the existing literature presented in the introduction, although it introduces relevant challenges in terms of data homogenisation, quality, and availability, which will be addressed in later sections</w:t>
      </w:r>
      <w:r w:rsidR="0078298B" w:rsidRPr="00555E0A">
        <w:rPr>
          <w:rFonts w:cs="Calibri"/>
          <w:sz w:val="20"/>
          <w:szCs w:val="20"/>
        </w:rPr>
        <w:t>.</w:t>
      </w:r>
    </w:p>
    <w:p w14:paraId="693B52B2" w14:textId="0B8D9A4B" w:rsidR="00025BA0" w:rsidRPr="00E16594" w:rsidRDefault="00154C4C" w:rsidP="00C26C83">
      <w:pPr>
        <w:pStyle w:val="Heading3"/>
      </w:pPr>
      <w:bookmarkStart w:id="19" w:name="_Toc235526478"/>
      <w:r w:rsidRPr="00E16594">
        <w:t xml:space="preserve">Tools and </w:t>
      </w:r>
      <w:r w:rsidR="00247C21" w:rsidRPr="00E16594">
        <w:t>w</w:t>
      </w:r>
      <w:r w:rsidRPr="00E16594">
        <w:t xml:space="preserve">orking </w:t>
      </w:r>
      <w:r w:rsidR="00247C21" w:rsidRPr="00E16594">
        <w:t>e</w:t>
      </w:r>
      <w:r w:rsidRPr="00E16594">
        <w:t>nvironment</w:t>
      </w:r>
      <w:bookmarkEnd w:id="19"/>
    </w:p>
    <w:p w14:paraId="20A5D8B5" w14:textId="26D4B17D" w:rsidR="00025BA0" w:rsidRDefault="00154C4C" w:rsidP="00CE37B5">
      <w:pPr>
        <w:spacing w:before="240"/>
        <w:jc w:val="both"/>
        <w:rPr>
          <w:rFonts w:cs="Calibri"/>
          <w:sz w:val="20"/>
          <w:szCs w:val="20"/>
        </w:rPr>
      </w:pPr>
      <w:r w:rsidRPr="00555E0A">
        <w:rPr>
          <w:rFonts w:cs="Calibri"/>
          <w:sz w:val="20"/>
          <w:szCs w:val="20"/>
        </w:rPr>
        <w:t xml:space="preserve">This work was developed within the Visual Studio Code software ecosystem, entirely based on the Python language, with a structure that separates two complementary tracks: an exploratory one, based on interactive notebooks, and a production one, based on modular </w:t>
      </w:r>
      <w:r w:rsidRPr="00555E0A">
        <w:rPr>
          <w:rStyle w:val="CodeChar"/>
          <w:rFonts w:eastAsiaTheme="minorEastAsia"/>
          <w:szCs w:val="20"/>
          <w:lang w:val="en-GB"/>
        </w:rPr>
        <w:t>*.</w:t>
      </w:r>
      <w:proofErr w:type="spellStart"/>
      <w:r w:rsidRPr="00555E0A">
        <w:rPr>
          <w:rStyle w:val="CodeChar"/>
          <w:rFonts w:eastAsiaTheme="minorEastAsia"/>
          <w:szCs w:val="20"/>
          <w:lang w:val="en-GB"/>
        </w:rPr>
        <w:t>py</w:t>
      </w:r>
      <w:proofErr w:type="spellEnd"/>
      <w:r w:rsidRPr="00555E0A">
        <w:rPr>
          <w:rFonts w:cs="Calibri"/>
          <w:sz w:val="20"/>
          <w:szCs w:val="20"/>
        </w:rPr>
        <w:t xml:space="preserve"> scripts. This decision reflects the ease of project development and modularity of implementing the solution in notebooks, and its subsequent adaptation to a production environment. Both approaches are kept for visibility</w:t>
      </w:r>
      <w:r w:rsidR="00167B34" w:rsidRPr="00555E0A">
        <w:rPr>
          <w:rFonts w:cs="Calibri"/>
          <w:sz w:val="20"/>
          <w:szCs w:val="20"/>
        </w:rPr>
        <w:t xml:space="preserve">. </w:t>
      </w:r>
    </w:p>
    <w:p w14:paraId="4F188544" w14:textId="77777777" w:rsidR="0036129E" w:rsidRPr="00555E0A" w:rsidRDefault="0036129E" w:rsidP="00CE37B5">
      <w:pPr>
        <w:spacing w:before="240"/>
        <w:jc w:val="both"/>
        <w:rPr>
          <w:rFonts w:cs="Calibri"/>
          <w:sz w:val="20"/>
          <w:szCs w:val="20"/>
        </w:rPr>
      </w:pPr>
    </w:p>
    <w:p w14:paraId="1928C06D" w14:textId="7526DD0A" w:rsidR="00C12B03" w:rsidRPr="00E16594" w:rsidRDefault="00154C4C" w:rsidP="00154C4C">
      <w:pPr>
        <w:pStyle w:val="Heading4"/>
      </w:pPr>
      <w:r w:rsidRPr="00E16594">
        <w:lastRenderedPageBreak/>
        <w:t>Tools</w:t>
      </w:r>
    </w:p>
    <w:p w14:paraId="1577592B" w14:textId="5C9D07D8" w:rsidR="00025BA0" w:rsidRPr="00555E0A" w:rsidRDefault="00154C4C" w:rsidP="00CE37B5">
      <w:pPr>
        <w:spacing w:before="240"/>
        <w:jc w:val="both"/>
        <w:rPr>
          <w:rFonts w:cs="Calibri"/>
          <w:sz w:val="20"/>
          <w:szCs w:val="20"/>
        </w:rPr>
      </w:pPr>
      <w:r w:rsidRPr="00555E0A">
        <w:rPr>
          <w:rFonts w:cs="Calibri"/>
          <w:sz w:val="20"/>
          <w:szCs w:val="20"/>
        </w:rPr>
        <w:t>The tools include, most notably</w:t>
      </w:r>
      <w:r w:rsidR="00025BA0" w:rsidRPr="00555E0A">
        <w:rPr>
          <w:rFonts w:cs="Calibri"/>
          <w:sz w:val="20"/>
          <w:szCs w:val="20"/>
        </w:rPr>
        <w:t>:</w:t>
      </w:r>
    </w:p>
    <w:p w14:paraId="1F5B1178" w14:textId="750B23BB" w:rsidR="00025BA0" w:rsidRPr="00555E0A" w:rsidRDefault="00AD66EF" w:rsidP="00CE37B5">
      <w:pPr>
        <w:numPr>
          <w:ilvl w:val="0"/>
          <w:numId w:val="5"/>
        </w:numPr>
        <w:spacing w:before="240" w:after="0"/>
        <w:jc w:val="both"/>
        <w:rPr>
          <w:rFonts w:cs="Calibri"/>
          <w:sz w:val="20"/>
          <w:szCs w:val="20"/>
        </w:rPr>
      </w:pPr>
      <w:r w:rsidRPr="00555E0A">
        <w:rPr>
          <w:rFonts w:cs="Calibri"/>
          <w:i/>
          <w:iCs/>
          <w:sz w:val="20"/>
          <w:szCs w:val="20"/>
        </w:rPr>
        <w:t>P</w:t>
      </w:r>
      <w:r w:rsidR="00025BA0" w:rsidRPr="00555E0A">
        <w:rPr>
          <w:rFonts w:cs="Calibri"/>
          <w:i/>
          <w:iCs/>
          <w:sz w:val="20"/>
          <w:szCs w:val="20"/>
        </w:rPr>
        <w:t>andas</w:t>
      </w:r>
      <w:r w:rsidR="00167B34" w:rsidRPr="00E812E9">
        <w:rPr>
          <w:rFonts w:cs="Calibri"/>
          <w:sz w:val="20"/>
          <w:szCs w:val="20"/>
        </w:rPr>
        <w:t xml:space="preserve"> </w:t>
      </w:r>
      <w:r w:rsidR="00154C4C" w:rsidRPr="00E812E9">
        <w:rPr>
          <w:rFonts w:cs="Calibri"/>
          <w:sz w:val="20"/>
          <w:szCs w:val="20"/>
        </w:rPr>
        <w:t>and</w:t>
      </w:r>
      <w:r w:rsidR="00167B34" w:rsidRPr="00E812E9">
        <w:rPr>
          <w:rFonts w:cs="Calibri"/>
          <w:sz w:val="20"/>
          <w:szCs w:val="20"/>
        </w:rPr>
        <w:t xml:space="preserve"> </w:t>
      </w:r>
      <w:proofErr w:type="spellStart"/>
      <w:r w:rsidR="00167B34" w:rsidRPr="00555E0A">
        <w:rPr>
          <w:rFonts w:cs="Calibri"/>
          <w:i/>
          <w:iCs/>
          <w:sz w:val="20"/>
          <w:szCs w:val="20"/>
        </w:rPr>
        <w:t>Numpy</w:t>
      </w:r>
      <w:proofErr w:type="spellEnd"/>
      <w:r w:rsidR="00025BA0" w:rsidRPr="00E812E9">
        <w:rPr>
          <w:rFonts w:cs="Calibri"/>
          <w:sz w:val="20"/>
          <w:szCs w:val="20"/>
        </w:rPr>
        <w:t xml:space="preserve">, </w:t>
      </w:r>
      <w:r w:rsidR="00154C4C" w:rsidRPr="00555E0A">
        <w:rPr>
          <w:rFonts w:cs="Calibri"/>
          <w:sz w:val="20"/>
          <w:szCs w:val="20"/>
        </w:rPr>
        <w:t>for data manipulation, cleaning and integration</w:t>
      </w:r>
      <w:r w:rsidR="00167B34" w:rsidRPr="00555E0A">
        <w:rPr>
          <w:rFonts w:cs="Calibri"/>
          <w:sz w:val="20"/>
          <w:szCs w:val="20"/>
        </w:rPr>
        <w:t>.</w:t>
      </w:r>
    </w:p>
    <w:p w14:paraId="03B9F181" w14:textId="32837AAF" w:rsidR="00025BA0" w:rsidRPr="00555E0A" w:rsidRDefault="00AD66EF" w:rsidP="00CE37B5">
      <w:pPr>
        <w:numPr>
          <w:ilvl w:val="0"/>
          <w:numId w:val="5"/>
        </w:numPr>
        <w:spacing w:before="240" w:after="0"/>
        <w:jc w:val="both"/>
        <w:rPr>
          <w:rFonts w:cs="Calibri"/>
          <w:sz w:val="20"/>
          <w:szCs w:val="20"/>
        </w:rPr>
      </w:pPr>
      <w:r w:rsidRPr="00555E0A">
        <w:rPr>
          <w:rFonts w:cs="Calibri"/>
          <w:i/>
          <w:iCs/>
          <w:sz w:val="20"/>
          <w:szCs w:val="20"/>
        </w:rPr>
        <w:t>R</w:t>
      </w:r>
      <w:r w:rsidR="00025BA0" w:rsidRPr="00555E0A">
        <w:rPr>
          <w:rFonts w:cs="Calibri"/>
          <w:i/>
          <w:iCs/>
          <w:sz w:val="20"/>
          <w:szCs w:val="20"/>
        </w:rPr>
        <w:t>equests</w:t>
      </w:r>
      <w:r w:rsidR="00025BA0" w:rsidRPr="00E812E9">
        <w:rPr>
          <w:rFonts w:cs="Calibri"/>
          <w:sz w:val="20"/>
          <w:szCs w:val="20"/>
        </w:rPr>
        <w:t xml:space="preserve">, </w:t>
      </w:r>
      <w:r w:rsidR="00154C4C" w:rsidRPr="00555E0A">
        <w:rPr>
          <w:rFonts w:cs="Calibri"/>
          <w:sz w:val="20"/>
          <w:szCs w:val="20"/>
        </w:rPr>
        <w:t xml:space="preserve">for extracting information from external APIs </w:t>
      </w:r>
      <w:r w:rsidR="00025BA0" w:rsidRPr="00555E0A">
        <w:rPr>
          <w:rFonts w:cs="Calibri"/>
          <w:sz w:val="20"/>
          <w:szCs w:val="20"/>
        </w:rPr>
        <w:t xml:space="preserve">(World Bank </w:t>
      </w:r>
      <w:r w:rsidR="006F1819">
        <w:rPr>
          <w:rFonts w:cs="Calibri"/>
          <w:sz w:val="20"/>
          <w:szCs w:val="20"/>
        </w:rPr>
        <w:t>and</w:t>
      </w:r>
      <w:r w:rsidR="00025BA0" w:rsidRPr="00555E0A">
        <w:rPr>
          <w:rFonts w:cs="Calibri"/>
          <w:sz w:val="20"/>
          <w:szCs w:val="20"/>
        </w:rPr>
        <w:t xml:space="preserve"> WHO)</w:t>
      </w:r>
      <w:r w:rsidR="00167B34" w:rsidRPr="00555E0A">
        <w:rPr>
          <w:rFonts w:cs="Calibri"/>
          <w:sz w:val="20"/>
          <w:szCs w:val="20"/>
        </w:rPr>
        <w:t>.</w:t>
      </w:r>
    </w:p>
    <w:p w14:paraId="6690C4B0" w14:textId="533BD230" w:rsidR="00167B34" w:rsidRPr="00555E0A" w:rsidRDefault="00167B34" w:rsidP="00CE37B5">
      <w:pPr>
        <w:numPr>
          <w:ilvl w:val="0"/>
          <w:numId w:val="5"/>
        </w:numPr>
        <w:spacing w:before="240" w:after="0"/>
        <w:jc w:val="both"/>
        <w:rPr>
          <w:rFonts w:cs="Calibri"/>
          <w:sz w:val="20"/>
          <w:szCs w:val="20"/>
        </w:rPr>
      </w:pPr>
      <w:r w:rsidRPr="00555E0A">
        <w:rPr>
          <w:rFonts w:cs="Calibri"/>
          <w:i/>
          <w:iCs/>
          <w:sz w:val="20"/>
          <w:szCs w:val="20"/>
        </w:rPr>
        <w:t>Scikit-learn</w:t>
      </w:r>
      <w:r w:rsidRPr="00E812E9">
        <w:rPr>
          <w:rFonts w:cs="Calibri"/>
          <w:sz w:val="20"/>
          <w:szCs w:val="20"/>
        </w:rPr>
        <w:t xml:space="preserve">, </w:t>
      </w:r>
      <w:r w:rsidRPr="00555E0A">
        <w:rPr>
          <w:rFonts w:cs="Calibri"/>
          <w:i/>
          <w:iCs/>
          <w:sz w:val="20"/>
          <w:szCs w:val="20"/>
        </w:rPr>
        <w:t>XGBoost</w:t>
      </w:r>
      <w:r w:rsidRPr="00E812E9">
        <w:rPr>
          <w:rFonts w:cs="Calibri"/>
          <w:sz w:val="20"/>
          <w:szCs w:val="20"/>
        </w:rPr>
        <w:t xml:space="preserve"> </w:t>
      </w:r>
      <w:r w:rsidR="00154C4C" w:rsidRPr="00E812E9">
        <w:rPr>
          <w:rFonts w:cs="Calibri"/>
          <w:sz w:val="20"/>
          <w:szCs w:val="20"/>
        </w:rPr>
        <w:t>and</w:t>
      </w:r>
      <w:r w:rsidRPr="00E812E9">
        <w:rPr>
          <w:rFonts w:cs="Calibri"/>
          <w:sz w:val="20"/>
          <w:szCs w:val="20"/>
        </w:rPr>
        <w:t xml:space="preserve"> </w:t>
      </w:r>
      <w:r w:rsidRPr="00555E0A">
        <w:rPr>
          <w:rFonts w:cs="Calibri"/>
          <w:i/>
          <w:iCs/>
          <w:sz w:val="20"/>
          <w:szCs w:val="20"/>
        </w:rPr>
        <w:t>CatBoost</w:t>
      </w:r>
      <w:r w:rsidRPr="00555E0A">
        <w:rPr>
          <w:rFonts w:cs="Calibri"/>
          <w:sz w:val="20"/>
          <w:szCs w:val="20"/>
        </w:rPr>
        <w:t xml:space="preserve">, </w:t>
      </w:r>
      <w:r w:rsidR="00154C4C" w:rsidRPr="00555E0A">
        <w:rPr>
          <w:rFonts w:cs="Calibri"/>
          <w:sz w:val="20"/>
          <w:szCs w:val="20"/>
        </w:rPr>
        <w:t>for the predictive modelling phase</w:t>
      </w:r>
      <w:r w:rsidRPr="00555E0A">
        <w:rPr>
          <w:rFonts w:cs="Calibri"/>
          <w:sz w:val="20"/>
          <w:szCs w:val="20"/>
        </w:rPr>
        <w:t>.</w:t>
      </w:r>
    </w:p>
    <w:p w14:paraId="597A1D9B" w14:textId="1CD54326" w:rsidR="00167B34" w:rsidRPr="00555E0A" w:rsidRDefault="00167B34" w:rsidP="00CE37B5">
      <w:pPr>
        <w:numPr>
          <w:ilvl w:val="0"/>
          <w:numId w:val="5"/>
        </w:numPr>
        <w:spacing w:before="240" w:after="0"/>
        <w:jc w:val="both"/>
        <w:rPr>
          <w:rFonts w:cs="Calibri"/>
          <w:sz w:val="20"/>
          <w:szCs w:val="20"/>
        </w:rPr>
      </w:pPr>
      <w:r w:rsidRPr="00555E0A">
        <w:rPr>
          <w:rFonts w:cs="Calibri"/>
          <w:i/>
          <w:iCs/>
          <w:sz w:val="20"/>
          <w:szCs w:val="20"/>
        </w:rPr>
        <w:t>SHAP</w:t>
      </w:r>
      <w:r w:rsidRPr="00555E0A">
        <w:rPr>
          <w:rFonts w:cs="Calibri"/>
          <w:sz w:val="20"/>
          <w:szCs w:val="20"/>
        </w:rPr>
        <w:t xml:space="preserve">, </w:t>
      </w:r>
      <w:r w:rsidR="00154C4C" w:rsidRPr="00555E0A">
        <w:rPr>
          <w:rFonts w:cs="Calibri"/>
          <w:sz w:val="20"/>
          <w:szCs w:val="20"/>
        </w:rPr>
        <w:t>for model interpretability</w:t>
      </w:r>
      <w:r w:rsidRPr="00555E0A">
        <w:rPr>
          <w:rFonts w:cs="Calibri"/>
          <w:sz w:val="20"/>
          <w:szCs w:val="20"/>
        </w:rPr>
        <w:t>.</w:t>
      </w:r>
    </w:p>
    <w:p w14:paraId="6C7E1B09" w14:textId="4A5DD7AE" w:rsidR="00167B34" w:rsidRPr="00E812E9" w:rsidRDefault="00167B34" w:rsidP="00CE37B5">
      <w:pPr>
        <w:numPr>
          <w:ilvl w:val="0"/>
          <w:numId w:val="5"/>
        </w:numPr>
        <w:spacing w:before="240" w:after="0"/>
        <w:jc w:val="both"/>
        <w:rPr>
          <w:rFonts w:cs="Calibri"/>
          <w:sz w:val="20"/>
          <w:szCs w:val="20"/>
        </w:rPr>
      </w:pPr>
      <w:r w:rsidRPr="00555E0A">
        <w:rPr>
          <w:rFonts w:cs="Calibri"/>
          <w:i/>
          <w:iCs/>
          <w:sz w:val="20"/>
          <w:szCs w:val="20"/>
        </w:rPr>
        <w:t>Matplotlib</w:t>
      </w:r>
      <w:r w:rsidRPr="00E812E9">
        <w:rPr>
          <w:rFonts w:cs="Calibri"/>
          <w:sz w:val="20"/>
          <w:szCs w:val="20"/>
        </w:rPr>
        <w:t xml:space="preserve"> </w:t>
      </w:r>
      <w:r w:rsidR="00154C4C" w:rsidRPr="00E812E9">
        <w:rPr>
          <w:rFonts w:cs="Calibri"/>
          <w:sz w:val="20"/>
          <w:szCs w:val="20"/>
        </w:rPr>
        <w:t>and</w:t>
      </w:r>
      <w:r w:rsidRPr="00E812E9">
        <w:rPr>
          <w:rFonts w:cs="Calibri"/>
          <w:sz w:val="20"/>
          <w:szCs w:val="20"/>
        </w:rPr>
        <w:t xml:space="preserve"> </w:t>
      </w:r>
      <w:r w:rsidRPr="00555E0A">
        <w:rPr>
          <w:rFonts w:cs="Calibri"/>
          <w:i/>
          <w:iCs/>
          <w:sz w:val="20"/>
          <w:szCs w:val="20"/>
        </w:rPr>
        <w:t>Seaborn</w:t>
      </w:r>
      <w:r w:rsidRPr="00E812E9">
        <w:rPr>
          <w:rFonts w:cs="Calibri"/>
          <w:sz w:val="20"/>
          <w:szCs w:val="20"/>
        </w:rPr>
        <w:t xml:space="preserve">, </w:t>
      </w:r>
      <w:r w:rsidR="00154C4C" w:rsidRPr="00555E0A">
        <w:rPr>
          <w:rFonts w:cs="Calibri"/>
          <w:sz w:val="20"/>
          <w:szCs w:val="20"/>
        </w:rPr>
        <w:t>for visualisations generation</w:t>
      </w:r>
      <w:r w:rsidRPr="00E812E9">
        <w:rPr>
          <w:rFonts w:cs="Calibri"/>
          <w:sz w:val="20"/>
          <w:szCs w:val="20"/>
        </w:rPr>
        <w:t>.</w:t>
      </w:r>
    </w:p>
    <w:p w14:paraId="3CA379C7" w14:textId="2B5D213C" w:rsidR="00167B34" w:rsidRDefault="00167B34" w:rsidP="00CE37B5">
      <w:pPr>
        <w:numPr>
          <w:ilvl w:val="0"/>
          <w:numId w:val="5"/>
        </w:numPr>
        <w:spacing w:before="240" w:after="0"/>
        <w:jc w:val="both"/>
        <w:rPr>
          <w:rFonts w:cs="Calibri"/>
          <w:sz w:val="20"/>
          <w:szCs w:val="20"/>
        </w:rPr>
      </w:pPr>
      <w:proofErr w:type="spellStart"/>
      <w:r w:rsidRPr="00555E0A">
        <w:rPr>
          <w:rFonts w:cs="Calibri"/>
          <w:i/>
          <w:iCs/>
          <w:sz w:val="20"/>
          <w:szCs w:val="20"/>
        </w:rPr>
        <w:t>Joblib</w:t>
      </w:r>
      <w:proofErr w:type="spellEnd"/>
      <w:r w:rsidRPr="00E812E9">
        <w:rPr>
          <w:rFonts w:cs="Calibri"/>
          <w:sz w:val="20"/>
          <w:szCs w:val="20"/>
        </w:rPr>
        <w:t xml:space="preserve">, </w:t>
      </w:r>
      <w:r w:rsidR="00154C4C" w:rsidRPr="00555E0A">
        <w:rPr>
          <w:rFonts w:cs="Calibri"/>
          <w:sz w:val="20"/>
          <w:szCs w:val="20"/>
        </w:rPr>
        <w:t>for persisting trained models</w:t>
      </w:r>
      <w:r w:rsidRPr="00555E0A">
        <w:rPr>
          <w:rFonts w:cs="Calibri"/>
          <w:sz w:val="20"/>
          <w:szCs w:val="20"/>
        </w:rPr>
        <w:t>.</w:t>
      </w:r>
    </w:p>
    <w:p w14:paraId="7B64E5FC" w14:textId="3641F4A3" w:rsidR="009A1F89" w:rsidRPr="00E812E9" w:rsidRDefault="009A1F89" w:rsidP="00CE37B5">
      <w:pPr>
        <w:numPr>
          <w:ilvl w:val="0"/>
          <w:numId w:val="5"/>
        </w:numPr>
        <w:spacing w:before="240" w:after="0"/>
        <w:jc w:val="both"/>
        <w:rPr>
          <w:rFonts w:cs="Calibri"/>
          <w:sz w:val="20"/>
          <w:szCs w:val="20"/>
        </w:rPr>
      </w:pPr>
      <w:proofErr w:type="spellStart"/>
      <w:r>
        <w:rPr>
          <w:rFonts w:cs="Calibri"/>
          <w:i/>
          <w:iCs/>
          <w:sz w:val="20"/>
          <w:szCs w:val="20"/>
        </w:rPr>
        <w:t>Statsmodels</w:t>
      </w:r>
      <w:proofErr w:type="spellEnd"/>
      <w:r w:rsidRPr="00E812E9">
        <w:rPr>
          <w:rFonts w:cs="Calibri"/>
          <w:sz w:val="20"/>
          <w:szCs w:val="20"/>
        </w:rPr>
        <w:t xml:space="preserve">, </w:t>
      </w:r>
      <w:r w:rsidRPr="009A1F89">
        <w:rPr>
          <w:rFonts w:cs="Calibri"/>
          <w:sz w:val="20"/>
          <w:szCs w:val="20"/>
        </w:rPr>
        <w:t>for SARIMAX time-series modelling</w:t>
      </w:r>
      <w:r w:rsidRPr="00E812E9">
        <w:rPr>
          <w:rFonts w:cs="Calibri"/>
          <w:sz w:val="20"/>
          <w:szCs w:val="20"/>
        </w:rPr>
        <w:t>.</w:t>
      </w:r>
    </w:p>
    <w:p w14:paraId="55E55735" w14:textId="3B75C24B" w:rsidR="009A1F89" w:rsidRPr="00E812E9" w:rsidRDefault="009A1F89" w:rsidP="00CE37B5">
      <w:pPr>
        <w:numPr>
          <w:ilvl w:val="0"/>
          <w:numId w:val="5"/>
        </w:numPr>
        <w:spacing w:before="240" w:after="0"/>
        <w:jc w:val="both"/>
        <w:rPr>
          <w:rFonts w:cs="Calibri"/>
          <w:sz w:val="20"/>
          <w:szCs w:val="20"/>
        </w:rPr>
      </w:pPr>
      <w:r>
        <w:rPr>
          <w:rFonts w:cs="Calibri"/>
          <w:i/>
          <w:iCs/>
          <w:sz w:val="20"/>
          <w:szCs w:val="20"/>
        </w:rPr>
        <w:t>Prophet</w:t>
      </w:r>
      <w:r w:rsidRPr="00E812E9">
        <w:rPr>
          <w:rFonts w:cs="Calibri"/>
          <w:sz w:val="20"/>
          <w:szCs w:val="20"/>
        </w:rPr>
        <w:t xml:space="preserve">, </w:t>
      </w:r>
      <w:r w:rsidRPr="009A1F89">
        <w:rPr>
          <w:rFonts w:cs="Calibri"/>
          <w:sz w:val="20"/>
          <w:szCs w:val="20"/>
        </w:rPr>
        <w:t>for the second, independent time-series approach</w:t>
      </w:r>
      <w:r w:rsidRPr="00E812E9">
        <w:rPr>
          <w:rFonts w:cs="Calibri"/>
          <w:sz w:val="20"/>
          <w:szCs w:val="20"/>
        </w:rPr>
        <w:t>.</w:t>
      </w:r>
    </w:p>
    <w:p w14:paraId="62A21968" w14:textId="3631D983" w:rsidR="009A1F89" w:rsidRPr="00E812E9" w:rsidRDefault="009A1F89" w:rsidP="00CE37B5">
      <w:pPr>
        <w:numPr>
          <w:ilvl w:val="0"/>
          <w:numId w:val="5"/>
        </w:numPr>
        <w:spacing w:before="240" w:after="0"/>
        <w:jc w:val="both"/>
        <w:rPr>
          <w:rFonts w:cs="Calibri"/>
          <w:sz w:val="20"/>
          <w:szCs w:val="20"/>
        </w:rPr>
      </w:pPr>
      <w:r>
        <w:rPr>
          <w:rFonts w:cs="Calibri"/>
          <w:i/>
          <w:iCs/>
          <w:sz w:val="20"/>
          <w:szCs w:val="20"/>
        </w:rPr>
        <w:t>SciPy</w:t>
      </w:r>
      <w:r w:rsidRPr="00E812E9">
        <w:rPr>
          <w:rFonts w:cs="Calibri"/>
          <w:sz w:val="20"/>
          <w:szCs w:val="20"/>
        </w:rPr>
        <w:t xml:space="preserve">, </w:t>
      </w:r>
      <w:r w:rsidRPr="009A1F89">
        <w:rPr>
          <w:rFonts w:cs="Calibri"/>
          <w:sz w:val="20"/>
          <w:szCs w:val="20"/>
        </w:rPr>
        <w:t>for hierarchical clustering</w:t>
      </w:r>
      <w:r w:rsidRPr="00E812E9">
        <w:rPr>
          <w:rFonts w:cs="Calibri"/>
          <w:sz w:val="20"/>
          <w:szCs w:val="20"/>
        </w:rPr>
        <w:t>.</w:t>
      </w:r>
    </w:p>
    <w:p w14:paraId="0A2B1623" w14:textId="10690B47" w:rsidR="009A1F89" w:rsidRPr="00E812E9" w:rsidRDefault="009A1F89" w:rsidP="00CE37B5">
      <w:pPr>
        <w:numPr>
          <w:ilvl w:val="0"/>
          <w:numId w:val="5"/>
        </w:numPr>
        <w:spacing w:before="240" w:after="0"/>
        <w:jc w:val="both"/>
        <w:rPr>
          <w:rFonts w:cs="Calibri"/>
          <w:sz w:val="20"/>
          <w:szCs w:val="20"/>
        </w:rPr>
      </w:pPr>
      <w:proofErr w:type="spellStart"/>
      <w:r>
        <w:rPr>
          <w:rFonts w:cs="Calibri"/>
          <w:i/>
          <w:iCs/>
          <w:sz w:val="20"/>
          <w:szCs w:val="20"/>
        </w:rPr>
        <w:t>PyArrow</w:t>
      </w:r>
      <w:proofErr w:type="spellEnd"/>
      <w:r w:rsidRPr="00E812E9">
        <w:rPr>
          <w:rFonts w:cs="Calibri"/>
          <w:sz w:val="20"/>
          <w:szCs w:val="20"/>
        </w:rPr>
        <w:t xml:space="preserve">, </w:t>
      </w:r>
      <w:r w:rsidRPr="009A1F89">
        <w:rPr>
          <w:rFonts w:cs="Calibri"/>
          <w:sz w:val="20"/>
          <w:szCs w:val="20"/>
        </w:rPr>
        <w:t>for reading and writing the intermediate datasets in Parquet format</w:t>
      </w:r>
      <w:r w:rsidRPr="00E812E9">
        <w:rPr>
          <w:rFonts w:cs="Calibri"/>
          <w:sz w:val="20"/>
          <w:szCs w:val="20"/>
        </w:rPr>
        <w:t>.</w:t>
      </w:r>
    </w:p>
    <w:p w14:paraId="11C33C53" w14:textId="16868454" w:rsidR="009A1F89" w:rsidRPr="00E812E9" w:rsidRDefault="009A1F89" w:rsidP="00CE37B5">
      <w:pPr>
        <w:numPr>
          <w:ilvl w:val="0"/>
          <w:numId w:val="5"/>
        </w:numPr>
        <w:spacing w:before="240" w:after="0"/>
        <w:jc w:val="both"/>
        <w:rPr>
          <w:rFonts w:cs="Calibri"/>
          <w:sz w:val="20"/>
          <w:szCs w:val="20"/>
        </w:rPr>
      </w:pPr>
      <w:proofErr w:type="spellStart"/>
      <w:r>
        <w:rPr>
          <w:rFonts w:cs="Calibri"/>
          <w:i/>
          <w:iCs/>
          <w:sz w:val="20"/>
          <w:szCs w:val="20"/>
        </w:rPr>
        <w:t>OpenPyXL</w:t>
      </w:r>
      <w:proofErr w:type="spellEnd"/>
      <w:r w:rsidRPr="00E812E9">
        <w:rPr>
          <w:rFonts w:cs="Calibri"/>
          <w:sz w:val="20"/>
          <w:szCs w:val="20"/>
        </w:rPr>
        <w:t xml:space="preserve">, </w:t>
      </w:r>
      <w:r w:rsidRPr="009A1F89">
        <w:rPr>
          <w:rFonts w:cs="Calibri"/>
          <w:sz w:val="20"/>
          <w:szCs w:val="20"/>
        </w:rPr>
        <w:t xml:space="preserve">for writing the </w:t>
      </w:r>
      <w:proofErr w:type="spellStart"/>
      <w:r w:rsidRPr="009A1F89">
        <w:rPr>
          <w:rFonts w:cs="Calibri"/>
          <w:sz w:val="20"/>
          <w:szCs w:val="20"/>
        </w:rPr>
        <w:t>PowerBI</w:t>
      </w:r>
      <w:proofErr w:type="spellEnd"/>
      <w:r w:rsidRPr="009A1F89">
        <w:rPr>
          <w:rFonts w:cs="Calibri"/>
          <w:sz w:val="20"/>
          <w:szCs w:val="20"/>
        </w:rPr>
        <w:t xml:space="preserve"> data workbook</w:t>
      </w:r>
      <w:r w:rsidRPr="00E812E9">
        <w:rPr>
          <w:rFonts w:cs="Calibri"/>
          <w:sz w:val="20"/>
          <w:szCs w:val="20"/>
        </w:rPr>
        <w:t>.</w:t>
      </w:r>
    </w:p>
    <w:p w14:paraId="43A42699" w14:textId="77777777" w:rsidR="0026583A" w:rsidRPr="00555E0A" w:rsidRDefault="0026583A" w:rsidP="0026583A">
      <w:pPr>
        <w:spacing w:before="240"/>
        <w:jc w:val="both"/>
        <w:rPr>
          <w:rFonts w:cs="Calibri"/>
          <w:sz w:val="20"/>
          <w:szCs w:val="20"/>
        </w:rPr>
      </w:pPr>
      <w:r w:rsidRPr="00555E0A">
        <w:rPr>
          <w:rFonts w:cs="Calibri"/>
          <w:sz w:val="20"/>
          <w:szCs w:val="20"/>
        </w:rPr>
        <w:t>The combined use of these libraries makes it possible to implement an ETL-type workflow (extraction, transformation, and loading), necessary to integrate heterogeneous sources into a single coherent dataset.</w:t>
      </w:r>
    </w:p>
    <w:p w14:paraId="46611E20" w14:textId="0B698F21" w:rsidR="002B0D1A" w:rsidRPr="00E16594" w:rsidRDefault="0026583A" w:rsidP="0026583A">
      <w:pPr>
        <w:spacing w:before="240"/>
        <w:jc w:val="both"/>
        <w:rPr>
          <w:rFonts w:cs="Calibri"/>
        </w:rPr>
      </w:pPr>
      <w:r w:rsidRPr="00555E0A">
        <w:rPr>
          <w:rFonts w:cs="Calibri"/>
          <w:sz w:val="20"/>
          <w:szCs w:val="20"/>
        </w:rPr>
        <w:t>Other complementary libraries will be introduced progressively in later sections (exploratory analysis and modelling), depending on their use within the pipeline</w:t>
      </w:r>
      <w:r w:rsidR="002B0D1A" w:rsidRPr="00555E0A">
        <w:rPr>
          <w:rFonts w:cs="Calibri"/>
          <w:sz w:val="20"/>
          <w:szCs w:val="20"/>
        </w:rPr>
        <w:t>.</w:t>
      </w:r>
    </w:p>
    <w:p w14:paraId="1947CC3B" w14:textId="1BD75E0D" w:rsidR="00C12B03" w:rsidRPr="00E16594" w:rsidRDefault="00154C4C" w:rsidP="00154C4C">
      <w:pPr>
        <w:pStyle w:val="Heading4"/>
      </w:pPr>
      <w:r w:rsidRPr="00E16594">
        <w:t>Working environment</w:t>
      </w:r>
    </w:p>
    <w:p w14:paraId="30F2F3BC" w14:textId="53882A4C" w:rsidR="00EC4D43" w:rsidRPr="00555E0A" w:rsidRDefault="0026583A" w:rsidP="00CE37B5">
      <w:pPr>
        <w:spacing w:before="240"/>
        <w:jc w:val="both"/>
        <w:rPr>
          <w:rFonts w:cs="Calibri"/>
          <w:sz w:val="20"/>
          <w:szCs w:val="20"/>
        </w:rPr>
      </w:pPr>
      <w:r w:rsidRPr="00555E0A">
        <w:rPr>
          <w:rFonts w:cs="Calibri"/>
          <w:sz w:val="20"/>
          <w:szCs w:val="20"/>
        </w:rPr>
        <w:t>The working environment used was a version-control repository (Git/GitHub</w:t>
      </w:r>
      <w:r w:rsidR="009A1F89">
        <w:rPr>
          <w:rFonts w:cs="Calibri"/>
          <w:sz w:val="20"/>
          <w:szCs w:val="20"/>
        </w:rPr>
        <w:t xml:space="preserve">, repository URL listed in Section </w:t>
      </w:r>
      <w:r w:rsidR="009A1F89">
        <w:rPr>
          <w:rFonts w:cs="Calibri"/>
          <w:sz w:val="20"/>
          <w:szCs w:val="20"/>
        </w:rPr>
        <w:fldChar w:fldCharType="begin"/>
      </w:r>
      <w:r w:rsidR="009A1F89">
        <w:rPr>
          <w:rFonts w:cs="Calibri"/>
          <w:sz w:val="20"/>
          <w:szCs w:val="20"/>
        </w:rPr>
        <w:instrText xml:space="preserve"> REF _Ref235375440 \r \h </w:instrText>
      </w:r>
      <w:r w:rsidR="009A1F89">
        <w:rPr>
          <w:rFonts w:cs="Calibri"/>
          <w:sz w:val="20"/>
          <w:szCs w:val="20"/>
        </w:rPr>
      </w:r>
      <w:r w:rsidR="009A1F89">
        <w:rPr>
          <w:rFonts w:cs="Calibri"/>
          <w:sz w:val="20"/>
          <w:szCs w:val="20"/>
        </w:rPr>
        <w:fldChar w:fldCharType="separate"/>
      </w:r>
      <w:r w:rsidR="00956E6E">
        <w:rPr>
          <w:rFonts w:cs="Calibri"/>
          <w:sz w:val="20"/>
          <w:szCs w:val="20"/>
        </w:rPr>
        <w:t>5</w:t>
      </w:r>
      <w:r w:rsidR="009A1F89">
        <w:rPr>
          <w:rFonts w:cs="Calibri"/>
          <w:sz w:val="20"/>
          <w:szCs w:val="20"/>
        </w:rPr>
        <w:fldChar w:fldCharType="end"/>
      </w:r>
      <w:r w:rsidRPr="00555E0A">
        <w:rPr>
          <w:rFonts w:cs="Calibri"/>
          <w:sz w:val="20"/>
          <w:szCs w:val="20"/>
        </w:rPr>
        <w:t>), with a local Python virtual environment and Visual Studio Code as the editor. The choice of this environment was based on</w:t>
      </w:r>
      <w:r w:rsidR="00EC4D43" w:rsidRPr="00555E0A">
        <w:rPr>
          <w:rFonts w:cs="Calibri"/>
          <w:sz w:val="20"/>
          <w:szCs w:val="20"/>
        </w:rPr>
        <w:t>:</w:t>
      </w:r>
    </w:p>
    <w:p w14:paraId="1E953F90" w14:textId="0EE6440F" w:rsidR="00974220" w:rsidRPr="00555E0A" w:rsidRDefault="0026583A" w:rsidP="00CE37B5">
      <w:pPr>
        <w:numPr>
          <w:ilvl w:val="0"/>
          <w:numId w:val="5"/>
        </w:numPr>
        <w:spacing w:before="240" w:after="0"/>
        <w:jc w:val="both"/>
        <w:rPr>
          <w:rFonts w:cs="Calibri"/>
          <w:sz w:val="20"/>
          <w:szCs w:val="20"/>
        </w:rPr>
      </w:pPr>
      <w:r w:rsidRPr="00555E0A">
        <w:rPr>
          <w:rFonts w:cs="Calibri"/>
          <w:sz w:val="20"/>
          <w:szCs w:val="20"/>
        </w:rPr>
        <w:t>The ability to version the complete history of project changes, with traceability of every decision made</w:t>
      </w:r>
      <w:r w:rsidR="00974220" w:rsidRPr="00555E0A">
        <w:rPr>
          <w:rFonts w:cs="Calibri"/>
          <w:sz w:val="20"/>
          <w:szCs w:val="20"/>
        </w:rPr>
        <w:t>.</w:t>
      </w:r>
    </w:p>
    <w:p w14:paraId="6D40754F" w14:textId="70071EBE" w:rsidR="00974220" w:rsidRPr="00555E0A" w:rsidRDefault="0026583A" w:rsidP="00CE37B5">
      <w:pPr>
        <w:numPr>
          <w:ilvl w:val="0"/>
          <w:numId w:val="5"/>
        </w:numPr>
        <w:spacing w:before="240" w:after="0"/>
        <w:jc w:val="both"/>
        <w:rPr>
          <w:rFonts w:cs="Calibri"/>
          <w:sz w:val="20"/>
          <w:szCs w:val="20"/>
        </w:rPr>
      </w:pPr>
      <w:r w:rsidRPr="00555E0A">
        <w:rPr>
          <w:rFonts w:cs="Calibri"/>
          <w:sz w:val="20"/>
          <w:szCs w:val="20"/>
        </w:rPr>
        <w:t xml:space="preserve">A clear, reproducible folder structure </w:t>
      </w:r>
      <w:r w:rsidR="00EC4D43" w:rsidRPr="00555E0A">
        <w:rPr>
          <w:rFonts w:cs="Calibri"/>
          <w:sz w:val="20"/>
          <w:szCs w:val="20"/>
        </w:rPr>
        <w:t>(</w:t>
      </w:r>
      <w:r w:rsidR="00EC4D43" w:rsidRPr="00555E0A">
        <w:rPr>
          <w:rStyle w:val="CodeChar"/>
          <w:rFonts w:eastAsiaTheme="minorEastAsia"/>
          <w:szCs w:val="20"/>
          <w:lang w:val="en-GB"/>
        </w:rPr>
        <w:t xml:space="preserve">data/, notebooks/, </w:t>
      </w:r>
      <w:r w:rsidRPr="00555E0A">
        <w:rPr>
          <w:rStyle w:val="CodeChar"/>
          <w:rFonts w:eastAsiaTheme="minorEastAsia"/>
          <w:szCs w:val="20"/>
          <w:lang w:val="en-GB"/>
        </w:rPr>
        <w:t>p</w:t>
      </w:r>
      <w:r w:rsidR="00EC4D43" w:rsidRPr="00555E0A">
        <w:rPr>
          <w:rStyle w:val="CodeChar"/>
          <w:rFonts w:eastAsiaTheme="minorEastAsia"/>
          <w:szCs w:val="20"/>
          <w:lang w:val="en-GB"/>
        </w:rPr>
        <w:t xml:space="preserve">rod/, </w:t>
      </w:r>
      <w:proofErr w:type="spellStart"/>
      <w:r w:rsidR="00EC4D43" w:rsidRPr="00555E0A">
        <w:rPr>
          <w:rStyle w:val="CodeChar"/>
          <w:rFonts w:eastAsiaTheme="minorEastAsia"/>
          <w:szCs w:val="20"/>
          <w:lang w:val="en-GB"/>
        </w:rPr>
        <w:t>src</w:t>
      </w:r>
      <w:proofErr w:type="spellEnd"/>
      <w:r w:rsidR="00EC4D43" w:rsidRPr="00555E0A">
        <w:rPr>
          <w:rStyle w:val="CodeChar"/>
          <w:rFonts w:eastAsiaTheme="minorEastAsia"/>
          <w:szCs w:val="20"/>
          <w:lang w:val="en-GB"/>
        </w:rPr>
        <w:t>/, outputs/</w:t>
      </w:r>
      <w:r w:rsidR="00EC4D43" w:rsidRPr="00555E0A">
        <w:rPr>
          <w:rFonts w:cs="Calibri"/>
          <w:sz w:val="20"/>
          <w:szCs w:val="20"/>
        </w:rPr>
        <w:t xml:space="preserve">), </w:t>
      </w:r>
      <w:r w:rsidRPr="00555E0A">
        <w:rPr>
          <w:rFonts w:cs="Calibri"/>
          <w:sz w:val="20"/>
          <w:szCs w:val="20"/>
        </w:rPr>
        <w:t xml:space="preserve">which separates reusable logic </w:t>
      </w:r>
      <w:r w:rsidR="00EC4D43" w:rsidRPr="00555E0A">
        <w:rPr>
          <w:rFonts w:cs="Calibri"/>
          <w:sz w:val="20"/>
          <w:szCs w:val="20"/>
        </w:rPr>
        <w:t>(</w:t>
      </w:r>
      <w:proofErr w:type="spellStart"/>
      <w:r w:rsidR="00EC4D43" w:rsidRPr="00555E0A">
        <w:rPr>
          <w:rStyle w:val="CodeChar"/>
          <w:rFonts w:eastAsiaTheme="minorEastAsia"/>
          <w:szCs w:val="20"/>
          <w:lang w:val="en-GB"/>
        </w:rPr>
        <w:t>src</w:t>
      </w:r>
      <w:proofErr w:type="spellEnd"/>
      <w:r w:rsidR="00EC4D43" w:rsidRPr="00555E0A">
        <w:rPr>
          <w:rStyle w:val="CodeChar"/>
          <w:rFonts w:eastAsiaTheme="minorEastAsia"/>
          <w:szCs w:val="20"/>
          <w:lang w:val="en-GB"/>
        </w:rPr>
        <w:t>/</w:t>
      </w:r>
      <w:r w:rsidR="00EC4D43" w:rsidRPr="00555E0A">
        <w:rPr>
          <w:rFonts w:cs="Calibri"/>
          <w:sz w:val="20"/>
          <w:szCs w:val="20"/>
        </w:rPr>
        <w:t xml:space="preserve">) </w:t>
      </w:r>
      <w:r w:rsidRPr="00555E0A">
        <w:rPr>
          <w:rFonts w:cs="Calibri"/>
          <w:sz w:val="20"/>
          <w:szCs w:val="20"/>
        </w:rPr>
        <w:t>from its use in each notebook or script</w:t>
      </w:r>
      <w:r w:rsidR="00EC4D43" w:rsidRPr="00555E0A">
        <w:rPr>
          <w:rFonts w:cs="Calibri"/>
          <w:sz w:val="20"/>
          <w:szCs w:val="20"/>
        </w:rPr>
        <w:t>.</w:t>
      </w:r>
    </w:p>
    <w:p w14:paraId="79F9CCDC" w14:textId="68448D52" w:rsidR="00974220" w:rsidRPr="00555E0A" w:rsidRDefault="0026583A" w:rsidP="00CE37B5">
      <w:pPr>
        <w:numPr>
          <w:ilvl w:val="0"/>
          <w:numId w:val="5"/>
        </w:numPr>
        <w:spacing w:before="240" w:after="0"/>
        <w:jc w:val="both"/>
        <w:rPr>
          <w:rFonts w:cs="Calibri"/>
          <w:sz w:val="20"/>
          <w:szCs w:val="20"/>
        </w:rPr>
      </w:pPr>
      <w:r w:rsidRPr="00555E0A">
        <w:rPr>
          <w:rFonts w:cs="Calibri"/>
          <w:sz w:val="20"/>
          <w:szCs w:val="20"/>
        </w:rPr>
        <w:t>A dependencies file (</w:t>
      </w:r>
      <w:r w:rsidRPr="00555E0A">
        <w:rPr>
          <w:rStyle w:val="CodeChar"/>
          <w:rFonts w:eastAsiaTheme="minorEastAsia"/>
          <w:szCs w:val="20"/>
          <w:lang w:val="en-GB"/>
        </w:rPr>
        <w:t>requirements.txt</w:t>
      </w:r>
      <w:r w:rsidRPr="00555E0A">
        <w:rPr>
          <w:rFonts w:cs="Calibri"/>
          <w:sz w:val="20"/>
          <w:szCs w:val="20"/>
        </w:rPr>
        <w:t>) that fixes the exact version of every library used, ensuring the reproducibility of the environment on any machine</w:t>
      </w:r>
      <w:r w:rsidR="00EC4D43" w:rsidRPr="00555E0A">
        <w:rPr>
          <w:rFonts w:cs="Calibri"/>
          <w:sz w:val="20"/>
          <w:szCs w:val="20"/>
        </w:rPr>
        <w:t>.</w:t>
      </w:r>
    </w:p>
    <w:p w14:paraId="0A8826E0" w14:textId="7FA9BD3C" w:rsidR="00974220" w:rsidRPr="00555E0A" w:rsidRDefault="00247C21" w:rsidP="00CE37B5">
      <w:pPr>
        <w:numPr>
          <w:ilvl w:val="0"/>
          <w:numId w:val="5"/>
        </w:numPr>
        <w:spacing w:before="240" w:after="0"/>
        <w:jc w:val="both"/>
        <w:rPr>
          <w:rFonts w:cs="Calibri"/>
          <w:sz w:val="20"/>
          <w:szCs w:val="20"/>
        </w:rPr>
      </w:pPr>
      <w:r w:rsidRPr="00555E0A">
        <w:rPr>
          <w:rFonts w:cs="Calibri"/>
          <w:sz w:val="20"/>
          <w:szCs w:val="20"/>
        </w:rPr>
        <w:t>The ability to run the complete pipeline both in notebooks (</w:t>
      </w:r>
      <w:r w:rsidRPr="00555E0A">
        <w:rPr>
          <w:rStyle w:val="CodeChar"/>
          <w:rFonts w:eastAsiaTheme="minorEastAsia"/>
          <w:szCs w:val="20"/>
          <w:lang w:val="en-GB"/>
        </w:rPr>
        <w:t>notebooks/</w:t>
      </w:r>
      <w:r w:rsidRPr="00555E0A">
        <w:rPr>
          <w:rFonts w:cs="Calibri"/>
          <w:sz w:val="20"/>
          <w:szCs w:val="20"/>
        </w:rPr>
        <w:t>, for the exploratory phase) and via independent production scripts (</w:t>
      </w:r>
      <w:r w:rsidRPr="000B26B3">
        <w:rPr>
          <w:rStyle w:val="CodeChar"/>
          <w:rFonts w:eastAsiaTheme="minorEastAsia"/>
        </w:rPr>
        <w:t>prod/</w:t>
      </w:r>
      <w:r w:rsidRPr="00555E0A">
        <w:rPr>
          <w:rFonts w:cs="Calibri"/>
          <w:sz w:val="20"/>
          <w:szCs w:val="20"/>
        </w:rPr>
        <w:t xml:space="preserve">), including an </w:t>
      </w:r>
      <w:r w:rsidRPr="00555E0A">
        <w:rPr>
          <w:rFonts w:cs="Calibri"/>
          <w:sz w:val="20"/>
          <w:szCs w:val="20"/>
        </w:rPr>
        <w:lastRenderedPageBreak/>
        <w:t>inference script (</w:t>
      </w:r>
      <w:r w:rsidRPr="00555E0A">
        <w:rPr>
          <w:rStyle w:val="CodeChar"/>
          <w:rFonts w:eastAsiaTheme="minorEastAsia"/>
          <w:szCs w:val="20"/>
          <w:lang w:val="en-GB"/>
        </w:rPr>
        <w:t>predict.py</w:t>
      </w:r>
      <w:r w:rsidRPr="00555E0A">
        <w:rPr>
          <w:rFonts w:cs="Calibri"/>
          <w:sz w:val="20"/>
          <w:szCs w:val="20"/>
        </w:rPr>
        <w:t>) that allows scoring new data without needing to retrain the model</w:t>
      </w:r>
      <w:r w:rsidR="00EC4D43" w:rsidRPr="00555E0A">
        <w:rPr>
          <w:rFonts w:cs="Calibri"/>
          <w:sz w:val="20"/>
          <w:szCs w:val="20"/>
        </w:rPr>
        <w:t>.</w:t>
      </w:r>
    </w:p>
    <w:p w14:paraId="284A2CF2" w14:textId="6E768351" w:rsidR="00EC4D43" w:rsidRDefault="00247C21" w:rsidP="00CE37B5">
      <w:pPr>
        <w:spacing w:before="240"/>
        <w:jc w:val="both"/>
        <w:rPr>
          <w:rFonts w:cs="Calibri"/>
          <w:sz w:val="20"/>
          <w:szCs w:val="20"/>
        </w:rPr>
      </w:pPr>
      <w:r w:rsidRPr="00555E0A">
        <w:rPr>
          <w:rFonts w:cs="Calibri"/>
          <w:sz w:val="20"/>
          <w:szCs w:val="20"/>
        </w:rPr>
        <w:t>Taken together, this structure provides a reproducible, versioned, and modular basis for the development of the analysis, covering the complete cycle from data acquisition to inference on new data</w:t>
      </w:r>
      <w:r w:rsidR="00EC4D43" w:rsidRPr="00555E0A">
        <w:rPr>
          <w:rFonts w:cs="Calibri"/>
          <w:sz w:val="20"/>
          <w:szCs w:val="20"/>
        </w:rPr>
        <w:t>.</w:t>
      </w:r>
    </w:p>
    <w:p w14:paraId="4066787D" w14:textId="2369A03A" w:rsidR="00356600" w:rsidRPr="00E16594" w:rsidRDefault="00356600" w:rsidP="00CE37B5">
      <w:pPr>
        <w:spacing w:before="240"/>
        <w:jc w:val="both"/>
        <w:rPr>
          <w:rFonts w:cs="Calibri"/>
        </w:rPr>
      </w:pPr>
      <w:r>
        <w:rPr>
          <w:rFonts w:cs="Calibri"/>
          <w:sz w:val="20"/>
          <w:szCs w:val="20"/>
        </w:rPr>
        <w:t xml:space="preserve">In addition to this repository, an interactive Power BI dashboard was developed from the same pipeline outputs (see </w:t>
      </w:r>
      <w:r w:rsidRPr="0036129E">
        <w:rPr>
          <w:rStyle w:val="CodeChar"/>
          <w:rFonts w:eastAsiaTheme="minorEastAsia"/>
        </w:rPr>
        <w:t>prod/07_export_powerbi.py</w:t>
      </w:r>
      <w:r>
        <w:rPr>
          <w:rFonts w:cs="Calibri"/>
          <w:sz w:val="20"/>
          <w:szCs w:val="20"/>
        </w:rPr>
        <w:t xml:space="preserve">), </w:t>
      </w:r>
      <w:r w:rsidR="008F7211">
        <w:rPr>
          <w:rFonts w:cs="Calibri"/>
          <w:sz w:val="20"/>
          <w:szCs w:val="20"/>
        </w:rPr>
        <w:t>covering the main findings of this thesis</w:t>
      </w:r>
      <w:r>
        <w:rPr>
          <w:rFonts w:cs="Calibri"/>
          <w:sz w:val="20"/>
          <w:szCs w:val="20"/>
        </w:rPr>
        <w:t>. It is intended primarily as a live, explorable complement for the oral defence rather than as a component of this written report, so it is referenced here rather than reproduced in full.</w:t>
      </w:r>
    </w:p>
    <w:p w14:paraId="659F81E3" w14:textId="36B6C56A" w:rsidR="000B3670" w:rsidRPr="00E16594" w:rsidRDefault="00247C21" w:rsidP="00C26C83">
      <w:pPr>
        <w:pStyle w:val="Heading2"/>
      </w:pPr>
      <w:bookmarkStart w:id="20" w:name="_Toc235526479"/>
      <w:r w:rsidRPr="00E16594">
        <w:t>Data acquisition and preprocessing</w:t>
      </w:r>
      <w:bookmarkEnd w:id="20"/>
    </w:p>
    <w:p w14:paraId="7D605C07" w14:textId="68891CD7" w:rsidR="003343A7" w:rsidRPr="00555E0A" w:rsidRDefault="00B902C0" w:rsidP="00CE37B5">
      <w:pPr>
        <w:spacing w:before="240"/>
        <w:jc w:val="both"/>
        <w:rPr>
          <w:rFonts w:cs="Calibri"/>
          <w:sz w:val="20"/>
          <w:szCs w:val="20"/>
        </w:rPr>
      </w:pPr>
      <w:r w:rsidRPr="00555E0A">
        <w:rPr>
          <w:rFonts w:cs="Calibri"/>
          <w:sz w:val="20"/>
          <w:szCs w:val="20"/>
        </w:rPr>
        <w:t>The first step in building the analytical dataset begins with data acquisition and integration. As explained earlier, since the data come from different sources, they present differences in format, structure, and access mechanism. It was therefore necessary to design a process enabling their extraction, initial transformation, and integration into a single analytical framework</w:t>
      </w:r>
      <w:r w:rsidR="003343A7" w:rsidRPr="00555E0A">
        <w:rPr>
          <w:rFonts w:cs="Calibri"/>
          <w:sz w:val="20"/>
          <w:szCs w:val="20"/>
        </w:rPr>
        <w:t>.</w:t>
      </w:r>
    </w:p>
    <w:p w14:paraId="0FA7B715" w14:textId="03EFE53E" w:rsidR="00343417" w:rsidRPr="00E16594" w:rsidRDefault="00B902C0" w:rsidP="00C26C83">
      <w:pPr>
        <w:pStyle w:val="Heading3"/>
      </w:pPr>
      <w:bookmarkStart w:id="21" w:name="_Toc235526480"/>
      <w:r w:rsidRPr="00E16594">
        <w:t>Data sources and access mechanisms</w:t>
      </w:r>
      <w:bookmarkEnd w:id="21"/>
    </w:p>
    <w:p w14:paraId="74B7687C" w14:textId="4AFCFF05" w:rsidR="003343A7" w:rsidRPr="00555E0A" w:rsidRDefault="00B902C0" w:rsidP="00CE37B5">
      <w:pPr>
        <w:spacing w:before="240"/>
        <w:jc w:val="both"/>
        <w:rPr>
          <w:rFonts w:cs="Calibri"/>
          <w:sz w:val="20"/>
          <w:szCs w:val="20"/>
        </w:rPr>
      </w:pPr>
      <w:r w:rsidRPr="00555E0A">
        <w:rPr>
          <w:rFonts w:cs="Calibri"/>
          <w:sz w:val="20"/>
          <w:szCs w:val="20"/>
        </w:rPr>
        <w:t>Data acquisition was carried out using two main approaches: dynamic access through APIs and loading a local file format. This combination makes it possible, on the one hand, to ensure the pipeline's updatability and reproducibility in the case of APIs, and on the other, to incorporate specific datasets not available through code access</w:t>
      </w:r>
      <w:r w:rsidR="003343A7" w:rsidRPr="00555E0A">
        <w:rPr>
          <w:rFonts w:cs="Calibri"/>
          <w:sz w:val="20"/>
          <w:szCs w:val="20"/>
        </w:rPr>
        <w:t>.</w:t>
      </w:r>
    </w:p>
    <w:p w14:paraId="19968329" w14:textId="795C9E1E" w:rsidR="00B54D1F" w:rsidRPr="00555E0A" w:rsidRDefault="00555E0A" w:rsidP="00CE37B5">
      <w:pPr>
        <w:numPr>
          <w:ilvl w:val="0"/>
          <w:numId w:val="5"/>
        </w:numPr>
        <w:spacing w:before="240" w:after="0"/>
        <w:jc w:val="both"/>
        <w:rPr>
          <w:rFonts w:cs="Calibri"/>
          <w:sz w:val="20"/>
          <w:szCs w:val="20"/>
        </w:rPr>
      </w:pPr>
      <w:r w:rsidRPr="00555E0A">
        <w:rPr>
          <w:rFonts w:cs="Calibri"/>
          <w:b/>
          <w:bCs/>
          <w:sz w:val="20"/>
          <w:szCs w:val="20"/>
        </w:rPr>
        <w:t>Target indicator</w:t>
      </w:r>
      <w:r w:rsidRPr="00555E0A">
        <w:rPr>
          <w:rFonts w:cs="Calibri"/>
          <w:sz w:val="20"/>
          <w:szCs w:val="20"/>
        </w:rPr>
        <w:t xml:space="preserve"> (suicide rate)</w:t>
      </w:r>
      <w:r w:rsidR="00B421FD" w:rsidRPr="00555E0A">
        <w:rPr>
          <w:rFonts w:cs="Calibri"/>
          <w:sz w:val="20"/>
          <w:szCs w:val="20"/>
        </w:rPr>
        <w:t xml:space="preserve"> </w:t>
      </w:r>
      <w:r w:rsidR="00595358" w:rsidRPr="00555E0A">
        <w:rPr>
          <w:rFonts w:cs="Calibri"/>
          <w:sz w:val="20"/>
          <w:szCs w:val="20"/>
        </w:rPr>
        <w:t>was obtained from the World Health Organization's (WHO) Global Health Observatory, via its public API. This API provides the data in JSON format, allowing its direct integration into the analysis environment</w:t>
      </w:r>
      <w:r w:rsidR="00B54D1F" w:rsidRPr="00555E0A">
        <w:rPr>
          <w:rFonts w:cs="Calibri"/>
          <w:sz w:val="20"/>
          <w:szCs w:val="20"/>
        </w:rPr>
        <w:t>.</w:t>
      </w:r>
    </w:p>
    <w:p w14:paraId="39DFD1F3" w14:textId="207FEAF6" w:rsidR="002D7648" w:rsidRPr="00555E0A" w:rsidRDefault="00595358" w:rsidP="00CE37B5">
      <w:pPr>
        <w:spacing w:before="240" w:after="0"/>
        <w:ind w:left="720"/>
        <w:jc w:val="both"/>
        <w:rPr>
          <w:rFonts w:cs="Calibri"/>
          <w:sz w:val="20"/>
          <w:szCs w:val="20"/>
        </w:rPr>
      </w:pPr>
      <w:r w:rsidRPr="00555E0A">
        <w:rPr>
          <w:rFonts w:cs="Calibri"/>
          <w:sz w:val="20"/>
          <w:szCs w:val="20"/>
        </w:rPr>
        <w:t>The</w:t>
      </w:r>
      <w:r w:rsidR="00B421FD" w:rsidRPr="00555E0A">
        <w:rPr>
          <w:rFonts w:cs="Calibri"/>
          <w:sz w:val="20"/>
          <w:szCs w:val="20"/>
        </w:rPr>
        <w:t xml:space="preserve"> endpoint </w:t>
      </w:r>
      <w:r w:rsidRPr="00555E0A">
        <w:rPr>
          <w:rFonts w:cs="Calibri"/>
          <w:sz w:val="20"/>
          <w:szCs w:val="20"/>
        </w:rPr>
        <w:t>used is the following</w:t>
      </w:r>
      <w:r w:rsidR="00B421FD" w:rsidRPr="00555E0A">
        <w:rPr>
          <w:rFonts w:cs="Calibri"/>
          <w:sz w:val="20"/>
          <w:szCs w:val="20"/>
        </w:rPr>
        <w:t>:</w:t>
      </w:r>
    </w:p>
    <w:p w14:paraId="6FE4577F" w14:textId="7D868039" w:rsidR="00B421FD" w:rsidRPr="00555E0A" w:rsidRDefault="002D7648" w:rsidP="00CE37B5">
      <w:pPr>
        <w:spacing w:before="240" w:after="0"/>
        <w:ind w:left="720"/>
        <w:jc w:val="both"/>
        <w:rPr>
          <w:rFonts w:cs="Calibri"/>
          <w:sz w:val="20"/>
          <w:szCs w:val="20"/>
        </w:rPr>
      </w:pPr>
      <w:hyperlink r:id="rId12" w:history="1">
        <w:r w:rsidRPr="00555E0A">
          <w:rPr>
            <w:rStyle w:val="Hyperlink"/>
            <w:rFonts w:cs="Calibri"/>
            <w:sz w:val="20"/>
            <w:szCs w:val="20"/>
          </w:rPr>
          <w:t>https://ghoapi.azureedge.net/api/SDGSUICIDE</w:t>
        </w:r>
      </w:hyperlink>
    </w:p>
    <w:p w14:paraId="75267D86" w14:textId="11E1DD0D" w:rsidR="00CE37B5" w:rsidRPr="00555E0A" w:rsidRDefault="00595358" w:rsidP="00CE37B5">
      <w:pPr>
        <w:numPr>
          <w:ilvl w:val="0"/>
          <w:numId w:val="5"/>
        </w:numPr>
        <w:spacing w:before="240" w:after="0"/>
        <w:jc w:val="both"/>
        <w:rPr>
          <w:rFonts w:cs="Calibri"/>
          <w:sz w:val="20"/>
          <w:szCs w:val="20"/>
        </w:rPr>
      </w:pPr>
      <w:r w:rsidRPr="00555E0A">
        <w:rPr>
          <w:rFonts w:cs="Calibri"/>
          <w:b/>
          <w:bCs/>
          <w:sz w:val="20"/>
          <w:szCs w:val="20"/>
        </w:rPr>
        <w:t xml:space="preserve">The socioeconomic explanatory variables </w:t>
      </w:r>
      <w:r w:rsidRPr="00555E0A">
        <w:rPr>
          <w:rFonts w:cs="Calibri"/>
          <w:sz w:val="20"/>
          <w:szCs w:val="20"/>
        </w:rPr>
        <w:t>were extracted from the World Bank Open Data portal, using its REST API</w:t>
      </w:r>
      <w:r w:rsidR="00B421FD" w:rsidRPr="00555E0A">
        <w:rPr>
          <w:rFonts w:cs="Calibri"/>
          <w:sz w:val="20"/>
          <w:szCs w:val="20"/>
        </w:rPr>
        <w:t>.</w:t>
      </w:r>
    </w:p>
    <w:p w14:paraId="00554130" w14:textId="3E894123" w:rsidR="002D7648" w:rsidRPr="00555E0A" w:rsidRDefault="00595358" w:rsidP="00CE37B5">
      <w:pPr>
        <w:spacing w:before="240" w:after="0"/>
        <w:ind w:left="720"/>
        <w:jc w:val="both"/>
        <w:rPr>
          <w:rFonts w:cs="Calibri"/>
          <w:sz w:val="20"/>
          <w:szCs w:val="20"/>
        </w:rPr>
      </w:pPr>
      <w:r w:rsidRPr="00555E0A">
        <w:rPr>
          <w:rFonts w:cs="Calibri"/>
          <w:sz w:val="20"/>
          <w:szCs w:val="20"/>
        </w:rPr>
        <w:t>General access to the indicators is carried out through</w:t>
      </w:r>
      <w:r w:rsidR="00B421FD" w:rsidRPr="00555E0A">
        <w:rPr>
          <w:rFonts w:cs="Calibri"/>
          <w:sz w:val="20"/>
          <w:szCs w:val="20"/>
        </w:rPr>
        <w:t>:</w:t>
      </w:r>
    </w:p>
    <w:p w14:paraId="09B8C8AC" w14:textId="00235830" w:rsidR="00B421FD" w:rsidRPr="00555E0A" w:rsidRDefault="00F372BF" w:rsidP="00CE37B5">
      <w:pPr>
        <w:spacing w:before="240" w:after="0"/>
        <w:ind w:left="720"/>
        <w:jc w:val="both"/>
        <w:rPr>
          <w:rFonts w:cs="Calibri"/>
          <w:sz w:val="20"/>
          <w:szCs w:val="20"/>
        </w:rPr>
      </w:pPr>
      <w:hyperlink r:id="rId13" w:history="1">
        <w:r w:rsidRPr="00555E0A">
          <w:rPr>
            <w:rStyle w:val="Hyperlink"/>
            <w:rFonts w:cs="Calibri"/>
            <w:sz w:val="20"/>
            <w:szCs w:val="20"/>
          </w:rPr>
          <w:t>https://api.worldbank.org/v2/country/ALL/indicator/</w:t>
        </w:r>
      </w:hyperlink>
    </w:p>
    <w:p w14:paraId="10F72CFA" w14:textId="160155B5" w:rsidR="00B421FD" w:rsidRPr="00555E0A" w:rsidRDefault="00595358" w:rsidP="00CE37B5">
      <w:pPr>
        <w:spacing w:before="240"/>
        <w:ind w:left="708"/>
        <w:jc w:val="both"/>
        <w:rPr>
          <w:rFonts w:cs="Calibri"/>
          <w:sz w:val="20"/>
          <w:szCs w:val="20"/>
        </w:rPr>
      </w:pPr>
      <w:r w:rsidRPr="00555E0A">
        <w:rPr>
          <w:rFonts w:cs="Calibri"/>
          <w:sz w:val="20"/>
          <w:szCs w:val="20"/>
        </w:rPr>
        <w:t>From this endpoint, specific queries are built for each indicator (GDP per capita, unemployment, health expenditure, among others), making it possible to obtain homogeneous time series for the countries analysed</w:t>
      </w:r>
      <w:r w:rsidR="00B421FD" w:rsidRPr="00555E0A">
        <w:rPr>
          <w:rFonts w:cs="Calibri"/>
          <w:sz w:val="20"/>
          <w:szCs w:val="20"/>
        </w:rPr>
        <w:t>.</w:t>
      </w:r>
    </w:p>
    <w:p w14:paraId="76C846EB" w14:textId="73B6ADEF" w:rsidR="002D7648" w:rsidRPr="00555E0A" w:rsidRDefault="00595358" w:rsidP="00CE37B5">
      <w:pPr>
        <w:numPr>
          <w:ilvl w:val="0"/>
          <w:numId w:val="5"/>
        </w:numPr>
        <w:spacing w:before="240" w:after="0"/>
        <w:jc w:val="both"/>
        <w:rPr>
          <w:rFonts w:cs="Calibri"/>
          <w:b/>
          <w:bCs/>
          <w:sz w:val="20"/>
          <w:szCs w:val="20"/>
        </w:rPr>
      </w:pPr>
      <w:r w:rsidRPr="00555E0A">
        <w:rPr>
          <w:rFonts w:cs="Calibri"/>
          <w:b/>
          <w:bCs/>
          <w:sz w:val="20"/>
          <w:szCs w:val="20"/>
        </w:rPr>
        <w:t xml:space="preserve">Mental illness prevalence data </w:t>
      </w:r>
      <w:r w:rsidRPr="00555E0A">
        <w:rPr>
          <w:rFonts w:cs="Calibri"/>
          <w:sz w:val="20"/>
          <w:szCs w:val="20"/>
        </w:rPr>
        <w:t>comes from the Global Burden of Disease (GBD 2023) study by the Institute for Health Metrics and Evaluation (IHME). This data was obtained by downloading it in CSV format from the official IHME website</w:t>
      </w:r>
      <w:r w:rsidR="00B421FD" w:rsidRPr="00555E0A">
        <w:rPr>
          <w:rFonts w:cs="Calibri"/>
          <w:sz w:val="20"/>
          <w:szCs w:val="20"/>
        </w:rPr>
        <w:t>:</w:t>
      </w:r>
    </w:p>
    <w:p w14:paraId="3223C430" w14:textId="410DEDC7" w:rsidR="00F80AF1" w:rsidRPr="00555E0A" w:rsidRDefault="00F80AF1" w:rsidP="00CE37B5">
      <w:pPr>
        <w:spacing w:before="240" w:after="0"/>
        <w:ind w:left="720"/>
        <w:jc w:val="both"/>
        <w:rPr>
          <w:rStyle w:val="Hyperlink"/>
          <w:rFonts w:cs="Calibri"/>
          <w:sz w:val="20"/>
          <w:szCs w:val="20"/>
        </w:rPr>
      </w:pPr>
      <w:hyperlink r:id="rId14" w:history="1">
        <w:r w:rsidRPr="00555E0A">
          <w:rPr>
            <w:rStyle w:val="Hyperlink"/>
            <w:rFonts w:cs="Calibri"/>
            <w:sz w:val="20"/>
            <w:szCs w:val="20"/>
          </w:rPr>
          <w:t>https://gbd2023.healthdata.org/gbd-results/</w:t>
        </w:r>
      </w:hyperlink>
    </w:p>
    <w:p w14:paraId="337488A3" w14:textId="0DFFFC8A" w:rsidR="00AE170E" w:rsidRPr="00E16594" w:rsidRDefault="00595358" w:rsidP="00C26C83">
      <w:pPr>
        <w:pStyle w:val="Heading3"/>
      </w:pPr>
      <w:bookmarkStart w:id="22" w:name="_Toc235526481"/>
      <w:r w:rsidRPr="00E16594">
        <w:lastRenderedPageBreak/>
        <w:t>Data extraction and loading</w:t>
      </w:r>
      <w:bookmarkEnd w:id="22"/>
      <w:r w:rsidRPr="00E16594">
        <w:t xml:space="preserve"> </w:t>
      </w:r>
    </w:p>
    <w:p w14:paraId="2A37E1F8" w14:textId="77777777" w:rsidR="00595358" w:rsidRPr="00740515" w:rsidRDefault="00595358" w:rsidP="00595358">
      <w:pPr>
        <w:spacing w:before="240" w:after="0"/>
        <w:jc w:val="both"/>
        <w:rPr>
          <w:rFonts w:cs="Calibri"/>
          <w:sz w:val="20"/>
          <w:szCs w:val="20"/>
        </w:rPr>
      </w:pPr>
      <w:r w:rsidRPr="00740515">
        <w:rPr>
          <w:rFonts w:cs="Calibri"/>
          <w:sz w:val="20"/>
          <w:szCs w:val="20"/>
        </w:rPr>
        <w:t>Once the sources had been identified, the data was extracted and loaded into the working environment.</w:t>
      </w:r>
    </w:p>
    <w:p w14:paraId="639DC533" w14:textId="3CE4BF96" w:rsidR="00AE170E" w:rsidRPr="00740515" w:rsidRDefault="00595358" w:rsidP="00595358">
      <w:pPr>
        <w:spacing w:before="240" w:after="0"/>
        <w:jc w:val="both"/>
        <w:rPr>
          <w:rFonts w:cs="Calibri"/>
          <w:sz w:val="20"/>
          <w:szCs w:val="20"/>
        </w:rPr>
      </w:pPr>
      <w:r w:rsidRPr="00740515">
        <w:rPr>
          <w:rFonts w:cs="Calibri"/>
          <w:sz w:val="20"/>
          <w:szCs w:val="20"/>
        </w:rPr>
        <w:t xml:space="preserve">For the APIs (WHO and World Bank), extraction is carried out via HTTP requests using the </w:t>
      </w:r>
      <w:r w:rsidRPr="00740515">
        <w:rPr>
          <w:rStyle w:val="CodeChar"/>
          <w:rFonts w:eastAsiaTheme="minorEastAsia"/>
          <w:szCs w:val="20"/>
          <w:lang w:val="en-GB"/>
        </w:rPr>
        <w:t>requests</w:t>
      </w:r>
      <w:r w:rsidRPr="00740515">
        <w:rPr>
          <w:rFonts w:cs="Calibri"/>
          <w:sz w:val="20"/>
          <w:szCs w:val="20"/>
        </w:rPr>
        <w:t xml:space="preserve"> library. The responses obtained in JSON format are subsequently transformed into tabular structures using Pandas, enabling their manipulation and analysis</w:t>
      </w:r>
      <w:r w:rsidR="00AE170E" w:rsidRPr="00740515">
        <w:rPr>
          <w:rFonts w:cs="Calibri"/>
          <w:sz w:val="20"/>
          <w:szCs w:val="20"/>
        </w:rPr>
        <w:t>.</w:t>
      </w:r>
    </w:p>
    <w:p w14:paraId="5E21E4DE" w14:textId="37A48350" w:rsidR="004F3E91" w:rsidRPr="00740515" w:rsidRDefault="00595358" w:rsidP="00CE37B5">
      <w:pPr>
        <w:numPr>
          <w:ilvl w:val="0"/>
          <w:numId w:val="5"/>
        </w:numPr>
        <w:spacing w:before="240" w:after="0"/>
        <w:jc w:val="both"/>
        <w:rPr>
          <w:rFonts w:cs="Calibri"/>
          <w:sz w:val="20"/>
          <w:szCs w:val="20"/>
        </w:rPr>
      </w:pPr>
      <w:r w:rsidRPr="00740515">
        <w:rPr>
          <w:rFonts w:cs="Calibri"/>
          <w:b/>
          <w:bCs/>
          <w:sz w:val="20"/>
          <w:szCs w:val="20"/>
        </w:rPr>
        <w:t xml:space="preserve">WHO API: </w:t>
      </w:r>
      <w:r w:rsidRPr="00740515">
        <w:rPr>
          <w:rFonts w:cs="Calibri"/>
          <w:sz w:val="20"/>
          <w:szCs w:val="20"/>
        </w:rPr>
        <w:t>a single query is made to the suicide rate indicator, extracting the relevant fields (country, year, and indicator value). Specific filters are then applied to select only the data corresponding to both sexes and the total age range, thereby ensuring comparability across countries</w:t>
      </w:r>
      <w:r w:rsidR="00AE170E" w:rsidRPr="00740515">
        <w:rPr>
          <w:rFonts w:cs="Calibri"/>
          <w:sz w:val="20"/>
          <w:szCs w:val="20"/>
        </w:rPr>
        <w:t>.</w:t>
      </w:r>
    </w:p>
    <w:p w14:paraId="1D1276C2" w14:textId="77777777" w:rsidR="00595358" w:rsidRPr="00740515" w:rsidRDefault="00595358" w:rsidP="00595358">
      <w:pPr>
        <w:numPr>
          <w:ilvl w:val="0"/>
          <w:numId w:val="5"/>
        </w:numPr>
        <w:spacing w:before="240" w:line="256" w:lineRule="auto"/>
        <w:jc w:val="both"/>
        <w:rPr>
          <w:rFonts w:cs="Calibri"/>
          <w:sz w:val="20"/>
          <w:szCs w:val="20"/>
        </w:rPr>
      </w:pPr>
      <w:r w:rsidRPr="00740515">
        <w:rPr>
          <w:rFonts w:cs="Calibri"/>
          <w:b/>
          <w:bCs/>
          <w:sz w:val="20"/>
          <w:szCs w:val="20"/>
        </w:rPr>
        <w:t xml:space="preserve">World Bank data: </w:t>
      </w:r>
      <w:r w:rsidRPr="00740515">
        <w:rPr>
          <w:rFonts w:cs="Calibri"/>
          <w:sz w:val="20"/>
          <w:szCs w:val="20"/>
        </w:rPr>
        <w:t>extraction is carried out iteratively for each of the selected indicators.</w:t>
      </w:r>
    </w:p>
    <w:p w14:paraId="2CE40908" w14:textId="1303F47C" w:rsidR="00AE170E" w:rsidRPr="00740515" w:rsidRDefault="00595358" w:rsidP="00595358">
      <w:pPr>
        <w:spacing w:before="240" w:after="0"/>
        <w:ind w:left="720"/>
        <w:jc w:val="both"/>
        <w:rPr>
          <w:rFonts w:cs="Calibri"/>
          <w:sz w:val="20"/>
          <w:szCs w:val="20"/>
        </w:rPr>
      </w:pPr>
      <w:r w:rsidRPr="00740515">
        <w:rPr>
          <w:rFonts w:cs="Calibri"/>
          <w:sz w:val="20"/>
          <w:szCs w:val="20"/>
        </w:rPr>
        <w:t>Each response is processed independently and subsequently transformed into a DataFrame, allowing its progressive integration into a master dataset</w:t>
      </w:r>
      <w:r w:rsidR="00AE170E" w:rsidRPr="00740515">
        <w:rPr>
          <w:rFonts w:cs="Calibri"/>
          <w:sz w:val="20"/>
          <w:szCs w:val="20"/>
        </w:rPr>
        <w:t>.</w:t>
      </w:r>
    </w:p>
    <w:p w14:paraId="3EFC096F" w14:textId="2BAA46D3" w:rsidR="000B3670" w:rsidRPr="00740515" w:rsidRDefault="00595358" w:rsidP="00CE37B5">
      <w:pPr>
        <w:numPr>
          <w:ilvl w:val="0"/>
          <w:numId w:val="5"/>
        </w:numPr>
        <w:spacing w:before="240" w:after="0"/>
        <w:jc w:val="both"/>
        <w:rPr>
          <w:sz w:val="20"/>
          <w:szCs w:val="20"/>
        </w:rPr>
      </w:pPr>
      <w:r w:rsidRPr="00740515">
        <w:rPr>
          <w:rFonts w:cs="Calibri"/>
          <w:b/>
          <w:bCs/>
          <w:sz w:val="20"/>
          <w:szCs w:val="20"/>
        </w:rPr>
        <w:t xml:space="preserve">GBD 2023 </w:t>
      </w:r>
      <w:r w:rsidRPr="00740515">
        <w:rPr>
          <w:rFonts w:cs="Calibri"/>
          <w:sz w:val="20"/>
          <w:szCs w:val="20"/>
        </w:rPr>
        <w:t xml:space="preserve">data is loaded directly from a CSV file using Pandas </w:t>
      </w:r>
      <w:proofErr w:type="spellStart"/>
      <w:r w:rsidRPr="00740515">
        <w:rPr>
          <w:rStyle w:val="CodeChar"/>
          <w:rFonts w:eastAsiaTheme="minorEastAsia"/>
          <w:szCs w:val="20"/>
          <w:lang w:val="en-GB"/>
        </w:rPr>
        <w:t>read_csv</w:t>
      </w:r>
      <w:proofErr w:type="spellEnd"/>
      <w:r w:rsidRPr="00740515">
        <w:rPr>
          <w:rFonts w:cs="Calibri"/>
          <w:sz w:val="20"/>
          <w:szCs w:val="20"/>
        </w:rPr>
        <w:t xml:space="preserve"> function and incorporated into the environment as an additional DataFrame</w:t>
      </w:r>
      <w:r w:rsidR="00AE170E" w:rsidRPr="00740515">
        <w:rPr>
          <w:rFonts w:cs="Calibri"/>
          <w:sz w:val="20"/>
          <w:szCs w:val="20"/>
        </w:rPr>
        <w:t>.</w:t>
      </w:r>
    </w:p>
    <w:p w14:paraId="1F197AE5" w14:textId="36F10095" w:rsidR="0008769E" w:rsidRPr="00E16594" w:rsidRDefault="00595358" w:rsidP="00C26C83">
      <w:pPr>
        <w:pStyle w:val="Heading3"/>
      </w:pPr>
      <w:bookmarkStart w:id="23" w:name="_Toc235526482"/>
      <w:r w:rsidRPr="00E16594">
        <w:t>Initial data homogenisation</w:t>
      </w:r>
      <w:bookmarkEnd w:id="23"/>
    </w:p>
    <w:p w14:paraId="0043BB1E" w14:textId="0DC0463B" w:rsidR="00C84CA3" w:rsidRPr="00E972E4" w:rsidRDefault="00595358" w:rsidP="00CE37B5">
      <w:pPr>
        <w:spacing w:before="240" w:after="0" w:line="300" w:lineRule="atLeast"/>
        <w:jc w:val="both"/>
        <w:rPr>
          <w:rFonts w:eastAsia="Times New Roman" w:cs="Segoe UI"/>
          <w:sz w:val="20"/>
          <w:szCs w:val="20"/>
          <w:lang w:eastAsia="es-ES"/>
        </w:rPr>
      </w:pPr>
      <w:r w:rsidRPr="00E972E4">
        <w:rPr>
          <w:rFonts w:eastAsia="Times New Roman" w:cs="Segoe UI"/>
          <w:sz w:val="20"/>
          <w:szCs w:val="20"/>
          <w:lang w:eastAsia="es-ES"/>
        </w:rPr>
        <w:t>Since the sources present heterogeneous structures and formats, an initial homogenisation process is required to enable their subsequent integration. To this end, various transformations are applied aimed at unifying both the structure and the content of the data</w:t>
      </w:r>
      <w:r w:rsidR="00C84CA3" w:rsidRPr="00E972E4">
        <w:rPr>
          <w:rFonts w:eastAsia="Times New Roman" w:cs="Segoe UI"/>
          <w:sz w:val="20"/>
          <w:szCs w:val="20"/>
          <w:lang w:eastAsia="es-ES"/>
        </w:rPr>
        <w:t>.</w:t>
      </w:r>
    </w:p>
    <w:p w14:paraId="21A6D53C" w14:textId="2ED5FFBD" w:rsidR="00595358" w:rsidRPr="00E972E4" w:rsidRDefault="00595358" w:rsidP="00595358">
      <w:pPr>
        <w:pStyle w:val="ListParagraph"/>
        <w:numPr>
          <w:ilvl w:val="0"/>
          <w:numId w:val="7"/>
        </w:numPr>
        <w:tabs>
          <w:tab w:val="left" w:pos="426"/>
        </w:tabs>
        <w:spacing w:before="240" w:line="300" w:lineRule="atLeast"/>
        <w:jc w:val="both"/>
        <w:rPr>
          <w:rFonts w:eastAsia="Times New Roman" w:cs="Segoe UI"/>
          <w:sz w:val="20"/>
          <w:szCs w:val="20"/>
          <w:lang w:eastAsia="es-ES"/>
        </w:rPr>
      </w:pPr>
      <w:r w:rsidRPr="00E972E4">
        <w:rPr>
          <w:rFonts w:eastAsia="Times New Roman" w:cs="Segoe UI"/>
          <w:b/>
          <w:bCs/>
          <w:color w:val="006666"/>
          <w:sz w:val="20"/>
          <w:szCs w:val="20"/>
          <w:lang w:eastAsia="es-ES"/>
        </w:rPr>
        <w:t>First</w:t>
      </w:r>
      <w:r w:rsidR="00C84CA3" w:rsidRPr="00E972E4">
        <w:rPr>
          <w:rFonts w:eastAsia="Times New Roman" w:cs="Segoe UI"/>
          <w:sz w:val="20"/>
          <w:szCs w:val="20"/>
          <w:lang w:eastAsia="es-ES"/>
        </w:rPr>
        <w:t xml:space="preserve">, </w:t>
      </w:r>
      <w:r w:rsidRPr="00E972E4">
        <w:rPr>
          <w:rFonts w:eastAsia="Times New Roman" w:cs="Segoe UI"/>
          <w:sz w:val="20"/>
          <w:szCs w:val="20"/>
          <w:lang w:eastAsia="es-ES"/>
        </w:rPr>
        <w:t>the identifier variables are standardised, mainly country and year. For country, three-letter ISO codes are generated from the original name, which facilitates matching across the different data sources.</w:t>
      </w:r>
    </w:p>
    <w:p w14:paraId="689C9CC1" w14:textId="77777777" w:rsidR="00595358" w:rsidRPr="00E972E4" w:rsidRDefault="00595358" w:rsidP="00595358">
      <w:pPr>
        <w:pStyle w:val="ListParagraph"/>
        <w:tabs>
          <w:tab w:val="left" w:pos="426"/>
        </w:tabs>
        <w:spacing w:before="240" w:line="300" w:lineRule="atLeast"/>
        <w:ind w:left="360"/>
        <w:jc w:val="both"/>
        <w:rPr>
          <w:rFonts w:eastAsia="Times New Roman" w:cs="Segoe UI"/>
          <w:sz w:val="20"/>
          <w:szCs w:val="20"/>
          <w:lang w:eastAsia="es-ES"/>
        </w:rPr>
      </w:pPr>
      <w:r w:rsidRPr="00E972E4">
        <w:rPr>
          <w:rFonts w:eastAsia="Times New Roman" w:cs="Segoe UI"/>
          <w:sz w:val="20"/>
          <w:szCs w:val="20"/>
          <w:lang w:eastAsia="es-ES"/>
        </w:rPr>
        <w:t>Likewise, the time variable is homogenised, ensuring its representation as a numeric value.</w:t>
      </w:r>
    </w:p>
    <w:p w14:paraId="5FCDB123" w14:textId="51B35A50" w:rsidR="00595358" w:rsidRPr="00E972E4" w:rsidRDefault="00595358" w:rsidP="00595358">
      <w:pPr>
        <w:pStyle w:val="ListParagraph"/>
        <w:tabs>
          <w:tab w:val="left" w:pos="426"/>
        </w:tabs>
        <w:spacing w:before="240" w:line="300" w:lineRule="atLeast"/>
        <w:ind w:left="360"/>
        <w:jc w:val="both"/>
        <w:rPr>
          <w:rFonts w:eastAsia="Times New Roman" w:cs="Segoe UI"/>
          <w:sz w:val="20"/>
          <w:szCs w:val="20"/>
          <w:lang w:eastAsia="es-ES"/>
        </w:rPr>
      </w:pPr>
      <w:r w:rsidRPr="00E972E4">
        <w:rPr>
          <w:rFonts w:eastAsia="Times New Roman" w:cs="Segoe UI"/>
          <w:sz w:val="20"/>
          <w:szCs w:val="20"/>
          <w:lang w:eastAsia="es-ES"/>
        </w:rPr>
        <w:t>Additionally, the names of the key variables are unified to ensure consistency across datasets</w:t>
      </w:r>
      <w:r w:rsidR="002B244D" w:rsidRPr="00E972E4">
        <w:rPr>
          <w:rFonts w:eastAsia="Times New Roman" w:cs="Segoe UI"/>
          <w:sz w:val="20"/>
          <w:szCs w:val="20"/>
          <w:lang w:eastAsia="es-ES"/>
        </w:rPr>
        <w:t>.</w:t>
      </w:r>
    </w:p>
    <w:p w14:paraId="54FDDF89" w14:textId="77777777" w:rsidR="00595358" w:rsidRPr="00E972E4" w:rsidRDefault="00595358" w:rsidP="00595358">
      <w:pPr>
        <w:pStyle w:val="ListParagraph"/>
        <w:numPr>
          <w:ilvl w:val="0"/>
          <w:numId w:val="7"/>
        </w:numPr>
        <w:tabs>
          <w:tab w:val="left" w:pos="426"/>
        </w:tabs>
        <w:spacing w:before="240" w:line="300" w:lineRule="atLeast"/>
        <w:jc w:val="both"/>
        <w:rPr>
          <w:rFonts w:ascii="Courier New" w:hAnsi="Courier New" w:cs="Courier New"/>
          <w:sz w:val="20"/>
          <w:szCs w:val="20"/>
        </w:rPr>
      </w:pPr>
      <w:r w:rsidRPr="00E972E4">
        <w:rPr>
          <w:rFonts w:eastAsia="Times New Roman" w:cs="Segoe UI"/>
          <w:b/>
          <w:bCs/>
          <w:color w:val="006666"/>
          <w:sz w:val="20"/>
          <w:szCs w:val="20"/>
          <w:lang w:eastAsia="es-ES"/>
        </w:rPr>
        <w:t>Second</w:t>
      </w:r>
      <w:r w:rsidR="00C84CA3" w:rsidRPr="00E972E4">
        <w:rPr>
          <w:rFonts w:eastAsia="Times New Roman" w:cs="Segoe UI"/>
          <w:sz w:val="20"/>
          <w:szCs w:val="20"/>
          <w:lang w:eastAsia="es-ES"/>
        </w:rPr>
        <w:t>,</w:t>
      </w:r>
      <w:r w:rsidR="00C84CA3" w:rsidRPr="00E972E4">
        <w:rPr>
          <w:rFonts w:ascii="Segoe UI" w:eastAsia="Times New Roman" w:hAnsi="Segoe UI" w:cs="Segoe UI"/>
          <w:sz w:val="20"/>
          <w:szCs w:val="20"/>
          <w:lang w:eastAsia="es-ES"/>
        </w:rPr>
        <w:t xml:space="preserve"> </w:t>
      </w:r>
      <w:r w:rsidRPr="00E972E4">
        <w:rPr>
          <w:rFonts w:eastAsia="Times New Roman" w:cs="Segoe UI"/>
          <w:sz w:val="20"/>
          <w:szCs w:val="20"/>
          <w:lang w:eastAsia="es-ES"/>
        </w:rPr>
        <w:t>a selection of relevant variables is made within each source, removing those that are not needed for the analysis</w:t>
      </w:r>
      <w:r w:rsidR="00C84CA3" w:rsidRPr="00E972E4">
        <w:rPr>
          <w:rFonts w:eastAsia="Times New Roman" w:cs="Segoe UI"/>
          <w:sz w:val="20"/>
          <w:szCs w:val="20"/>
          <w:lang w:eastAsia="es-ES"/>
        </w:rPr>
        <w:t>.</w:t>
      </w:r>
      <w:r w:rsidR="00C84CA3" w:rsidRPr="00E972E4">
        <w:rPr>
          <w:rFonts w:ascii="Segoe UI" w:eastAsia="Times New Roman" w:hAnsi="Segoe UI" w:cs="Segoe UI"/>
          <w:sz w:val="20"/>
          <w:szCs w:val="20"/>
          <w:lang w:eastAsia="es-ES"/>
        </w:rPr>
        <w:t xml:space="preserve"> </w:t>
      </w:r>
    </w:p>
    <w:p w14:paraId="7EACA132" w14:textId="67222C70" w:rsidR="006E16AC" w:rsidRPr="00E972E4" w:rsidRDefault="00595358" w:rsidP="00595358">
      <w:pPr>
        <w:pStyle w:val="ListParagraph"/>
        <w:tabs>
          <w:tab w:val="left" w:pos="426"/>
        </w:tabs>
        <w:spacing w:before="240" w:line="300" w:lineRule="atLeast"/>
        <w:ind w:left="360"/>
        <w:jc w:val="both"/>
        <w:rPr>
          <w:rFonts w:ascii="Courier New" w:hAnsi="Courier New" w:cs="Courier New"/>
          <w:sz w:val="20"/>
          <w:szCs w:val="20"/>
        </w:rPr>
      </w:pPr>
      <w:r w:rsidRPr="00E972E4">
        <w:rPr>
          <w:rFonts w:eastAsia="Times New Roman" w:cs="Segoe UI"/>
          <w:sz w:val="20"/>
          <w:szCs w:val="20"/>
          <w:lang w:eastAsia="es-ES"/>
        </w:rPr>
        <w:t>The following socioeconomic variables were selected from the World Bank data</w:t>
      </w:r>
      <w:r w:rsidR="00D61326" w:rsidRPr="00E972E4">
        <w:rPr>
          <w:rFonts w:eastAsia="Times New Roman" w:cs="Segoe UI"/>
          <w:sz w:val="20"/>
          <w:szCs w:val="20"/>
          <w:lang w:eastAsia="es-ES"/>
        </w:rPr>
        <w:t xml:space="preserve">: </w:t>
      </w:r>
    </w:p>
    <w:p w14:paraId="3A144BD5" w14:textId="7A4EF0B8" w:rsidR="006E16AC" w:rsidRPr="00E972E4" w:rsidRDefault="006E16AC" w:rsidP="00CE37B5">
      <w:pPr>
        <w:numPr>
          <w:ilvl w:val="0"/>
          <w:numId w:val="5"/>
        </w:numPr>
        <w:spacing w:before="240" w:after="0"/>
        <w:jc w:val="both"/>
        <w:rPr>
          <w:rFonts w:cs="Calibri"/>
          <w:sz w:val="20"/>
          <w:szCs w:val="20"/>
        </w:rPr>
      </w:pPr>
      <w:r w:rsidRPr="00E972E4">
        <w:rPr>
          <w:rFonts w:cs="Calibri"/>
          <w:sz w:val="20"/>
          <w:szCs w:val="20"/>
        </w:rPr>
        <w:t>GDP per capita (USD).</w:t>
      </w:r>
      <w:r w:rsidR="00C050F1" w:rsidRPr="00E972E4">
        <w:rPr>
          <w:rFonts w:cs="Calibri"/>
          <w:sz w:val="20"/>
          <w:szCs w:val="20"/>
        </w:rPr>
        <w:t xml:space="preserve"> As a </w:t>
      </w:r>
      <w:r w:rsidR="006F634C" w:rsidRPr="00E972E4">
        <w:rPr>
          <w:rFonts w:cs="Calibri"/>
          <w:sz w:val="20"/>
          <w:szCs w:val="20"/>
        </w:rPr>
        <w:t xml:space="preserve">measure of </w:t>
      </w:r>
      <w:r w:rsidR="00C050F1" w:rsidRPr="00E972E4">
        <w:rPr>
          <w:rFonts w:cs="Calibri"/>
          <w:sz w:val="20"/>
          <w:szCs w:val="20"/>
        </w:rPr>
        <w:t xml:space="preserve">general economic development and financial </w:t>
      </w:r>
      <w:r w:rsidR="006F634C" w:rsidRPr="00E972E4">
        <w:rPr>
          <w:rFonts w:cs="Calibri"/>
          <w:sz w:val="20"/>
          <w:szCs w:val="20"/>
        </w:rPr>
        <w:t>security.</w:t>
      </w:r>
    </w:p>
    <w:p w14:paraId="37ADFCA7" w14:textId="4FB22B4E" w:rsidR="006E16AC" w:rsidRPr="00E972E4" w:rsidRDefault="006E16AC" w:rsidP="00CE37B5">
      <w:pPr>
        <w:numPr>
          <w:ilvl w:val="0"/>
          <w:numId w:val="5"/>
        </w:numPr>
        <w:spacing w:before="240" w:after="0"/>
        <w:jc w:val="both"/>
        <w:rPr>
          <w:rFonts w:cs="Calibri"/>
          <w:sz w:val="20"/>
          <w:szCs w:val="20"/>
        </w:rPr>
      </w:pPr>
      <w:r w:rsidRPr="00E972E4">
        <w:rPr>
          <w:rFonts w:cs="Calibri"/>
          <w:sz w:val="20"/>
          <w:szCs w:val="20"/>
        </w:rPr>
        <w:t>Unemployment rate.</w:t>
      </w:r>
      <w:r w:rsidR="006F634C" w:rsidRPr="00E972E4">
        <w:rPr>
          <w:rFonts w:cs="Calibri"/>
          <w:sz w:val="20"/>
          <w:szCs w:val="20"/>
        </w:rPr>
        <w:t xml:space="preserve"> Direct proxy for economic stress at individual level.</w:t>
      </w:r>
    </w:p>
    <w:p w14:paraId="28C25714" w14:textId="79566677" w:rsidR="006E16AC" w:rsidRPr="00E972E4" w:rsidRDefault="006E16AC" w:rsidP="00CE37B5">
      <w:pPr>
        <w:numPr>
          <w:ilvl w:val="0"/>
          <w:numId w:val="5"/>
        </w:numPr>
        <w:spacing w:before="240" w:after="0"/>
        <w:jc w:val="both"/>
        <w:rPr>
          <w:rFonts w:cs="Calibri"/>
          <w:sz w:val="20"/>
          <w:szCs w:val="20"/>
        </w:rPr>
      </w:pPr>
      <w:r w:rsidRPr="00E972E4">
        <w:rPr>
          <w:rFonts w:cs="Calibri"/>
          <w:sz w:val="20"/>
          <w:szCs w:val="20"/>
        </w:rPr>
        <w:t>Health expenditure (</w:t>
      </w:r>
      <w:r w:rsidR="008F7211">
        <w:rPr>
          <w:rFonts w:cs="Calibri"/>
          <w:sz w:val="20"/>
          <w:szCs w:val="20"/>
        </w:rPr>
        <w:t>%</w:t>
      </w:r>
      <w:r w:rsidRPr="00E972E4">
        <w:rPr>
          <w:rFonts w:cs="Calibri"/>
          <w:sz w:val="20"/>
          <w:szCs w:val="20"/>
        </w:rPr>
        <w:t xml:space="preserve"> of GDP).</w:t>
      </w:r>
      <w:r w:rsidR="006F634C" w:rsidRPr="00E972E4">
        <w:rPr>
          <w:rFonts w:cs="Calibri"/>
          <w:sz w:val="20"/>
          <w:szCs w:val="20"/>
        </w:rPr>
        <w:t xml:space="preserve"> Investment in health care systems, including mental health services.</w:t>
      </w:r>
    </w:p>
    <w:p w14:paraId="42936DE3" w14:textId="784E62F1" w:rsidR="006E16AC" w:rsidRPr="00E972E4" w:rsidRDefault="006E16AC" w:rsidP="00CE37B5">
      <w:pPr>
        <w:numPr>
          <w:ilvl w:val="0"/>
          <w:numId w:val="5"/>
        </w:numPr>
        <w:spacing w:before="240" w:after="0"/>
        <w:jc w:val="both"/>
        <w:rPr>
          <w:rFonts w:cs="Calibri"/>
          <w:sz w:val="20"/>
          <w:szCs w:val="20"/>
        </w:rPr>
      </w:pPr>
      <w:r w:rsidRPr="00E972E4">
        <w:rPr>
          <w:rFonts w:cs="Calibri"/>
          <w:sz w:val="20"/>
          <w:szCs w:val="20"/>
        </w:rPr>
        <w:t>Population per country.</w:t>
      </w:r>
      <w:r w:rsidR="006F634C" w:rsidRPr="00E972E4">
        <w:rPr>
          <w:rFonts w:cs="Calibri"/>
          <w:sz w:val="20"/>
          <w:szCs w:val="20"/>
        </w:rPr>
        <w:t xml:space="preserve"> Scale and control variable.</w:t>
      </w:r>
    </w:p>
    <w:p w14:paraId="2CEB6C37" w14:textId="63A568A5" w:rsidR="006E16AC" w:rsidRPr="00E972E4" w:rsidRDefault="006E16AC" w:rsidP="00CE37B5">
      <w:pPr>
        <w:numPr>
          <w:ilvl w:val="0"/>
          <w:numId w:val="5"/>
        </w:numPr>
        <w:spacing w:before="240" w:after="0"/>
        <w:jc w:val="both"/>
        <w:rPr>
          <w:rFonts w:cs="Calibri"/>
          <w:sz w:val="20"/>
          <w:szCs w:val="20"/>
        </w:rPr>
      </w:pPr>
      <w:r w:rsidRPr="00E972E4">
        <w:rPr>
          <w:rFonts w:cs="Calibri"/>
          <w:sz w:val="20"/>
          <w:szCs w:val="20"/>
        </w:rPr>
        <w:lastRenderedPageBreak/>
        <w:t xml:space="preserve">Gini index. Measures the income inequalities. A greater </w:t>
      </w:r>
      <w:r w:rsidR="002B244D" w:rsidRPr="00E972E4">
        <w:rPr>
          <w:rFonts w:cs="Calibri"/>
          <w:sz w:val="20"/>
          <w:szCs w:val="20"/>
        </w:rPr>
        <w:t>inequality</w:t>
      </w:r>
      <w:r w:rsidRPr="00E972E4">
        <w:rPr>
          <w:rFonts w:cs="Calibri"/>
          <w:sz w:val="20"/>
          <w:szCs w:val="20"/>
        </w:rPr>
        <w:t xml:space="preserve"> correlates to a greater psychosocial stress.</w:t>
      </w:r>
    </w:p>
    <w:p w14:paraId="5EA35025" w14:textId="6484CA2F" w:rsidR="006E16AC" w:rsidRPr="00E16594" w:rsidRDefault="006E16AC" w:rsidP="00CE37B5">
      <w:pPr>
        <w:numPr>
          <w:ilvl w:val="0"/>
          <w:numId w:val="5"/>
        </w:numPr>
        <w:spacing w:before="240" w:after="0"/>
        <w:jc w:val="both"/>
        <w:rPr>
          <w:rFonts w:cs="Calibri"/>
        </w:rPr>
      </w:pPr>
      <w:r w:rsidRPr="00E972E4">
        <w:rPr>
          <w:rFonts w:cs="Calibri"/>
          <w:sz w:val="20"/>
          <w:szCs w:val="20"/>
        </w:rPr>
        <w:t>Urban population (%). Allows to analy</w:t>
      </w:r>
      <w:r w:rsidR="00E972E4">
        <w:rPr>
          <w:rFonts w:cs="Calibri"/>
          <w:sz w:val="20"/>
          <w:szCs w:val="20"/>
        </w:rPr>
        <w:t>s</w:t>
      </w:r>
      <w:r w:rsidRPr="00E972E4">
        <w:rPr>
          <w:rFonts w:cs="Calibri"/>
          <w:sz w:val="20"/>
          <w:szCs w:val="20"/>
        </w:rPr>
        <w:t>e if the urban environment (isolation, low resources) affects the rate.</w:t>
      </w:r>
    </w:p>
    <w:p w14:paraId="3A46974C" w14:textId="77777777" w:rsidR="006E16AC" w:rsidRPr="00E972E4" w:rsidRDefault="006E16AC" w:rsidP="00CE37B5">
      <w:pPr>
        <w:numPr>
          <w:ilvl w:val="0"/>
          <w:numId w:val="5"/>
        </w:numPr>
        <w:spacing w:before="240" w:after="0"/>
        <w:jc w:val="both"/>
        <w:rPr>
          <w:rFonts w:cs="Calibri"/>
          <w:sz w:val="20"/>
          <w:szCs w:val="20"/>
        </w:rPr>
      </w:pPr>
      <w:r w:rsidRPr="00E972E4">
        <w:rPr>
          <w:rFonts w:cs="Calibri"/>
          <w:sz w:val="20"/>
          <w:szCs w:val="20"/>
        </w:rPr>
        <w:t>Physicians per 100,000 inhabitants. Measures the health system capability. The lower the rate, the lower the access to psychiatrists.</w:t>
      </w:r>
    </w:p>
    <w:p w14:paraId="4127221D" w14:textId="77777777" w:rsidR="006E16AC" w:rsidRPr="00E972E4" w:rsidRDefault="006E16AC" w:rsidP="00CE37B5">
      <w:pPr>
        <w:numPr>
          <w:ilvl w:val="0"/>
          <w:numId w:val="5"/>
        </w:numPr>
        <w:spacing w:before="240" w:after="0"/>
        <w:jc w:val="both"/>
        <w:rPr>
          <w:rFonts w:cs="Calibri"/>
          <w:sz w:val="20"/>
          <w:szCs w:val="20"/>
        </w:rPr>
      </w:pPr>
      <w:r w:rsidRPr="00E972E4">
        <w:rPr>
          <w:rFonts w:cs="Calibri"/>
          <w:sz w:val="20"/>
          <w:szCs w:val="20"/>
        </w:rPr>
        <w:t>Digital connectivity. Internet access could either be an issue for mental health or a network for support.</w:t>
      </w:r>
    </w:p>
    <w:p w14:paraId="212A2A5A" w14:textId="7866B164" w:rsidR="0096013D" w:rsidRPr="00E972E4" w:rsidRDefault="00595358" w:rsidP="00595358">
      <w:pPr>
        <w:pStyle w:val="ListParagraph"/>
        <w:numPr>
          <w:ilvl w:val="0"/>
          <w:numId w:val="7"/>
        </w:numPr>
        <w:tabs>
          <w:tab w:val="left" w:pos="426"/>
        </w:tabs>
        <w:spacing w:before="240" w:line="300" w:lineRule="atLeast"/>
        <w:jc w:val="both"/>
        <w:rPr>
          <w:rFonts w:ascii="Segoe UI" w:eastAsia="Times New Roman" w:hAnsi="Segoe UI" w:cs="Segoe UI"/>
          <w:sz w:val="20"/>
          <w:szCs w:val="20"/>
          <w:lang w:eastAsia="es-ES"/>
        </w:rPr>
      </w:pPr>
      <w:r w:rsidRPr="00E972E4">
        <w:rPr>
          <w:rFonts w:ascii="Segoe UI" w:eastAsia="Times New Roman" w:hAnsi="Segoe UI" w:cs="Segoe UI"/>
          <w:b/>
          <w:bCs/>
          <w:color w:val="006666"/>
          <w:sz w:val="20"/>
          <w:szCs w:val="20"/>
          <w:lang w:eastAsia="es-ES"/>
        </w:rPr>
        <w:t>Finally</w:t>
      </w:r>
      <w:r w:rsidR="00C84CA3" w:rsidRPr="00E972E4">
        <w:rPr>
          <w:rFonts w:ascii="Segoe UI" w:eastAsia="Times New Roman" w:hAnsi="Segoe UI" w:cs="Segoe UI"/>
          <w:sz w:val="20"/>
          <w:szCs w:val="20"/>
          <w:lang w:eastAsia="es-ES"/>
        </w:rPr>
        <w:t xml:space="preserve">, </w:t>
      </w:r>
      <w:r w:rsidRPr="00E972E4">
        <w:rPr>
          <w:rFonts w:eastAsia="Times New Roman" w:cs="Segoe UI"/>
          <w:sz w:val="20"/>
          <w:szCs w:val="20"/>
          <w:lang w:eastAsia="es-ES"/>
        </w:rPr>
        <w:t>initial filters are applied to bound the scope of the study, both in temporal and geographical terms. In particular, the analysis is restricted to observations from the year 2000 onward, thereby ensuring temporal consistency across the different sources</w:t>
      </w:r>
      <w:r w:rsidR="002B244D" w:rsidRPr="00E972E4">
        <w:rPr>
          <w:rFonts w:eastAsia="Times New Roman" w:cs="Segoe UI"/>
          <w:sz w:val="20"/>
          <w:szCs w:val="20"/>
          <w:lang w:eastAsia="es-ES"/>
        </w:rPr>
        <w:t>.</w:t>
      </w:r>
    </w:p>
    <w:p w14:paraId="7601D5F0" w14:textId="6CFBA371" w:rsidR="002145B3" w:rsidRDefault="002145B3" w:rsidP="00CE37B5">
      <w:pPr>
        <w:spacing w:before="240" w:after="0" w:line="300" w:lineRule="atLeast"/>
        <w:jc w:val="both"/>
        <w:rPr>
          <w:rFonts w:eastAsia="Times New Roman" w:cs="Segoe UI"/>
          <w:sz w:val="20"/>
          <w:szCs w:val="20"/>
          <w:lang w:eastAsia="es-ES"/>
        </w:rPr>
      </w:pPr>
      <w:r>
        <w:rPr>
          <w:rFonts w:eastAsia="Times New Roman" w:cs="Segoe UI"/>
          <w:sz w:val="20"/>
          <w:szCs w:val="20"/>
          <w:lang w:eastAsia="es-ES"/>
        </w:rPr>
        <w:t xml:space="preserve">Smoking rate was considered an additional indicator, given its independently critical risk factor for increase suicide mortality </w:t>
      </w:r>
      <w:r>
        <w:rPr>
          <w:rFonts w:eastAsia="Times New Roman" w:cs="Segoe UI"/>
          <w:sz w:val="20"/>
          <w:szCs w:val="20"/>
          <w:lang w:eastAsia="es-ES"/>
        </w:rPr>
        <w:fldChar w:fldCharType="begin"/>
      </w:r>
      <w:r>
        <w:rPr>
          <w:rFonts w:eastAsia="Times New Roman" w:cs="Segoe UI"/>
          <w:sz w:val="20"/>
          <w:szCs w:val="20"/>
          <w:lang w:eastAsia="es-ES"/>
        </w:rPr>
        <w:instrText xml:space="preserve"> ADDIN ZOTERO_ITEM CSL_CITATION {"citationID":"IbyWyA69","properties":{"unsorted":false,"formattedCitation":"(Hughes, 2008; Park et al., 2024)","plainCitation":"(Hughes, 2008; Park et al., 2024)","noteIndex":0},"citationItems":[{"id":76,"uris":["http://zotero.org/users/21067783/items/WPUTHMMF"],"itemData":{"id":76,"type":"article-journal","container-title":"Drug and Alcohol Dependence","DOI":"10.1016/j.drugalcdep.2008.06.003","ISSN":"03768716","issue":"3","journalAbbreviation":"Drug and Alcohol Dependence","language":"en","page":"169-178","source":"DOI.org (Crossref)","title":"Smoking and suicide: A brief overview","title-short":"Smoking and suicide","volume":"98","author":[{"family":"Hughes","given":"John R."}],"issued":{"date-parts":[["2008",12]]}}},{"id":75,"uris":["http://zotero.org/users/21067783/items/72RTFBUU"],"itemData":{"id":75,"type":"article-journal","container-title":"Journal of Affective Disorders","DOI":"10.1016/j.jad.2024.08.211","ISSN":"01650327","journalAbbreviation":"Journal of Affective Disorders","language":"en","page":"67-74","source":"DOI.org (Crossref)","title":"Relationship between smoking experience and risk of suicide mortality in South Korean adults: A nationwide population-based retrospective cohort study","title-short":"Relationship between smoking experience and risk of suicide mortality in South Korean adults","volume":"367","author":[{"family":"Park","given":"Hyo Jin"},{"family":"Han","given":"Byoungduck"},{"family":"Kim","given":"Bongseong"},{"family":"Han","given":"Kyungdo"},{"family":"Kim","given":"Seohwan"},{"family":"Kim","given":"Hyunjoo"},{"family":"Youn","given":"Kyoungjoon"},{"family":"Park","given":"Hyun Jin"},{"family":"Roh","given":"Yong-kyun"},{"family":"Choi","given":"Youn Seon"},{"family":"Nam","given":"Ga Eun"},{"family":"Kim","given":"Seon Mee"}],"issued":{"date-parts":[["2024",12]]}}}],"schema":"https://github.com/citation-style-language/schema/raw/master/csl-citation.json"} </w:instrText>
      </w:r>
      <w:r>
        <w:rPr>
          <w:rFonts w:eastAsia="Times New Roman" w:cs="Segoe UI"/>
          <w:sz w:val="20"/>
          <w:szCs w:val="20"/>
          <w:lang w:eastAsia="es-ES"/>
        </w:rPr>
        <w:fldChar w:fldCharType="separate"/>
      </w:r>
      <w:r w:rsidRPr="002145B3">
        <w:rPr>
          <w:sz w:val="20"/>
          <w:lang w:eastAsia="es-ES"/>
        </w:rPr>
        <w:t>(Hughes, 2008; Park et al., 2024)</w:t>
      </w:r>
      <w:r>
        <w:rPr>
          <w:rFonts w:eastAsia="Times New Roman" w:cs="Segoe UI"/>
          <w:sz w:val="20"/>
          <w:szCs w:val="20"/>
          <w:lang w:eastAsia="es-ES"/>
        </w:rPr>
        <w:fldChar w:fldCharType="end"/>
      </w:r>
      <w:r>
        <w:rPr>
          <w:rFonts w:eastAsia="Times New Roman" w:cs="Segoe UI"/>
          <w:sz w:val="20"/>
          <w:szCs w:val="20"/>
          <w:lang w:eastAsia="es-ES"/>
        </w:rPr>
        <w:t xml:space="preserve">, but during the research for data, no </w:t>
      </w:r>
      <w:r w:rsidR="008F7211">
        <w:rPr>
          <w:rFonts w:eastAsia="Times New Roman" w:cs="Segoe UI"/>
          <w:sz w:val="20"/>
          <w:szCs w:val="20"/>
          <w:lang w:eastAsia="es-ES"/>
        </w:rPr>
        <w:t>reliable</w:t>
      </w:r>
      <w:r>
        <w:rPr>
          <w:rFonts w:eastAsia="Times New Roman" w:cs="Segoe UI"/>
          <w:sz w:val="20"/>
          <w:szCs w:val="20"/>
          <w:lang w:eastAsia="es-ES"/>
        </w:rPr>
        <w:t xml:space="preserve"> database was found and was therefore left for a future line of work (Section</w:t>
      </w:r>
      <w:r w:rsidR="00FA42CE">
        <w:rPr>
          <w:rFonts w:eastAsia="Times New Roman" w:cs="Segoe UI"/>
          <w:sz w:val="20"/>
          <w:szCs w:val="20"/>
          <w:lang w:eastAsia="es-ES"/>
        </w:rPr>
        <w:t xml:space="preserve"> </w:t>
      </w:r>
      <w:r w:rsidR="00FA42CE">
        <w:rPr>
          <w:rFonts w:eastAsia="Times New Roman" w:cs="Segoe UI"/>
          <w:sz w:val="20"/>
          <w:szCs w:val="20"/>
          <w:lang w:eastAsia="es-ES"/>
        </w:rPr>
        <w:fldChar w:fldCharType="begin"/>
      </w:r>
      <w:r w:rsidR="00FA42CE">
        <w:rPr>
          <w:rFonts w:eastAsia="Times New Roman" w:cs="Segoe UI"/>
          <w:sz w:val="20"/>
          <w:szCs w:val="20"/>
          <w:lang w:eastAsia="es-ES"/>
        </w:rPr>
        <w:instrText xml:space="preserve"> REF _Ref235526023 \r \h </w:instrText>
      </w:r>
      <w:r w:rsidR="00FA42CE">
        <w:rPr>
          <w:rFonts w:eastAsia="Times New Roman" w:cs="Segoe UI"/>
          <w:sz w:val="20"/>
          <w:szCs w:val="20"/>
          <w:lang w:eastAsia="es-ES"/>
        </w:rPr>
      </w:r>
      <w:r w:rsidR="00FA42CE">
        <w:rPr>
          <w:rFonts w:eastAsia="Times New Roman" w:cs="Segoe UI"/>
          <w:sz w:val="20"/>
          <w:szCs w:val="20"/>
          <w:lang w:eastAsia="es-ES"/>
        </w:rPr>
        <w:fldChar w:fldCharType="separate"/>
      </w:r>
      <w:r w:rsidR="00956E6E">
        <w:rPr>
          <w:rFonts w:eastAsia="Times New Roman" w:cs="Segoe UI"/>
          <w:sz w:val="20"/>
          <w:szCs w:val="20"/>
          <w:lang w:eastAsia="es-ES"/>
        </w:rPr>
        <w:t>5.2</w:t>
      </w:r>
      <w:r w:rsidR="00FA42CE">
        <w:rPr>
          <w:rFonts w:eastAsia="Times New Roman" w:cs="Segoe UI"/>
          <w:sz w:val="20"/>
          <w:szCs w:val="20"/>
          <w:lang w:eastAsia="es-ES"/>
        </w:rPr>
        <w:fldChar w:fldCharType="end"/>
      </w:r>
      <w:r>
        <w:rPr>
          <w:rFonts w:eastAsia="Times New Roman" w:cs="Segoe UI"/>
          <w:sz w:val="20"/>
          <w:szCs w:val="20"/>
          <w:lang w:eastAsia="es-ES"/>
        </w:rPr>
        <w:t>).</w:t>
      </w:r>
    </w:p>
    <w:p w14:paraId="4807C1AB" w14:textId="139FD6D8" w:rsidR="00810AA4" w:rsidRPr="00E972E4" w:rsidRDefault="00595358" w:rsidP="00CE37B5">
      <w:pPr>
        <w:spacing w:before="240" w:after="0" w:line="300" w:lineRule="atLeast"/>
        <w:jc w:val="both"/>
        <w:rPr>
          <w:rFonts w:eastAsia="Times New Roman" w:cs="Segoe UI"/>
          <w:sz w:val="20"/>
          <w:szCs w:val="20"/>
          <w:lang w:eastAsia="es-ES"/>
        </w:rPr>
      </w:pPr>
      <w:r w:rsidRPr="00E972E4">
        <w:rPr>
          <w:rFonts w:eastAsia="Times New Roman" w:cs="Segoe UI"/>
          <w:sz w:val="20"/>
          <w:szCs w:val="20"/>
          <w:lang w:eastAsia="es-ES"/>
        </w:rPr>
        <w:t xml:space="preserve">Consistency across sources is ensured </w:t>
      </w:r>
      <w:r w:rsidR="00E972E4" w:rsidRPr="00E972E4">
        <w:rPr>
          <w:rFonts w:eastAsia="Times New Roman" w:cs="Segoe UI"/>
          <w:sz w:val="20"/>
          <w:szCs w:val="20"/>
          <w:lang w:eastAsia="es-ES"/>
        </w:rPr>
        <w:t>using</w:t>
      </w:r>
      <w:r w:rsidRPr="00E972E4">
        <w:rPr>
          <w:rFonts w:eastAsia="Times New Roman" w:cs="Segoe UI"/>
          <w:sz w:val="20"/>
          <w:szCs w:val="20"/>
          <w:lang w:eastAsia="es-ES"/>
        </w:rPr>
        <w:t xml:space="preserve"> the ISO codes mentioned above, which enables their integration through join operations by country and year. This results in a homogeneous and consistent dataset, suitable for subsequent analysis</w:t>
      </w:r>
      <w:r w:rsidR="00C84CA3" w:rsidRPr="00E972E4">
        <w:rPr>
          <w:rFonts w:eastAsia="Times New Roman" w:cs="Segoe UI"/>
          <w:sz w:val="20"/>
          <w:szCs w:val="20"/>
          <w:lang w:eastAsia="es-ES"/>
        </w:rPr>
        <w:t>.</w:t>
      </w:r>
    </w:p>
    <w:p w14:paraId="3D7B3F1F" w14:textId="5C627CE6" w:rsidR="00E53C7B" w:rsidRPr="00E16594" w:rsidRDefault="00595358" w:rsidP="00C26C83">
      <w:pPr>
        <w:pStyle w:val="Heading2"/>
      </w:pPr>
      <w:bookmarkStart w:id="24" w:name="_Toc235526483"/>
      <w:r w:rsidRPr="00E16594">
        <w:t>Data integration and cleaning</w:t>
      </w:r>
      <w:bookmarkEnd w:id="24"/>
    </w:p>
    <w:p w14:paraId="28832E21" w14:textId="361CB2BA" w:rsidR="00B318EB" w:rsidRPr="00E16594" w:rsidRDefault="00595358" w:rsidP="00C26C83">
      <w:pPr>
        <w:pStyle w:val="Heading3"/>
      </w:pPr>
      <w:bookmarkStart w:id="25" w:name="_Toc235526484"/>
      <w:r w:rsidRPr="00E16594">
        <w:t>Dataset integration</w:t>
      </w:r>
      <w:bookmarkEnd w:id="25"/>
    </w:p>
    <w:p w14:paraId="1EC254D6" w14:textId="77777777" w:rsidR="001C4736" w:rsidRPr="00E972E4" w:rsidRDefault="001C4736" w:rsidP="001C4736">
      <w:pPr>
        <w:spacing w:before="240" w:after="0" w:line="300" w:lineRule="atLeast"/>
        <w:jc w:val="both"/>
        <w:rPr>
          <w:rFonts w:eastAsia="Times New Roman" w:cs="Segoe UI"/>
          <w:sz w:val="20"/>
          <w:szCs w:val="20"/>
          <w:lang w:eastAsia="es-ES"/>
        </w:rPr>
      </w:pPr>
      <w:r w:rsidRPr="00E972E4">
        <w:rPr>
          <w:rFonts w:eastAsia="Times New Roman" w:cs="Segoe UI"/>
          <w:sz w:val="20"/>
          <w:szCs w:val="20"/>
          <w:lang w:eastAsia="es-ES"/>
        </w:rPr>
        <w:t>Once homogenised, the different datasets are integrated into a single dataset through join (</w:t>
      </w:r>
      <w:r w:rsidRPr="00E972E4">
        <w:rPr>
          <w:rStyle w:val="CodeChar"/>
          <w:rFonts w:eastAsiaTheme="minorEastAsia"/>
          <w:szCs w:val="20"/>
          <w:lang w:val="en-GB"/>
        </w:rPr>
        <w:t>merge</w:t>
      </w:r>
      <w:r w:rsidRPr="00E972E4">
        <w:rPr>
          <w:rFonts w:eastAsia="Times New Roman" w:cs="Segoe UI"/>
          <w:sz w:val="20"/>
          <w:szCs w:val="20"/>
          <w:lang w:eastAsia="es-ES"/>
        </w:rPr>
        <w:t>) operations.</w:t>
      </w:r>
    </w:p>
    <w:p w14:paraId="01291654" w14:textId="188B3405" w:rsidR="006F1819" w:rsidRPr="008F7211" w:rsidRDefault="001C4736" w:rsidP="001C4736">
      <w:pPr>
        <w:spacing w:before="240" w:line="300" w:lineRule="atLeast"/>
        <w:jc w:val="both"/>
        <w:rPr>
          <w:rFonts w:eastAsia="Times New Roman" w:cs="Segoe UI"/>
          <w:sz w:val="20"/>
          <w:szCs w:val="20"/>
          <w:lang w:val="es-ES_tradnl" w:eastAsia="es-ES"/>
        </w:rPr>
      </w:pPr>
      <w:r w:rsidRPr="00E972E4">
        <w:rPr>
          <w:rFonts w:eastAsia="Times New Roman" w:cs="Segoe UI"/>
          <w:sz w:val="20"/>
          <w:szCs w:val="20"/>
          <w:lang w:eastAsia="es-ES"/>
        </w:rPr>
        <w:t>Integration is carried out using the country code (ISO) and the year as common keys, which allows the different variables to be aligned in a panel structure (country-year</w:t>
      </w:r>
      <w:r w:rsidRPr="008F7211">
        <w:rPr>
          <w:rFonts w:eastAsia="Times New Roman" w:cs="Segoe UI"/>
          <w:sz w:val="20"/>
          <w:szCs w:val="20"/>
          <w:lang w:eastAsia="es-ES"/>
        </w:rPr>
        <w:t>)</w:t>
      </w:r>
      <w:r w:rsidR="006F1819" w:rsidRPr="008F7211">
        <w:rPr>
          <w:rFonts w:eastAsia="Times New Roman" w:cs="Segoe UI"/>
          <w:sz w:val="20"/>
          <w:szCs w:val="20"/>
          <w:lang w:eastAsia="es-ES"/>
        </w:rPr>
        <w:t xml:space="preserve">, </w:t>
      </w:r>
      <w:r w:rsidR="008F7211" w:rsidRPr="008F7211">
        <w:rPr>
          <w:rFonts w:eastAsia="Times New Roman" w:cs="Segoe UI"/>
          <w:sz w:val="20"/>
          <w:szCs w:val="20"/>
          <w:lang w:eastAsia="es-ES"/>
        </w:rPr>
        <w:t>which matches the structure of the three research questions addressed in this thesis</w:t>
      </w:r>
      <w:r w:rsidR="006F1819" w:rsidRPr="008F7211">
        <w:rPr>
          <w:rFonts w:eastAsia="Times New Roman" w:cs="Segoe UI"/>
          <w:sz w:val="20"/>
          <w:szCs w:val="20"/>
          <w:lang w:eastAsia="es-ES"/>
        </w:rPr>
        <w:t>:</w:t>
      </w:r>
      <w:r w:rsidR="006F1819">
        <w:rPr>
          <w:rFonts w:eastAsia="Times New Roman" w:cs="Segoe UI"/>
          <w:sz w:val="20"/>
          <w:szCs w:val="20"/>
          <w:lang w:eastAsia="es-ES"/>
        </w:rPr>
        <w:t xml:space="preserve"> whether a determinant predicts suicide rate compares countries at a given time (a cross-sectional question), while the temporal persistence check compares a country against its own </w:t>
      </w:r>
      <w:r w:rsidR="00372B3C">
        <w:rPr>
          <w:rFonts w:eastAsia="Times New Roman" w:cs="Segoe UI"/>
          <w:sz w:val="20"/>
          <w:szCs w:val="20"/>
          <w:lang w:eastAsia="es-ES"/>
        </w:rPr>
        <w:t>p</w:t>
      </w:r>
      <w:r w:rsidR="006F1819">
        <w:rPr>
          <w:rFonts w:eastAsia="Times New Roman" w:cs="Segoe UI"/>
          <w:sz w:val="20"/>
          <w:szCs w:val="20"/>
          <w:lang w:eastAsia="es-ES"/>
        </w:rPr>
        <w:t xml:space="preserve">ast (a within-country, longitudinal question). </w:t>
      </w:r>
    </w:p>
    <w:p w14:paraId="6CACDE4E" w14:textId="77777777" w:rsidR="001C4736" w:rsidRPr="00E972E4" w:rsidRDefault="001C4736" w:rsidP="001C4736">
      <w:pPr>
        <w:spacing w:before="240" w:line="300" w:lineRule="atLeast"/>
        <w:jc w:val="both"/>
        <w:rPr>
          <w:rFonts w:eastAsia="Times New Roman" w:cs="Segoe UI"/>
          <w:sz w:val="20"/>
          <w:szCs w:val="20"/>
          <w:lang w:eastAsia="es-ES"/>
        </w:rPr>
      </w:pPr>
      <w:r w:rsidRPr="00E972E4">
        <w:rPr>
          <w:rFonts w:eastAsia="Times New Roman" w:cs="Segoe UI"/>
          <w:sz w:val="20"/>
          <w:szCs w:val="20"/>
          <w:lang w:eastAsia="es-ES"/>
        </w:rPr>
        <w:t>First, a base dataset (</w:t>
      </w:r>
      <w:proofErr w:type="spellStart"/>
      <w:r w:rsidRPr="00E972E4">
        <w:rPr>
          <w:rStyle w:val="CodeChar"/>
          <w:rFonts w:eastAsiaTheme="minorEastAsia"/>
          <w:szCs w:val="20"/>
          <w:lang w:val="en-GB"/>
        </w:rPr>
        <w:t>df_base</w:t>
      </w:r>
      <w:proofErr w:type="spellEnd"/>
      <w:r w:rsidRPr="00E972E4">
        <w:rPr>
          <w:rFonts w:eastAsia="Times New Roman" w:cs="Segoe UI"/>
          <w:sz w:val="20"/>
          <w:szCs w:val="20"/>
          <w:lang w:eastAsia="es-ES"/>
        </w:rPr>
        <w:t>) is built from the health indicators from the GBD (IHME). Onto this base, the World Bank socioeconomic indicators are incorporated, building a dataset containing all the features (</w:t>
      </w:r>
      <w:proofErr w:type="spellStart"/>
      <w:r w:rsidRPr="00E972E4">
        <w:rPr>
          <w:rStyle w:val="CodeChar"/>
          <w:rFonts w:eastAsiaTheme="minorEastAsia"/>
          <w:szCs w:val="20"/>
          <w:lang w:val="en-GB"/>
        </w:rPr>
        <w:t>df_features</w:t>
      </w:r>
      <w:proofErr w:type="spellEnd"/>
      <w:r w:rsidRPr="00E972E4">
        <w:rPr>
          <w:rFonts w:eastAsia="Times New Roman" w:cs="Segoe UI"/>
          <w:sz w:val="20"/>
          <w:szCs w:val="20"/>
          <w:lang w:eastAsia="es-ES"/>
        </w:rPr>
        <w:t>).</w:t>
      </w:r>
    </w:p>
    <w:p w14:paraId="3ED93592" w14:textId="77777777" w:rsidR="001C4736" w:rsidRPr="00E972E4" w:rsidRDefault="001C4736" w:rsidP="001C4736">
      <w:pPr>
        <w:spacing w:before="240" w:line="300" w:lineRule="atLeast"/>
        <w:jc w:val="both"/>
        <w:rPr>
          <w:rFonts w:eastAsia="Times New Roman" w:cs="Segoe UI"/>
          <w:sz w:val="20"/>
          <w:szCs w:val="20"/>
          <w:lang w:eastAsia="es-ES"/>
        </w:rPr>
      </w:pPr>
      <w:r w:rsidRPr="00E972E4">
        <w:rPr>
          <w:rFonts w:eastAsia="Times New Roman" w:cs="Segoe UI"/>
          <w:sz w:val="20"/>
          <w:szCs w:val="20"/>
          <w:lang w:eastAsia="es-ES"/>
        </w:rPr>
        <w:t>Finally, the target variable (the suicide rate from the WHO) is incorporated through a join by country and year.</w:t>
      </w:r>
    </w:p>
    <w:p w14:paraId="38562A50" w14:textId="23A73284" w:rsidR="00B318EB" w:rsidRPr="00E972E4" w:rsidRDefault="001C4736" w:rsidP="00FC72E2">
      <w:pPr>
        <w:spacing w:before="240" w:line="300" w:lineRule="atLeast"/>
        <w:jc w:val="both"/>
        <w:rPr>
          <w:rFonts w:eastAsia="Times New Roman" w:cs="Segoe UI"/>
          <w:sz w:val="20"/>
          <w:szCs w:val="20"/>
          <w:lang w:eastAsia="es-ES"/>
        </w:rPr>
      </w:pPr>
      <w:r w:rsidRPr="00E972E4">
        <w:rPr>
          <w:rFonts w:eastAsia="Times New Roman" w:cs="Segoe UI"/>
          <w:sz w:val="20"/>
          <w:szCs w:val="20"/>
          <w:lang w:eastAsia="es-ES"/>
        </w:rPr>
        <w:lastRenderedPageBreak/>
        <w:t>For all these joins, a left join operation is used, which preserves all the observations in the base dataset while incorporating the subsequent variables</w:t>
      </w:r>
      <w:r w:rsidR="00FC72E2" w:rsidRPr="00E972E4">
        <w:rPr>
          <w:rFonts w:eastAsia="Times New Roman" w:cs="Segoe UI"/>
          <w:sz w:val="20"/>
          <w:szCs w:val="20"/>
          <w:lang w:eastAsia="es-ES"/>
        </w:rPr>
        <w:t>.</w:t>
      </w:r>
    </w:p>
    <w:p w14:paraId="10EF9993" w14:textId="0B4AD4A8" w:rsidR="00B318EB" w:rsidRPr="00E972E4" w:rsidRDefault="0007633D" w:rsidP="00CE37B5">
      <w:pPr>
        <w:spacing w:before="240" w:after="0" w:line="300" w:lineRule="atLeast"/>
        <w:jc w:val="both"/>
        <w:rPr>
          <w:rFonts w:eastAsia="Times New Roman" w:cs="Segoe UI"/>
          <w:sz w:val="20"/>
          <w:szCs w:val="20"/>
          <w:lang w:eastAsia="es-ES"/>
        </w:rPr>
      </w:pPr>
      <w:r>
        <w:rPr>
          <w:rFonts w:eastAsia="Times New Roman" w:cs="Segoe UI"/>
          <w:sz w:val="20"/>
          <w:szCs w:val="20"/>
          <w:lang w:eastAsia="es-ES"/>
        </w:rPr>
        <w:t>T</w:t>
      </w:r>
      <w:r w:rsidR="001C4736" w:rsidRPr="00E972E4">
        <w:rPr>
          <w:rFonts w:eastAsia="Times New Roman" w:cs="Segoe UI"/>
          <w:sz w:val="20"/>
          <w:szCs w:val="20"/>
          <w:lang w:eastAsia="es-ES"/>
        </w:rPr>
        <w:t>he result of this process is an integrated dataset (</w:t>
      </w:r>
      <w:proofErr w:type="spellStart"/>
      <w:r w:rsidR="001C4736" w:rsidRPr="00E972E4">
        <w:rPr>
          <w:rStyle w:val="CodeChar"/>
          <w:rFonts w:eastAsiaTheme="minorEastAsia"/>
          <w:szCs w:val="20"/>
          <w:lang w:val="en-GB"/>
        </w:rPr>
        <w:t>df_development</w:t>
      </w:r>
      <w:proofErr w:type="spellEnd"/>
      <w:r w:rsidR="001C4736" w:rsidRPr="00E972E4">
        <w:rPr>
          <w:rFonts w:eastAsia="Times New Roman" w:cs="Segoe UI"/>
          <w:sz w:val="20"/>
          <w:szCs w:val="20"/>
          <w:lang w:eastAsia="es-ES"/>
        </w:rPr>
        <w:t>) structured in panel format (country-year), containing the target variable and the selected explanatory variables, which will be used for data treatment as well as in the subsequent exploratory analysis and modelling phases</w:t>
      </w:r>
      <w:r w:rsidR="00B318EB" w:rsidRPr="00E972E4">
        <w:rPr>
          <w:rFonts w:eastAsia="Times New Roman" w:cs="Segoe UI"/>
          <w:sz w:val="20"/>
          <w:szCs w:val="20"/>
          <w:lang w:eastAsia="es-ES"/>
        </w:rPr>
        <w:t>.</w:t>
      </w:r>
    </w:p>
    <w:p w14:paraId="05941632" w14:textId="51099F74" w:rsidR="006F36BB" w:rsidRPr="00E16594" w:rsidRDefault="001C4736" w:rsidP="00C26C83">
      <w:pPr>
        <w:pStyle w:val="Heading3"/>
      </w:pPr>
      <w:bookmarkStart w:id="26" w:name="_Toc235526485"/>
      <w:r w:rsidRPr="00E16594">
        <w:t>Dataset structuring</w:t>
      </w:r>
      <w:bookmarkEnd w:id="26"/>
      <w:r w:rsidR="006F36BB" w:rsidRPr="00E16594">
        <w:t xml:space="preserve"> </w:t>
      </w:r>
    </w:p>
    <w:p w14:paraId="0BDF821F" w14:textId="77777777" w:rsidR="001C4736" w:rsidRPr="00E972E4" w:rsidRDefault="001C4736" w:rsidP="001C4736">
      <w:pPr>
        <w:spacing w:before="240" w:after="0" w:line="300" w:lineRule="atLeast"/>
        <w:jc w:val="both"/>
        <w:rPr>
          <w:rFonts w:eastAsia="Times New Roman" w:cs="Segoe UI"/>
          <w:sz w:val="20"/>
          <w:szCs w:val="20"/>
          <w:lang w:eastAsia="es-ES"/>
        </w:rPr>
      </w:pPr>
      <w:r w:rsidRPr="00E972E4">
        <w:rPr>
          <w:rFonts w:eastAsia="Times New Roman" w:cs="Segoe UI"/>
          <w:sz w:val="20"/>
          <w:szCs w:val="20"/>
          <w:lang w:eastAsia="es-ES"/>
        </w:rPr>
        <w:t>Once the integration process across the different sources has been completed, the resulting dataset is structured with the aim of ensuring its coherence and suitability for subsequent analysis.</w:t>
      </w:r>
    </w:p>
    <w:p w14:paraId="188FA76C" w14:textId="77777777" w:rsidR="001C4736" w:rsidRPr="00E972E4" w:rsidRDefault="001C4736" w:rsidP="001C4736">
      <w:pPr>
        <w:spacing w:before="240" w:after="0" w:line="300" w:lineRule="atLeast"/>
        <w:jc w:val="both"/>
        <w:rPr>
          <w:rFonts w:eastAsia="Times New Roman" w:cs="Segoe UI"/>
          <w:sz w:val="20"/>
          <w:szCs w:val="20"/>
          <w:lang w:eastAsia="es-ES"/>
        </w:rPr>
      </w:pPr>
      <w:r w:rsidRPr="00E972E4">
        <w:rPr>
          <w:rFonts w:eastAsia="Times New Roman" w:cs="Segoe UI"/>
          <w:sz w:val="20"/>
          <w:szCs w:val="20"/>
          <w:lang w:eastAsia="es-ES"/>
        </w:rPr>
        <w:t>The dataset is then segmented into two distinct subsets based on the availability of the target variable (suicide rate).</w:t>
      </w:r>
    </w:p>
    <w:p w14:paraId="5A168AA3" w14:textId="3975425C" w:rsidR="001C4736" w:rsidRPr="00E972E4" w:rsidRDefault="001C4736" w:rsidP="001C4736">
      <w:pPr>
        <w:numPr>
          <w:ilvl w:val="0"/>
          <w:numId w:val="17"/>
        </w:numPr>
        <w:spacing w:before="240" w:after="0" w:line="300" w:lineRule="atLeast"/>
        <w:jc w:val="both"/>
        <w:rPr>
          <w:rFonts w:eastAsia="Times New Roman" w:cs="Segoe UI"/>
          <w:sz w:val="20"/>
          <w:szCs w:val="20"/>
          <w:lang w:eastAsia="es-ES"/>
        </w:rPr>
      </w:pPr>
      <w:r w:rsidRPr="00E972E4">
        <w:rPr>
          <w:rFonts w:eastAsia="Times New Roman" w:cs="Segoe UI"/>
          <w:sz w:val="20"/>
          <w:szCs w:val="20"/>
          <w:lang w:eastAsia="es-ES"/>
        </w:rPr>
        <w:t xml:space="preserve">On one hand, the </w:t>
      </w:r>
      <w:proofErr w:type="spellStart"/>
      <w:r w:rsidRPr="00E972E4">
        <w:rPr>
          <w:rStyle w:val="CodeChar"/>
          <w:rFonts w:eastAsiaTheme="minorEastAsia"/>
          <w:szCs w:val="20"/>
          <w:lang w:val="en-GB"/>
        </w:rPr>
        <w:t>df_development</w:t>
      </w:r>
      <w:proofErr w:type="spellEnd"/>
      <w:r w:rsidRPr="00E972E4">
        <w:rPr>
          <w:rFonts w:eastAsia="Times New Roman" w:cs="Segoe UI"/>
          <w:sz w:val="20"/>
          <w:szCs w:val="20"/>
          <w:lang w:eastAsia="es-ES"/>
        </w:rPr>
        <w:t xml:space="preserve"> set is defined, which includes observations up to the year 2021, for which complete information on the target variable is available. This set constitutes the main basis for the exploratory analysis and the development of the predictive models.</w:t>
      </w:r>
    </w:p>
    <w:p w14:paraId="2DD17618" w14:textId="77777777" w:rsidR="001C4736" w:rsidRPr="00E972E4" w:rsidRDefault="001C4736" w:rsidP="006F1819">
      <w:pPr>
        <w:numPr>
          <w:ilvl w:val="0"/>
          <w:numId w:val="17"/>
        </w:numPr>
        <w:spacing w:after="0" w:line="300" w:lineRule="atLeast"/>
        <w:jc w:val="both"/>
        <w:rPr>
          <w:rFonts w:eastAsia="Times New Roman" w:cs="Segoe UI"/>
          <w:sz w:val="20"/>
          <w:szCs w:val="20"/>
          <w:lang w:eastAsia="es-ES"/>
        </w:rPr>
      </w:pPr>
      <w:r w:rsidRPr="00E972E4">
        <w:rPr>
          <w:rFonts w:eastAsia="Times New Roman" w:cs="Segoe UI"/>
          <w:sz w:val="20"/>
          <w:szCs w:val="20"/>
          <w:lang w:eastAsia="es-ES"/>
        </w:rPr>
        <w:t xml:space="preserve">On the other hand, the </w:t>
      </w:r>
      <w:proofErr w:type="spellStart"/>
      <w:r w:rsidRPr="00E972E4">
        <w:rPr>
          <w:rStyle w:val="CodeChar"/>
          <w:rFonts w:eastAsiaTheme="minorEastAsia"/>
          <w:szCs w:val="20"/>
          <w:lang w:val="en-GB"/>
        </w:rPr>
        <w:t>df_real_world</w:t>
      </w:r>
      <w:proofErr w:type="spellEnd"/>
      <w:r w:rsidRPr="00E972E4">
        <w:rPr>
          <w:rFonts w:eastAsia="Times New Roman" w:cs="Segoe UI"/>
          <w:sz w:val="20"/>
          <w:szCs w:val="20"/>
          <w:lang w:eastAsia="es-ES"/>
        </w:rPr>
        <w:t xml:space="preserve"> set is built, containing the most recent observations (from 2022 onward), for which the target variable is not available. This subset is reserved solely for use with the inference script, as a demonstration of its use on a new, unseen year.</w:t>
      </w:r>
    </w:p>
    <w:p w14:paraId="57AC3941" w14:textId="77777777" w:rsidR="001C4736" w:rsidRPr="00E972E4" w:rsidRDefault="001C4736" w:rsidP="001C4736">
      <w:pPr>
        <w:spacing w:before="240" w:after="0" w:line="300" w:lineRule="atLeast"/>
        <w:jc w:val="both"/>
        <w:rPr>
          <w:rFonts w:eastAsia="Times New Roman" w:cs="Segoe UI"/>
          <w:sz w:val="20"/>
          <w:szCs w:val="20"/>
          <w:lang w:eastAsia="es-ES"/>
        </w:rPr>
      </w:pPr>
      <w:r w:rsidRPr="00E972E4">
        <w:rPr>
          <w:rFonts w:eastAsia="Times New Roman" w:cs="Segoe UI"/>
          <w:sz w:val="20"/>
          <w:szCs w:val="20"/>
          <w:lang w:eastAsia="es-ES"/>
        </w:rPr>
        <w:t>This split responds to the need to distinguish between complete historical data, used for training and analysis, and recent data, which makes it possible to validate the model's behaviour in a context closer to reality.</w:t>
      </w:r>
    </w:p>
    <w:p w14:paraId="4959C346" w14:textId="42912DEE" w:rsidR="00797EA8" w:rsidRPr="00E972E4" w:rsidRDefault="001C4736" w:rsidP="00CE37B5">
      <w:pPr>
        <w:spacing w:before="240" w:after="0" w:line="300" w:lineRule="atLeast"/>
        <w:jc w:val="both"/>
        <w:rPr>
          <w:rFonts w:eastAsia="Times New Roman" w:cs="Segoe UI"/>
          <w:sz w:val="20"/>
          <w:szCs w:val="20"/>
          <w:lang w:eastAsia="es-ES"/>
        </w:rPr>
      </w:pPr>
      <w:r w:rsidRPr="00E972E4">
        <w:rPr>
          <w:rFonts w:eastAsia="Times New Roman" w:cs="Segoe UI"/>
          <w:sz w:val="20"/>
          <w:szCs w:val="20"/>
          <w:lang w:eastAsia="es-ES"/>
        </w:rPr>
        <w:t>This results in an organised, coherent data structure that clearly distinguishes between the model's development and application phases, facilitating subsequent analysis and ensuring the methodological consistency of the work.</w:t>
      </w:r>
    </w:p>
    <w:p w14:paraId="083F7F3A" w14:textId="1BDA6698" w:rsidR="00096E03" w:rsidRPr="00E16594" w:rsidRDefault="001C4736" w:rsidP="00C26C83">
      <w:pPr>
        <w:pStyle w:val="Heading3"/>
      </w:pPr>
      <w:bookmarkStart w:id="27" w:name="_Toc235526486"/>
      <w:r w:rsidRPr="00E16594">
        <w:t>Initial dataset analysis</w:t>
      </w:r>
      <w:bookmarkEnd w:id="27"/>
      <w:r w:rsidR="006F36BB" w:rsidRPr="00E16594">
        <w:t xml:space="preserve"> </w:t>
      </w:r>
    </w:p>
    <w:p w14:paraId="5C63A998" w14:textId="77777777" w:rsidR="00F94EF4" w:rsidRPr="00E972E4" w:rsidRDefault="00F94EF4" w:rsidP="00F94EF4">
      <w:pPr>
        <w:spacing w:before="240" w:after="0" w:line="300" w:lineRule="atLeast"/>
        <w:jc w:val="both"/>
        <w:rPr>
          <w:rFonts w:eastAsia="Times New Roman" w:cs="Segoe UI"/>
          <w:sz w:val="20"/>
          <w:szCs w:val="20"/>
          <w:lang w:eastAsia="es-ES"/>
        </w:rPr>
      </w:pPr>
      <w:r w:rsidRPr="00E972E4">
        <w:rPr>
          <w:rFonts w:eastAsia="Times New Roman" w:cs="Segoe UI"/>
          <w:sz w:val="20"/>
          <w:szCs w:val="20"/>
          <w:lang w:eastAsia="es-ES"/>
        </w:rPr>
        <w:t>Once the final dataset has been structured, an initial descriptive analysis is carried out with the aim of obtaining an overall view of the variables and checking their consistency before proceeding to more advanced stages of analysis.</w:t>
      </w:r>
    </w:p>
    <w:p w14:paraId="766E253A" w14:textId="77777777" w:rsidR="00F94EF4" w:rsidRPr="00E972E4" w:rsidRDefault="00F94EF4" w:rsidP="00F94EF4">
      <w:pPr>
        <w:spacing w:before="240" w:after="0" w:line="300" w:lineRule="atLeast"/>
        <w:jc w:val="both"/>
        <w:rPr>
          <w:rFonts w:eastAsia="Times New Roman" w:cs="Segoe UI"/>
          <w:sz w:val="20"/>
          <w:szCs w:val="20"/>
          <w:lang w:eastAsia="es-ES"/>
        </w:rPr>
      </w:pPr>
      <w:r w:rsidRPr="00E972E4">
        <w:rPr>
          <w:rFonts w:eastAsia="Times New Roman" w:cs="Segoe UI"/>
          <w:sz w:val="20"/>
          <w:szCs w:val="20"/>
          <w:lang w:eastAsia="es-ES"/>
        </w:rPr>
        <w:t xml:space="preserve">To this end, the main descriptive statistics of the </w:t>
      </w:r>
      <w:proofErr w:type="spellStart"/>
      <w:r w:rsidRPr="00E972E4">
        <w:rPr>
          <w:rStyle w:val="CodeChar"/>
          <w:rFonts w:eastAsiaTheme="minorEastAsia"/>
          <w:szCs w:val="20"/>
          <w:lang w:val="en-GB"/>
        </w:rPr>
        <w:t>df_development</w:t>
      </w:r>
      <w:proofErr w:type="spellEnd"/>
      <w:r w:rsidRPr="00E972E4">
        <w:rPr>
          <w:rFonts w:eastAsia="Times New Roman" w:cs="Segoe UI"/>
          <w:sz w:val="20"/>
          <w:szCs w:val="20"/>
          <w:lang w:eastAsia="es-ES"/>
        </w:rPr>
        <w:t xml:space="preserve"> dataset are calculated, including measures of central tendency, dispersion, and range.</w:t>
      </w:r>
    </w:p>
    <w:p w14:paraId="7A970951" w14:textId="77777777" w:rsidR="00F94EF4" w:rsidRPr="00E972E4" w:rsidRDefault="00F94EF4" w:rsidP="00F94EF4">
      <w:pPr>
        <w:spacing w:before="240" w:after="0" w:line="300" w:lineRule="atLeast"/>
        <w:jc w:val="both"/>
        <w:rPr>
          <w:rFonts w:eastAsia="Times New Roman" w:cs="Segoe UI"/>
          <w:sz w:val="20"/>
          <w:szCs w:val="20"/>
          <w:lang w:eastAsia="es-ES"/>
        </w:rPr>
      </w:pPr>
      <w:r w:rsidRPr="00E972E4">
        <w:rPr>
          <w:rFonts w:eastAsia="Times New Roman" w:cs="Segoe UI"/>
          <w:sz w:val="20"/>
          <w:szCs w:val="20"/>
          <w:lang w:eastAsia="es-ES"/>
        </w:rPr>
        <w:t xml:space="preserve">This analysis makes it possible to identify, on a preliminary basis, the distribution of the variables as well as possible extreme values or inconsistencies in the data. It also provides an initial approximation of the scale and variability of the different socioeconomic indicators and of the </w:t>
      </w:r>
      <w:r w:rsidRPr="00E972E4">
        <w:rPr>
          <w:rFonts w:eastAsia="Times New Roman" w:cs="Segoe UI"/>
          <w:sz w:val="20"/>
          <w:szCs w:val="20"/>
          <w:lang w:eastAsia="es-ES"/>
        </w:rPr>
        <w:lastRenderedPageBreak/>
        <w:t>target variable. Furthermore, this step is key to detecting possible data-quality issues, such as the presence of outliers or anomalous distributions, which could affect subsequent analysis.</w:t>
      </w:r>
    </w:p>
    <w:p w14:paraId="5DCBAF66" w14:textId="0F4D7452" w:rsidR="0064135D" w:rsidRPr="00E972E4" w:rsidRDefault="00F94EF4" w:rsidP="00F94EF4">
      <w:pPr>
        <w:spacing w:before="240" w:after="0" w:line="300" w:lineRule="atLeast"/>
        <w:jc w:val="both"/>
        <w:rPr>
          <w:rFonts w:eastAsia="Times New Roman" w:cs="Segoe UI"/>
          <w:sz w:val="20"/>
          <w:szCs w:val="20"/>
          <w:lang w:eastAsia="es-ES"/>
        </w:rPr>
      </w:pPr>
      <w:r w:rsidRPr="00E972E4">
        <w:rPr>
          <w:rFonts w:eastAsia="Times New Roman" w:cs="Segoe UI"/>
          <w:sz w:val="20"/>
          <w:szCs w:val="20"/>
          <w:lang w:eastAsia="es-ES"/>
        </w:rPr>
        <w:t>In this sense, the descriptive analysis acts as an intermediate stage between data preparation and in-depth exploratory analysis, making it possible to validate the correct construction of the dataset before continuing with the study</w:t>
      </w:r>
      <w:r w:rsidR="0064135D" w:rsidRPr="00E972E4">
        <w:rPr>
          <w:rFonts w:eastAsia="Times New Roman" w:cs="Segoe UI"/>
          <w:sz w:val="20"/>
          <w:szCs w:val="20"/>
          <w:lang w:eastAsia="es-ES"/>
        </w:rPr>
        <w:t>.</w:t>
      </w:r>
    </w:p>
    <w:p w14:paraId="30F9D397" w14:textId="15444755" w:rsidR="00096E03" w:rsidRPr="00E16594" w:rsidRDefault="00497D88" w:rsidP="00C26C83">
      <w:pPr>
        <w:pStyle w:val="Heading3"/>
      </w:pPr>
      <w:bookmarkStart w:id="28" w:name="_Toc235526487"/>
      <w:r w:rsidRPr="00E16594">
        <w:t>Detection and treatment of missing values</w:t>
      </w:r>
      <w:bookmarkEnd w:id="28"/>
    </w:p>
    <w:p w14:paraId="28E6D7E4" w14:textId="77777777" w:rsidR="00497D88" w:rsidRPr="00E972E4" w:rsidRDefault="00497D88" w:rsidP="00497D88">
      <w:pPr>
        <w:spacing w:before="240" w:after="0" w:line="300" w:lineRule="atLeast"/>
        <w:jc w:val="both"/>
        <w:rPr>
          <w:rFonts w:eastAsia="Times New Roman" w:cs="Segoe UI"/>
          <w:sz w:val="20"/>
          <w:szCs w:val="20"/>
          <w:lang w:eastAsia="es-ES"/>
        </w:rPr>
      </w:pPr>
      <w:r w:rsidRPr="00E972E4">
        <w:rPr>
          <w:rFonts w:eastAsia="Times New Roman" w:cs="Segoe UI"/>
          <w:sz w:val="20"/>
          <w:szCs w:val="20"/>
          <w:lang w:eastAsia="es-ES"/>
        </w:rPr>
        <w:t xml:space="preserve">Following the initial descriptive analysis, missing values in the dataset are identified, with the aim of assessing data quality and determining whether imputation techniques are needed. To this end, the number of null values per variable is calculated in the </w:t>
      </w:r>
      <w:proofErr w:type="spellStart"/>
      <w:r w:rsidRPr="00E972E4">
        <w:rPr>
          <w:rStyle w:val="CodeChar"/>
          <w:rFonts w:eastAsiaTheme="minorEastAsia"/>
          <w:szCs w:val="20"/>
          <w:lang w:val="en-GB"/>
        </w:rPr>
        <w:t>df_development</w:t>
      </w:r>
      <w:proofErr w:type="spellEnd"/>
      <w:r w:rsidRPr="00E972E4">
        <w:rPr>
          <w:rFonts w:eastAsia="Times New Roman" w:cs="Segoe UI"/>
          <w:sz w:val="20"/>
          <w:szCs w:val="20"/>
          <w:lang w:eastAsia="es-ES"/>
        </w:rPr>
        <w:t xml:space="preserve"> dataset.</w:t>
      </w:r>
    </w:p>
    <w:p w14:paraId="3AF4FD6D" w14:textId="2B687A56" w:rsidR="00497D88" w:rsidRPr="00E972E4" w:rsidRDefault="00497D88" w:rsidP="00497D88">
      <w:pPr>
        <w:spacing w:before="240" w:after="0" w:line="300" w:lineRule="atLeast"/>
        <w:jc w:val="both"/>
        <w:rPr>
          <w:rFonts w:eastAsia="Times New Roman" w:cs="Segoe UI"/>
          <w:sz w:val="20"/>
          <w:szCs w:val="20"/>
          <w:lang w:eastAsia="es-ES"/>
        </w:rPr>
      </w:pPr>
      <w:r w:rsidRPr="00E972E4">
        <w:rPr>
          <w:rFonts w:eastAsia="Times New Roman" w:cs="Segoe UI"/>
          <w:sz w:val="20"/>
          <w:szCs w:val="20"/>
          <w:lang w:eastAsia="es-ES"/>
        </w:rPr>
        <w:t xml:space="preserve">Overall, the constructed dataset is found to be consistent in terms of missing values. Gaps in information are only observed in the socioeconomic variables </w:t>
      </w:r>
      <w:r w:rsidRPr="00E972E4">
        <w:rPr>
          <w:rStyle w:val="CodeChar"/>
          <w:rFonts w:eastAsiaTheme="minorEastAsia"/>
          <w:szCs w:val="20"/>
          <w:lang w:val="en-GB"/>
        </w:rPr>
        <w:t>Gini index</w:t>
      </w:r>
      <w:r w:rsidRPr="00E972E4">
        <w:rPr>
          <w:rFonts w:eastAsia="Times New Roman" w:cs="Segoe UI"/>
          <w:sz w:val="20"/>
          <w:szCs w:val="20"/>
          <w:lang w:eastAsia="es-ES"/>
        </w:rPr>
        <w:t xml:space="preserve"> and number of </w:t>
      </w:r>
      <w:r w:rsidRPr="00E972E4">
        <w:rPr>
          <w:rStyle w:val="CodeChar"/>
          <w:rFonts w:eastAsiaTheme="minorEastAsia"/>
          <w:szCs w:val="20"/>
          <w:lang w:val="en-GB"/>
        </w:rPr>
        <w:t>Physicians per 100,000 inhabitants</w:t>
      </w:r>
      <w:r w:rsidRPr="00E972E4">
        <w:rPr>
          <w:rFonts w:eastAsia="Times New Roman" w:cs="Segoe UI"/>
          <w:sz w:val="20"/>
          <w:szCs w:val="20"/>
          <w:lang w:eastAsia="es-ES"/>
        </w:rPr>
        <w:t>, with 54 and 4 missing records respectively.</w:t>
      </w:r>
    </w:p>
    <w:p w14:paraId="63AB0FE5" w14:textId="77777777" w:rsidR="00497D88" w:rsidRPr="00E972E4" w:rsidRDefault="00497D88" w:rsidP="00497D88">
      <w:pPr>
        <w:spacing w:before="240" w:after="0" w:line="300" w:lineRule="atLeast"/>
        <w:jc w:val="both"/>
        <w:rPr>
          <w:rFonts w:eastAsia="Times New Roman" w:cs="Segoe UI"/>
          <w:sz w:val="20"/>
          <w:szCs w:val="20"/>
          <w:lang w:eastAsia="es-ES"/>
        </w:rPr>
      </w:pPr>
      <w:r w:rsidRPr="00E972E4">
        <w:rPr>
          <w:rFonts w:eastAsia="Times New Roman" w:cs="Segoe UI"/>
          <w:sz w:val="20"/>
          <w:szCs w:val="20"/>
          <w:lang w:eastAsia="es-ES"/>
        </w:rPr>
        <w:t>The presence of these missing values is mainly due to limitations in data availability in the original sources, especially in international time series, where not all countries report information continuously.</w:t>
      </w:r>
    </w:p>
    <w:p w14:paraId="348DA11A" w14:textId="77777777" w:rsidR="00497D88" w:rsidRPr="00E972E4" w:rsidRDefault="00497D88" w:rsidP="00497D88">
      <w:pPr>
        <w:spacing w:before="240" w:after="0" w:line="300" w:lineRule="atLeast"/>
        <w:jc w:val="both"/>
        <w:rPr>
          <w:rFonts w:eastAsia="Times New Roman" w:cs="Segoe UI"/>
          <w:sz w:val="20"/>
          <w:szCs w:val="20"/>
          <w:lang w:eastAsia="es-ES"/>
        </w:rPr>
      </w:pPr>
      <w:r w:rsidRPr="00E972E4">
        <w:rPr>
          <w:rFonts w:eastAsia="Times New Roman" w:cs="Segoe UI"/>
          <w:sz w:val="20"/>
          <w:szCs w:val="20"/>
          <w:lang w:eastAsia="es-ES"/>
        </w:rPr>
        <w:t>To minimise these missing values, an imputation approach adapted to each country's temporal pattern is applied, distinguishing two cases:</w:t>
      </w:r>
    </w:p>
    <w:p w14:paraId="386A4547" w14:textId="77777777" w:rsidR="00497D88" w:rsidRPr="00E972E4" w:rsidRDefault="00497D88" w:rsidP="00497D88">
      <w:pPr>
        <w:numPr>
          <w:ilvl w:val="0"/>
          <w:numId w:val="17"/>
        </w:numPr>
        <w:spacing w:before="240" w:after="0" w:line="300" w:lineRule="atLeast"/>
        <w:jc w:val="both"/>
        <w:rPr>
          <w:rFonts w:eastAsia="Times New Roman" w:cs="Segoe UI"/>
          <w:sz w:val="20"/>
          <w:szCs w:val="20"/>
          <w:lang w:eastAsia="es-ES"/>
        </w:rPr>
      </w:pPr>
      <w:r w:rsidRPr="00E972E4">
        <w:rPr>
          <w:rFonts w:eastAsia="Times New Roman" w:cs="Segoe UI"/>
          <w:sz w:val="20"/>
          <w:szCs w:val="20"/>
          <w:lang w:eastAsia="es-ES"/>
        </w:rPr>
        <w:t>Interior gaps (missing years between two known values): standard linear interpolation is applied.</w:t>
      </w:r>
    </w:p>
    <w:p w14:paraId="5FF07EAC" w14:textId="77777777" w:rsidR="00497D88" w:rsidRPr="00E972E4" w:rsidRDefault="00497D88" w:rsidP="006F1819">
      <w:pPr>
        <w:numPr>
          <w:ilvl w:val="0"/>
          <w:numId w:val="17"/>
        </w:numPr>
        <w:spacing w:after="0" w:line="300" w:lineRule="atLeast"/>
        <w:jc w:val="both"/>
        <w:rPr>
          <w:rFonts w:eastAsia="Times New Roman" w:cs="Segoe UI"/>
          <w:sz w:val="20"/>
          <w:szCs w:val="20"/>
          <w:lang w:eastAsia="es-ES"/>
        </w:rPr>
      </w:pPr>
      <w:r w:rsidRPr="00E972E4">
        <w:rPr>
          <w:rFonts w:eastAsia="Times New Roman" w:cs="Segoe UI"/>
          <w:sz w:val="20"/>
          <w:szCs w:val="20"/>
          <w:lang w:eastAsia="es-ES"/>
        </w:rPr>
        <w:t>Boundary gaps (missing years at the start or end of a country's series, where linear interpolation cannot be applied): a linear trend is fitted by ordinary least squares (OLS) over that country's known years and extrapolated – rather than filling in with the last known value, which would underestimate any genuine trend at the edges of the series.</w:t>
      </w:r>
    </w:p>
    <w:p w14:paraId="28386A12" w14:textId="77777777" w:rsidR="00497D88" w:rsidRPr="00E972E4" w:rsidRDefault="00497D88" w:rsidP="00497D88">
      <w:pPr>
        <w:spacing w:before="240" w:after="0" w:line="300" w:lineRule="atLeast"/>
        <w:jc w:val="both"/>
        <w:rPr>
          <w:rFonts w:eastAsia="Times New Roman" w:cs="Segoe UI"/>
          <w:sz w:val="20"/>
          <w:szCs w:val="20"/>
          <w:lang w:eastAsia="es-ES"/>
        </w:rPr>
      </w:pPr>
      <w:r w:rsidRPr="00E972E4">
        <w:rPr>
          <w:rFonts w:eastAsia="Times New Roman" w:cs="Segoe UI"/>
          <w:sz w:val="20"/>
          <w:szCs w:val="20"/>
          <w:lang w:eastAsia="es-ES"/>
        </w:rPr>
        <w:t>This function is implemented in</w:t>
      </w:r>
    </w:p>
    <w:p w14:paraId="28376B17" w14:textId="29E8F4C0" w:rsidR="00D734E6" w:rsidRPr="00E972E4" w:rsidRDefault="00D734E6" w:rsidP="00D734E6">
      <w:pPr>
        <w:pStyle w:val="Code"/>
        <w:rPr>
          <w:szCs w:val="20"/>
          <w:lang w:val="en-GB"/>
        </w:rPr>
      </w:pPr>
      <w:proofErr w:type="spellStart"/>
      <w:proofErr w:type="gramStart"/>
      <w:r w:rsidRPr="00E972E4">
        <w:rPr>
          <w:szCs w:val="20"/>
          <w:lang w:val="en-GB"/>
        </w:rPr>
        <w:t>src</w:t>
      </w:r>
      <w:proofErr w:type="spellEnd"/>
      <w:r w:rsidRPr="00E972E4">
        <w:rPr>
          <w:szCs w:val="20"/>
          <w:lang w:val="en-GB"/>
        </w:rPr>
        <w:t>/data_loading.py::</w:t>
      </w:r>
      <w:proofErr w:type="spellStart"/>
      <w:proofErr w:type="gramEnd"/>
      <w:r w:rsidRPr="00E972E4">
        <w:rPr>
          <w:szCs w:val="20"/>
          <w:lang w:val="en-GB"/>
        </w:rPr>
        <w:t>interpolate_with_trend_extrapolation</w:t>
      </w:r>
      <w:proofErr w:type="spellEnd"/>
    </w:p>
    <w:p w14:paraId="6C9AB791" w14:textId="77777777" w:rsidR="003863C8" w:rsidRPr="00E972E4" w:rsidRDefault="003863C8" w:rsidP="003863C8">
      <w:pPr>
        <w:spacing w:before="240" w:line="300" w:lineRule="atLeast"/>
        <w:jc w:val="both"/>
        <w:rPr>
          <w:rFonts w:eastAsia="Times New Roman" w:cs="Segoe UI"/>
          <w:sz w:val="20"/>
          <w:szCs w:val="20"/>
          <w:lang w:eastAsia="es-ES"/>
        </w:rPr>
      </w:pPr>
      <w:r w:rsidRPr="00E972E4">
        <w:rPr>
          <w:rFonts w:eastAsia="Times New Roman" w:cs="Segoe UI"/>
          <w:sz w:val="20"/>
          <w:szCs w:val="20"/>
          <w:lang w:eastAsia="es-ES"/>
        </w:rPr>
        <w:t>This approach has certain limitations, as it assumes a relatively smooth evolution between consecutive observations, which may not resemble the real-world context. However, it is considered the most suitable option in this context, and its choice is justified for several reasons:</w:t>
      </w:r>
    </w:p>
    <w:p w14:paraId="06811510" w14:textId="77777777" w:rsidR="003863C8" w:rsidRPr="00E972E4" w:rsidRDefault="003863C8" w:rsidP="003863C8">
      <w:pPr>
        <w:numPr>
          <w:ilvl w:val="0"/>
          <w:numId w:val="17"/>
        </w:numPr>
        <w:spacing w:before="240" w:line="300" w:lineRule="atLeast"/>
        <w:jc w:val="both"/>
        <w:rPr>
          <w:rFonts w:eastAsia="Times New Roman" w:cs="Segoe UI"/>
          <w:sz w:val="20"/>
          <w:szCs w:val="20"/>
          <w:lang w:eastAsia="es-ES"/>
        </w:rPr>
      </w:pPr>
      <w:r w:rsidRPr="00E972E4">
        <w:rPr>
          <w:rFonts w:eastAsia="Times New Roman" w:cs="Segoe UI"/>
          <w:sz w:val="20"/>
          <w:szCs w:val="20"/>
          <w:lang w:eastAsia="es-ES"/>
        </w:rPr>
        <w:t>The number of missing values is small.</w:t>
      </w:r>
    </w:p>
    <w:p w14:paraId="2111C322" w14:textId="77777777" w:rsidR="003863C8" w:rsidRPr="00E972E4" w:rsidRDefault="003863C8" w:rsidP="003863C8">
      <w:pPr>
        <w:numPr>
          <w:ilvl w:val="0"/>
          <w:numId w:val="17"/>
        </w:numPr>
        <w:spacing w:before="240" w:line="300" w:lineRule="atLeast"/>
        <w:jc w:val="both"/>
        <w:rPr>
          <w:rFonts w:eastAsia="Times New Roman" w:cs="Segoe UI"/>
          <w:sz w:val="20"/>
          <w:szCs w:val="20"/>
          <w:lang w:eastAsia="es-ES"/>
        </w:rPr>
      </w:pPr>
      <w:r w:rsidRPr="00E972E4">
        <w:rPr>
          <w:rFonts w:eastAsia="Times New Roman" w:cs="Segoe UI"/>
          <w:sz w:val="20"/>
          <w:szCs w:val="20"/>
          <w:lang w:eastAsia="es-ES"/>
        </w:rPr>
        <w:t>It preserves the temporal continuity of the data series, since imputation is performed intra-country, respecting the heterogeneity between analysis units.</w:t>
      </w:r>
    </w:p>
    <w:p w14:paraId="4177AB4B" w14:textId="77777777" w:rsidR="003863C8" w:rsidRPr="00E972E4" w:rsidRDefault="003863C8" w:rsidP="003863C8">
      <w:pPr>
        <w:numPr>
          <w:ilvl w:val="0"/>
          <w:numId w:val="17"/>
        </w:numPr>
        <w:spacing w:before="240" w:line="300" w:lineRule="atLeast"/>
        <w:jc w:val="both"/>
        <w:rPr>
          <w:rFonts w:eastAsia="Times New Roman" w:cs="Segoe UI"/>
          <w:sz w:val="20"/>
          <w:szCs w:val="20"/>
          <w:lang w:eastAsia="es-ES"/>
        </w:rPr>
      </w:pPr>
      <w:r w:rsidRPr="00E972E4">
        <w:rPr>
          <w:rFonts w:eastAsia="Times New Roman" w:cs="Segoe UI"/>
          <w:sz w:val="20"/>
          <w:szCs w:val="20"/>
          <w:lang w:eastAsia="es-ES"/>
        </w:rPr>
        <w:t>It avoids introducing biases associated with global imputations, such as the mean or the median.</w:t>
      </w:r>
    </w:p>
    <w:p w14:paraId="26F34213" w14:textId="77777777" w:rsidR="003863C8" w:rsidRPr="00E16594" w:rsidRDefault="003863C8" w:rsidP="003863C8">
      <w:pPr>
        <w:numPr>
          <w:ilvl w:val="0"/>
          <w:numId w:val="17"/>
        </w:numPr>
        <w:spacing w:before="240" w:line="300" w:lineRule="atLeast"/>
        <w:jc w:val="both"/>
        <w:rPr>
          <w:rFonts w:eastAsia="Times New Roman" w:cs="Segoe UI"/>
          <w:lang w:eastAsia="es-ES"/>
        </w:rPr>
      </w:pPr>
      <w:r w:rsidRPr="00E972E4">
        <w:rPr>
          <w:rFonts w:eastAsia="Times New Roman" w:cs="Segoe UI"/>
          <w:sz w:val="20"/>
          <w:szCs w:val="20"/>
          <w:lang w:eastAsia="es-ES"/>
        </w:rPr>
        <w:lastRenderedPageBreak/>
        <w:t>Unlike simple linear interpolation, the specific treatment of boundary gaps avoids underestimating genuine trends in years with no subsequent known data.</w:t>
      </w:r>
    </w:p>
    <w:p w14:paraId="5D3AA6F8" w14:textId="77777777" w:rsidR="003863C8" w:rsidRPr="00E972E4" w:rsidRDefault="003863C8" w:rsidP="003863C8">
      <w:pPr>
        <w:spacing w:before="240" w:line="300" w:lineRule="atLeast"/>
        <w:jc w:val="both"/>
        <w:rPr>
          <w:rFonts w:eastAsia="Times New Roman" w:cs="Segoe UI"/>
          <w:sz w:val="20"/>
          <w:szCs w:val="20"/>
          <w:lang w:eastAsia="es-ES"/>
        </w:rPr>
      </w:pPr>
      <w:r w:rsidRPr="00E972E4">
        <w:rPr>
          <w:rFonts w:eastAsia="Times New Roman" w:cs="Segoe UI"/>
          <w:sz w:val="20"/>
          <w:szCs w:val="20"/>
          <w:lang w:eastAsia="es-ES"/>
        </w:rPr>
        <w:t xml:space="preserve">Consequently, the potential impact of this simplification on the </w:t>
      </w:r>
      <w:proofErr w:type="gramStart"/>
      <w:r w:rsidRPr="00E972E4">
        <w:rPr>
          <w:rFonts w:eastAsia="Times New Roman" w:cs="Segoe UI"/>
          <w:sz w:val="20"/>
          <w:szCs w:val="20"/>
          <w:lang w:eastAsia="es-ES"/>
        </w:rPr>
        <w:t>final results</w:t>
      </w:r>
      <w:proofErr w:type="gramEnd"/>
      <w:r w:rsidRPr="00E972E4">
        <w:rPr>
          <w:rFonts w:eastAsia="Times New Roman" w:cs="Segoe UI"/>
          <w:sz w:val="20"/>
          <w:szCs w:val="20"/>
          <w:lang w:eastAsia="es-ES"/>
        </w:rPr>
        <w:t xml:space="preserve"> is considered limited and methodologically acceptable.</w:t>
      </w:r>
    </w:p>
    <w:p w14:paraId="22D59C6F" w14:textId="79BF0C7B" w:rsidR="00244188" w:rsidRDefault="003863C8" w:rsidP="003863C8">
      <w:pPr>
        <w:spacing w:before="240" w:line="300" w:lineRule="atLeast"/>
        <w:jc w:val="both"/>
        <w:rPr>
          <w:rFonts w:eastAsia="Times New Roman" w:cs="Segoe UI"/>
          <w:sz w:val="20"/>
          <w:szCs w:val="20"/>
          <w:lang w:eastAsia="es-ES"/>
        </w:rPr>
      </w:pPr>
      <w:r w:rsidRPr="00E972E4">
        <w:rPr>
          <w:rFonts w:eastAsia="Times New Roman" w:cs="Segoe UI"/>
          <w:sz w:val="20"/>
          <w:szCs w:val="20"/>
          <w:lang w:eastAsia="es-ES"/>
        </w:rPr>
        <w:t xml:space="preserve">At this point, the dataset is considered ready for subsequent exploratory analysis and is stored in </w:t>
      </w:r>
      <w:r w:rsidR="006F1819">
        <w:rPr>
          <w:rFonts w:eastAsia="Times New Roman" w:cs="Segoe UI"/>
          <w:sz w:val="20"/>
          <w:szCs w:val="20"/>
          <w:lang w:eastAsia="es-ES"/>
        </w:rPr>
        <w:t>Parquet</w:t>
      </w:r>
      <w:r w:rsidRPr="00E972E4">
        <w:rPr>
          <w:rFonts w:eastAsia="Times New Roman" w:cs="Segoe UI"/>
          <w:sz w:val="20"/>
          <w:szCs w:val="20"/>
          <w:lang w:eastAsia="es-ES"/>
        </w:rPr>
        <w:t xml:space="preserve"> format as </w:t>
      </w:r>
      <w:proofErr w:type="spellStart"/>
      <w:r w:rsidRPr="00E972E4">
        <w:rPr>
          <w:rStyle w:val="CodeChar"/>
          <w:rFonts w:eastAsiaTheme="minorEastAsia"/>
          <w:szCs w:val="20"/>
          <w:lang w:val="en-GB"/>
        </w:rPr>
        <w:t>df_</w:t>
      </w:r>
      <w:proofErr w:type="gramStart"/>
      <w:r w:rsidRPr="00E972E4">
        <w:rPr>
          <w:rStyle w:val="CodeChar"/>
          <w:rFonts w:eastAsiaTheme="minorEastAsia"/>
          <w:szCs w:val="20"/>
          <w:lang w:val="en-GB"/>
        </w:rPr>
        <w:t>development.</w:t>
      </w:r>
      <w:r w:rsidR="006F1819">
        <w:rPr>
          <w:rStyle w:val="CodeChar"/>
          <w:rFonts w:eastAsiaTheme="minorEastAsia"/>
          <w:szCs w:val="20"/>
          <w:lang w:val="en-GB"/>
        </w:rPr>
        <w:t>parquet</w:t>
      </w:r>
      <w:proofErr w:type="spellEnd"/>
      <w:proofErr w:type="gramEnd"/>
      <w:r w:rsidRPr="00E972E4">
        <w:rPr>
          <w:rFonts w:eastAsia="Times New Roman" w:cs="Segoe UI"/>
          <w:sz w:val="20"/>
          <w:szCs w:val="20"/>
          <w:lang w:eastAsia="es-ES"/>
        </w:rPr>
        <w:t xml:space="preserve">, to support the scalability of the work and its use in both </w:t>
      </w:r>
      <w:r w:rsidRPr="00E972E4">
        <w:rPr>
          <w:rStyle w:val="CodeChar"/>
          <w:rFonts w:eastAsiaTheme="minorEastAsia"/>
          <w:szCs w:val="20"/>
          <w:lang w:val="en-GB"/>
        </w:rPr>
        <w:t>prod/02_eda.py</w:t>
      </w:r>
      <w:r w:rsidRPr="00E972E4">
        <w:rPr>
          <w:rFonts w:eastAsia="Times New Roman" w:cs="Segoe UI"/>
          <w:sz w:val="20"/>
          <w:szCs w:val="20"/>
          <w:lang w:eastAsia="es-ES"/>
        </w:rPr>
        <w:t xml:space="preserve"> and </w:t>
      </w:r>
      <w:r w:rsidRPr="00E972E4">
        <w:rPr>
          <w:rStyle w:val="CodeChar"/>
          <w:rFonts w:eastAsiaTheme="minorEastAsia"/>
          <w:szCs w:val="20"/>
          <w:lang w:val="en-GB"/>
        </w:rPr>
        <w:t>notebooks/02_eda.ipynb</w:t>
      </w:r>
      <w:r w:rsidR="00244188" w:rsidRPr="00E972E4">
        <w:rPr>
          <w:rFonts w:eastAsia="Times New Roman" w:cs="Segoe UI"/>
          <w:sz w:val="20"/>
          <w:szCs w:val="20"/>
          <w:lang w:eastAsia="es-ES"/>
        </w:rPr>
        <w:t xml:space="preserve">. </w:t>
      </w:r>
    </w:p>
    <w:p w14:paraId="337FFE2E" w14:textId="6C12FBA9" w:rsidR="006F1819" w:rsidRPr="00E972E4" w:rsidRDefault="006F1819" w:rsidP="003863C8">
      <w:pPr>
        <w:spacing w:before="240" w:line="300" w:lineRule="atLeast"/>
        <w:jc w:val="both"/>
        <w:rPr>
          <w:rFonts w:eastAsia="Times New Roman" w:cs="Segoe UI"/>
          <w:sz w:val="20"/>
          <w:szCs w:val="20"/>
          <w:lang w:eastAsia="es-ES"/>
        </w:rPr>
      </w:pPr>
      <w:r>
        <w:rPr>
          <w:rFonts w:eastAsia="Times New Roman" w:cs="Segoe UI"/>
          <w:sz w:val="20"/>
          <w:szCs w:val="20"/>
          <w:lang w:eastAsia="es-ES"/>
        </w:rPr>
        <w:t xml:space="preserve">Parquet was chosen over CSV specifically for this handoff between pipeline stages: it preserves exact column </w:t>
      </w:r>
      <w:proofErr w:type="spellStart"/>
      <w:r>
        <w:rPr>
          <w:rFonts w:eastAsia="Times New Roman" w:cs="Segoe UI"/>
          <w:sz w:val="20"/>
          <w:szCs w:val="20"/>
          <w:lang w:eastAsia="es-ES"/>
        </w:rPr>
        <w:t>dtypes</w:t>
      </w:r>
      <w:proofErr w:type="spellEnd"/>
      <w:r>
        <w:rPr>
          <w:rFonts w:eastAsia="Times New Roman" w:cs="Segoe UI"/>
          <w:sz w:val="20"/>
          <w:szCs w:val="20"/>
          <w:lang w:eastAsia="es-ES"/>
        </w:rPr>
        <w:t xml:space="preserve"> across save/load, and its columnar, compressed storage is faster to read for the column-heavy operations most of this pipeline performs. With a dataset this size the performance difference is negligible, but the </w:t>
      </w:r>
      <w:proofErr w:type="spellStart"/>
      <w:r>
        <w:rPr>
          <w:rFonts w:eastAsia="Times New Roman" w:cs="Segoe UI"/>
          <w:sz w:val="20"/>
          <w:szCs w:val="20"/>
          <w:lang w:eastAsia="es-ES"/>
        </w:rPr>
        <w:t>dtype</w:t>
      </w:r>
      <w:proofErr w:type="spellEnd"/>
      <w:r>
        <w:rPr>
          <w:rFonts w:eastAsia="Times New Roman" w:cs="Segoe UI"/>
          <w:sz w:val="20"/>
          <w:szCs w:val="20"/>
          <w:lang w:eastAsia="es-ES"/>
        </w:rPr>
        <w:t>-preservation guarantee is worth having regardless of scale.</w:t>
      </w:r>
    </w:p>
    <w:p w14:paraId="0D553242" w14:textId="4D1B0020" w:rsidR="00C36DDF" w:rsidRPr="00E16594" w:rsidRDefault="00D656B4" w:rsidP="00C26C83">
      <w:pPr>
        <w:pStyle w:val="Heading2"/>
      </w:pPr>
      <w:bookmarkStart w:id="29" w:name="_Ref235090745"/>
      <w:bookmarkStart w:id="30" w:name="_Toc235526488"/>
      <w:r w:rsidRPr="00E16594">
        <w:t>Exploratory Data Analysis (EDA)</w:t>
      </w:r>
      <w:bookmarkEnd w:id="29"/>
      <w:bookmarkEnd w:id="30"/>
    </w:p>
    <w:p w14:paraId="04A19739" w14:textId="104F59B6" w:rsidR="003D7E21" w:rsidRPr="00E16594" w:rsidRDefault="0094567F" w:rsidP="00C26C83">
      <w:pPr>
        <w:pStyle w:val="Heading3"/>
      </w:pPr>
      <w:bookmarkStart w:id="31" w:name="_Toc235526489"/>
      <w:r w:rsidRPr="00E16594">
        <w:t>Distribution of the suicide rate by country</w:t>
      </w:r>
      <w:bookmarkEnd w:id="31"/>
    </w:p>
    <w:p w14:paraId="1611C58B" w14:textId="77777777" w:rsidR="0094567F" w:rsidRPr="00ED4569" w:rsidRDefault="0094567F" w:rsidP="0094567F">
      <w:pPr>
        <w:spacing w:before="240" w:line="300" w:lineRule="atLeast"/>
        <w:jc w:val="both"/>
        <w:rPr>
          <w:rFonts w:eastAsia="Times New Roman" w:cs="Segoe UI"/>
          <w:sz w:val="20"/>
          <w:szCs w:val="20"/>
          <w:lang w:eastAsia="es-ES"/>
        </w:rPr>
      </w:pPr>
      <w:r w:rsidRPr="00ED4569">
        <w:rPr>
          <w:rFonts w:eastAsia="Times New Roman" w:cs="Segoe UI"/>
          <w:sz w:val="20"/>
          <w:szCs w:val="20"/>
          <w:lang w:eastAsia="es-ES"/>
        </w:rPr>
        <w:t xml:space="preserve">With the aim of obtaining an initial overall view of the distribution of the suicide rate across European Union countries, a country-level comparative analysis is carried out using the </w:t>
      </w:r>
      <w:proofErr w:type="spellStart"/>
      <w:r w:rsidRPr="00ED4569">
        <w:rPr>
          <w:rStyle w:val="CodeChar"/>
          <w:rFonts w:eastAsiaTheme="minorEastAsia"/>
          <w:szCs w:val="20"/>
          <w:lang w:val="en-GB"/>
        </w:rPr>
        <w:t>df_development</w:t>
      </w:r>
      <w:proofErr w:type="spellEnd"/>
      <w:r w:rsidRPr="00ED4569">
        <w:rPr>
          <w:rFonts w:eastAsia="Times New Roman" w:cs="Segoe UI"/>
          <w:sz w:val="20"/>
          <w:szCs w:val="20"/>
          <w:lang w:eastAsia="es-ES"/>
        </w:rPr>
        <w:t xml:space="preserve"> dataset.</w:t>
      </w:r>
    </w:p>
    <w:p w14:paraId="27BA6632" w14:textId="58CC335C" w:rsidR="00E65046" w:rsidRPr="00ED4569" w:rsidRDefault="0094567F" w:rsidP="0094567F">
      <w:pPr>
        <w:spacing w:before="240" w:line="300" w:lineRule="atLeast"/>
        <w:jc w:val="both"/>
        <w:rPr>
          <w:rFonts w:eastAsia="Times New Roman" w:cs="Segoe UI"/>
          <w:sz w:val="20"/>
          <w:szCs w:val="20"/>
          <w:lang w:eastAsia="es-ES"/>
        </w:rPr>
      </w:pPr>
      <w:r w:rsidRPr="00ED4569">
        <w:rPr>
          <w:rFonts w:eastAsia="Times New Roman" w:cs="Segoe UI"/>
          <w:sz w:val="20"/>
          <w:szCs w:val="20"/>
          <w:lang w:eastAsia="es-ES"/>
        </w:rPr>
        <w:t>To this end, the distribution of the suicide rate is represented through a box plot</w:t>
      </w:r>
      <w:r w:rsidR="00E439AA">
        <w:rPr>
          <w:rFonts w:eastAsia="Times New Roman" w:cs="Segoe UI"/>
          <w:sz w:val="20"/>
          <w:szCs w:val="20"/>
          <w:lang w:eastAsia="es-ES"/>
        </w:rPr>
        <w:t xml:space="preserve"> (</w:t>
      </w:r>
      <w:r w:rsidR="00E439AA" w:rsidRPr="00E439AA">
        <w:rPr>
          <w:rFonts w:eastAsia="Times New Roman" w:cs="Segoe UI"/>
          <w:sz w:val="20"/>
          <w:szCs w:val="20"/>
          <w:lang w:eastAsia="es-ES"/>
        </w:rPr>
        <w:fldChar w:fldCharType="begin"/>
      </w:r>
      <w:r w:rsidR="00E439AA" w:rsidRPr="00E439AA">
        <w:rPr>
          <w:rFonts w:eastAsia="Times New Roman" w:cs="Segoe UI"/>
          <w:sz w:val="20"/>
          <w:szCs w:val="20"/>
          <w:lang w:eastAsia="es-ES"/>
        </w:rPr>
        <w:instrText xml:space="preserve"> REF _Ref235528694 \h </w:instrText>
      </w:r>
      <w:r w:rsidR="00E439AA" w:rsidRPr="00E439AA">
        <w:rPr>
          <w:rFonts w:eastAsia="Times New Roman" w:cs="Segoe UI"/>
          <w:sz w:val="20"/>
          <w:szCs w:val="20"/>
          <w:lang w:eastAsia="es-ES"/>
        </w:rPr>
      </w:r>
      <w:r w:rsidR="00E439AA">
        <w:rPr>
          <w:rFonts w:eastAsia="Times New Roman" w:cs="Segoe UI"/>
          <w:sz w:val="20"/>
          <w:szCs w:val="20"/>
          <w:lang w:eastAsia="es-ES"/>
        </w:rPr>
        <w:instrText xml:space="preserve"> \* MERGEFORMAT </w:instrText>
      </w:r>
      <w:r w:rsidR="00E439AA" w:rsidRPr="00E439AA">
        <w:rPr>
          <w:rFonts w:eastAsia="Times New Roman" w:cs="Segoe UI"/>
          <w:sz w:val="20"/>
          <w:szCs w:val="20"/>
          <w:lang w:eastAsia="es-ES"/>
        </w:rPr>
        <w:fldChar w:fldCharType="separate"/>
      </w:r>
      <w:r w:rsidR="00E439AA" w:rsidRPr="00E439AA">
        <w:rPr>
          <w:sz w:val="20"/>
          <w:szCs w:val="20"/>
        </w:rPr>
        <w:t xml:space="preserve">Figure </w:t>
      </w:r>
      <w:r w:rsidR="00E439AA" w:rsidRPr="00E439AA">
        <w:rPr>
          <w:noProof/>
          <w:sz w:val="20"/>
          <w:szCs w:val="20"/>
        </w:rPr>
        <w:t>3</w:t>
      </w:r>
      <w:r w:rsidR="00E439AA" w:rsidRPr="00E439AA">
        <w:rPr>
          <w:sz w:val="20"/>
          <w:szCs w:val="20"/>
        </w:rPr>
        <w:t>.</w:t>
      </w:r>
      <w:r w:rsidR="00E439AA" w:rsidRPr="00E439AA">
        <w:rPr>
          <w:noProof/>
          <w:sz w:val="20"/>
          <w:szCs w:val="20"/>
        </w:rPr>
        <w:t>1</w:t>
      </w:r>
      <w:r w:rsidR="00E439AA" w:rsidRPr="00E439AA">
        <w:rPr>
          <w:rFonts w:eastAsia="Times New Roman" w:cs="Segoe UI"/>
          <w:sz w:val="20"/>
          <w:szCs w:val="20"/>
          <w:lang w:eastAsia="es-ES"/>
        </w:rPr>
        <w:fldChar w:fldCharType="end"/>
      </w:r>
      <w:r w:rsidR="00E439AA" w:rsidRPr="00E439AA">
        <w:rPr>
          <w:rFonts w:eastAsia="Times New Roman" w:cs="Segoe UI"/>
          <w:sz w:val="20"/>
          <w:szCs w:val="20"/>
          <w:lang w:eastAsia="es-ES"/>
        </w:rPr>
        <w:t>)</w:t>
      </w:r>
      <w:r w:rsidRPr="00ED4569">
        <w:rPr>
          <w:rFonts w:eastAsia="Times New Roman" w:cs="Segoe UI"/>
          <w:sz w:val="20"/>
          <w:szCs w:val="20"/>
          <w:lang w:eastAsia="es-ES"/>
        </w:rPr>
        <w:t>, which allows both the median and the dispersion of values to be visualised for each country</w:t>
      </w:r>
      <w:r w:rsidR="00E65046" w:rsidRPr="00ED4569">
        <w:rPr>
          <w:rFonts w:eastAsia="Times New Roman" w:cs="Segoe UI"/>
          <w:sz w:val="20"/>
          <w:szCs w:val="20"/>
          <w:lang w:eastAsia="es-ES"/>
        </w:rPr>
        <w:t>:</w:t>
      </w:r>
    </w:p>
    <w:p w14:paraId="6FE7032D" w14:textId="4F28E3F2" w:rsidR="0094567F" w:rsidRPr="00ED4569" w:rsidRDefault="0094567F" w:rsidP="0094567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40" w:after="0" w:line="240" w:lineRule="auto"/>
        <w:jc w:val="both"/>
        <w:rPr>
          <w:rFonts w:eastAsia="Times New Roman" w:cs="Segoe UI"/>
          <w:sz w:val="20"/>
          <w:szCs w:val="20"/>
          <w:lang w:eastAsia="es-ES"/>
        </w:rPr>
      </w:pPr>
      <w:r w:rsidRPr="00ED4569">
        <w:rPr>
          <w:rFonts w:eastAsia="Times New Roman" w:cs="Segoe UI"/>
          <w:sz w:val="20"/>
          <w:szCs w:val="20"/>
          <w:lang w:eastAsia="es-ES"/>
        </w:rPr>
        <w:t>The chart reveals a high degree of heterogeneity across countries, both in terms of average level (median) and dispersion. Some countries display clearly higher medians, at times accompanied by greater variability, while others maintain lower, more stable levels.</w:t>
      </w:r>
    </w:p>
    <w:p w14:paraId="1ED9028D" w14:textId="0C71BC61" w:rsidR="00801A6F" w:rsidRDefault="0094567F" w:rsidP="0094567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40" w:after="0" w:line="240" w:lineRule="auto"/>
        <w:jc w:val="both"/>
        <w:rPr>
          <w:rFonts w:eastAsia="Times New Roman" w:cs="Segoe UI"/>
          <w:sz w:val="20"/>
          <w:szCs w:val="20"/>
          <w:lang w:eastAsia="es-ES"/>
        </w:rPr>
      </w:pPr>
      <w:r w:rsidRPr="00ED4569">
        <w:rPr>
          <w:rFonts w:eastAsia="Times New Roman" w:cs="Segoe UI"/>
          <w:sz w:val="20"/>
          <w:szCs w:val="20"/>
          <w:lang w:eastAsia="es-ES"/>
        </w:rPr>
        <w:t>The box plot also makes it possible to identify the presence of extreme values in certain countries, suggesting the existence of differentiated behaviours within the European Union, which leads us to the next step of the EDA</w:t>
      </w:r>
      <w:r w:rsidR="00853DFE" w:rsidRPr="00ED4569">
        <w:rPr>
          <w:rFonts w:eastAsia="Times New Roman" w:cs="Segoe UI"/>
          <w:sz w:val="20"/>
          <w:szCs w:val="20"/>
          <w:lang w:eastAsia="es-ES"/>
        </w:rPr>
        <w:t xml:space="preserve">. </w:t>
      </w:r>
    </w:p>
    <w:p w14:paraId="10EE1A7B" w14:textId="200391ED" w:rsidR="006F1819" w:rsidRPr="00ED4569" w:rsidRDefault="006F1819" w:rsidP="006F181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40" w:after="0" w:line="240" w:lineRule="auto"/>
        <w:jc w:val="center"/>
        <w:rPr>
          <w:rFonts w:eastAsia="Times New Roman" w:cs="Segoe UI"/>
          <w:sz w:val="20"/>
          <w:szCs w:val="20"/>
          <w:lang w:eastAsia="es-ES"/>
        </w:rPr>
      </w:pPr>
      <w:r w:rsidRPr="00ED4569">
        <w:rPr>
          <w:rFonts w:eastAsia="Times New Roman" w:cs="Segoe UI"/>
          <w:noProof/>
          <w:sz w:val="20"/>
          <w:szCs w:val="20"/>
          <w:lang w:eastAsia="es-ES"/>
        </w:rPr>
        <w:lastRenderedPageBreak/>
        <w:drawing>
          <wp:inline distT="0" distB="0" distL="0" distR="0" wp14:anchorId="05F096C0" wp14:editId="46FEAEB6">
            <wp:extent cx="4210050" cy="2383840"/>
            <wp:effectExtent l="0" t="0" r="0" b="0"/>
            <wp:docPr id="99566519"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66519" name="Imagen 5"/>
                    <pic:cNvPicPr>
                      <a:picLocks noChangeAspect="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212365" cy="2385151"/>
                    </a:xfrm>
                    <a:prstGeom prst="rect">
                      <a:avLst/>
                    </a:prstGeom>
                    <a:noFill/>
                    <a:ln>
                      <a:noFill/>
                    </a:ln>
                  </pic:spPr>
                </pic:pic>
              </a:graphicData>
            </a:graphic>
          </wp:inline>
        </w:drawing>
      </w:r>
    </w:p>
    <w:p w14:paraId="2FE03845" w14:textId="4401E2B3" w:rsidR="00D633AD" w:rsidRDefault="0036129E" w:rsidP="00D633AD">
      <w:pPr>
        <w:rPr>
          <w:sz w:val="20"/>
          <w:szCs w:val="20"/>
          <w:lang w:eastAsia="es-ES"/>
        </w:rPr>
      </w:pPr>
      <w:bookmarkStart w:id="32" w:name="_Ref235087375"/>
      <w:r>
        <w:rPr>
          <w:noProof/>
        </w:rPr>
        <mc:AlternateContent>
          <mc:Choice Requires="wps">
            <w:drawing>
              <wp:anchor distT="0" distB="0" distL="114300" distR="114300" simplePos="0" relativeHeight="251762688" behindDoc="0" locked="0" layoutInCell="1" allowOverlap="1" wp14:anchorId="3FDFFC9D" wp14:editId="4B201B32">
                <wp:simplePos x="0" y="0"/>
                <wp:positionH relativeFrom="column">
                  <wp:posOffset>189865</wp:posOffset>
                </wp:positionH>
                <wp:positionV relativeFrom="paragraph">
                  <wp:posOffset>166370</wp:posOffset>
                </wp:positionV>
                <wp:extent cx="4324350" cy="273050"/>
                <wp:effectExtent l="0" t="0" r="0" b="0"/>
                <wp:wrapSquare wrapText="bothSides"/>
                <wp:docPr id="1765737842" name="Text Box 1"/>
                <wp:cNvGraphicFramePr/>
                <a:graphic xmlns:a="http://schemas.openxmlformats.org/drawingml/2006/main">
                  <a:graphicData uri="http://schemas.microsoft.com/office/word/2010/wordprocessingShape">
                    <wps:wsp>
                      <wps:cNvSpPr txBox="1"/>
                      <wps:spPr>
                        <a:xfrm>
                          <a:off x="0" y="0"/>
                          <a:ext cx="4324350" cy="273050"/>
                        </a:xfrm>
                        <a:prstGeom prst="rect">
                          <a:avLst/>
                        </a:prstGeom>
                        <a:solidFill>
                          <a:prstClr val="white"/>
                        </a:solidFill>
                        <a:ln>
                          <a:noFill/>
                        </a:ln>
                      </wps:spPr>
                      <wps:txbx>
                        <w:txbxContent>
                          <w:p w14:paraId="2C2A0B6F" w14:textId="5A90CA24" w:rsidR="006F1819" w:rsidRPr="00AA018B" w:rsidRDefault="006F1819" w:rsidP="006F1819">
                            <w:pPr>
                              <w:pStyle w:val="Caption"/>
                              <w:rPr>
                                <w:rFonts w:eastAsia="Times New Roman" w:cs="Segoe UI"/>
                                <w:noProof/>
                                <w:sz w:val="20"/>
                                <w:szCs w:val="20"/>
                                <w:lang w:val="en-GB" w:eastAsia="es-ES"/>
                              </w:rPr>
                            </w:pPr>
                            <w:bookmarkStart w:id="33" w:name="_Ref235528694"/>
                            <w:r>
                              <w:t xml:space="preserve">Figure </w:t>
                            </w:r>
                            <w:r w:rsidR="008A15A8">
                              <w:fldChar w:fldCharType="begin"/>
                            </w:r>
                            <w:r w:rsidR="008A15A8">
                              <w:instrText xml:space="preserve"> STYLEREF 1 \s </w:instrText>
                            </w:r>
                            <w:r w:rsidR="008A15A8">
                              <w:fldChar w:fldCharType="separate"/>
                            </w:r>
                            <w:r w:rsidR="008A15A8">
                              <w:rPr>
                                <w:noProof/>
                              </w:rPr>
                              <w:t>3</w:t>
                            </w:r>
                            <w:r w:rsidR="008A15A8">
                              <w:fldChar w:fldCharType="end"/>
                            </w:r>
                            <w:r w:rsidR="008A15A8">
                              <w:t>.</w:t>
                            </w:r>
                            <w:r w:rsidR="008A15A8">
                              <w:fldChar w:fldCharType="begin"/>
                            </w:r>
                            <w:r w:rsidR="008A15A8">
                              <w:instrText xml:space="preserve"> SEQ Figure \* ARABIC \s 1 </w:instrText>
                            </w:r>
                            <w:r w:rsidR="008A15A8">
                              <w:fldChar w:fldCharType="separate"/>
                            </w:r>
                            <w:r w:rsidR="008A15A8">
                              <w:rPr>
                                <w:noProof/>
                              </w:rPr>
                              <w:t>1</w:t>
                            </w:r>
                            <w:r w:rsidR="008A15A8">
                              <w:fldChar w:fldCharType="end"/>
                            </w:r>
                            <w:bookmarkEnd w:id="33"/>
                            <w:r>
                              <w:t xml:space="preserve">: </w:t>
                            </w:r>
                            <w:r w:rsidRPr="006F1819">
                              <w:rPr>
                                <w:lang w:val="en-GB"/>
                              </w:rPr>
                              <w:t>Distribution of suicide rates (per 100,000 inhabitants) across EU countries (2000–2021), highlighting cross-country variability and differences in dispersion patterns.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FDFFC9D" id="_x0000_s1029" type="#_x0000_t202" style="position:absolute;margin-left:14.95pt;margin-top:13.1pt;width:340.5pt;height:21.5pt;z-index:2517626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" stroked="f">
                <v:textbox inset="0,0,0,0">
                  <w:txbxContent>
                    <w:p w14:paraId="2C2A0B6F" w14:textId="5A90CA24" w:rsidR="006F1819" w:rsidRPr="00AA018B" w:rsidRDefault="006F1819" w:rsidP="006F1819">
                      <w:pPr>
                        <w:pStyle w:val="Caption"/>
                        <w:rPr>
                          <w:rFonts w:eastAsia="Times New Roman" w:cs="Segoe UI"/>
                          <w:noProof/>
                          <w:sz w:val="20"/>
                          <w:szCs w:val="20"/>
                          <w:lang w:val="en-GB" w:eastAsia="es-ES"/>
                        </w:rPr>
                      </w:pPr>
                      <w:bookmarkStart w:id="34" w:name="_Ref235528694"/>
                      <w:r>
                        <w:t xml:space="preserve">Figure </w:t>
                      </w:r>
                      <w:r w:rsidR="008A15A8">
                        <w:fldChar w:fldCharType="begin"/>
                      </w:r>
                      <w:r w:rsidR="008A15A8">
                        <w:instrText xml:space="preserve"> STYLEREF 1 \s </w:instrText>
                      </w:r>
                      <w:r w:rsidR="008A15A8">
                        <w:fldChar w:fldCharType="separate"/>
                      </w:r>
                      <w:r w:rsidR="008A15A8">
                        <w:rPr>
                          <w:noProof/>
                        </w:rPr>
                        <w:t>3</w:t>
                      </w:r>
                      <w:r w:rsidR="008A15A8">
                        <w:fldChar w:fldCharType="end"/>
                      </w:r>
                      <w:r w:rsidR="008A15A8">
                        <w:t>.</w:t>
                      </w:r>
                      <w:r w:rsidR="008A15A8">
                        <w:fldChar w:fldCharType="begin"/>
                      </w:r>
                      <w:r w:rsidR="008A15A8">
                        <w:instrText xml:space="preserve"> SEQ Figure \* ARABIC \s 1 </w:instrText>
                      </w:r>
                      <w:r w:rsidR="008A15A8">
                        <w:fldChar w:fldCharType="separate"/>
                      </w:r>
                      <w:r w:rsidR="008A15A8">
                        <w:rPr>
                          <w:noProof/>
                        </w:rPr>
                        <w:t>1</w:t>
                      </w:r>
                      <w:r w:rsidR="008A15A8">
                        <w:fldChar w:fldCharType="end"/>
                      </w:r>
                      <w:bookmarkEnd w:id="34"/>
                      <w:r>
                        <w:t xml:space="preserve">: </w:t>
                      </w:r>
                      <w:r w:rsidRPr="006F1819">
                        <w:rPr>
                          <w:lang w:val="en-GB"/>
                        </w:rPr>
                        <w:t>Distribution of suicide rates (per 100,000 inhabitants) across EU countries (2000–2021), highlighting cross-country variability and differences in dispersion patterns.</w:t>
                      </w:r>
                    </w:p>
                  </w:txbxContent>
                </v:textbox>
                <w10:wrap type="square"/>
              </v:shape>
            </w:pict>
          </mc:Fallback>
        </mc:AlternateContent>
      </w:r>
    </w:p>
    <w:p w14:paraId="478852D9" w14:textId="77777777" w:rsidR="00D633AD" w:rsidRDefault="00D633AD" w:rsidP="00D633AD">
      <w:pPr>
        <w:rPr>
          <w:sz w:val="20"/>
          <w:szCs w:val="20"/>
          <w:lang w:eastAsia="es-ES"/>
        </w:rPr>
      </w:pPr>
    </w:p>
    <w:p w14:paraId="0D61317F" w14:textId="47DB6A42" w:rsidR="00D633AD" w:rsidRPr="00D633AD" w:rsidRDefault="00D633AD" w:rsidP="00D633AD">
      <w:pPr>
        <w:jc w:val="both"/>
        <w:rPr>
          <w:sz w:val="20"/>
          <w:szCs w:val="20"/>
          <w:lang w:eastAsia="es-ES"/>
        </w:rPr>
      </w:pPr>
      <w:r w:rsidRPr="00D633AD">
        <w:rPr>
          <w:sz w:val="20"/>
          <w:szCs w:val="20"/>
          <w:lang w:eastAsia="es-ES"/>
        </w:rPr>
        <w:t xml:space="preserve">No categorical variable encoding was required, since every predictor used in the panel models is numeric by construction — socioeconomic indicators from the World Bank and mental-health prevalence rates from IHME — with </w:t>
      </w:r>
      <w:r w:rsidRPr="00D633AD">
        <w:rPr>
          <w:rStyle w:val="CodeChar"/>
          <w:rFonts w:eastAsiaTheme="minorEastAsia"/>
        </w:rPr>
        <w:t>Country/Code</w:t>
      </w:r>
      <w:r w:rsidRPr="00D633AD">
        <w:rPr>
          <w:sz w:val="20"/>
          <w:szCs w:val="20"/>
          <w:lang w:eastAsia="es-ES"/>
        </w:rPr>
        <w:t xml:space="preserve"> used only as row identifiers, never as a model feature.</w:t>
      </w:r>
    </w:p>
    <w:p w14:paraId="2172D804" w14:textId="107C58A3" w:rsidR="00E950AC" w:rsidRPr="00E16594" w:rsidRDefault="0094567F" w:rsidP="00C26C83">
      <w:pPr>
        <w:pStyle w:val="Heading3"/>
        <w:rPr>
          <w:rFonts w:eastAsia="Times New Roman"/>
          <w:lang w:eastAsia="es-ES"/>
        </w:rPr>
      </w:pPr>
      <w:bookmarkStart w:id="35" w:name="_Ref235434577"/>
      <w:bookmarkStart w:id="36" w:name="_Toc235526490"/>
      <w:r w:rsidRPr="00E16594">
        <w:t>Identification of extreme values</w:t>
      </w:r>
      <w:bookmarkEnd w:id="32"/>
      <w:bookmarkEnd w:id="35"/>
      <w:bookmarkEnd w:id="36"/>
    </w:p>
    <w:p w14:paraId="0F1E9201" w14:textId="77777777" w:rsidR="0094567F" w:rsidRPr="00ED4569" w:rsidRDefault="0094567F" w:rsidP="0094567F">
      <w:pPr>
        <w:spacing w:before="240" w:line="300" w:lineRule="atLeast"/>
        <w:jc w:val="both"/>
        <w:rPr>
          <w:rFonts w:eastAsia="Times New Roman" w:cs="Segoe UI"/>
          <w:sz w:val="20"/>
          <w:szCs w:val="20"/>
          <w:lang w:eastAsia="es-ES"/>
        </w:rPr>
      </w:pPr>
      <w:r w:rsidRPr="00ED4569">
        <w:rPr>
          <w:rFonts w:eastAsia="Times New Roman" w:cs="Segoe UI"/>
          <w:sz w:val="20"/>
          <w:szCs w:val="20"/>
          <w:lang w:eastAsia="es-ES"/>
        </w:rPr>
        <w:t>Following this initial overview, and with the aim of assessing the presence of atypical observations and their potential impact on the analysis, a specific outlier study is carried out.</w:t>
      </w:r>
    </w:p>
    <w:p w14:paraId="22D3EFFB" w14:textId="784D8893" w:rsidR="0094567F" w:rsidRPr="00ED4569" w:rsidRDefault="0094567F" w:rsidP="0094567F">
      <w:pPr>
        <w:spacing w:before="240" w:line="300" w:lineRule="atLeast"/>
        <w:jc w:val="both"/>
        <w:rPr>
          <w:rFonts w:eastAsia="Times New Roman" w:cs="Segoe UI"/>
          <w:sz w:val="20"/>
          <w:szCs w:val="20"/>
          <w:lang w:eastAsia="es-ES"/>
        </w:rPr>
      </w:pPr>
      <w:r w:rsidRPr="00ED4569">
        <w:rPr>
          <w:rFonts w:eastAsia="Times New Roman" w:cs="Segoe UI"/>
          <w:sz w:val="20"/>
          <w:szCs w:val="20"/>
          <w:lang w:eastAsia="es-ES"/>
        </w:rPr>
        <w:t xml:space="preserve">To this end, a specific function based on the interquartile range (IQR), </w:t>
      </w:r>
      <w:proofErr w:type="spellStart"/>
      <w:proofErr w:type="gramStart"/>
      <w:r w:rsidRPr="00ED4569">
        <w:rPr>
          <w:rStyle w:val="CodeChar"/>
          <w:rFonts w:eastAsiaTheme="minorEastAsia"/>
          <w:szCs w:val="20"/>
          <w:lang w:val="en-GB"/>
        </w:rPr>
        <w:t>src</w:t>
      </w:r>
      <w:proofErr w:type="spellEnd"/>
      <w:r w:rsidRPr="00ED4569">
        <w:rPr>
          <w:rStyle w:val="CodeChar"/>
          <w:rFonts w:eastAsiaTheme="minorEastAsia"/>
          <w:szCs w:val="20"/>
          <w:lang w:val="en-GB"/>
        </w:rPr>
        <w:t>/features.py::</w:t>
      </w:r>
      <w:proofErr w:type="spellStart"/>
      <w:proofErr w:type="gramEnd"/>
      <w:r w:rsidRPr="00ED4569">
        <w:rPr>
          <w:rStyle w:val="CodeChar"/>
          <w:rFonts w:eastAsiaTheme="minorEastAsia"/>
          <w:szCs w:val="20"/>
          <w:lang w:val="en-GB"/>
        </w:rPr>
        <w:t>flag_outliers_iqr</w:t>
      </w:r>
      <w:proofErr w:type="spellEnd"/>
      <w:r w:rsidRPr="00ED4569">
        <w:rPr>
          <w:rFonts w:eastAsia="Times New Roman" w:cs="Segoe UI"/>
          <w:sz w:val="20"/>
          <w:szCs w:val="20"/>
          <w:lang w:eastAsia="es-ES"/>
        </w:rPr>
        <w:t>, is implemented, which systematically identifies values lying outside the lower and upper bounds defined for each variable.</w:t>
      </w:r>
      <w:r w:rsidR="00A9568E">
        <w:rPr>
          <w:rFonts w:eastAsia="Times New Roman" w:cs="Segoe UI"/>
          <w:sz w:val="20"/>
          <w:szCs w:val="20"/>
          <w:lang w:eastAsia="es-ES"/>
        </w:rPr>
        <w:t xml:space="preserve"> </w:t>
      </w:r>
      <w:r w:rsidR="00A9568E" w:rsidRPr="00A9568E">
        <w:rPr>
          <w:rFonts w:eastAsia="Times New Roman" w:cs="Segoe UI"/>
          <w:sz w:val="20"/>
          <w:szCs w:val="20"/>
          <w:lang w:eastAsia="es-ES"/>
        </w:rPr>
        <w:t xml:space="preserve">The 1.5 multiplier is Tukey's original convention </w:t>
      </w:r>
      <w:r w:rsidR="00A9568E">
        <w:rPr>
          <w:rFonts w:eastAsia="Times New Roman" w:cs="Segoe UI"/>
          <w:sz w:val="20"/>
          <w:szCs w:val="20"/>
          <w:lang w:eastAsia="es-ES"/>
        </w:rPr>
        <w:fldChar w:fldCharType="begin"/>
      </w:r>
      <w:r w:rsidR="00A9568E">
        <w:rPr>
          <w:rFonts w:eastAsia="Times New Roman" w:cs="Segoe UI"/>
          <w:sz w:val="20"/>
          <w:szCs w:val="20"/>
          <w:lang w:eastAsia="es-ES"/>
        </w:rPr>
        <w:instrText xml:space="preserve"> ADDIN ZOTERO_ITEM CSL_CITATION {"citationID":"Am5qxhld","properties":{"unsorted":false,"formattedCitation":"(Tukey, 1977)","plainCitation":"(Tukey, 1977)","noteIndex":0},"citationItems":[{"id":77,"uris":["http://zotero.org/users/21067783/items/KNVJQ6F5"],"itemData":{"id":77,"type":"book","collection-title":"Addison-Wesley series in behavioral science quantitative methods","edition":"Repr.","ISBN":"978-0-201-07616-5","language":"eng","number-of-pages":"688","publisher":"Addison-Wesley","publisher-place":"Reading, Mass.","source":"K10plus ISBN","title":"Exploratory data analysis","author":[{"family":"Tukey","given":"John W."}],"issued":{"date-parts":[["1977"]]}}}],"schema":"https://github.com/citation-style-language/schema/raw/master/csl-citation.json"} </w:instrText>
      </w:r>
      <w:r w:rsidR="00A9568E">
        <w:rPr>
          <w:rFonts w:eastAsia="Times New Roman" w:cs="Segoe UI"/>
          <w:sz w:val="20"/>
          <w:szCs w:val="20"/>
          <w:lang w:eastAsia="es-ES"/>
        </w:rPr>
        <w:fldChar w:fldCharType="separate"/>
      </w:r>
      <w:r w:rsidR="00A9568E" w:rsidRPr="00A9568E">
        <w:rPr>
          <w:sz w:val="20"/>
          <w:lang w:eastAsia="es-ES"/>
        </w:rPr>
        <w:t>(Tukey, 1977)</w:t>
      </w:r>
      <w:r w:rsidR="00A9568E">
        <w:rPr>
          <w:rFonts w:eastAsia="Times New Roman" w:cs="Segoe UI"/>
          <w:sz w:val="20"/>
          <w:szCs w:val="20"/>
          <w:lang w:eastAsia="es-ES"/>
        </w:rPr>
        <w:fldChar w:fldCharType="end"/>
      </w:r>
      <w:r w:rsidR="00A9568E" w:rsidRPr="00A9568E">
        <w:rPr>
          <w:rFonts w:eastAsia="Times New Roman" w:cs="Segoe UI"/>
          <w:sz w:val="20"/>
          <w:szCs w:val="20"/>
          <w:lang w:eastAsia="es-ES"/>
        </w:rPr>
        <w:t xml:space="preserve">, not an arbitrary choice: for a normally distributed variable, fences set at </w:t>
      </w:r>
      <m:oMath>
        <m:r>
          <w:rPr>
            <w:rFonts w:ascii="Cambria Math" w:eastAsia="Times New Roman" w:hAnsi="Cambria Math" w:cs="Segoe UI"/>
            <w:sz w:val="20"/>
            <w:szCs w:val="20"/>
            <w:lang w:eastAsia="es-ES"/>
          </w:rPr>
          <m:t>Q1-1.5·IQR</m:t>
        </m:r>
      </m:oMath>
      <w:r w:rsidR="00A9568E" w:rsidRPr="00A9568E">
        <w:rPr>
          <w:rFonts w:eastAsia="Times New Roman" w:cs="Segoe UI"/>
          <w:sz w:val="20"/>
          <w:szCs w:val="20"/>
          <w:lang w:eastAsia="es-ES"/>
        </w:rPr>
        <w:t xml:space="preserve"> and </w:t>
      </w:r>
      <m:oMath>
        <m:r>
          <w:rPr>
            <w:rFonts w:ascii="Cambria Math" w:eastAsia="Times New Roman" w:hAnsi="Cambria Math" w:cs="Segoe UI"/>
            <w:sz w:val="20"/>
            <w:szCs w:val="20"/>
            <w:lang w:eastAsia="es-ES"/>
          </w:rPr>
          <m:t>Q3+1.5·IQR</m:t>
        </m:r>
      </m:oMath>
      <w:r w:rsidR="00A9568E" w:rsidRPr="00A9568E">
        <w:rPr>
          <w:rFonts w:eastAsia="Times New Roman" w:cs="Segoe UI"/>
          <w:sz w:val="20"/>
          <w:szCs w:val="20"/>
          <w:lang w:eastAsia="es-ES"/>
        </w:rPr>
        <w:t xml:space="preserve"> fall at approximately ±2.7 standard deviations from the mean, flagging roughly the most extreme 0.7% of values — strict enough to catch genuine anomalies without over-flagging on a dataset of this size. The stricter 3×IQR bound (</w:t>
      </w:r>
      <m:oMath>
        <m:r>
          <w:rPr>
            <w:rFonts w:ascii="Cambria Math" w:eastAsia="Times New Roman" w:hAnsi="Cambria Math" w:cs="Segoe UI"/>
            <w:sz w:val="20"/>
            <w:szCs w:val="20"/>
            <w:lang w:eastAsia="es-ES"/>
          </w:rPr>
          <m:t>~±4.7σ</m:t>
        </m:r>
      </m:oMath>
      <w:r w:rsidR="00A9568E" w:rsidRPr="00A9568E">
        <w:rPr>
          <w:rFonts w:eastAsia="Times New Roman" w:cs="Segoe UI"/>
          <w:sz w:val="20"/>
          <w:szCs w:val="20"/>
          <w:lang w:eastAsia="es-ES"/>
        </w:rPr>
        <w:t>) is reserved for what Tukey termed "far out" points, used here only as the optional stricter alternative noted in the function's own docstring.</w:t>
      </w:r>
    </w:p>
    <w:p w14:paraId="33776CC9" w14:textId="54E4780A" w:rsidR="00C432BF" w:rsidRDefault="0094567F" w:rsidP="0094567F">
      <w:pPr>
        <w:spacing w:before="240" w:line="300" w:lineRule="atLeast"/>
        <w:jc w:val="both"/>
        <w:rPr>
          <w:rFonts w:eastAsia="Times New Roman" w:cs="Segoe UI"/>
          <w:sz w:val="20"/>
          <w:szCs w:val="20"/>
          <w:lang w:eastAsia="es-ES"/>
        </w:rPr>
      </w:pPr>
      <w:r w:rsidRPr="00ED4569">
        <w:rPr>
          <w:rFonts w:eastAsia="Times New Roman" w:cs="Segoe UI"/>
          <w:sz w:val="20"/>
          <w:szCs w:val="20"/>
          <w:lang w:eastAsia="es-ES"/>
        </w:rPr>
        <w:t>This procedure is applied to the full set of variables in the dataset, yielding a quantitative summary of the number and percentage of outliers per variable</w:t>
      </w:r>
      <w:r w:rsidR="00284361" w:rsidRPr="00ED4569">
        <w:rPr>
          <w:rFonts w:eastAsia="Times New Roman" w:cs="Segoe UI"/>
          <w:sz w:val="20"/>
          <w:szCs w:val="20"/>
          <w:lang w:eastAsia="es-ES"/>
        </w:rPr>
        <w:t xml:space="preserve"> (</w:t>
      </w:r>
      <w:r w:rsidR="007D4F51" w:rsidRPr="00ED4569">
        <w:rPr>
          <w:rFonts w:eastAsia="Times New Roman" w:cs="Segoe UI"/>
          <w:sz w:val="20"/>
          <w:szCs w:val="20"/>
          <w:lang w:eastAsia="es-ES"/>
        </w:rPr>
        <w:fldChar w:fldCharType="begin"/>
      </w:r>
      <w:r w:rsidR="007D4F51" w:rsidRPr="00ED4569">
        <w:rPr>
          <w:rFonts w:eastAsia="Times New Roman" w:cs="Segoe UI"/>
          <w:sz w:val="20"/>
          <w:szCs w:val="20"/>
          <w:lang w:eastAsia="es-ES"/>
        </w:rPr>
        <w:instrText xml:space="preserve"> REF _Ref234512010 \h  \* MERGEFORMAT </w:instrText>
      </w:r>
      <w:r w:rsidR="007D4F51" w:rsidRPr="00ED4569">
        <w:rPr>
          <w:rFonts w:eastAsia="Times New Roman" w:cs="Segoe UI"/>
          <w:sz w:val="20"/>
          <w:szCs w:val="20"/>
          <w:lang w:eastAsia="es-ES"/>
        </w:rPr>
      </w:r>
      <w:r w:rsidR="007D4F51" w:rsidRPr="00ED4569">
        <w:rPr>
          <w:rFonts w:eastAsia="Times New Roman" w:cs="Segoe UI"/>
          <w:sz w:val="20"/>
          <w:szCs w:val="20"/>
          <w:lang w:eastAsia="es-ES"/>
        </w:rPr>
        <w:fldChar w:fldCharType="separate"/>
      </w:r>
      <w:r w:rsidR="00956E6E" w:rsidRPr="00956E6E">
        <w:rPr>
          <w:sz w:val="20"/>
          <w:szCs w:val="20"/>
        </w:rPr>
        <w:t>Table 2</w:t>
      </w:r>
      <w:r w:rsidR="007D4F51" w:rsidRPr="00ED4569">
        <w:rPr>
          <w:rFonts w:eastAsia="Times New Roman" w:cs="Segoe UI"/>
          <w:sz w:val="20"/>
          <w:szCs w:val="20"/>
          <w:lang w:eastAsia="es-ES"/>
        </w:rPr>
        <w:fldChar w:fldCharType="end"/>
      </w:r>
      <w:r w:rsidR="00284361" w:rsidRPr="00ED4569">
        <w:rPr>
          <w:rFonts w:eastAsia="Times New Roman" w:cs="Segoe UI"/>
          <w:sz w:val="20"/>
          <w:szCs w:val="20"/>
          <w:lang w:eastAsia="es-ES"/>
        </w:rPr>
        <w:t>)</w:t>
      </w:r>
      <w:r w:rsidR="001B725F" w:rsidRPr="00ED4569">
        <w:rPr>
          <w:rFonts w:eastAsia="Times New Roman" w:cs="Segoe UI"/>
          <w:sz w:val="20"/>
          <w:szCs w:val="20"/>
          <w:lang w:eastAsia="es-ES"/>
        </w:rPr>
        <w:t>.</w:t>
      </w:r>
    </w:p>
    <w:p w14:paraId="44DE3406" w14:textId="77777777" w:rsidR="0036129E" w:rsidRDefault="0036129E" w:rsidP="0094567F">
      <w:pPr>
        <w:spacing w:before="240" w:line="300" w:lineRule="atLeast"/>
        <w:jc w:val="both"/>
        <w:rPr>
          <w:rFonts w:eastAsia="Times New Roman" w:cs="Segoe UI"/>
          <w:sz w:val="20"/>
          <w:szCs w:val="20"/>
          <w:lang w:eastAsia="es-ES"/>
        </w:rPr>
      </w:pPr>
    </w:p>
    <w:p w14:paraId="55C5F950" w14:textId="77777777" w:rsidR="0036129E" w:rsidRDefault="0036129E" w:rsidP="0094567F">
      <w:pPr>
        <w:spacing w:before="240" w:line="300" w:lineRule="atLeast"/>
        <w:jc w:val="both"/>
        <w:rPr>
          <w:rFonts w:eastAsia="Times New Roman" w:cs="Segoe UI"/>
          <w:sz w:val="20"/>
          <w:szCs w:val="20"/>
          <w:lang w:eastAsia="es-ES"/>
        </w:rPr>
      </w:pPr>
    </w:p>
    <w:p w14:paraId="6AC5F405" w14:textId="77777777" w:rsidR="0036129E" w:rsidRDefault="0036129E" w:rsidP="0094567F">
      <w:pPr>
        <w:spacing w:before="240" w:line="300" w:lineRule="atLeast"/>
        <w:jc w:val="both"/>
        <w:rPr>
          <w:rFonts w:eastAsia="Times New Roman" w:cs="Segoe UI"/>
          <w:sz w:val="20"/>
          <w:szCs w:val="20"/>
          <w:lang w:eastAsia="es-ES"/>
        </w:rPr>
      </w:pPr>
    </w:p>
    <w:p w14:paraId="7D3D06AB" w14:textId="77777777" w:rsidR="0036129E" w:rsidRPr="00ED4569" w:rsidRDefault="0036129E" w:rsidP="0094567F">
      <w:pPr>
        <w:spacing w:before="240" w:line="300" w:lineRule="atLeast"/>
        <w:jc w:val="both"/>
        <w:rPr>
          <w:rFonts w:eastAsia="Times New Roman" w:cs="Segoe UI"/>
          <w:sz w:val="20"/>
          <w:szCs w:val="20"/>
          <w:lang w:eastAsia="es-ES"/>
        </w:rPr>
      </w:pPr>
    </w:p>
    <w:tbl>
      <w:tblPr>
        <w:tblStyle w:val="PlainTable5"/>
        <w:tblW w:w="8485" w:type="dxa"/>
        <w:tblLook w:val="04A0" w:firstRow="1" w:lastRow="0" w:firstColumn="1" w:lastColumn="0" w:noHBand="0" w:noVBand="1"/>
      </w:tblPr>
      <w:tblGrid>
        <w:gridCol w:w="2510"/>
        <w:gridCol w:w="1418"/>
        <w:gridCol w:w="1134"/>
        <w:gridCol w:w="1276"/>
        <w:gridCol w:w="2147"/>
      </w:tblGrid>
      <w:tr w:rsidR="00AD2720" w:rsidRPr="00E16594" w14:paraId="1691A4B7" w14:textId="77777777" w:rsidTr="00AD2720">
        <w:trPr>
          <w:cnfStyle w:val="100000000000" w:firstRow="1" w:lastRow="0" w:firstColumn="0" w:lastColumn="0" w:oddVBand="0" w:evenVBand="0" w:oddHBand="0" w:evenHBand="0" w:firstRowFirstColumn="0" w:firstRowLastColumn="0" w:lastRowFirstColumn="0" w:lastRowLastColumn="0"/>
          <w:trHeight w:val="227"/>
        </w:trPr>
        <w:tc>
          <w:tcPr>
            <w:cnfStyle w:val="001000000100" w:firstRow="0" w:lastRow="0" w:firstColumn="1" w:lastColumn="0" w:oddVBand="0" w:evenVBand="0" w:oddHBand="0" w:evenHBand="0" w:firstRowFirstColumn="1" w:firstRowLastColumn="0" w:lastRowFirstColumn="0" w:lastRowLastColumn="0"/>
            <w:tcW w:w="2510" w:type="dxa"/>
            <w:vAlign w:val="center"/>
            <w:hideMark/>
          </w:tcPr>
          <w:p w14:paraId="19F0F052" w14:textId="38010905" w:rsidR="00AD2720" w:rsidRPr="00E16594" w:rsidRDefault="00AD2720" w:rsidP="00CE37B5">
            <w:pPr>
              <w:spacing w:before="240" w:line="259" w:lineRule="auto"/>
              <w:jc w:val="left"/>
              <w:rPr>
                <w:rFonts w:cs="Calibri"/>
                <w:b/>
                <w:bCs/>
                <w:i w:val="0"/>
                <w:iCs w:val="0"/>
                <w:sz w:val="16"/>
                <w:szCs w:val="16"/>
              </w:rPr>
            </w:pPr>
            <w:r w:rsidRPr="00E16594">
              <w:rPr>
                <w:rFonts w:cs="Calibri"/>
                <w:b/>
                <w:bCs/>
                <w:i w:val="0"/>
                <w:iCs w:val="0"/>
                <w:sz w:val="16"/>
                <w:szCs w:val="16"/>
              </w:rPr>
              <w:lastRenderedPageBreak/>
              <w:t>Feature</w:t>
            </w:r>
          </w:p>
        </w:tc>
        <w:tc>
          <w:tcPr>
            <w:tcW w:w="1418" w:type="dxa"/>
            <w:vAlign w:val="center"/>
            <w:hideMark/>
          </w:tcPr>
          <w:p w14:paraId="4B404099" w14:textId="37D6D0F5" w:rsidR="00AD2720" w:rsidRPr="00E16594" w:rsidRDefault="00AD2720" w:rsidP="00CE37B5">
            <w:pPr>
              <w:spacing w:before="240" w:line="259" w:lineRule="auto"/>
              <w:cnfStyle w:val="100000000000" w:firstRow="1" w:lastRow="0" w:firstColumn="0" w:lastColumn="0" w:oddVBand="0" w:evenVBand="0" w:oddHBand="0" w:evenHBand="0" w:firstRowFirstColumn="0" w:firstRowLastColumn="0" w:lastRowFirstColumn="0" w:lastRowLastColumn="0"/>
              <w:rPr>
                <w:rFonts w:cs="Calibri"/>
                <w:b/>
                <w:bCs/>
                <w:i w:val="0"/>
                <w:iCs w:val="0"/>
                <w:sz w:val="16"/>
                <w:szCs w:val="16"/>
              </w:rPr>
            </w:pPr>
            <w:r w:rsidRPr="00E16594">
              <w:rPr>
                <w:rFonts w:cs="Calibri"/>
                <w:b/>
                <w:bCs/>
                <w:i w:val="0"/>
                <w:iCs w:val="0"/>
                <w:sz w:val="16"/>
                <w:szCs w:val="16"/>
              </w:rPr>
              <w:t>Outlier count</w:t>
            </w:r>
          </w:p>
        </w:tc>
        <w:tc>
          <w:tcPr>
            <w:tcW w:w="1134" w:type="dxa"/>
            <w:vAlign w:val="center"/>
            <w:hideMark/>
          </w:tcPr>
          <w:p w14:paraId="7AFAFA01" w14:textId="7546A178" w:rsidR="00AD2720" w:rsidRPr="00E16594" w:rsidRDefault="00AD2720" w:rsidP="00CE37B5">
            <w:pPr>
              <w:spacing w:before="240" w:line="259" w:lineRule="auto"/>
              <w:cnfStyle w:val="100000000000" w:firstRow="1" w:lastRow="0" w:firstColumn="0" w:lastColumn="0" w:oddVBand="0" w:evenVBand="0" w:oddHBand="0" w:evenHBand="0" w:firstRowFirstColumn="0" w:firstRowLastColumn="0" w:lastRowFirstColumn="0" w:lastRowLastColumn="0"/>
              <w:rPr>
                <w:rFonts w:cs="Calibri"/>
                <w:b/>
                <w:bCs/>
                <w:i w:val="0"/>
                <w:iCs w:val="0"/>
                <w:sz w:val="16"/>
                <w:szCs w:val="16"/>
              </w:rPr>
            </w:pPr>
            <w:r w:rsidRPr="00E16594">
              <w:rPr>
                <w:rFonts w:cs="Calibri"/>
                <w:b/>
                <w:bCs/>
                <w:i w:val="0"/>
                <w:iCs w:val="0"/>
                <w:sz w:val="16"/>
                <w:szCs w:val="16"/>
              </w:rPr>
              <w:t>Outlier %</w:t>
            </w:r>
          </w:p>
        </w:tc>
        <w:tc>
          <w:tcPr>
            <w:tcW w:w="1276" w:type="dxa"/>
            <w:vAlign w:val="center"/>
            <w:hideMark/>
          </w:tcPr>
          <w:p w14:paraId="0956030F" w14:textId="6373A4B9" w:rsidR="00AD2720" w:rsidRPr="00E16594" w:rsidRDefault="00AD2720" w:rsidP="00CE37B5">
            <w:pPr>
              <w:spacing w:before="240" w:line="259" w:lineRule="auto"/>
              <w:cnfStyle w:val="100000000000" w:firstRow="1" w:lastRow="0" w:firstColumn="0" w:lastColumn="0" w:oddVBand="0" w:evenVBand="0" w:oddHBand="0" w:evenHBand="0" w:firstRowFirstColumn="0" w:firstRowLastColumn="0" w:lastRowFirstColumn="0" w:lastRowLastColumn="0"/>
              <w:rPr>
                <w:rFonts w:cs="Calibri"/>
                <w:b/>
                <w:bCs/>
                <w:i w:val="0"/>
                <w:iCs w:val="0"/>
                <w:sz w:val="16"/>
                <w:szCs w:val="16"/>
              </w:rPr>
            </w:pPr>
            <w:r w:rsidRPr="00E16594">
              <w:rPr>
                <w:rFonts w:cs="Calibri"/>
                <w:b/>
                <w:bCs/>
                <w:i w:val="0"/>
                <w:iCs w:val="0"/>
                <w:sz w:val="16"/>
                <w:szCs w:val="16"/>
              </w:rPr>
              <w:t>Lower bound</w:t>
            </w:r>
          </w:p>
        </w:tc>
        <w:tc>
          <w:tcPr>
            <w:tcW w:w="0" w:type="auto"/>
            <w:vAlign w:val="center"/>
            <w:hideMark/>
          </w:tcPr>
          <w:p w14:paraId="43C01251" w14:textId="6F5A54C9" w:rsidR="00AD2720" w:rsidRPr="00E16594" w:rsidRDefault="00AD2720" w:rsidP="00CE37B5">
            <w:pPr>
              <w:spacing w:before="240" w:line="259" w:lineRule="auto"/>
              <w:cnfStyle w:val="100000000000" w:firstRow="1" w:lastRow="0" w:firstColumn="0" w:lastColumn="0" w:oddVBand="0" w:evenVBand="0" w:oddHBand="0" w:evenHBand="0" w:firstRowFirstColumn="0" w:firstRowLastColumn="0" w:lastRowFirstColumn="0" w:lastRowLastColumn="0"/>
              <w:rPr>
                <w:rFonts w:cs="Calibri"/>
                <w:b/>
                <w:bCs/>
                <w:i w:val="0"/>
                <w:iCs w:val="0"/>
                <w:sz w:val="16"/>
                <w:szCs w:val="16"/>
              </w:rPr>
            </w:pPr>
            <w:r w:rsidRPr="00E16594">
              <w:rPr>
                <w:rFonts w:cs="Calibri"/>
                <w:b/>
                <w:bCs/>
                <w:i w:val="0"/>
                <w:iCs w:val="0"/>
                <w:sz w:val="16"/>
                <w:szCs w:val="16"/>
              </w:rPr>
              <w:t>Upper bound</w:t>
            </w:r>
          </w:p>
        </w:tc>
      </w:tr>
      <w:tr w:rsidR="00AD2720" w:rsidRPr="00E16594" w14:paraId="23360BA0" w14:textId="77777777" w:rsidTr="00AD2720">
        <w:trPr>
          <w:cnfStyle w:val="000000100000" w:firstRow="0" w:lastRow="0" w:firstColumn="0" w:lastColumn="0" w:oddVBand="0" w:evenVBand="0" w:oddHBand="1" w:evenHBand="0" w:firstRowFirstColumn="0" w:firstRowLastColumn="0" w:lastRowFirstColumn="0" w:lastRowLastColumn="0"/>
          <w:trHeight w:val="227"/>
        </w:trPr>
        <w:tc>
          <w:tcPr>
            <w:cnfStyle w:val="001000000000" w:firstRow="0" w:lastRow="0" w:firstColumn="1" w:lastColumn="0" w:oddVBand="0" w:evenVBand="0" w:oddHBand="0" w:evenHBand="0" w:firstRowFirstColumn="0" w:firstRowLastColumn="0" w:lastRowFirstColumn="0" w:lastRowLastColumn="0"/>
            <w:tcW w:w="2510" w:type="dxa"/>
          </w:tcPr>
          <w:p w14:paraId="64D02487" w14:textId="105B4195" w:rsidR="00AD2720" w:rsidRPr="00E16594" w:rsidRDefault="00AD2720" w:rsidP="00CE37B5">
            <w:pPr>
              <w:spacing w:before="240"/>
              <w:rPr>
                <w:b/>
                <w:bCs/>
                <w:i w:val="0"/>
                <w:iCs w:val="0"/>
                <w:sz w:val="16"/>
                <w:szCs w:val="16"/>
              </w:rPr>
            </w:pPr>
            <w:r w:rsidRPr="00E16594">
              <w:rPr>
                <w:b/>
                <w:bCs/>
                <w:i w:val="0"/>
                <w:iCs w:val="0"/>
                <w:sz w:val="16"/>
                <w:szCs w:val="16"/>
              </w:rPr>
              <w:t>Population</w:t>
            </w:r>
          </w:p>
        </w:tc>
        <w:tc>
          <w:tcPr>
            <w:tcW w:w="1418" w:type="dxa"/>
          </w:tcPr>
          <w:p w14:paraId="2016365F" w14:textId="17EFAFEC"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sz w:val="16"/>
                <w:szCs w:val="16"/>
              </w:rPr>
            </w:pPr>
            <w:r w:rsidRPr="00E16594">
              <w:rPr>
                <w:sz w:val="16"/>
                <w:szCs w:val="16"/>
              </w:rPr>
              <w:t>110</w:t>
            </w:r>
          </w:p>
        </w:tc>
        <w:tc>
          <w:tcPr>
            <w:tcW w:w="1134" w:type="dxa"/>
          </w:tcPr>
          <w:p w14:paraId="0F30A080" w14:textId="613CAC73"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sz w:val="16"/>
                <w:szCs w:val="16"/>
              </w:rPr>
            </w:pPr>
            <w:r w:rsidRPr="00E16594">
              <w:rPr>
                <w:sz w:val="16"/>
                <w:szCs w:val="16"/>
              </w:rPr>
              <w:t>18.52</w:t>
            </w:r>
          </w:p>
        </w:tc>
        <w:tc>
          <w:tcPr>
            <w:tcW w:w="1276" w:type="dxa"/>
          </w:tcPr>
          <w:p w14:paraId="5789F4A3" w14:textId="6FB0AF10"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sz w:val="16"/>
                <w:szCs w:val="16"/>
              </w:rPr>
            </w:pPr>
            <w:r w:rsidRPr="00E16594">
              <w:rPr>
                <w:sz w:val="16"/>
                <w:szCs w:val="16"/>
              </w:rPr>
              <w:t>-16125106.75</w:t>
            </w:r>
          </w:p>
        </w:tc>
        <w:tc>
          <w:tcPr>
            <w:tcW w:w="0" w:type="auto"/>
          </w:tcPr>
          <w:p w14:paraId="627AFC83" w14:textId="6838D93E"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sz w:val="16"/>
                <w:szCs w:val="16"/>
              </w:rPr>
            </w:pPr>
            <w:r w:rsidRPr="00E16594">
              <w:rPr>
                <w:sz w:val="16"/>
                <w:szCs w:val="16"/>
              </w:rPr>
              <w:t>35771617.25</w:t>
            </w:r>
          </w:p>
        </w:tc>
      </w:tr>
      <w:tr w:rsidR="00AD2720" w:rsidRPr="00E16594" w14:paraId="3E8AB6BB" w14:textId="77777777" w:rsidTr="00AD2720">
        <w:trPr>
          <w:trHeight w:val="227"/>
        </w:trPr>
        <w:tc>
          <w:tcPr>
            <w:cnfStyle w:val="001000000000" w:firstRow="0" w:lastRow="0" w:firstColumn="1" w:lastColumn="0" w:oddVBand="0" w:evenVBand="0" w:oddHBand="0" w:evenHBand="0" w:firstRowFirstColumn="0" w:firstRowLastColumn="0" w:lastRowFirstColumn="0" w:lastRowLastColumn="0"/>
            <w:tcW w:w="2510" w:type="dxa"/>
          </w:tcPr>
          <w:p w14:paraId="650BFA09" w14:textId="51FF24F4" w:rsidR="00AD2720" w:rsidRPr="00E16594" w:rsidRDefault="00AD2720" w:rsidP="00CE37B5">
            <w:pPr>
              <w:spacing w:before="240"/>
              <w:rPr>
                <w:rFonts w:cs="Calibri"/>
                <w:b/>
                <w:bCs/>
                <w:i w:val="0"/>
                <w:iCs w:val="0"/>
                <w:sz w:val="16"/>
                <w:szCs w:val="16"/>
              </w:rPr>
            </w:pPr>
            <w:r w:rsidRPr="00E16594">
              <w:rPr>
                <w:b/>
                <w:bCs/>
                <w:i w:val="0"/>
                <w:iCs w:val="0"/>
                <w:sz w:val="16"/>
                <w:szCs w:val="16"/>
              </w:rPr>
              <w:t>Unemployment rate (%)</w:t>
            </w:r>
          </w:p>
        </w:tc>
        <w:tc>
          <w:tcPr>
            <w:tcW w:w="1418" w:type="dxa"/>
          </w:tcPr>
          <w:p w14:paraId="178407F5" w14:textId="44398406" w:rsidR="00AD2720" w:rsidRPr="00E16594" w:rsidRDefault="00AD2720" w:rsidP="00CE37B5">
            <w:pPr>
              <w:spacing w:before="240"/>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31</w:t>
            </w:r>
          </w:p>
        </w:tc>
        <w:tc>
          <w:tcPr>
            <w:tcW w:w="1134" w:type="dxa"/>
          </w:tcPr>
          <w:p w14:paraId="3F320FEE" w14:textId="6D8ABCC8" w:rsidR="00AD2720" w:rsidRPr="00E16594" w:rsidRDefault="00AD2720" w:rsidP="00CE37B5">
            <w:pPr>
              <w:spacing w:before="240"/>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5.22</w:t>
            </w:r>
          </w:p>
        </w:tc>
        <w:tc>
          <w:tcPr>
            <w:tcW w:w="1276" w:type="dxa"/>
          </w:tcPr>
          <w:p w14:paraId="7E99F3B3" w14:textId="7E79465B" w:rsidR="00AD2720" w:rsidRPr="00E16594" w:rsidRDefault="00AD2720" w:rsidP="00CE37B5">
            <w:pPr>
              <w:spacing w:before="240"/>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-1.35</w:t>
            </w:r>
          </w:p>
        </w:tc>
        <w:tc>
          <w:tcPr>
            <w:tcW w:w="0" w:type="auto"/>
          </w:tcPr>
          <w:p w14:paraId="73271CD9" w14:textId="0D8CFB16" w:rsidR="00AD2720" w:rsidRPr="00E16594" w:rsidRDefault="00AD2720" w:rsidP="00CE37B5">
            <w:pPr>
              <w:spacing w:before="240"/>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17.25</w:t>
            </w:r>
          </w:p>
        </w:tc>
      </w:tr>
      <w:tr w:rsidR="00AD2720" w:rsidRPr="00E16594" w14:paraId="5A501930" w14:textId="77777777" w:rsidTr="00AD2720">
        <w:trPr>
          <w:cnfStyle w:val="000000100000" w:firstRow="0" w:lastRow="0" w:firstColumn="0" w:lastColumn="0" w:oddVBand="0" w:evenVBand="0" w:oddHBand="1" w:evenHBand="0" w:firstRowFirstColumn="0" w:firstRowLastColumn="0" w:lastRowFirstColumn="0" w:lastRowLastColumn="0"/>
          <w:trHeight w:val="227"/>
        </w:trPr>
        <w:tc>
          <w:tcPr>
            <w:cnfStyle w:val="001000000000" w:firstRow="0" w:lastRow="0" w:firstColumn="1" w:lastColumn="0" w:oddVBand="0" w:evenVBand="0" w:oddHBand="0" w:evenHBand="0" w:firstRowFirstColumn="0" w:firstRowLastColumn="0" w:lastRowFirstColumn="0" w:lastRowLastColumn="0"/>
            <w:tcW w:w="2510" w:type="dxa"/>
          </w:tcPr>
          <w:p w14:paraId="025CF28D" w14:textId="4DEB01B7" w:rsidR="00AD2720" w:rsidRPr="00E16594" w:rsidRDefault="00AD2720" w:rsidP="00CE37B5">
            <w:pPr>
              <w:spacing w:before="240"/>
              <w:rPr>
                <w:rFonts w:cs="Calibri"/>
                <w:b/>
                <w:bCs/>
                <w:i w:val="0"/>
                <w:iCs w:val="0"/>
                <w:sz w:val="16"/>
                <w:szCs w:val="16"/>
              </w:rPr>
            </w:pPr>
            <w:r w:rsidRPr="00E16594">
              <w:rPr>
                <w:b/>
                <w:bCs/>
                <w:i w:val="0"/>
                <w:iCs w:val="0"/>
                <w:sz w:val="16"/>
                <w:szCs w:val="16"/>
              </w:rPr>
              <w:t>Physicians per 100000</w:t>
            </w:r>
          </w:p>
        </w:tc>
        <w:tc>
          <w:tcPr>
            <w:tcW w:w="1418" w:type="dxa"/>
          </w:tcPr>
          <w:p w14:paraId="42D1C90A" w14:textId="4BAD97EE"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26</w:t>
            </w:r>
          </w:p>
        </w:tc>
        <w:tc>
          <w:tcPr>
            <w:tcW w:w="1134" w:type="dxa"/>
          </w:tcPr>
          <w:p w14:paraId="051A58DC" w14:textId="5DAA661E"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4.38</w:t>
            </w:r>
          </w:p>
        </w:tc>
        <w:tc>
          <w:tcPr>
            <w:tcW w:w="1276" w:type="dxa"/>
          </w:tcPr>
          <w:p w14:paraId="5ECF9A54" w14:textId="6D1C72E0"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163.24</w:t>
            </w:r>
          </w:p>
        </w:tc>
        <w:tc>
          <w:tcPr>
            <w:tcW w:w="0" w:type="auto"/>
          </w:tcPr>
          <w:p w14:paraId="5D608160" w14:textId="776FDD61"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517.34</w:t>
            </w:r>
          </w:p>
        </w:tc>
      </w:tr>
      <w:tr w:rsidR="00AD2720" w:rsidRPr="00E16594" w14:paraId="05FD2D8D" w14:textId="77777777" w:rsidTr="00AD2720">
        <w:trPr>
          <w:trHeight w:val="227"/>
        </w:trPr>
        <w:tc>
          <w:tcPr>
            <w:cnfStyle w:val="001000000000" w:firstRow="0" w:lastRow="0" w:firstColumn="1" w:lastColumn="0" w:oddVBand="0" w:evenVBand="0" w:oddHBand="0" w:evenHBand="0" w:firstRowFirstColumn="0" w:firstRowLastColumn="0" w:lastRowFirstColumn="0" w:lastRowLastColumn="0"/>
            <w:tcW w:w="2510" w:type="dxa"/>
          </w:tcPr>
          <w:p w14:paraId="0072EB17" w14:textId="4810A637" w:rsidR="00AD2720" w:rsidRPr="00E16594" w:rsidRDefault="00AD2720" w:rsidP="00CE37B5">
            <w:pPr>
              <w:spacing w:before="240"/>
              <w:rPr>
                <w:rFonts w:cs="Calibri"/>
                <w:b/>
                <w:bCs/>
                <w:i w:val="0"/>
                <w:iCs w:val="0"/>
                <w:sz w:val="16"/>
                <w:szCs w:val="16"/>
              </w:rPr>
            </w:pPr>
            <w:r w:rsidRPr="00E16594">
              <w:rPr>
                <w:b/>
                <w:bCs/>
                <w:i w:val="0"/>
                <w:iCs w:val="0"/>
                <w:sz w:val="16"/>
                <w:szCs w:val="16"/>
              </w:rPr>
              <w:t>Suicide rate</w:t>
            </w:r>
          </w:p>
        </w:tc>
        <w:tc>
          <w:tcPr>
            <w:tcW w:w="1418" w:type="dxa"/>
          </w:tcPr>
          <w:p w14:paraId="53B16FDA" w14:textId="41C563A6" w:rsidR="00AD2720" w:rsidRPr="00E16594" w:rsidRDefault="00AD2720" w:rsidP="00CE37B5">
            <w:pPr>
              <w:spacing w:before="240"/>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23</w:t>
            </w:r>
          </w:p>
        </w:tc>
        <w:tc>
          <w:tcPr>
            <w:tcW w:w="1134" w:type="dxa"/>
          </w:tcPr>
          <w:p w14:paraId="591CD543" w14:textId="4C8C9EB6" w:rsidR="00AD2720" w:rsidRPr="00E16594" w:rsidRDefault="00AD2720" w:rsidP="00CE37B5">
            <w:pPr>
              <w:spacing w:before="240"/>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3.87</w:t>
            </w:r>
          </w:p>
        </w:tc>
        <w:tc>
          <w:tcPr>
            <w:tcW w:w="1276" w:type="dxa"/>
          </w:tcPr>
          <w:p w14:paraId="422E5331" w14:textId="49B189ED" w:rsidR="00AD2720" w:rsidRPr="00E16594" w:rsidRDefault="00AD2720" w:rsidP="00CE37B5">
            <w:pPr>
              <w:spacing w:before="240"/>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-2.05</w:t>
            </w:r>
          </w:p>
        </w:tc>
        <w:tc>
          <w:tcPr>
            <w:tcW w:w="0" w:type="auto"/>
          </w:tcPr>
          <w:p w14:paraId="063A4F34" w14:textId="3B0532D2" w:rsidR="00AD2720" w:rsidRPr="00E16594" w:rsidRDefault="00AD2720" w:rsidP="00CE37B5">
            <w:pPr>
              <w:spacing w:before="240"/>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30.30</w:t>
            </w:r>
          </w:p>
        </w:tc>
      </w:tr>
      <w:tr w:rsidR="00AD2720" w:rsidRPr="00E16594" w14:paraId="3D616802" w14:textId="77777777" w:rsidTr="00AD2720">
        <w:trPr>
          <w:cnfStyle w:val="000000100000" w:firstRow="0" w:lastRow="0" w:firstColumn="0" w:lastColumn="0" w:oddVBand="0" w:evenVBand="0" w:oddHBand="1" w:evenHBand="0" w:firstRowFirstColumn="0" w:firstRowLastColumn="0" w:lastRowFirstColumn="0" w:lastRowLastColumn="0"/>
          <w:trHeight w:val="227"/>
        </w:trPr>
        <w:tc>
          <w:tcPr>
            <w:cnfStyle w:val="001000000000" w:firstRow="0" w:lastRow="0" w:firstColumn="1" w:lastColumn="0" w:oddVBand="0" w:evenVBand="0" w:oddHBand="0" w:evenHBand="0" w:firstRowFirstColumn="0" w:firstRowLastColumn="0" w:lastRowFirstColumn="0" w:lastRowLastColumn="0"/>
            <w:tcW w:w="2510" w:type="dxa"/>
            <w:hideMark/>
          </w:tcPr>
          <w:p w14:paraId="2E6887A4" w14:textId="4794D546" w:rsidR="00AD2720" w:rsidRPr="00E16594" w:rsidRDefault="00AD2720" w:rsidP="00CE37B5">
            <w:pPr>
              <w:spacing w:before="240" w:line="259" w:lineRule="auto"/>
              <w:rPr>
                <w:rFonts w:cs="Calibri"/>
                <w:b/>
                <w:bCs/>
                <w:i w:val="0"/>
                <w:iCs w:val="0"/>
                <w:sz w:val="16"/>
                <w:szCs w:val="16"/>
              </w:rPr>
            </w:pPr>
            <w:r w:rsidRPr="00E16594">
              <w:rPr>
                <w:b/>
                <w:bCs/>
                <w:i w:val="0"/>
                <w:iCs w:val="0"/>
                <w:sz w:val="16"/>
                <w:szCs w:val="16"/>
              </w:rPr>
              <w:t>GDP per capita</w:t>
            </w:r>
          </w:p>
        </w:tc>
        <w:tc>
          <w:tcPr>
            <w:tcW w:w="1418" w:type="dxa"/>
            <w:hideMark/>
          </w:tcPr>
          <w:p w14:paraId="7B285D4A" w14:textId="6A94F55B" w:rsidR="00AD2720" w:rsidRPr="00E16594" w:rsidRDefault="00AD2720" w:rsidP="00CE37B5">
            <w:pPr>
              <w:spacing w:before="240" w:line="259" w:lineRule="auto"/>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18</w:t>
            </w:r>
          </w:p>
        </w:tc>
        <w:tc>
          <w:tcPr>
            <w:tcW w:w="1134" w:type="dxa"/>
            <w:hideMark/>
          </w:tcPr>
          <w:p w14:paraId="568FE15C" w14:textId="581F4ECA" w:rsidR="00AD2720" w:rsidRPr="00E16594" w:rsidRDefault="00AD2720" w:rsidP="00CE37B5">
            <w:pPr>
              <w:spacing w:before="240" w:line="259" w:lineRule="auto"/>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3.03</w:t>
            </w:r>
          </w:p>
        </w:tc>
        <w:tc>
          <w:tcPr>
            <w:tcW w:w="1276" w:type="dxa"/>
            <w:hideMark/>
          </w:tcPr>
          <w:p w14:paraId="68C55B77" w14:textId="62B438A6" w:rsidR="00AD2720" w:rsidRPr="00E16594" w:rsidRDefault="00AD2720" w:rsidP="00CE37B5">
            <w:pPr>
              <w:spacing w:before="240" w:line="259" w:lineRule="auto"/>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-28443.29</w:t>
            </w:r>
          </w:p>
        </w:tc>
        <w:tc>
          <w:tcPr>
            <w:tcW w:w="0" w:type="auto"/>
            <w:hideMark/>
          </w:tcPr>
          <w:p w14:paraId="7652C449" w14:textId="68FE074C" w:rsidR="00AD2720" w:rsidRPr="00E16594" w:rsidRDefault="00AD2720" w:rsidP="00CE37B5">
            <w:pPr>
              <w:spacing w:before="240" w:line="259" w:lineRule="auto"/>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85443.25</w:t>
            </w:r>
          </w:p>
        </w:tc>
      </w:tr>
      <w:tr w:rsidR="00AD2720" w:rsidRPr="00E16594" w14:paraId="3AF8CBD9" w14:textId="77777777" w:rsidTr="00AD2720">
        <w:trPr>
          <w:trHeight w:val="227"/>
        </w:trPr>
        <w:tc>
          <w:tcPr>
            <w:cnfStyle w:val="001000000000" w:firstRow="0" w:lastRow="0" w:firstColumn="1" w:lastColumn="0" w:oddVBand="0" w:evenVBand="0" w:oddHBand="0" w:evenHBand="0" w:firstRowFirstColumn="0" w:firstRowLastColumn="0" w:lastRowFirstColumn="0" w:lastRowLastColumn="0"/>
            <w:tcW w:w="2510" w:type="dxa"/>
            <w:hideMark/>
          </w:tcPr>
          <w:p w14:paraId="5CDFE2A7" w14:textId="6FACF6D3" w:rsidR="00AD2720" w:rsidRPr="00E16594" w:rsidRDefault="00AD2720" w:rsidP="00CE37B5">
            <w:pPr>
              <w:spacing w:before="240" w:line="259" w:lineRule="auto"/>
              <w:rPr>
                <w:rFonts w:cs="Calibri"/>
                <w:b/>
                <w:bCs/>
                <w:i w:val="0"/>
                <w:iCs w:val="0"/>
                <w:sz w:val="16"/>
                <w:szCs w:val="16"/>
              </w:rPr>
            </w:pPr>
            <w:r w:rsidRPr="00E16594">
              <w:rPr>
                <w:b/>
                <w:bCs/>
                <w:i w:val="0"/>
                <w:iCs w:val="0"/>
                <w:sz w:val="16"/>
                <w:szCs w:val="16"/>
              </w:rPr>
              <w:t>Health expenditure (% GDP)</w:t>
            </w:r>
          </w:p>
        </w:tc>
        <w:tc>
          <w:tcPr>
            <w:tcW w:w="1418" w:type="dxa"/>
            <w:hideMark/>
          </w:tcPr>
          <w:p w14:paraId="1406F6EA" w14:textId="038757CA" w:rsidR="00AD2720" w:rsidRPr="00E16594" w:rsidRDefault="00AD2720" w:rsidP="00CE37B5">
            <w:pPr>
              <w:spacing w:before="240" w:line="259" w:lineRule="auto"/>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0</w:t>
            </w:r>
          </w:p>
        </w:tc>
        <w:tc>
          <w:tcPr>
            <w:tcW w:w="1134" w:type="dxa"/>
            <w:hideMark/>
          </w:tcPr>
          <w:p w14:paraId="6A3B251B" w14:textId="7603BA7A" w:rsidR="00AD2720" w:rsidRPr="00E16594" w:rsidRDefault="00AD2720" w:rsidP="00CE37B5">
            <w:pPr>
              <w:spacing w:before="240" w:line="259" w:lineRule="auto"/>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0.00</w:t>
            </w:r>
          </w:p>
        </w:tc>
        <w:tc>
          <w:tcPr>
            <w:tcW w:w="1276" w:type="dxa"/>
            <w:hideMark/>
          </w:tcPr>
          <w:p w14:paraId="7A0B5C30" w14:textId="473F7184" w:rsidR="00AD2720" w:rsidRPr="00E16594" w:rsidRDefault="00AD2720" w:rsidP="00CE37B5">
            <w:pPr>
              <w:spacing w:before="240" w:line="259" w:lineRule="auto"/>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2.28</w:t>
            </w:r>
          </w:p>
        </w:tc>
        <w:tc>
          <w:tcPr>
            <w:tcW w:w="0" w:type="auto"/>
            <w:hideMark/>
          </w:tcPr>
          <w:p w14:paraId="20DCA669" w14:textId="6436D2C5" w:rsidR="00AD2720" w:rsidRPr="00E16594" w:rsidRDefault="00AD2720" w:rsidP="00CE37B5">
            <w:pPr>
              <w:spacing w:before="240" w:line="259" w:lineRule="auto"/>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13.70</w:t>
            </w:r>
          </w:p>
        </w:tc>
      </w:tr>
      <w:tr w:rsidR="00AD2720" w:rsidRPr="00E16594" w14:paraId="1A14F8AD" w14:textId="77777777" w:rsidTr="00AD2720">
        <w:trPr>
          <w:cnfStyle w:val="000000100000" w:firstRow="0" w:lastRow="0" w:firstColumn="0" w:lastColumn="0" w:oddVBand="0" w:evenVBand="0" w:oddHBand="1" w:evenHBand="0" w:firstRowFirstColumn="0" w:firstRowLastColumn="0" w:lastRowFirstColumn="0" w:lastRowLastColumn="0"/>
          <w:trHeight w:val="227"/>
        </w:trPr>
        <w:tc>
          <w:tcPr>
            <w:cnfStyle w:val="001000000000" w:firstRow="0" w:lastRow="0" w:firstColumn="1" w:lastColumn="0" w:oddVBand="0" w:evenVBand="0" w:oddHBand="0" w:evenHBand="0" w:firstRowFirstColumn="0" w:firstRowLastColumn="0" w:lastRowFirstColumn="0" w:lastRowLastColumn="0"/>
            <w:tcW w:w="2510" w:type="dxa"/>
          </w:tcPr>
          <w:p w14:paraId="045260B5" w14:textId="1C47CE95" w:rsidR="00AD2720" w:rsidRPr="00E16594" w:rsidRDefault="00AD2720" w:rsidP="00CE37B5">
            <w:pPr>
              <w:spacing w:before="240"/>
              <w:rPr>
                <w:rFonts w:cs="Calibri"/>
                <w:b/>
                <w:bCs/>
                <w:i w:val="0"/>
                <w:iCs w:val="0"/>
                <w:sz w:val="16"/>
                <w:szCs w:val="16"/>
              </w:rPr>
            </w:pPr>
            <w:r w:rsidRPr="00E16594">
              <w:rPr>
                <w:b/>
                <w:bCs/>
                <w:i w:val="0"/>
                <w:iCs w:val="0"/>
                <w:sz w:val="16"/>
                <w:szCs w:val="16"/>
              </w:rPr>
              <w:t>Urban population (%)</w:t>
            </w:r>
          </w:p>
        </w:tc>
        <w:tc>
          <w:tcPr>
            <w:tcW w:w="1418" w:type="dxa"/>
          </w:tcPr>
          <w:p w14:paraId="6754A79D" w14:textId="09CCE447"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0</w:t>
            </w:r>
          </w:p>
        </w:tc>
        <w:tc>
          <w:tcPr>
            <w:tcW w:w="1134" w:type="dxa"/>
          </w:tcPr>
          <w:p w14:paraId="35AF2427" w14:textId="145E2979"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0.00</w:t>
            </w:r>
          </w:p>
        </w:tc>
        <w:tc>
          <w:tcPr>
            <w:tcW w:w="1276" w:type="dxa"/>
          </w:tcPr>
          <w:p w14:paraId="1B0AB826" w14:textId="7B69CAD7"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36.69</w:t>
            </w:r>
          </w:p>
        </w:tc>
        <w:tc>
          <w:tcPr>
            <w:tcW w:w="0" w:type="auto"/>
          </w:tcPr>
          <w:p w14:paraId="05474454" w14:textId="249789AD"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106.22</w:t>
            </w:r>
          </w:p>
        </w:tc>
      </w:tr>
      <w:tr w:rsidR="00AD2720" w:rsidRPr="00E16594" w14:paraId="66D2A7BE" w14:textId="77777777" w:rsidTr="00AD2720">
        <w:trPr>
          <w:trHeight w:val="227"/>
        </w:trPr>
        <w:tc>
          <w:tcPr>
            <w:cnfStyle w:val="001000000000" w:firstRow="0" w:lastRow="0" w:firstColumn="1" w:lastColumn="0" w:oddVBand="0" w:evenVBand="0" w:oddHBand="0" w:evenHBand="0" w:firstRowFirstColumn="0" w:firstRowLastColumn="0" w:lastRowFirstColumn="0" w:lastRowLastColumn="0"/>
            <w:tcW w:w="2510" w:type="dxa"/>
          </w:tcPr>
          <w:p w14:paraId="09EE6D76" w14:textId="08AD140C" w:rsidR="00AD2720" w:rsidRPr="00E16594" w:rsidRDefault="00AD2720" w:rsidP="00CE37B5">
            <w:pPr>
              <w:spacing w:before="240"/>
              <w:rPr>
                <w:rFonts w:cs="Calibri"/>
                <w:b/>
                <w:bCs/>
                <w:i w:val="0"/>
                <w:iCs w:val="0"/>
                <w:sz w:val="16"/>
                <w:szCs w:val="16"/>
              </w:rPr>
            </w:pPr>
            <w:r w:rsidRPr="00E16594">
              <w:rPr>
                <w:b/>
                <w:bCs/>
                <w:i w:val="0"/>
                <w:iCs w:val="0"/>
                <w:sz w:val="16"/>
                <w:szCs w:val="16"/>
              </w:rPr>
              <w:t>Gini index</w:t>
            </w:r>
          </w:p>
        </w:tc>
        <w:tc>
          <w:tcPr>
            <w:tcW w:w="1418" w:type="dxa"/>
          </w:tcPr>
          <w:p w14:paraId="1AE9EC5C" w14:textId="72E6D404" w:rsidR="00AD2720" w:rsidRPr="00E16594" w:rsidRDefault="00AD2720" w:rsidP="00CE37B5">
            <w:pPr>
              <w:spacing w:before="240"/>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0</w:t>
            </w:r>
          </w:p>
        </w:tc>
        <w:tc>
          <w:tcPr>
            <w:tcW w:w="1134" w:type="dxa"/>
          </w:tcPr>
          <w:p w14:paraId="1B1D4A82" w14:textId="1C609E7B" w:rsidR="00AD2720" w:rsidRPr="00E16594" w:rsidRDefault="00AD2720" w:rsidP="00CE37B5">
            <w:pPr>
              <w:spacing w:before="240"/>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0.00</w:t>
            </w:r>
          </w:p>
        </w:tc>
        <w:tc>
          <w:tcPr>
            <w:tcW w:w="1276" w:type="dxa"/>
          </w:tcPr>
          <w:p w14:paraId="4DC022D6" w14:textId="193F51F7" w:rsidR="00AD2720" w:rsidRPr="00E16594" w:rsidRDefault="00AD2720" w:rsidP="00CE37B5">
            <w:pPr>
              <w:spacing w:before="240"/>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19.</w:t>
            </w:r>
            <w:r w:rsidR="009C3003" w:rsidRPr="00E16594">
              <w:rPr>
                <w:sz w:val="16"/>
                <w:szCs w:val="16"/>
              </w:rPr>
              <w:t>50</w:t>
            </w:r>
          </w:p>
        </w:tc>
        <w:tc>
          <w:tcPr>
            <w:tcW w:w="0" w:type="auto"/>
          </w:tcPr>
          <w:p w14:paraId="5F053BC4" w14:textId="3B52659D" w:rsidR="00AD2720" w:rsidRPr="00E16594" w:rsidRDefault="00AD2720" w:rsidP="00CE37B5">
            <w:pPr>
              <w:spacing w:before="240"/>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42.</w:t>
            </w:r>
            <w:r w:rsidR="009C3003" w:rsidRPr="00E16594">
              <w:rPr>
                <w:sz w:val="16"/>
                <w:szCs w:val="16"/>
              </w:rPr>
              <w:t>86</w:t>
            </w:r>
          </w:p>
        </w:tc>
      </w:tr>
      <w:tr w:rsidR="00AD2720" w:rsidRPr="00E16594" w14:paraId="170BE856" w14:textId="77777777" w:rsidTr="00AD2720">
        <w:trPr>
          <w:cnfStyle w:val="000000100000" w:firstRow="0" w:lastRow="0" w:firstColumn="0" w:lastColumn="0" w:oddVBand="0" w:evenVBand="0" w:oddHBand="1" w:evenHBand="0" w:firstRowFirstColumn="0" w:firstRowLastColumn="0" w:lastRowFirstColumn="0" w:lastRowLastColumn="0"/>
          <w:trHeight w:val="227"/>
        </w:trPr>
        <w:tc>
          <w:tcPr>
            <w:cnfStyle w:val="001000000000" w:firstRow="0" w:lastRow="0" w:firstColumn="1" w:lastColumn="0" w:oddVBand="0" w:evenVBand="0" w:oddHBand="0" w:evenHBand="0" w:firstRowFirstColumn="0" w:firstRowLastColumn="0" w:lastRowFirstColumn="0" w:lastRowLastColumn="0"/>
            <w:tcW w:w="2510" w:type="dxa"/>
          </w:tcPr>
          <w:p w14:paraId="60D7E862" w14:textId="43257E52" w:rsidR="00AD2720" w:rsidRPr="00E16594" w:rsidRDefault="00AD2720" w:rsidP="00CE37B5">
            <w:pPr>
              <w:spacing w:before="240"/>
              <w:rPr>
                <w:rFonts w:cs="Calibri"/>
                <w:b/>
                <w:bCs/>
                <w:i w:val="0"/>
                <w:iCs w:val="0"/>
                <w:sz w:val="16"/>
                <w:szCs w:val="16"/>
              </w:rPr>
            </w:pPr>
            <w:r w:rsidRPr="00E16594">
              <w:rPr>
                <w:b/>
                <w:bCs/>
                <w:i w:val="0"/>
                <w:iCs w:val="0"/>
                <w:sz w:val="16"/>
                <w:szCs w:val="16"/>
              </w:rPr>
              <w:t>Internet users (% of population)</w:t>
            </w:r>
          </w:p>
        </w:tc>
        <w:tc>
          <w:tcPr>
            <w:tcW w:w="1418" w:type="dxa"/>
          </w:tcPr>
          <w:p w14:paraId="55FAE0F3" w14:textId="106BD83F"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0</w:t>
            </w:r>
          </w:p>
        </w:tc>
        <w:tc>
          <w:tcPr>
            <w:tcW w:w="1134" w:type="dxa"/>
          </w:tcPr>
          <w:p w14:paraId="1494B2F5" w14:textId="1453B52B"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0.00</w:t>
            </w:r>
          </w:p>
        </w:tc>
        <w:tc>
          <w:tcPr>
            <w:tcW w:w="1276" w:type="dxa"/>
          </w:tcPr>
          <w:p w14:paraId="27A20AF7" w14:textId="6A59E2A6"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-13.00</w:t>
            </w:r>
          </w:p>
        </w:tc>
        <w:tc>
          <w:tcPr>
            <w:tcW w:w="0" w:type="auto"/>
          </w:tcPr>
          <w:p w14:paraId="0E8B74C8" w14:textId="1558E4B5" w:rsidR="00AD2720" w:rsidRPr="00E16594" w:rsidRDefault="00AD2720" w:rsidP="007D4F51">
            <w:pPr>
              <w:keepNext/>
              <w:spacing w:before="240"/>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140.16</w:t>
            </w:r>
          </w:p>
        </w:tc>
      </w:tr>
    </w:tbl>
    <w:p w14:paraId="71ADF3B0" w14:textId="5C5D3F07" w:rsidR="007D4F51" w:rsidRPr="00E16594" w:rsidRDefault="007D4F51" w:rsidP="00ED4569">
      <w:pPr>
        <w:pStyle w:val="Caption"/>
      </w:pPr>
      <w:bookmarkStart w:id="37" w:name="_Ref234512010"/>
      <w:r w:rsidRPr="00E16594">
        <w:t xml:space="preserve">Table </w:t>
      </w:r>
      <w:r w:rsidR="007E2ABB">
        <w:fldChar w:fldCharType="begin"/>
      </w:r>
      <w:r w:rsidR="007E2ABB">
        <w:instrText xml:space="preserve"> SEQ Table \* ARABIC </w:instrText>
      </w:r>
      <w:r w:rsidR="007E2ABB">
        <w:fldChar w:fldCharType="separate"/>
      </w:r>
      <w:r w:rsidR="00956E6E">
        <w:rPr>
          <w:noProof/>
        </w:rPr>
        <w:t>2</w:t>
      </w:r>
      <w:r w:rsidR="007E2ABB">
        <w:rPr>
          <w:noProof/>
        </w:rPr>
        <w:fldChar w:fldCharType="end"/>
      </w:r>
      <w:bookmarkEnd w:id="37"/>
      <w:r w:rsidRPr="00E16594">
        <w:t>: Summary statistics of outlier detection based on IQR thresholds for selected variables, including counts, percentages, and boundary limits</w:t>
      </w:r>
    </w:p>
    <w:p w14:paraId="4F3473B5" w14:textId="77777777" w:rsidR="0094567F" w:rsidRPr="00ED4569" w:rsidRDefault="0094567F" w:rsidP="0094567F">
      <w:pPr>
        <w:spacing w:before="240" w:line="300" w:lineRule="atLeast"/>
        <w:jc w:val="both"/>
        <w:rPr>
          <w:rFonts w:eastAsia="Times New Roman" w:cs="Segoe UI"/>
          <w:sz w:val="20"/>
          <w:szCs w:val="20"/>
          <w:lang w:eastAsia="es-ES"/>
        </w:rPr>
      </w:pPr>
      <w:r w:rsidRPr="00ED4569">
        <w:rPr>
          <w:rFonts w:eastAsia="Times New Roman" w:cs="Segoe UI"/>
          <w:sz w:val="20"/>
          <w:szCs w:val="20"/>
          <w:lang w:eastAsia="es-ES"/>
        </w:rPr>
        <w:t>The results show an uneven presence of outliers across variables. In particular, the following stand out:</w:t>
      </w:r>
    </w:p>
    <w:p w14:paraId="2A47CD55" w14:textId="77777777" w:rsidR="0094567F" w:rsidRPr="00ED4569" w:rsidRDefault="0094567F" w:rsidP="0094567F">
      <w:pPr>
        <w:pStyle w:val="ListParagraph"/>
        <w:numPr>
          <w:ilvl w:val="0"/>
          <w:numId w:val="5"/>
        </w:numPr>
        <w:spacing w:before="240" w:line="300" w:lineRule="atLeast"/>
        <w:jc w:val="both"/>
        <w:rPr>
          <w:rFonts w:eastAsia="Times New Roman" w:cs="Segoe UI"/>
          <w:sz w:val="20"/>
          <w:szCs w:val="20"/>
          <w:lang w:eastAsia="es-ES"/>
        </w:rPr>
      </w:pPr>
      <w:r w:rsidRPr="00ED4569">
        <w:rPr>
          <w:rFonts w:eastAsia="Times New Roman" w:cs="Segoe UI"/>
          <w:b/>
          <w:bCs/>
          <w:sz w:val="20"/>
          <w:szCs w:val="20"/>
          <w:lang w:eastAsia="es-ES"/>
        </w:rPr>
        <w:t xml:space="preserve">Population, </w:t>
      </w:r>
      <w:r w:rsidRPr="00ED4569">
        <w:rPr>
          <w:rFonts w:eastAsia="Times New Roman" w:cs="Segoe UI"/>
          <w:sz w:val="20"/>
          <w:szCs w:val="20"/>
          <w:lang w:eastAsia="es-ES"/>
        </w:rPr>
        <w:t>with 18.52% outliers, reflecting a high degree of structural heterogeneity across countries</w:t>
      </w:r>
      <w:r w:rsidRPr="00ED4569">
        <w:rPr>
          <w:rFonts w:eastAsia="Times New Roman" w:cs="Segoe UI"/>
          <w:b/>
          <w:bCs/>
          <w:sz w:val="20"/>
          <w:szCs w:val="20"/>
          <w:lang w:eastAsia="es-ES"/>
        </w:rPr>
        <w:t>.</w:t>
      </w:r>
    </w:p>
    <w:p w14:paraId="1F9D02E8" w14:textId="77777777" w:rsidR="0094567F" w:rsidRPr="00ED4569" w:rsidRDefault="0094567F" w:rsidP="0094567F">
      <w:pPr>
        <w:pStyle w:val="ListParagraph"/>
        <w:numPr>
          <w:ilvl w:val="0"/>
          <w:numId w:val="5"/>
        </w:numPr>
        <w:spacing w:before="240" w:line="300" w:lineRule="atLeast"/>
        <w:jc w:val="both"/>
        <w:rPr>
          <w:rFonts w:eastAsia="Times New Roman" w:cs="Segoe UI"/>
          <w:sz w:val="20"/>
          <w:szCs w:val="20"/>
          <w:lang w:eastAsia="es-ES"/>
        </w:rPr>
      </w:pPr>
      <w:r w:rsidRPr="00ED4569">
        <w:rPr>
          <w:rFonts w:eastAsia="Times New Roman" w:cs="Segoe UI"/>
          <w:b/>
          <w:bCs/>
          <w:sz w:val="20"/>
          <w:szCs w:val="20"/>
          <w:lang w:eastAsia="es-ES"/>
        </w:rPr>
        <w:t xml:space="preserve">Unemployment rate (%) </w:t>
      </w:r>
      <w:r w:rsidRPr="00ED4569">
        <w:rPr>
          <w:rFonts w:eastAsia="Times New Roman" w:cs="Segoe UI"/>
          <w:sz w:val="20"/>
          <w:szCs w:val="20"/>
          <w:lang w:eastAsia="es-ES"/>
        </w:rPr>
        <w:t>(5.22%) and</w:t>
      </w:r>
      <w:r w:rsidRPr="00ED4569">
        <w:rPr>
          <w:rFonts w:eastAsia="Times New Roman" w:cs="Segoe UI"/>
          <w:b/>
          <w:bCs/>
          <w:sz w:val="20"/>
          <w:szCs w:val="20"/>
          <w:lang w:eastAsia="es-ES"/>
        </w:rPr>
        <w:t xml:space="preserve"> Physicians per 100,000 </w:t>
      </w:r>
      <w:r w:rsidRPr="00ED4569">
        <w:rPr>
          <w:rFonts w:eastAsia="Times New Roman" w:cs="Segoe UI"/>
          <w:sz w:val="20"/>
          <w:szCs w:val="20"/>
          <w:lang w:eastAsia="es-ES"/>
        </w:rPr>
        <w:t>(4.38%), with moderate dispersion.</w:t>
      </w:r>
    </w:p>
    <w:p w14:paraId="65854DA1" w14:textId="77777777" w:rsidR="0094567F" w:rsidRPr="00ED4569" w:rsidRDefault="0094567F" w:rsidP="0094567F">
      <w:pPr>
        <w:pStyle w:val="ListParagraph"/>
        <w:numPr>
          <w:ilvl w:val="0"/>
          <w:numId w:val="5"/>
        </w:numPr>
        <w:spacing w:before="240" w:line="300" w:lineRule="atLeast"/>
        <w:jc w:val="both"/>
        <w:rPr>
          <w:rFonts w:eastAsia="Times New Roman" w:cs="Segoe UI"/>
          <w:sz w:val="20"/>
          <w:szCs w:val="20"/>
          <w:lang w:eastAsia="es-ES"/>
        </w:rPr>
      </w:pPr>
      <w:r w:rsidRPr="00ED4569">
        <w:rPr>
          <w:rFonts w:eastAsia="Times New Roman" w:cs="Segoe UI"/>
          <w:b/>
          <w:bCs/>
          <w:sz w:val="20"/>
          <w:szCs w:val="20"/>
          <w:lang w:eastAsia="es-ES"/>
        </w:rPr>
        <w:t>Suicide rate</w:t>
      </w:r>
      <w:r w:rsidRPr="00ED4569">
        <w:rPr>
          <w:rFonts w:eastAsia="Times New Roman" w:cs="Segoe UI"/>
          <w:sz w:val="20"/>
          <w:szCs w:val="20"/>
          <w:lang w:eastAsia="es-ES"/>
        </w:rPr>
        <w:t>, with 3.87% outliers, indicating the existence of isolated observations lying outside the usual range.</w:t>
      </w:r>
    </w:p>
    <w:p w14:paraId="24FFE708" w14:textId="4600010A" w:rsidR="000A3898" w:rsidRPr="00ED4569" w:rsidRDefault="0094567F" w:rsidP="0094567F">
      <w:pPr>
        <w:pStyle w:val="ListParagraph"/>
        <w:numPr>
          <w:ilvl w:val="0"/>
          <w:numId w:val="5"/>
        </w:numPr>
        <w:spacing w:before="240" w:line="300" w:lineRule="atLeast"/>
        <w:jc w:val="both"/>
        <w:rPr>
          <w:rFonts w:eastAsia="Times New Roman" w:cs="Segoe UI"/>
          <w:sz w:val="20"/>
          <w:szCs w:val="20"/>
          <w:lang w:eastAsia="es-ES"/>
        </w:rPr>
      </w:pPr>
      <w:r w:rsidRPr="00ED4569">
        <w:rPr>
          <w:rFonts w:eastAsia="Times New Roman" w:cs="Segoe UI"/>
          <w:sz w:val="20"/>
          <w:szCs w:val="20"/>
          <w:lang w:eastAsia="es-ES"/>
        </w:rPr>
        <w:t>Variables such as Health expenditure, Urban population, Gini index, and Internet users show no outliers, suggesting a more stable distribution</w:t>
      </w:r>
      <w:r w:rsidR="000A3898" w:rsidRPr="00ED4569">
        <w:rPr>
          <w:rFonts w:eastAsia="Times New Roman" w:cs="Segoe UI"/>
          <w:sz w:val="20"/>
          <w:szCs w:val="20"/>
          <w:lang w:eastAsia="es-ES"/>
        </w:rPr>
        <w:t>.</w:t>
      </w:r>
    </w:p>
    <w:p w14:paraId="6EAA7BFA" w14:textId="67C95B4D" w:rsidR="00BA78F0" w:rsidRPr="00E16594" w:rsidRDefault="00881F8C" w:rsidP="00CE37B5">
      <w:pPr>
        <w:spacing w:before="240" w:line="300" w:lineRule="atLeast"/>
        <w:jc w:val="both"/>
        <w:rPr>
          <w:rFonts w:eastAsia="Times New Roman" w:cs="Segoe UI"/>
          <w:lang w:eastAsia="es-ES"/>
        </w:rPr>
      </w:pPr>
      <w:r w:rsidRPr="00ED4569">
        <w:rPr>
          <w:noProof/>
          <w:sz w:val="20"/>
          <w:szCs w:val="20"/>
        </w:rPr>
        <w:drawing>
          <wp:anchor distT="0" distB="0" distL="114300" distR="114300" simplePos="0" relativeHeight="251653120" behindDoc="0" locked="0" layoutInCell="1" allowOverlap="1" wp14:anchorId="1168438C" wp14:editId="064EE804">
            <wp:simplePos x="0" y="0"/>
            <wp:positionH relativeFrom="column">
              <wp:posOffset>-152394</wp:posOffset>
            </wp:positionH>
            <wp:positionV relativeFrom="paragraph">
              <wp:posOffset>506095</wp:posOffset>
            </wp:positionV>
            <wp:extent cx="5773090" cy="2019631"/>
            <wp:effectExtent l="0" t="0" r="0" b="0"/>
            <wp:wrapSquare wrapText="bothSides"/>
            <wp:docPr id="907587216"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73090" cy="2019631"/>
                    </a:xfrm>
                    <a:prstGeom prst="rect">
                      <a:avLst/>
                    </a:prstGeom>
                    <a:noFill/>
                    <a:ln>
                      <a:noFill/>
                    </a:ln>
                  </pic:spPr>
                </pic:pic>
              </a:graphicData>
            </a:graphic>
          </wp:anchor>
        </w:drawing>
      </w:r>
      <w:r w:rsidRPr="00ED4569">
        <w:rPr>
          <w:noProof/>
          <w:sz w:val="20"/>
          <w:szCs w:val="20"/>
        </w:rPr>
        <mc:AlternateContent>
          <mc:Choice Requires="wps">
            <w:drawing>
              <wp:anchor distT="0" distB="0" distL="114300" distR="114300" simplePos="0" relativeHeight="251712512" behindDoc="0" locked="0" layoutInCell="1" allowOverlap="1" wp14:anchorId="4DFB4AD8" wp14:editId="7A55B6F7">
                <wp:simplePos x="0" y="0"/>
                <wp:positionH relativeFrom="column">
                  <wp:posOffset>-86360</wp:posOffset>
                </wp:positionH>
                <wp:positionV relativeFrom="paragraph">
                  <wp:posOffset>2747645</wp:posOffset>
                </wp:positionV>
                <wp:extent cx="5772785" cy="635"/>
                <wp:effectExtent l="0" t="0" r="0" b="0"/>
                <wp:wrapSquare wrapText="bothSides"/>
                <wp:docPr id="1119855981" name="Text Box 1"/>
                <wp:cNvGraphicFramePr/>
                <a:graphic xmlns:a="http://schemas.openxmlformats.org/drawingml/2006/main">
                  <a:graphicData uri="http://schemas.microsoft.com/office/word/2010/wordprocessingShape">
                    <wps:wsp>
                      <wps:cNvSpPr txBox="1"/>
                      <wps:spPr>
                        <a:xfrm>
                          <a:off x="0" y="0"/>
                          <a:ext cx="5772785" cy="635"/>
                        </a:xfrm>
                        <a:prstGeom prst="rect">
                          <a:avLst/>
                        </a:prstGeom>
                        <a:solidFill>
                          <a:prstClr val="white"/>
                        </a:solidFill>
                        <a:ln>
                          <a:noFill/>
                        </a:ln>
                      </wps:spPr>
                      <wps:txbx>
                        <w:txbxContent>
                          <w:p w14:paraId="0FE70320" w14:textId="3897BCDD" w:rsidR="00881F8C" w:rsidRPr="001C4736" w:rsidRDefault="00881F8C" w:rsidP="00ED4569">
                            <w:pPr>
                              <w:pStyle w:val="Caption"/>
                              <w:rPr>
                                <w:sz w:val="22"/>
                                <w:szCs w:val="22"/>
                              </w:rPr>
                            </w:pPr>
                            <w:bookmarkStart w:id="38" w:name="_Ref234326299"/>
                            <w:r w:rsidRPr="001C4736">
                              <w:t xml:space="preserve">Figure </w:t>
                            </w:r>
                            <w:r w:rsidR="008A15A8">
                              <w:fldChar w:fldCharType="begin"/>
                            </w:r>
                            <w:r w:rsidR="008A15A8">
                              <w:instrText xml:space="preserve"> STYLEREF 1 \s </w:instrText>
                            </w:r>
                            <w:r w:rsidR="008A15A8">
                              <w:fldChar w:fldCharType="separate"/>
                            </w:r>
                            <w:r w:rsidR="008A15A8">
                              <w:rPr>
                                <w:noProof/>
                              </w:rPr>
                              <w:t>3</w:t>
                            </w:r>
                            <w:r w:rsidR="008A15A8">
                              <w:fldChar w:fldCharType="end"/>
                            </w:r>
                            <w:r w:rsidR="008A15A8">
                              <w:t>.</w:t>
                            </w:r>
                            <w:r w:rsidR="008A15A8">
                              <w:fldChar w:fldCharType="begin"/>
                            </w:r>
                            <w:r w:rsidR="008A15A8">
                              <w:instrText xml:space="preserve"> SEQ Figure \* ARABIC \s 1 </w:instrText>
                            </w:r>
                            <w:r w:rsidR="008A15A8">
                              <w:fldChar w:fldCharType="separate"/>
                            </w:r>
                            <w:r w:rsidR="008A15A8">
                              <w:rPr>
                                <w:noProof/>
                              </w:rPr>
                              <w:t>2</w:t>
                            </w:r>
                            <w:r w:rsidR="008A15A8">
                              <w:fldChar w:fldCharType="end"/>
                            </w:r>
                            <w:bookmarkEnd w:id="38"/>
                            <w:r w:rsidRPr="001C4736">
                              <w:t>: Country-level distribution of suicide rates (per 100,000 inhabitants) as part of the outlier analysis, illustrating variability and potential extreme observations across EU countries (2000–2021).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DFB4AD8" id="_x0000_s1030" type="#_x0000_t202" style="position:absolute;left:0;text-align:left;margin-left:-6.8pt;margin-top:216.35pt;width:454.55pt;height:.05pt;z-index:2517125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" stroked="f">
                <v:textbox style="mso-fit-shape-to-text:t" inset="0,0,0,0">
                  <w:txbxContent>
                    <w:p w14:paraId="0FE70320" w14:textId="3897BCDD" w:rsidR="00881F8C" w:rsidRPr="001C4736" w:rsidRDefault="00881F8C" w:rsidP="00ED4569">
                      <w:pPr>
                        <w:pStyle w:val="Caption"/>
                        <w:rPr>
                          <w:sz w:val="22"/>
                          <w:szCs w:val="22"/>
                        </w:rPr>
                      </w:pPr>
                      <w:bookmarkStart w:id="39" w:name="_Ref234326299"/>
                      <w:r w:rsidRPr="001C4736">
                        <w:t xml:space="preserve">Figure </w:t>
                      </w:r>
                      <w:r w:rsidR="008A15A8">
                        <w:fldChar w:fldCharType="begin"/>
                      </w:r>
                      <w:r w:rsidR="008A15A8">
                        <w:instrText xml:space="preserve"> STYLEREF 1 \s </w:instrText>
                      </w:r>
                      <w:r w:rsidR="008A15A8">
                        <w:fldChar w:fldCharType="separate"/>
                      </w:r>
                      <w:r w:rsidR="008A15A8">
                        <w:rPr>
                          <w:noProof/>
                        </w:rPr>
                        <w:t>3</w:t>
                      </w:r>
                      <w:r w:rsidR="008A15A8">
                        <w:fldChar w:fldCharType="end"/>
                      </w:r>
                      <w:r w:rsidR="008A15A8">
                        <w:t>.</w:t>
                      </w:r>
                      <w:r w:rsidR="008A15A8">
                        <w:fldChar w:fldCharType="begin"/>
                      </w:r>
                      <w:r w:rsidR="008A15A8">
                        <w:instrText xml:space="preserve"> SEQ Figure \* ARABIC \s 1 </w:instrText>
                      </w:r>
                      <w:r w:rsidR="008A15A8">
                        <w:fldChar w:fldCharType="separate"/>
                      </w:r>
                      <w:r w:rsidR="008A15A8">
                        <w:rPr>
                          <w:noProof/>
                        </w:rPr>
                        <w:t>2</w:t>
                      </w:r>
                      <w:r w:rsidR="008A15A8">
                        <w:fldChar w:fldCharType="end"/>
                      </w:r>
                      <w:bookmarkEnd w:id="39"/>
                      <w:r w:rsidRPr="001C4736">
                        <w:t>: Country-level distribution of suicide rates (per 100,000 inhabitants) as part of the outlier analysis, illustrating variability and potential extreme observations across EU countries (2000–2021).</w:t>
                      </w:r>
                    </w:p>
                  </w:txbxContent>
                </v:textbox>
                <w10:wrap type="square"/>
              </v:shape>
            </w:pict>
          </mc:Fallback>
        </mc:AlternateContent>
      </w:r>
      <w:r w:rsidR="0094567F" w:rsidRPr="00ED4569">
        <w:rPr>
          <w:rFonts w:eastAsia="Times New Roman" w:cs="Segoe UI"/>
          <w:sz w:val="20"/>
          <w:szCs w:val="20"/>
          <w:lang w:eastAsia="es-ES"/>
        </w:rPr>
        <w:t xml:space="preserve">To put these results in context, the dispersion of the suicide rate by country is represented </w:t>
      </w:r>
      <w:r w:rsidR="00BA78F0" w:rsidRPr="00ED4569">
        <w:rPr>
          <w:rFonts w:eastAsia="Times New Roman" w:cs="Segoe UI"/>
          <w:sz w:val="20"/>
          <w:szCs w:val="20"/>
          <w:lang w:eastAsia="es-ES"/>
        </w:rPr>
        <w:t>(</w:t>
      </w:r>
      <w:r w:rsidR="00BC0372" w:rsidRPr="00ED4569">
        <w:rPr>
          <w:rFonts w:eastAsia="Times New Roman" w:cs="Segoe UI"/>
          <w:sz w:val="20"/>
          <w:szCs w:val="20"/>
          <w:lang w:eastAsia="es-ES"/>
        </w:rPr>
        <w:fldChar w:fldCharType="begin"/>
      </w:r>
      <w:r w:rsidR="00BC0372" w:rsidRPr="00ED4569">
        <w:rPr>
          <w:rFonts w:eastAsia="Times New Roman" w:cs="Segoe UI"/>
          <w:sz w:val="20"/>
          <w:szCs w:val="20"/>
          <w:lang w:eastAsia="es-ES"/>
        </w:rPr>
        <w:instrText xml:space="preserve"> REF _Ref234326299 \h </w:instrText>
      </w:r>
      <w:r w:rsidR="00EF21CA" w:rsidRPr="00ED4569">
        <w:rPr>
          <w:rFonts w:eastAsia="Times New Roman" w:cs="Segoe UI"/>
          <w:sz w:val="20"/>
          <w:szCs w:val="20"/>
          <w:lang w:eastAsia="es-ES"/>
        </w:rPr>
        <w:instrText xml:space="preserve"> \* MERGEFORMAT </w:instrText>
      </w:r>
      <w:r w:rsidR="00BC0372" w:rsidRPr="00ED4569">
        <w:rPr>
          <w:rFonts w:eastAsia="Times New Roman" w:cs="Segoe UI"/>
          <w:sz w:val="20"/>
          <w:szCs w:val="20"/>
          <w:lang w:eastAsia="es-ES"/>
        </w:rPr>
      </w:r>
      <w:r w:rsidR="00BC0372" w:rsidRPr="00ED4569">
        <w:rPr>
          <w:rFonts w:eastAsia="Times New Roman" w:cs="Segoe UI"/>
          <w:sz w:val="20"/>
          <w:szCs w:val="20"/>
          <w:lang w:eastAsia="es-ES"/>
        </w:rPr>
        <w:fldChar w:fldCharType="separate"/>
      </w:r>
      <w:r w:rsidR="00956E6E" w:rsidRPr="00956E6E">
        <w:rPr>
          <w:sz w:val="20"/>
          <w:szCs w:val="20"/>
        </w:rPr>
        <w:t>Figure 3.2</w:t>
      </w:r>
      <w:r w:rsidR="00BC0372" w:rsidRPr="00ED4569">
        <w:rPr>
          <w:rFonts w:eastAsia="Times New Roman" w:cs="Segoe UI"/>
          <w:sz w:val="20"/>
          <w:szCs w:val="20"/>
          <w:lang w:eastAsia="es-ES"/>
        </w:rPr>
        <w:fldChar w:fldCharType="end"/>
      </w:r>
      <w:r w:rsidR="00BA78F0" w:rsidRPr="00ED4569">
        <w:rPr>
          <w:rFonts w:eastAsia="Times New Roman" w:cs="Segoe UI"/>
          <w:sz w:val="20"/>
          <w:szCs w:val="20"/>
          <w:lang w:eastAsia="es-ES"/>
        </w:rPr>
        <w:t xml:space="preserve">), </w:t>
      </w:r>
      <w:r w:rsidR="0094567F" w:rsidRPr="00ED4569">
        <w:rPr>
          <w:rFonts w:eastAsia="Times New Roman" w:cs="Segoe UI"/>
          <w:sz w:val="20"/>
          <w:szCs w:val="20"/>
          <w:lang w:eastAsia="es-ES"/>
        </w:rPr>
        <w:t>showing variability both across and within countries</w:t>
      </w:r>
      <w:r w:rsidR="00BA78F0" w:rsidRPr="00ED4569">
        <w:rPr>
          <w:rFonts w:eastAsia="Times New Roman" w:cs="Segoe UI"/>
          <w:sz w:val="20"/>
          <w:szCs w:val="20"/>
          <w:lang w:eastAsia="es-ES"/>
        </w:rPr>
        <w:t>.</w:t>
      </w:r>
    </w:p>
    <w:p w14:paraId="4AD60052" w14:textId="77777777" w:rsidR="0094567F" w:rsidRPr="00ED4569" w:rsidRDefault="0094567F" w:rsidP="0094567F">
      <w:pPr>
        <w:spacing w:before="240" w:line="300" w:lineRule="atLeast"/>
        <w:jc w:val="both"/>
        <w:rPr>
          <w:rFonts w:eastAsia="Times New Roman" w:cs="Segoe UI"/>
          <w:sz w:val="20"/>
          <w:szCs w:val="20"/>
          <w:lang w:eastAsia="es-ES"/>
        </w:rPr>
      </w:pPr>
      <w:r w:rsidRPr="00ED4569">
        <w:rPr>
          <w:rFonts w:eastAsia="Times New Roman" w:cs="Segoe UI"/>
          <w:sz w:val="20"/>
          <w:szCs w:val="20"/>
          <w:lang w:eastAsia="es-ES"/>
        </w:rPr>
        <w:lastRenderedPageBreak/>
        <w:t>The chart clearly shows the existence of countries with significantly elevated values, such as Lithuania (LTU), which reaches values above 40 suicides per 100,000 inhabitants in certain periods, compared to others such as Greece (GRC), with considerably lower levels.</w:t>
      </w:r>
    </w:p>
    <w:p w14:paraId="7DD6D2B3" w14:textId="0ED7225C" w:rsidR="007009E3" w:rsidRPr="00ED4569" w:rsidRDefault="0094567F" w:rsidP="0094567F">
      <w:pPr>
        <w:spacing w:before="240" w:line="300" w:lineRule="atLeast"/>
        <w:jc w:val="both"/>
        <w:rPr>
          <w:rFonts w:eastAsia="Times New Roman" w:cs="Segoe UI"/>
          <w:sz w:val="20"/>
          <w:szCs w:val="20"/>
          <w:lang w:eastAsia="es-ES"/>
        </w:rPr>
      </w:pPr>
      <w:r w:rsidRPr="00ED4569">
        <w:rPr>
          <w:rFonts w:eastAsia="Times New Roman" w:cs="Segoe UI"/>
          <w:sz w:val="20"/>
          <w:szCs w:val="20"/>
          <w:lang w:eastAsia="es-ES"/>
        </w:rPr>
        <w:t>It can also be seen that dispersion is not homogeneous, with some countries showing greater temporal variability and others exhibiting more stable behaviour, such as Sweden (SWE) or Germany (DEU)</w:t>
      </w:r>
      <w:r w:rsidR="007009E3" w:rsidRPr="00ED4569">
        <w:rPr>
          <w:rFonts w:eastAsia="Times New Roman" w:cs="Segoe UI"/>
          <w:sz w:val="20"/>
          <w:szCs w:val="20"/>
          <w:lang w:eastAsia="es-ES"/>
        </w:rPr>
        <w:t>.</w:t>
      </w:r>
    </w:p>
    <w:p w14:paraId="36A39DF7" w14:textId="5F9CF010" w:rsidR="00162308" w:rsidRPr="00E16594" w:rsidRDefault="0094567F" w:rsidP="007D4F51">
      <w:pPr>
        <w:pStyle w:val="Heading3"/>
        <w:rPr>
          <w:rFonts w:ascii="Segoe UI" w:eastAsia="Times New Roman" w:hAnsi="Segoe UI" w:cs="Segoe UI"/>
          <w:sz w:val="21"/>
          <w:szCs w:val="21"/>
          <w:lang w:eastAsia="es-ES"/>
        </w:rPr>
      </w:pPr>
      <w:bookmarkStart w:id="40" w:name="_Ref235190258"/>
      <w:bookmarkStart w:id="41" w:name="_Toc235526491"/>
      <w:r w:rsidRPr="00E16594">
        <w:t>Temporal evolution of the suicide rate</w:t>
      </w:r>
      <w:bookmarkEnd w:id="40"/>
      <w:bookmarkEnd w:id="41"/>
    </w:p>
    <w:p w14:paraId="7030660C" w14:textId="77777777" w:rsidR="007C6098" w:rsidRPr="00ED4569" w:rsidRDefault="007C6098" w:rsidP="007C6098">
      <w:pPr>
        <w:spacing w:before="240" w:line="300" w:lineRule="atLeast"/>
        <w:jc w:val="both"/>
        <w:rPr>
          <w:rFonts w:eastAsia="Times New Roman" w:cs="Segoe UI"/>
          <w:sz w:val="20"/>
          <w:szCs w:val="20"/>
          <w:lang w:eastAsia="es-ES"/>
        </w:rPr>
      </w:pPr>
      <w:r w:rsidRPr="00ED4569">
        <w:rPr>
          <w:rFonts w:eastAsia="Times New Roman" w:cs="Segoe UI"/>
          <w:sz w:val="20"/>
          <w:szCs w:val="20"/>
          <w:lang w:eastAsia="es-ES"/>
        </w:rPr>
        <w:t>With the aim of analysing the evolution of the suicide rate over time, time series are plotted for a selected group of countries, making it possible to observe differentiated dynamics across national contexts.</w:t>
      </w:r>
    </w:p>
    <w:p w14:paraId="413052A3" w14:textId="61665DBB" w:rsidR="00E4016D" w:rsidRPr="00ED4569" w:rsidRDefault="007C6098" w:rsidP="007C6098">
      <w:pPr>
        <w:spacing w:before="240" w:line="300" w:lineRule="atLeast"/>
        <w:jc w:val="both"/>
        <w:rPr>
          <w:rFonts w:eastAsia="Times New Roman" w:cs="Segoe UI"/>
          <w:sz w:val="20"/>
          <w:szCs w:val="20"/>
          <w:lang w:eastAsia="es-ES"/>
        </w:rPr>
      </w:pPr>
      <w:r w:rsidRPr="00ED4569">
        <w:rPr>
          <w:rFonts w:eastAsia="Times New Roman" w:cs="Segoe UI"/>
          <w:sz w:val="20"/>
          <w:szCs w:val="20"/>
          <w:lang w:eastAsia="es-ES"/>
        </w:rPr>
        <w:t>Three countries representative of the distribution identified in the previous section are selected</w:t>
      </w:r>
      <w:r w:rsidR="00E4016D" w:rsidRPr="00ED4569">
        <w:rPr>
          <w:rFonts w:eastAsia="Times New Roman" w:cs="Segoe UI"/>
          <w:sz w:val="20"/>
          <w:szCs w:val="20"/>
          <w:lang w:eastAsia="es-ES"/>
        </w:rPr>
        <w:t>:</w:t>
      </w:r>
    </w:p>
    <w:p w14:paraId="75DF0357" w14:textId="683CEFD7" w:rsidR="00E4016D" w:rsidRPr="00ED4569" w:rsidRDefault="00E4016D" w:rsidP="00CE37B5">
      <w:pPr>
        <w:pStyle w:val="ListParagraph"/>
        <w:numPr>
          <w:ilvl w:val="0"/>
          <w:numId w:val="5"/>
        </w:numPr>
        <w:spacing w:before="240" w:line="300" w:lineRule="atLeast"/>
        <w:jc w:val="both"/>
        <w:rPr>
          <w:rFonts w:eastAsia="Times New Roman" w:cs="Segoe UI"/>
          <w:b/>
          <w:bCs/>
          <w:sz w:val="20"/>
          <w:szCs w:val="20"/>
          <w:lang w:eastAsia="es-ES"/>
        </w:rPr>
      </w:pPr>
      <w:r w:rsidRPr="00ED4569">
        <w:rPr>
          <w:rFonts w:eastAsia="Times New Roman" w:cs="Segoe UI"/>
          <w:b/>
          <w:bCs/>
          <w:sz w:val="20"/>
          <w:szCs w:val="20"/>
          <w:lang w:eastAsia="es-ES"/>
        </w:rPr>
        <w:t>Lit</w:t>
      </w:r>
      <w:r w:rsidR="00180D73">
        <w:rPr>
          <w:rFonts w:eastAsia="Times New Roman" w:cs="Segoe UI"/>
          <w:b/>
          <w:bCs/>
          <w:sz w:val="20"/>
          <w:szCs w:val="20"/>
          <w:lang w:eastAsia="es-ES"/>
        </w:rPr>
        <w:t>h</w:t>
      </w:r>
      <w:r w:rsidRPr="00ED4569">
        <w:rPr>
          <w:rFonts w:eastAsia="Times New Roman" w:cs="Segoe UI"/>
          <w:b/>
          <w:bCs/>
          <w:sz w:val="20"/>
          <w:szCs w:val="20"/>
          <w:lang w:eastAsia="es-ES"/>
        </w:rPr>
        <w:t xml:space="preserve">uania (LTU), </w:t>
      </w:r>
      <w:r w:rsidR="0068728D" w:rsidRPr="00ED4569">
        <w:rPr>
          <w:rFonts w:eastAsia="Times New Roman" w:cs="Segoe UI"/>
          <w:sz w:val="20"/>
          <w:szCs w:val="20"/>
          <w:lang w:eastAsia="es-ES"/>
        </w:rPr>
        <w:t>as a case of high values</w:t>
      </w:r>
      <w:r w:rsidRPr="00ED4569">
        <w:rPr>
          <w:rFonts w:eastAsia="Times New Roman" w:cs="Segoe UI"/>
          <w:sz w:val="20"/>
          <w:szCs w:val="20"/>
          <w:lang w:eastAsia="es-ES"/>
        </w:rPr>
        <w:t>,</w:t>
      </w:r>
    </w:p>
    <w:p w14:paraId="07900F6E" w14:textId="0ECFF212" w:rsidR="00E4016D" w:rsidRPr="00ED4569" w:rsidRDefault="00180D73" w:rsidP="00CE37B5">
      <w:pPr>
        <w:pStyle w:val="ListParagraph"/>
        <w:numPr>
          <w:ilvl w:val="0"/>
          <w:numId w:val="5"/>
        </w:numPr>
        <w:spacing w:before="240" w:line="300" w:lineRule="atLeast"/>
        <w:jc w:val="both"/>
        <w:rPr>
          <w:rFonts w:eastAsia="Times New Roman" w:cs="Segoe UI"/>
          <w:b/>
          <w:bCs/>
          <w:sz w:val="20"/>
          <w:szCs w:val="20"/>
          <w:lang w:eastAsia="es-ES"/>
        </w:rPr>
      </w:pPr>
      <w:r>
        <w:rPr>
          <w:rFonts w:eastAsia="Times New Roman" w:cs="Segoe UI"/>
          <w:b/>
          <w:bCs/>
          <w:sz w:val="20"/>
          <w:szCs w:val="20"/>
          <w:lang w:eastAsia="es-ES"/>
        </w:rPr>
        <w:t>Greece</w:t>
      </w:r>
      <w:r w:rsidR="00E4016D" w:rsidRPr="00ED4569">
        <w:rPr>
          <w:rFonts w:eastAsia="Times New Roman" w:cs="Segoe UI"/>
          <w:b/>
          <w:bCs/>
          <w:sz w:val="20"/>
          <w:szCs w:val="20"/>
          <w:lang w:eastAsia="es-ES"/>
        </w:rPr>
        <w:t xml:space="preserve"> (GRC), </w:t>
      </w:r>
      <w:r w:rsidR="0068728D" w:rsidRPr="00ED4569">
        <w:rPr>
          <w:rFonts w:eastAsia="Times New Roman" w:cs="Segoe UI"/>
          <w:sz w:val="20"/>
          <w:szCs w:val="20"/>
          <w:lang w:eastAsia="es-ES"/>
        </w:rPr>
        <w:t>as case of low values</w:t>
      </w:r>
      <w:r w:rsidR="00E4016D" w:rsidRPr="00ED4569">
        <w:rPr>
          <w:rFonts w:eastAsia="Times New Roman" w:cs="Segoe UI"/>
          <w:sz w:val="20"/>
          <w:szCs w:val="20"/>
          <w:lang w:eastAsia="es-ES"/>
        </w:rPr>
        <w:t>,</w:t>
      </w:r>
    </w:p>
    <w:p w14:paraId="3CAC94F3" w14:textId="0BCD90E9" w:rsidR="00E4016D" w:rsidRPr="00ED4569" w:rsidRDefault="00180D73" w:rsidP="00CE37B5">
      <w:pPr>
        <w:pStyle w:val="ListParagraph"/>
        <w:numPr>
          <w:ilvl w:val="0"/>
          <w:numId w:val="5"/>
        </w:numPr>
        <w:spacing w:before="240" w:line="300" w:lineRule="atLeast"/>
        <w:jc w:val="both"/>
        <w:rPr>
          <w:rFonts w:eastAsia="Times New Roman" w:cs="Segoe UI"/>
          <w:b/>
          <w:bCs/>
          <w:sz w:val="20"/>
          <w:szCs w:val="20"/>
          <w:lang w:eastAsia="es-ES"/>
        </w:rPr>
      </w:pPr>
      <w:r>
        <w:rPr>
          <w:rFonts w:eastAsia="Times New Roman" w:cs="Segoe UI"/>
          <w:b/>
          <w:bCs/>
          <w:sz w:val="20"/>
          <w:szCs w:val="20"/>
          <w:lang w:eastAsia="es-ES"/>
        </w:rPr>
        <w:t>Germany</w:t>
      </w:r>
      <w:r w:rsidR="00E4016D" w:rsidRPr="00ED4569">
        <w:rPr>
          <w:rFonts w:eastAsia="Times New Roman" w:cs="Segoe UI"/>
          <w:b/>
          <w:bCs/>
          <w:sz w:val="20"/>
          <w:szCs w:val="20"/>
          <w:lang w:eastAsia="es-ES"/>
        </w:rPr>
        <w:t xml:space="preserve"> (DEU), </w:t>
      </w:r>
      <w:r w:rsidR="0068728D" w:rsidRPr="00ED4569">
        <w:rPr>
          <w:rFonts w:eastAsia="Times New Roman" w:cs="Segoe UI"/>
          <w:sz w:val="20"/>
          <w:szCs w:val="20"/>
          <w:lang w:eastAsia="es-ES"/>
        </w:rPr>
        <w:t>as an intermediate reference</w:t>
      </w:r>
      <w:r w:rsidR="00E4016D" w:rsidRPr="00ED4569">
        <w:rPr>
          <w:rFonts w:eastAsia="Times New Roman" w:cs="Segoe UI"/>
          <w:sz w:val="20"/>
          <w:szCs w:val="20"/>
          <w:lang w:eastAsia="es-ES"/>
        </w:rPr>
        <w:t>.</w:t>
      </w:r>
    </w:p>
    <w:p w14:paraId="2586A5DF" w14:textId="304D4FDE" w:rsidR="003A4CC5" w:rsidRPr="00ED4569" w:rsidRDefault="0068728D" w:rsidP="00CE37B5">
      <w:pPr>
        <w:spacing w:before="240" w:after="0" w:line="300" w:lineRule="atLeast"/>
        <w:jc w:val="both"/>
        <w:rPr>
          <w:rFonts w:eastAsia="Times New Roman" w:cs="Segoe UI"/>
          <w:sz w:val="20"/>
          <w:szCs w:val="20"/>
          <w:lang w:eastAsia="es-ES"/>
        </w:rPr>
      </w:pPr>
      <w:r w:rsidRPr="00ED4569">
        <w:rPr>
          <w:rFonts w:eastAsia="Times New Roman" w:cs="Segoe UI"/>
          <w:sz w:val="20"/>
          <w:szCs w:val="20"/>
          <w:lang w:eastAsia="es-ES"/>
        </w:rPr>
        <w:t xml:space="preserve">To this end, the function </w:t>
      </w:r>
      <w:proofErr w:type="spellStart"/>
      <w:proofErr w:type="gramStart"/>
      <w:r w:rsidRPr="00ED4569">
        <w:rPr>
          <w:rStyle w:val="CodeChar"/>
          <w:rFonts w:eastAsiaTheme="minorEastAsia"/>
          <w:szCs w:val="20"/>
          <w:lang w:val="en-GB"/>
        </w:rPr>
        <w:t>src</w:t>
      </w:r>
      <w:proofErr w:type="spellEnd"/>
      <w:r w:rsidRPr="00ED4569">
        <w:rPr>
          <w:rStyle w:val="CodeChar"/>
          <w:rFonts w:eastAsiaTheme="minorEastAsia"/>
          <w:szCs w:val="20"/>
          <w:lang w:val="en-GB"/>
        </w:rPr>
        <w:t>/diagnostics.py::</w:t>
      </w:r>
      <w:proofErr w:type="spellStart"/>
      <w:proofErr w:type="gramEnd"/>
      <w:r w:rsidRPr="00ED4569">
        <w:rPr>
          <w:rStyle w:val="CodeChar"/>
          <w:rFonts w:eastAsiaTheme="minorEastAsia"/>
          <w:szCs w:val="20"/>
          <w:lang w:val="en-GB"/>
        </w:rPr>
        <w:t>suicide_evolution_graph</w:t>
      </w:r>
      <w:proofErr w:type="spellEnd"/>
      <w:r w:rsidRPr="00ED4569">
        <w:rPr>
          <w:rFonts w:eastAsia="Times New Roman" w:cs="Segoe UI"/>
          <w:sz w:val="20"/>
          <w:szCs w:val="20"/>
          <w:lang w:eastAsia="es-ES"/>
        </w:rPr>
        <w:t xml:space="preserve"> is used, developed specifically to visualise the temporal evolution of the suicide rate by country. </w:t>
      </w:r>
      <w:r w:rsidR="00DE3F60" w:rsidRPr="00ED4569">
        <w:rPr>
          <w:rFonts w:eastAsia="Times New Roman" w:cs="Segoe UI"/>
          <w:sz w:val="20"/>
          <w:szCs w:val="20"/>
          <w:lang w:eastAsia="es-ES"/>
        </w:rPr>
        <w:t>(</w:t>
      </w:r>
      <w:r w:rsidR="00ED4569" w:rsidRPr="00ED4569">
        <w:rPr>
          <w:rFonts w:eastAsia="Times New Roman" w:cs="Segoe UI"/>
          <w:sz w:val="20"/>
          <w:szCs w:val="20"/>
          <w:lang w:eastAsia="es-ES"/>
        </w:rPr>
        <w:fldChar w:fldCharType="begin"/>
      </w:r>
      <w:r w:rsidR="00ED4569" w:rsidRPr="00ED4569">
        <w:rPr>
          <w:rFonts w:eastAsia="Times New Roman" w:cs="Segoe UI"/>
          <w:sz w:val="20"/>
          <w:szCs w:val="20"/>
          <w:lang w:eastAsia="es-ES"/>
        </w:rPr>
        <w:instrText xml:space="preserve"> REF _Ref235187586 \h </w:instrText>
      </w:r>
      <w:r w:rsidR="00ED4569">
        <w:rPr>
          <w:rFonts w:eastAsia="Times New Roman" w:cs="Segoe UI"/>
          <w:sz w:val="20"/>
          <w:szCs w:val="20"/>
          <w:lang w:eastAsia="es-ES"/>
        </w:rPr>
        <w:instrText xml:space="preserve"> \* MERGEFORMAT </w:instrText>
      </w:r>
      <w:r w:rsidR="00ED4569" w:rsidRPr="00ED4569">
        <w:rPr>
          <w:rFonts w:eastAsia="Times New Roman" w:cs="Segoe UI"/>
          <w:sz w:val="20"/>
          <w:szCs w:val="20"/>
          <w:lang w:eastAsia="es-ES"/>
        </w:rPr>
      </w:r>
      <w:r w:rsidR="00ED4569" w:rsidRPr="00ED4569">
        <w:rPr>
          <w:rFonts w:eastAsia="Times New Roman" w:cs="Segoe UI"/>
          <w:sz w:val="20"/>
          <w:szCs w:val="20"/>
          <w:lang w:eastAsia="es-ES"/>
        </w:rPr>
        <w:fldChar w:fldCharType="separate"/>
      </w:r>
      <w:r w:rsidR="00956E6E" w:rsidRPr="00956E6E">
        <w:rPr>
          <w:sz w:val="20"/>
          <w:szCs w:val="20"/>
        </w:rPr>
        <w:t xml:space="preserve">Figure </w:t>
      </w:r>
      <w:r w:rsidR="00956E6E" w:rsidRPr="00956E6E">
        <w:rPr>
          <w:noProof/>
          <w:sz w:val="20"/>
          <w:szCs w:val="20"/>
        </w:rPr>
        <w:t>3.3</w:t>
      </w:r>
      <w:r w:rsidR="00ED4569" w:rsidRPr="00ED4569">
        <w:rPr>
          <w:rFonts w:eastAsia="Times New Roman" w:cs="Segoe UI"/>
          <w:sz w:val="20"/>
          <w:szCs w:val="20"/>
          <w:lang w:eastAsia="es-ES"/>
        </w:rPr>
        <w:fldChar w:fldCharType="end"/>
      </w:r>
      <w:r w:rsidR="00DE3F60" w:rsidRPr="00ED4569">
        <w:rPr>
          <w:rFonts w:eastAsia="Times New Roman" w:cs="Segoe UI"/>
          <w:sz w:val="20"/>
          <w:szCs w:val="20"/>
          <w:lang w:eastAsia="es-ES"/>
        </w:rPr>
        <w:t>)</w:t>
      </w:r>
      <w:r w:rsidR="00373745" w:rsidRPr="00ED4569">
        <w:rPr>
          <w:rFonts w:eastAsia="Times New Roman" w:cs="Segoe UI"/>
          <w:sz w:val="20"/>
          <w:szCs w:val="20"/>
          <w:lang w:eastAsia="es-ES"/>
        </w:rPr>
        <w:t xml:space="preserve">. </w:t>
      </w:r>
      <w:r w:rsidRPr="00ED4569">
        <w:rPr>
          <w:rFonts w:eastAsia="Times New Roman" w:cs="Segoe UI"/>
          <w:sz w:val="20"/>
          <w:szCs w:val="20"/>
          <w:lang w:eastAsia="es-ES"/>
        </w:rPr>
        <w:t>In simplified terms, the logic</w:t>
      </w:r>
      <w:r w:rsidR="00ED4569">
        <w:rPr>
          <w:rFonts w:eastAsia="Times New Roman" w:cs="Segoe UI"/>
          <w:sz w:val="20"/>
          <w:szCs w:val="20"/>
          <w:lang w:eastAsia="es-ES"/>
        </w:rPr>
        <w:t xml:space="preserve"> of the function</w:t>
      </w:r>
      <w:r w:rsidRPr="00ED4569">
        <w:rPr>
          <w:rFonts w:eastAsia="Times New Roman" w:cs="Segoe UI"/>
          <w:sz w:val="20"/>
          <w:szCs w:val="20"/>
          <w:lang w:eastAsia="es-ES"/>
        </w:rPr>
        <w:t xml:space="preserve"> is based on iterating over the </w:t>
      </w:r>
      <w:r w:rsidR="00881F8C" w:rsidRPr="00ED4569">
        <w:rPr>
          <w:noProof/>
          <w:sz w:val="20"/>
          <w:szCs w:val="20"/>
        </w:rPr>
        <mc:AlternateContent>
          <mc:Choice Requires="wps">
            <w:drawing>
              <wp:anchor distT="0" distB="0" distL="114300" distR="114300" simplePos="0" relativeHeight="251714560" behindDoc="0" locked="0" layoutInCell="1" allowOverlap="1" wp14:anchorId="31BF78C3" wp14:editId="45591D70">
                <wp:simplePos x="0" y="0"/>
                <wp:positionH relativeFrom="column">
                  <wp:posOffset>3063240</wp:posOffset>
                </wp:positionH>
                <wp:positionV relativeFrom="paragraph">
                  <wp:posOffset>2364105</wp:posOffset>
                </wp:positionV>
                <wp:extent cx="2821940" cy="635"/>
                <wp:effectExtent l="0" t="0" r="0" b="0"/>
                <wp:wrapSquare wrapText="bothSides"/>
                <wp:docPr id="1882479135" name="Text Box 1"/>
                <wp:cNvGraphicFramePr/>
                <a:graphic xmlns:a="http://schemas.openxmlformats.org/drawingml/2006/main">
                  <a:graphicData uri="http://schemas.microsoft.com/office/word/2010/wordprocessingShape">
                    <wps:wsp>
                      <wps:cNvSpPr txBox="1"/>
                      <wps:spPr>
                        <a:xfrm>
                          <a:off x="0" y="0"/>
                          <a:ext cx="2821940" cy="635"/>
                        </a:xfrm>
                        <a:prstGeom prst="rect">
                          <a:avLst/>
                        </a:prstGeom>
                        <a:solidFill>
                          <a:prstClr val="white"/>
                        </a:solidFill>
                        <a:ln>
                          <a:noFill/>
                        </a:ln>
                      </wps:spPr>
                      <wps:txbx>
                        <w:txbxContent>
                          <w:p w14:paraId="2F754FAF" w14:textId="414D4F66" w:rsidR="00881F8C" w:rsidRPr="001C4736" w:rsidRDefault="00881F8C" w:rsidP="00ED4569">
                            <w:pPr>
                              <w:pStyle w:val="Caption"/>
                              <w:rPr>
                                <w:rFonts w:eastAsia="Times New Roman"/>
                                <w:sz w:val="22"/>
                                <w:szCs w:val="22"/>
                                <w:lang w:eastAsia="es-ES"/>
                              </w:rPr>
                            </w:pPr>
                            <w:bookmarkStart w:id="42" w:name="_Ref235187586"/>
                            <w:bookmarkStart w:id="43" w:name="_Ref234492058"/>
                            <w:r w:rsidRPr="001C4736">
                              <w:t xml:space="preserve">Figure </w:t>
                            </w:r>
                            <w:r w:rsidR="008A15A8">
                              <w:fldChar w:fldCharType="begin"/>
                            </w:r>
                            <w:r w:rsidR="008A15A8">
                              <w:instrText xml:space="preserve"> STYLEREF 1 \s </w:instrText>
                            </w:r>
                            <w:r w:rsidR="008A15A8">
                              <w:fldChar w:fldCharType="separate"/>
                            </w:r>
                            <w:r w:rsidR="008A15A8">
                              <w:rPr>
                                <w:noProof/>
                              </w:rPr>
                              <w:t>3</w:t>
                            </w:r>
                            <w:r w:rsidR="008A15A8">
                              <w:fldChar w:fldCharType="end"/>
                            </w:r>
                            <w:r w:rsidR="008A15A8">
                              <w:t>.</w:t>
                            </w:r>
                            <w:r w:rsidR="008A15A8">
                              <w:fldChar w:fldCharType="begin"/>
                            </w:r>
                            <w:r w:rsidR="008A15A8">
                              <w:instrText xml:space="preserve"> SEQ Figure \* ARABIC \s 1 </w:instrText>
                            </w:r>
                            <w:r w:rsidR="008A15A8">
                              <w:fldChar w:fldCharType="separate"/>
                            </w:r>
                            <w:r w:rsidR="008A15A8">
                              <w:rPr>
                                <w:noProof/>
                              </w:rPr>
                              <w:t>3</w:t>
                            </w:r>
                            <w:r w:rsidR="008A15A8">
                              <w:fldChar w:fldCharType="end"/>
                            </w:r>
                            <w:bookmarkEnd w:id="42"/>
                            <w:r w:rsidRPr="001C4736">
                              <w:t>: Temporal evolution of suicide rates (per 100,000 inhabitants) in selected EU countries (Lithuania, Greece, and Germany) over the period 2000–2021, illustrating contrasting trends and levels across high-, low-, and mid-range contexts.</w:t>
                            </w:r>
                            <w:bookmarkEnd w:id="4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31BF78C3" id="_x0000_s1031" type="#_x0000_t202" style="position:absolute;left:0;text-align:left;margin-left:241.2pt;margin-top:186.15pt;width:222.2pt;height:.05pt;z-index:2517145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" stroked="f">
                <v:textbox style="mso-fit-shape-to-text:t" inset="0,0,0,0">
                  <w:txbxContent>
                    <w:p w14:paraId="2F754FAF" w14:textId="414D4F66" w:rsidR="00881F8C" w:rsidRPr="001C4736" w:rsidRDefault="00881F8C" w:rsidP="00ED4569">
                      <w:pPr>
                        <w:pStyle w:val="Caption"/>
                        <w:rPr>
                          <w:rFonts w:eastAsia="Times New Roman"/>
                          <w:sz w:val="22"/>
                          <w:szCs w:val="22"/>
                          <w:lang w:eastAsia="es-ES"/>
                        </w:rPr>
                      </w:pPr>
                      <w:bookmarkStart w:id="44" w:name="_Ref235187586"/>
                      <w:bookmarkStart w:id="45" w:name="_Ref234492058"/>
                      <w:r w:rsidRPr="001C4736">
                        <w:t xml:space="preserve">Figure </w:t>
                      </w:r>
                      <w:r w:rsidR="008A15A8">
                        <w:fldChar w:fldCharType="begin"/>
                      </w:r>
                      <w:r w:rsidR="008A15A8">
                        <w:instrText xml:space="preserve"> STYLEREF 1 \s </w:instrText>
                      </w:r>
                      <w:r w:rsidR="008A15A8">
                        <w:fldChar w:fldCharType="separate"/>
                      </w:r>
                      <w:r w:rsidR="008A15A8">
                        <w:rPr>
                          <w:noProof/>
                        </w:rPr>
                        <w:t>3</w:t>
                      </w:r>
                      <w:r w:rsidR="008A15A8">
                        <w:fldChar w:fldCharType="end"/>
                      </w:r>
                      <w:r w:rsidR="008A15A8">
                        <w:t>.</w:t>
                      </w:r>
                      <w:r w:rsidR="008A15A8">
                        <w:fldChar w:fldCharType="begin"/>
                      </w:r>
                      <w:r w:rsidR="008A15A8">
                        <w:instrText xml:space="preserve"> SEQ Figure \* ARABIC \s 1 </w:instrText>
                      </w:r>
                      <w:r w:rsidR="008A15A8">
                        <w:fldChar w:fldCharType="separate"/>
                      </w:r>
                      <w:r w:rsidR="008A15A8">
                        <w:rPr>
                          <w:noProof/>
                        </w:rPr>
                        <w:t>3</w:t>
                      </w:r>
                      <w:r w:rsidR="008A15A8">
                        <w:fldChar w:fldCharType="end"/>
                      </w:r>
                      <w:bookmarkEnd w:id="44"/>
                      <w:r w:rsidRPr="001C4736">
                        <w:t>: Temporal evolution of suicide rates (per 100,000 inhabitants) in selected EU countries (Lithuania, Greece, and Germany) over the period 2000–2021, illustrating contrasting trends and levels across high-, low-, and mid-range contexts.</w:t>
                      </w:r>
                      <w:bookmarkEnd w:id="45"/>
                    </w:p>
                  </w:txbxContent>
                </v:textbox>
                <w10:wrap type="square"/>
              </v:shape>
            </w:pict>
          </mc:Fallback>
        </mc:AlternateContent>
      </w:r>
      <w:r w:rsidR="00881F8C" w:rsidRPr="00ED4569">
        <w:rPr>
          <w:noProof/>
          <w:sz w:val="20"/>
          <w:szCs w:val="20"/>
        </w:rPr>
        <mc:AlternateContent>
          <mc:Choice Requires="wpg">
            <w:drawing>
              <wp:anchor distT="0" distB="0" distL="114300" distR="114300" simplePos="0" relativeHeight="251663360" behindDoc="0" locked="0" layoutInCell="1" allowOverlap="1" wp14:anchorId="464318EE" wp14:editId="64BE1DE0">
                <wp:simplePos x="0" y="0"/>
                <wp:positionH relativeFrom="column">
                  <wp:posOffset>-461010</wp:posOffset>
                </wp:positionH>
                <wp:positionV relativeFrom="paragraph">
                  <wp:posOffset>611505</wp:posOffset>
                </wp:positionV>
                <wp:extent cx="6527552" cy="3156143"/>
                <wp:effectExtent l="0" t="0" r="6985" b="6350"/>
                <wp:wrapSquare wrapText="bothSides"/>
                <wp:docPr id="1739121241" name="Grupo 12"/>
                <wp:cNvGraphicFramePr/>
                <a:graphic xmlns:a="http://schemas.openxmlformats.org/drawingml/2006/main">
                  <a:graphicData uri="http://schemas.microsoft.com/office/word/2010/wordprocessingGroup">
                    <wpg:wgp>
                      <wpg:cNvGrpSpPr/>
                      <wpg:grpSpPr>
                        <a:xfrm>
                          <a:off x="0" y="0"/>
                          <a:ext cx="6527552" cy="3156143"/>
                          <a:chOff x="0" y="0"/>
                          <a:chExt cx="6527552" cy="3156143"/>
                        </a:xfrm>
                      </wpg:grpSpPr>
                      <pic:pic xmlns:pic="http://schemas.openxmlformats.org/drawingml/2006/picture">
                        <pic:nvPicPr>
                          <pic:cNvPr id="1736047149" name="Imagen 9"/>
                          <pic:cNvPicPr>
                            <a:picLocks noChangeAspect="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3331597" y="0"/>
                            <a:ext cx="3195955" cy="1577340"/>
                          </a:xfrm>
                          <a:prstGeom prst="rect">
                            <a:avLst/>
                          </a:prstGeom>
                          <a:noFill/>
                          <a:ln>
                            <a:noFill/>
                          </a:ln>
                        </pic:spPr>
                      </pic:pic>
                      <pic:pic xmlns:pic="http://schemas.openxmlformats.org/drawingml/2006/picture">
                        <pic:nvPicPr>
                          <pic:cNvPr id="909869895" name="Imagen 10"/>
                          <pic:cNvPicPr>
                            <a:picLocks noChangeAspect="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197225" cy="1577340"/>
                          </a:xfrm>
                          <a:prstGeom prst="rect">
                            <a:avLst/>
                          </a:prstGeom>
                          <a:noFill/>
                          <a:ln>
                            <a:noFill/>
                          </a:ln>
                        </pic:spPr>
                      </pic:pic>
                      <pic:pic xmlns:pic="http://schemas.openxmlformats.org/drawingml/2006/picture">
                        <pic:nvPicPr>
                          <pic:cNvPr id="1387248649" name="Imagen 11"/>
                          <pic:cNvPicPr>
                            <a:picLocks noChangeAspect="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1574358"/>
                            <a:ext cx="3207385" cy="1581785"/>
                          </a:xfrm>
                          <a:prstGeom prst="rect">
                            <a:avLst/>
                          </a:prstGeom>
                          <a:noFill/>
                          <a:ln>
                            <a:noFill/>
                          </a:ln>
                        </pic:spPr>
                      </pic:pic>
                    </wpg:wgp>
                  </a:graphicData>
                </a:graphic>
              </wp:anchor>
            </w:drawing>
          </mc:Choice>
          <mc:Fallback>
            <w:pict>
              <v:group w14:anchorId="324481FC" id="Grupo 12" o:spid="_x0000_s1026" style="position:absolute;margin-left:-36.3pt;margin-top:48.15pt;width:514pt;height:248.5pt;z-index:251663360" coordsize="65275,315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9" o:spid="_x0000_s1027" type="#_x0000_t75" style="position:absolute;left:33315;width:31960;height:157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">
                  <v:imagedata r:id="rId20" o:title=""/>
                </v:shape>
                <v:shape id="Imagen 10" o:spid="_x0000_s1028" type="#_x0000_t75" style="position:absolute;width:31972;height:157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">
                  <v:imagedata r:id="rId21" o:title=""/>
                </v:shape>
                <v:shape id="Imagen 11" o:spid="_x0000_s1029" type="#_x0000_t75" style="position:absolute;top:15743;width:32073;height:1581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">
                  <v:imagedata r:id="rId22" o:title=""/>
                </v:shape>
                <w10:wrap type="square"/>
              </v:group>
            </w:pict>
          </mc:Fallback>
        </mc:AlternateContent>
      </w:r>
      <w:r w:rsidRPr="00ED4569">
        <w:rPr>
          <w:rFonts w:eastAsia="Times New Roman" w:cs="Segoe UI"/>
          <w:sz w:val="20"/>
          <w:szCs w:val="20"/>
          <w:lang w:eastAsia="es-ES"/>
        </w:rPr>
        <w:t>selected countries and plotting the corresponding time series. This makes it possible to filter the dataset by any country and plot its evolution over time in a standardised way.</w:t>
      </w:r>
    </w:p>
    <w:p w14:paraId="19B1B295" w14:textId="26C90B8A" w:rsidR="003A4CC5" w:rsidRPr="00E16594" w:rsidRDefault="00062EFF" w:rsidP="007D4F51">
      <w:pPr>
        <w:pStyle w:val="Heading3"/>
      </w:pPr>
      <w:bookmarkStart w:id="46" w:name="_Ref235087097"/>
      <w:bookmarkStart w:id="47" w:name="_Ref235091040"/>
      <w:bookmarkStart w:id="48" w:name="_Toc235526492"/>
      <w:r w:rsidRPr="00E16594">
        <w:lastRenderedPageBreak/>
        <w:t>Analysis of the distribution by region</w:t>
      </w:r>
      <w:bookmarkEnd w:id="46"/>
      <w:bookmarkEnd w:id="47"/>
      <w:bookmarkEnd w:id="48"/>
    </w:p>
    <w:p w14:paraId="79143CB0" w14:textId="77777777" w:rsidR="00062EFF" w:rsidRPr="00ED4569" w:rsidRDefault="00062EFF" w:rsidP="00062EFF">
      <w:pPr>
        <w:spacing w:before="240" w:line="300" w:lineRule="atLeast"/>
        <w:jc w:val="both"/>
        <w:rPr>
          <w:rFonts w:eastAsia="Times New Roman" w:cs="Segoe UI"/>
          <w:sz w:val="20"/>
          <w:szCs w:val="20"/>
          <w:lang w:eastAsia="es-ES"/>
        </w:rPr>
      </w:pPr>
      <w:r w:rsidRPr="00ED4569">
        <w:rPr>
          <w:rFonts w:eastAsia="Times New Roman" w:cs="Segoe UI"/>
          <w:sz w:val="20"/>
          <w:szCs w:val="20"/>
          <w:lang w:eastAsia="es-ES"/>
        </w:rPr>
        <w:t>With the aim of analysing the suicide rate from an aggregate perspective, an analysis by geographical region within the European Union is carried out, making it possible to identify structural patterns that are not evident at the country level.</w:t>
      </w:r>
    </w:p>
    <w:p w14:paraId="4D960904" w14:textId="274BF57E" w:rsidR="00062EFF" w:rsidRPr="00ED4569" w:rsidRDefault="00062EFF" w:rsidP="00062EFF">
      <w:pPr>
        <w:spacing w:before="240" w:line="300" w:lineRule="atLeast"/>
        <w:jc w:val="both"/>
        <w:rPr>
          <w:rFonts w:eastAsia="Times New Roman" w:cs="Segoe UI"/>
          <w:sz w:val="20"/>
          <w:szCs w:val="20"/>
          <w:lang w:eastAsia="es-ES"/>
        </w:rPr>
      </w:pPr>
      <w:r w:rsidRPr="00ED4569">
        <w:rPr>
          <w:rFonts w:eastAsia="Times New Roman" w:cs="Segoe UI"/>
          <w:sz w:val="20"/>
          <w:szCs w:val="20"/>
          <w:lang w:eastAsia="es-ES"/>
        </w:rPr>
        <w:t>The split by geographical and cultural region used in this analysis (Western Europe/Nordics, Mediterranean, Eastern Europe, Baltics) is an a priori decision, based on geographical and cultural criteria, not derived from the data (</w:t>
      </w:r>
      <w:r w:rsidRPr="00ED4569">
        <w:rPr>
          <w:rFonts w:eastAsia="Times New Roman" w:cs="Segoe UI"/>
          <w:sz w:val="20"/>
          <w:szCs w:val="20"/>
          <w:lang w:eastAsia="es-ES"/>
        </w:rPr>
        <w:fldChar w:fldCharType="begin"/>
      </w:r>
      <w:r w:rsidRPr="00ED4569">
        <w:rPr>
          <w:rFonts w:eastAsia="Times New Roman" w:cs="Segoe UI"/>
          <w:sz w:val="20"/>
          <w:szCs w:val="20"/>
          <w:lang w:eastAsia="es-ES"/>
        </w:rPr>
        <w:instrText xml:space="preserve"> REF _Ref234492223 \h  \* MERGEFORMAT </w:instrText>
      </w:r>
      <w:r w:rsidRPr="00ED4569">
        <w:rPr>
          <w:rFonts w:eastAsia="Times New Roman" w:cs="Segoe UI"/>
          <w:sz w:val="20"/>
          <w:szCs w:val="20"/>
          <w:lang w:eastAsia="es-ES"/>
        </w:rPr>
      </w:r>
      <w:r w:rsidRPr="00ED4569">
        <w:rPr>
          <w:rFonts w:eastAsia="Times New Roman" w:cs="Segoe UI"/>
          <w:sz w:val="20"/>
          <w:szCs w:val="20"/>
          <w:lang w:eastAsia="es-ES"/>
        </w:rPr>
        <w:fldChar w:fldCharType="separate"/>
      </w:r>
      <w:r w:rsidR="00956E6E" w:rsidRPr="00956E6E">
        <w:rPr>
          <w:rFonts w:eastAsia="Times New Roman" w:cs="Segoe UI"/>
          <w:sz w:val="20"/>
          <w:szCs w:val="20"/>
          <w:lang w:eastAsia="es-ES"/>
        </w:rPr>
        <w:t>Figure 3.4</w:t>
      </w:r>
      <w:r w:rsidRPr="00ED4569">
        <w:rPr>
          <w:rFonts w:eastAsia="Times New Roman" w:cs="Segoe UI"/>
          <w:sz w:val="20"/>
          <w:szCs w:val="20"/>
          <w:lang w:eastAsia="es-ES"/>
        </w:rPr>
        <w:fldChar w:fldCharType="end"/>
      </w:r>
      <w:r w:rsidRPr="00ED4569">
        <w:rPr>
          <w:rFonts w:eastAsia="Times New Roman" w:cs="Segoe UI"/>
          <w:sz w:val="20"/>
          <w:szCs w:val="20"/>
          <w:lang w:eastAsia="es-ES"/>
        </w:rPr>
        <w:t>). This assumption is empirically tested later, in the Unsupervised Modelling section (</w:t>
      </w:r>
      <w:r w:rsidRPr="00ED4569">
        <w:rPr>
          <w:rFonts w:eastAsia="Times New Roman" w:cs="Segoe UI"/>
          <w:sz w:val="20"/>
          <w:szCs w:val="20"/>
          <w:lang w:eastAsia="es-ES"/>
        </w:rPr>
        <w:fldChar w:fldCharType="begin"/>
      </w:r>
      <w:r w:rsidRPr="00ED4569">
        <w:rPr>
          <w:rFonts w:eastAsia="Times New Roman" w:cs="Segoe UI"/>
          <w:sz w:val="20"/>
          <w:szCs w:val="20"/>
          <w:lang w:eastAsia="es-ES"/>
        </w:rPr>
        <w:instrText xml:space="preserve"> REF _Ref234523787 \r \h </w:instrText>
      </w:r>
      <w:r w:rsidR="00ED4569">
        <w:rPr>
          <w:rFonts w:eastAsia="Times New Roman" w:cs="Segoe UI"/>
          <w:sz w:val="20"/>
          <w:szCs w:val="20"/>
          <w:lang w:eastAsia="es-ES"/>
        </w:rPr>
        <w:instrText xml:space="preserve"> \* MERGEFORMAT </w:instrText>
      </w:r>
      <w:r w:rsidRPr="00ED4569">
        <w:rPr>
          <w:rFonts w:eastAsia="Times New Roman" w:cs="Segoe UI"/>
          <w:sz w:val="20"/>
          <w:szCs w:val="20"/>
          <w:lang w:eastAsia="es-ES"/>
        </w:rPr>
      </w:r>
      <w:r w:rsidRPr="00ED4569">
        <w:rPr>
          <w:rFonts w:eastAsia="Times New Roman" w:cs="Segoe UI"/>
          <w:sz w:val="20"/>
          <w:szCs w:val="20"/>
          <w:lang w:eastAsia="es-ES"/>
        </w:rPr>
        <w:fldChar w:fldCharType="separate"/>
      </w:r>
      <w:r w:rsidR="00956E6E">
        <w:rPr>
          <w:rFonts w:eastAsia="Times New Roman" w:cs="Segoe UI"/>
          <w:sz w:val="20"/>
          <w:szCs w:val="20"/>
          <w:lang w:eastAsia="es-ES"/>
        </w:rPr>
        <w:t>3.</w:t>
      </w:r>
      <w:r w:rsidR="00956E6E">
        <w:rPr>
          <w:rFonts w:eastAsia="Times New Roman" w:cs="Segoe UI"/>
          <w:sz w:val="20"/>
          <w:szCs w:val="20"/>
          <w:lang w:eastAsia="es-ES"/>
        </w:rPr>
        <w:t>7</w:t>
      </w:r>
      <w:r w:rsidRPr="00ED4569">
        <w:rPr>
          <w:rFonts w:eastAsia="Times New Roman" w:cs="Segoe UI"/>
          <w:sz w:val="20"/>
          <w:szCs w:val="20"/>
          <w:lang w:eastAsia="es-ES"/>
        </w:rPr>
        <w:fldChar w:fldCharType="end"/>
      </w:r>
      <w:r w:rsidRPr="00ED4569">
        <w:rPr>
          <w:rFonts w:eastAsia="Times New Roman" w:cs="Segoe UI"/>
          <w:sz w:val="20"/>
          <w:szCs w:val="20"/>
          <w:lang w:eastAsia="es-ES"/>
        </w:rPr>
        <w:t>), through a clustering analysis of each country's aggregated socioeconomic and mental health profile.</w:t>
      </w:r>
    </w:p>
    <w:p w14:paraId="5A56801C" w14:textId="2E1F9B60" w:rsidR="003A4CC5" w:rsidRPr="00ED4569" w:rsidRDefault="00881F8C" w:rsidP="00CE37B5">
      <w:pPr>
        <w:spacing w:before="240" w:after="0" w:line="300" w:lineRule="atLeast"/>
        <w:jc w:val="both"/>
        <w:rPr>
          <w:rFonts w:eastAsia="Times New Roman" w:cs="Segoe UI"/>
          <w:sz w:val="20"/>
          <w:szCs w:val="20"/>
          <w:lang w:eastAsia="es-ES"/>
        </w:rPr>
      </w:pPr>
      <w:r w:rsidRPr="00E16594">
        <w:rPr>
          <w:noProof/>
        </w:rPr>
        <mc:AlternateContent>
          <mc:Choice Requires="wps">
            <w:drawing>
              <wp:anchor distT="0" distB="0" distL="114300" distR="114300" simplePos="0" relativeHeight="251716608" behindDoc="0" locked="0" layoutInCell="1" allowOverlap="1" wp14:anchorId="013EF9C7" wp14:editId="06CB2756">
                <wp:simplePos x="0" y="0"/>
                <wp:positionH relativeFrom="column">
                  <wp:posOffset>5715</wp:posOffset>
                </wp:positionH>
                <wp:positionV relativeFrom="paragraph">
                  <wp:posOffset>3526155</wp:posOffset>
                </wp:positionV>
                <wp:extent cx="5638800" cy="635"/>
                <wp:effectExtent l="0" t="0" r="0" b="0"/>
                <wp:wrapSquare wrapText="bothSides"/>
                <wp:docPr id="1616101906" name="Text Box 1"/>
                <wp:cNvGraphicFramePr/>
                <a:graphic xmlns:a="http://schemas.openxmlformats.org/drawingml/2006/main">
                  <a:graphicData uri="http://schemas.microsoft.com/office/word/2010/wordprocessingShape">
                    <wps:wsp>
                      <wps:cNvSpPr txBox="1"/>
                      <wps:spPr>
                        <a:xfrm>
                          <a:off x="0" y="0"/>
                          <a:ext cx="5638800" cy="635"/>
                        </a:xfrm>
                        <a:prstGeom prst="rect">
                          <a:avLst/>
                        </a:prstGeom>
                        <a:solidFill>
                          <a:prstClr val="white"/>
                        </a:solidFill>
                        <a:ln>
                          <a:noFill/>
                        </a:ln>
                      </wps:spPr>
                      <wps:txbx>
                        <w:txbxContent>
                          <w:p w14:paraId="1E8DE75C" w14:textId="56261E77" w:rsidR="00881F8C" w:rsidRPr="001C4736" w:rsidRDefault="00881F8C" w:rsidP="00ED4569">
                            <w:pPr>
                              <w:pStyle w:val="Caption"/>
                              <w:rPr>
                                <w:sz w:val="22"/>
                                <w:szCs w:val="22"/>
                              </w:rPr>
                            </w:pPr>
                            <w:bookmarkStart w:id="49" w:name="_Ref234492223"/>
                            <w:r w:rsidRPr="001C4736">
                              <w:t xml:space="preserve">Figure </w:t>
                            </w:r>
                            <w:r w:rsidR="008A15A8">
                              <w:fldChar w:fldCharType="begin"/>
                            </w:r>
                            <w:r w:rsidR="008A15A8">
                              <w:instrText xml:space="preserve"> STYLEREF 1 \s </w:instrText>
                            </w:r>
                            <w:r w:rsidR="008A15A8">
                              <w:fldChar w:fldCharType="separate"/>
                            </w:r>
                            <w:r w:rsidR="008A15A8">
                              <w:rPr>
                                <w:noProof/>
                              </w:rPr>
                              <w:t>3</w:t>
                            </w:r>
                            <w:r w:rsidR="008A15A8">
                              <w:fldChar w:fldCharType="end"/>
                            </w:r>
                            <w:r w:rsidR="008A15A8">
                              <w:t>.</w:t>
                            </w:r>
                            <w:r w:rsidR="008A15A8">
                              <w:fldChar w:fldCharType="begin"/>
                            </w:r>
                            <w:r w:rsidR="008A15A8">
                              <w:instrText xml:space="preserve"> SEQ Figure \* ARABIC \s 1 </w:instrText>
                            </w:r>
                            <w:r w:rsidR="008A15A8">
                              <w:fldChar w:fldCharType="separate"/>
                            </w:r>
                            <w:r w:rsidR="008A15A8">
                              <w:rPr>
                                <w:noProof/>
                              </w:rPr>
                              <w:t>4</w:t>
                            </w:r>
                            <w:r w:rsidR="008A15A8">
                              <w:fldChar w:fldCharType="end"/>
                            </w:r>
                            <w:bookmarkEnd w:id="49"/>
                            <w:r w:rsidRPr="001C4736">
                              <w:t>: Temporal evolution of suicide rates (per 100,000 inhabitants) in EU Regions (over the period 2000–2021), showing marked regional disparities and a general downward trajectory over time.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13EF9C7" id="_x0000_s1032" type="#_x0000_t202" style="position:absolute;left:0;text-align:left;margin-left:.45pt;margin-top:277.65pt;width:444pt;height:.05pt;z-index:2517166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" stroked="f">
                <v:textbox style="mso-fit-shape-to-text:t" inset="0,0,0,0">
                  <w:txbxContent>
                    <w:p w14:paraId="1E8DE75C" w14:textId="56261E77" w:rsidR="00881F8C" w:rsidRPr="001C4736" w:rsidRDefault="00881F8C" w:rsidP="00ED4569">
                      <w:pPr>
                        <w:pStyle w:val="Caption"/>
                        <w:rPr>
                          <w:sz w:val="22"/>
                          <w:szCs w:val="22"/>
                        </w:rPr>
                      </w:pPr>
                      <w:bookmarkStart w:id="50" w:name="_Ref234492223"/>
                      <w:r w:rsidRPr="001C4736">
                        <w:t xml:space="preserve">Figure </w:t>
                      </w:r>
                      <w:r w:rsidR="008A15A8">
                        <w:fldChar w:fldCharType="begin"/>
                      </w:r>
                      <w:r w:rsidR="008A15A8">
                        <w:instrText xml:space="preserve"> STYLEREF 1 \s </w:instrText>
                      </w:r>
                      <w:r w:rsidR="008A15A8">
                        <w:fldChar w:fldCharType="separate"/>
                      </w:r>
                      <w:r w:rsidR="008A15A8">
                        <w:rPr>
                          <w:noProof/>
                        </w:rPr>
                        <w:t>3</w:t>
                      </w:r>
                      <w:r w:rsidR="008A15A8">
                        <w:fldChar w:fldCharType="end"/>
                      </w:r>
                      <w:r w:rsidR="008A15A8">
                        <w:t>.</w:t>
                      </w:r>
                      <w:r w:rsidR="008A15A8">
                        <w:fldChar w:fldCharType="begin"/>
                      </w:r>
                      <w:r w:rsidR="008A15A8">
                        <w:instrText xml:space="preserve"> SEQ Figure \* ARABIC \s 1 </w:instrText>
                      </w:r>
                      <w:r w:rsidR="008A15A8">
                        <w:fldChar w:fldCharType="separate"/>
                      </w:r>
                      <w:r w:rsidR="008A15A8">
                        <w:rPr>
                          <w:noProof/>
                        </w:rPr>
                        <w:t>4</w:t>
                      </w:r>
                      <w:r w:rsidR="008A15A8">
                        <w:fldChar w:fldCharType="end"/>
                      </w:r>
                      <w:bookmarkEnd w:id="50"/>
                      <w:r w:rsidRPr="001C4736">
                        <w:t>: Temporal evolution of suicide rates (per 100,000 inhabitants) in EU Regions (over the period 2000–2021), showing marked regional disparities and a general downward trajectory over time.</w:t>
                      </w:r>
                    </w:p>
                  </w:txbxContent>
                </v:textbox>
                <w10:wrap type="square"/>
              </v:shape>
            </w:pict>
          </mc:Fallback>
        </mc:AlternateContent>
      </w:r>
      <w:r w:rsidR="003A4CC5" w:rsidRPr="00E16594">
        <w:rPr>
          <w:noProof/>
        </w:rPr>
        <w:drawing>
          <wp:anchor distT="0" distB="0" distL="114300" distR="114300" simplePos="0" relativeHeight="251664384" behindDoc="0" locked="0" layoutInCell="1" allowOverlap="1" wp14:anchorId="3D90553B" wp14:editId="56AA0F55">
            <wp:simplePos x="0" y="0"/>
            <wp:positionH relativeFrom="column">
              <wp:posOffset>5715</wp:posOffset>
            </wp:positionH>
            <wp:positionV relativeFrom="paragraph">
              <wp:posOffset>681990</wp:posOffset>
            </wp:positionV>
            <wp:extent cx="5638800" cy="2787572"/>
            <wp:effectExtent l="0" t="0" r="0" b="0"/>
            <wp:wrapSquare wrapText="bothSides"/>
            <wp:docPr id="479091405"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638800" cy="2787572"/>
                    </a:xfrm>
                    <a:prstGeom prst="rect">
                      <a:avLst/>
                    </a:prstGeom>
                    <a:noFill/>
                    <a:ln>
                      <a:noFill/>
                    </a:ln>
                  </pic:spPr>
                </pic:pic>
              </a:graphicData>
            </a:graphic>
          </wp:anchor>
        </w:drawing>
      </w:r>
      <w:r w:rsidR="00062EFF" w:rsidRPr="00E16594">
        <w:rPr>
          <w:rFonts w:eastAsia="Times New Roman" w:cs="Segoe UI"/>
          <w:lang w:eastAsia="es-ES"/>
        </w:rPr>
        <w:t xml:space="preserve"> </w:t>
      </w:r>
      <w:r w:rsidR="00062EFF" w:rsidRPr="00ED4569">
        <w:rPr>
          <w:rFonts w:eastAsia="Times New Roman" w:cs="Segoe UI"/>
          <w:sz w:val="20"/>
          <w:szCs w:val="20"/>
          <w:lang w:eastAsia="es-ES"/>
        </w:rPr>
        <w:t xml:space="preserve">In this context, data aggregation is performed implicitly through the function </w:t>
      </w:r>
      <w:proofErr w:type="spellStart"/>
      <w:r w:rsidR="00062EFF" w:rsidRPr="00ED4569">
        <w:rPr>
          <w:rStyle w:val="CodeChar"/>
          <w:rFonts w:eastAsiaTheme="minorEastAsia"/>
          <w:szCs w:val="20"/>
          <w:lang w:val="en-GB"/>
        </w:rPr>
        <w:t>lineplot</w:t>
      </w:r>
      <w:proofErr w:type="spellEnd"/>
      <w:r w:rsidR="00062EFF" w:rsidRPr="00ED4569">
        <w:rPr>
          <w:rFonts w:eastAsia="Times New Roman" w:cs="Segoe UI"/>
          <w:sz w:val="20"/>
          <w:szCs w:val="20"/>
          <w:lang w:eastAsia="es-ES"/>
        </w:rPr>
        <w:t>, which computes the mean suicide rate for each region-year combination</w:t>
      </w:r>
      <w:r w:rsidR="003A4CC5" w:rsidRPr="00ED4569">
        <w:rPr>
          <w:rFonts w:eastAsia="Times New Roman" w:cs="Segoe UI"/>
          <w:sz w:val="20"/>
          <w:szCs w:val="20"/>
          <w:lang w:eastAsia="es-ES"/>
        </w:rPr>
        <w:t>.</w:t>
      </w:r>
    </w:p>
    <w:p w14:paraId="0800C702" w14:textId="77777777" w:rsidR="00062EFF" w:rsidRPr="00ED4569" w:rsidRDefault="00062EFF" w:rsidP="00062EFF">
      <w:pPr>
        <w:spacing w:before="240" w:after="0" w:line="300" w:lineRule="atLeast"/>
        <w:jc w:val="both"/>
        <w:rPr>
          <w:rFonts w:eastAsia="Times New Roman" w:cs="Segoe UI"/>
          <w:sz w:val="20"/>
          <w:szCs w:val="20"/>
          <w:lang w:eastAsia="es-ES"/>
        </w:rPr>
      </w:pPr>
      <w:r w:rsidRPr="00ED4569">
        <w:rPr>
          <w:rFonts w:eastAsia="Times New Roman" w:cs="Segoe UI"/>
          <w:sz w:val="20"/>
          <w:szCs w:val="20"/>
          <w:lang w:eastAsia="es-ES"/>
        </w:rPr>
        <w:t>The results show systematic differences between regions, with higher levels in the Baltic countries (group: Estonia, Latvia, and Lithuania) and lower values in the Mediterranean region. The Western Europe/Nordics and Eastern Europe regions sit at an intermediate position.</w:t>
      </w:r>
    </w:p>
    <w:p w14:paraId="20DF3EC4" w14:textId="77777777" w:rsidR="00062EFF" w:rsidRPr="00ED4569" w:rsidRDefault="00062EFF" w:rsidP="00062EFF">
      <w:pPr>
        <w:spacing w:before="240" w:after="0" w:line="300" w:lineRule="atLeast"/>
        <w:jc w:val="both"/>
        <w:rPr>
          <w:rFonts w:eastAsia="Times New Roman" w:cs="Segoe UI"/>
          <w:sz w:val="20"/>
          <w:szCs w:val="20"/>
          <w:lang w:eastAsia="es-ES"/>
        </w:rPr>
      </w:pPr>
      <w:r w:rsidRPr="00ED4569">
        <w:rPr>
          <w:rFonts w:eastAsia="Times New Roman" w:cs="Segoe UI"/>
          <w:sz w:val="20"/>
          <w:szCs w:val="20"/>
          <w:lang w:eastAsia="es-ES"/>
        </w:rPr>
        <w:t>It can also be observed that, although all regions generally show a downward trend in the suicide rate between 2000 and 2021, the intensity of this decline is not homogeneous. In particular, the Eastern region shows a sharper decrease, while other regions show more gradual changes.</w:t>
      </w:r>
    </w:p>
    <w:p w14:paraId="675008F5" w14:textId="2F77B108" w:rsidR="003A4CC5" w:rsidRPr="00ED4569" w:rsidRDefault="00062EFF" w:rsidP="00062EFF">
      <w:pPr>
        <w:spacing w:before="240" w:after="0" w:line="300" w:lineRule="atLeast"/>
        <w:jc w:val="both"/>
        <w:rPr>
          <w:rFonts w:eastAsia="Times New Roman" w:cs="Segoe UI"/>
          <w:sz w:val="20"/>
          <w:szCs w:val="20"/>
          <w:lang w:eastAsia="es-ES"/>
        </w:rPr>
      </w:pPr>
      <w:r w:rsidRPr="00ED4569">
        <w:rPr>
          <w:rFonts w:eastAsia="Times New Roman" w:cs="Segoe UI"/>
          <w:sz w:val="20"/>
          <w:szCs w:val="20"/>
          <w:lang w:eastAsia="es-ES"/>
        </w:rPr>
        <w:t>Taken together, the chart evidences the existence of differentiated geographical patterns, both in terms of level and temporal dynamics, suggesting that the suicide rate is influenced by structural factors shared at the regional level</w:t>
      </w:r>
      <w:r w:rsidR="003A4CC5" w:rsidRPr="00ED4569">
        <w:rPr>
          <w:rFonts w:eastAsia="Times New Roman" w:cs="Segoe UI"/>
          <w:sz w:val="20"/>
          <w:szCs w:val="20"/>
          <w:lang w:eastAsia="es-ES"/>
        </w:rPr>
        <w:t>.</w:t>
      </w:r>
    </w:p>
    <w:p w14:paraId="63526C72" w14:textId="3C5B6BDF" w:rsidR="003A4CC5" w:rsidRPr="00E16594" w:rsidRDefault="00062EFF" w:rsidP="007D4F51">
      <w:pPr>
        <w:pStyle w:val="Heading3"/>
        <w:rPr>
          <w:rFonts w:ascii="Segoe UI" w:eastAsia="Times New Roman" w:hAnsi="Segoe UI" w:cs="Segoe UI"/>
          <w:sz w:val="21"/>
          <w:szCs w:val="21"/>
          <w:lang w:eastAsia="es-ES"/>
        </w:rPr>
      </w:pPr>
      <w:bookmarkStart w:id="51" w:name="_Toc235526493"/>
      <w:r w:rsidRPr="00E16594">
        <w:lastRenderedPageBreak/>
        <w:t>Univariate analysis of explanatory variables</w:t>
      </w:r>
      <w:bookmarkEnd w:id="51"/>
    </w:p>
    <w:p w14:paraId="3B6BE60F" w14:textId="77777777" w:rsidR="00062EFF" w:rsidRPr="00ED4569" w:rsidRDefault="00062EFF" w:rsidP="00062EFF">
      <w:pPr>
        <w:spacing w:before="240" w:line="300" w:lineRule="atLeast"/>
        <w:jc w:val="both"/>
        <w:rPr>
          <w:rFonts w:eastAsia="Times New Roman" w:cs="Segoe UI"/>
          <w:sz w:val="20"/>
          <w:szCs w:val="20"/>
          <w:lang w:eastAsia="es-ES"/>
        </w:rPr>
      </w:pPr>
      <w:r w:rsidRPr="00ED4569">
        <w:rPr>
          <w:rFonts w:eastAsia="Times New Roman" w:cs="Segoe UI"/>
          <w:sz w:val="20"/>
          <w:szCs w:val="20"/>
          <w:lang w:eastAsia="es-ES"/>
        </w:rPr>
        <w:t>With the aim of characterising the statistical behaviour of the explanatory variables, a univariate analysis based on the study of their distributions is carried out.</w:t>
      </w:r>
    </w:p>
    <w:p w14:paraId="4DFA5C63" w14:textId="63AE2ECF" w:rsidR="003A4CC5" w:rsidRPr="00ED4569" w:rsidRDefault="00062EFF" w:rsidP="00CE37B5">
      <w:pPr>
        <w:spacing w:before="240" w:line="300" w:lineRule="atLeast"/>
        <w:jc w:val="both"/>
        <w:rPr>
          <w:rFonts w:eastAsia="Times New Roman" w:cs="Segoe UI"/>
          <w:sz w:val="20"/>
          <w:szCs w:val="20"/>
          <w:lang w:eastAsia="es-ES"/>
        </w:rPr>
      </w:pPr>
      <w:r w:rsidRPr="00ED4569">
        <w:rPr>
          <w:rFonts w:eastAsia="Times New Roman" w:cs="Segoe UI"/>
          <w:sz w:val="20"/>
          <w:szCs w:val="20"/>
          <w:lang w:eastAsia="es-ES"/>
        </w:rPr>
        <w:t>In particular, the procedure is implemented through a loop that iterates over each explanatory variable, allowing its distribution to be analysed individually. For each variable, non-null values are extracted, and their distribution is represented through histograms accompanied by kernel density estimates (KDE), which approximate</w:t>
      </w:r>
      <w:r w:rsidR="00ED4569">
        <w:rPr>
          <w:rFonts w:eastAsia="Times New Roman" w:cs="Segoe UI"/>
          <w:sz w:val="20"/>
          <w:szCs w:val="20"/>
          <w:lang w:eastAsia="es-ES"/>
        </w:rPr>
        <w:t xml:space="preserve"> the </w:t>
      </w:r>
      <w:r w:rsidRPr="00ED4569">
        <w:rPr>
          <w:rFonts w:eastAsia="Times New Roman" w:cs="Segoe UI"/>
          <w:sz w:val="20"/>
          <w:szCs w:val="20"/>
          <w:lang w:eastAsia="es-ES"/>
        </w:rPr>
        <w:t>probability density function</w:t>
      </w:r>
      <w:r w:rsidR="00ED4569">
        <w:rPr>
          <w:rFonts w:eastAsia="Times New Roman" w:cs="Segoe UI"/>
          <w:sz w:val="20"/>
          <w:szCs w:val="20"/>
          <w:lang w:eastAsia="es-ES"/>
        </w:rPr>
        <w:t xml:space="preserve"> of each variable</w:t>
      </w:r>
      <w:r w:rsidRPr="00ED4569">
        <w:rPr>
          <w:rFonts w:eastAsia="Times New Roman" w:cs="Segoe UI"/>
          <w:sz w:val="20"/>
          <w:szCs w:val="20"/>
          <w:lang w:eastAsia="es-ES"/>
        </w:rPr>
        <w:t>.</w:t>
      </w:r>
    </w:p>
    <w:p w14:paraId="31D7FE1D" w14:textId="290929E5" w:rsidR="00916859" w:rsidRPr="00ED4569" w:rsidRDefault="00062EFF" w:rsidP="00CE37B5">
      <w:pPr>
        <w:spacing w:before="240" w:line="300" w:lineRule="atLeast"/>
        <w:jc w:val="both"/>
        <w:rPr>
          <w:rFonts w:eastAsia="Times New Roman" w:cs="Segoe UI"/>
          <w:sz w:val="20"/>
          <w:szCs w:val="20"/>
          <w:lang w:eastAsia="es-ES"/>
        </w:rPr>
      </w:pPr>
      <w:r w:rsidRPr="00ED4569">
        <w:rPr>
          <w:rFonts w:eastAsia="Times New Roman" w:cs="Segoe UI"/>
          <w:sz w:val="20"/>
          <w:szCs w:val="20"/>
          <w:lang w:eastAsia="es-ES"/>
        </w:rPr>
        <w:t xml:space="preserve">From the resulting </w:t>
      </w:r>
      <w:r w:rsidRPr="00180D73">
        <w:rPr>
          <w:rFonts w:eastAsia="Times New Roman" w:cs="Segoe UI"/>
          <w:sz w:val="20"/>
          <w:szCs w:val="20"/>
          <w:lang w:eastAsia="es-ES"/>
        </w:rPr>
        <w:t>plots</w:t>
      </w:r>
      <w:r w:rsidR="00916859" w:rsidRPr="00180D73">
        <w:rPr>
          <w:rFonts w:eastAsia="Times New Roman" w:cs="Segoe UI"/>
          <w:sz w:val="20"/>
          <w:szCs w:val="20"/>
          <w:lang w:eastAsia="es-ES"/>
        </w:rPr>
        <w:t xml:space="preserve"> (</w:t>
      </w:r>
      <w:r w:rsidR="00180D73" w:rsidRPr="00180D73">
        <w:rPr>
          <w:rFonts w:eastAsia="Times New Roman" w:cs="Segoe UI"/>
          <w:sz w:val="20"/>
          <w:szCs w:val="20"/>
          <w:lang w:eastAsia="es-ES"/>
        </w:rPr>
        <w:fldChar w:fldCharType="begin"/>
      </w:r>
      <w:r w:rsidR="00180D73" w:rsidRPr="00180D73">
        <w:rPr>
          <w:rFonts w:eastAsia="Times New Roman" w:cs="Segoe UI"/>
          <w:sz w:val="20"/>
          <w:szCs w:val="20"/>
          <w:lang w:eastAsia="es-ES"/>
        </w:rPr>
        <w:instrText xml:space="preserve"> REF _Ref235194511 \h </w:instrText>
      </w:r>
      <w:r w:rsidR="00180D73">
        <w:rPr>
          <w:rFonts w:eastAsia="Times New Roman" w:cs="Segoe UI"/>
          <w:sz w:val="20"/>
          <w:szCs w:val="20"/>
          <w:lang w:eastAsia="es-ES"/>
        </w:rPr>
        <w:instrText xml:space="preserve"> \* MERGEFORMAT </w:instrText>
      </w:r>
      <w:r w:rsidR="00180D73" w:rsidRPr="00180D73">
        <w:rPr>
          <w:rFonts w:eastAsia="Times New Roman" w:cs="Segoe UI"/>
          <w:sz w:val="20"/>
          <w:szCs w:val="20"/>
          <w:lang w:eastAsia="es-ES"/>
        </w:rPr>
      </w:r>
      <w:r w:rsidR="00180D73" w:rsidRPr="00180D73">
        <w:rPr>
          <w:rFonts w:eastAsia="Times New Roman" w:cs="Segoe UI"/>
          <w:sz w:val="20"/>
          <w:szCs w:val="20"/>
          <w:lang w:eastAsia="es-ES"/>
        </w:rPr>
        <w:fldChar w:fldCharType="separate"/>
      </w:r>
      <w:r w:rsidR="00956E6E" w:rsidRPr="00956E6E">
        <w:rPr>
          <w:sz w:val="20"/>
          <w:szCs w:val="20"/>
        </w:rPr>
        <w:t xml:space="preserve">Figure </w:t>
      </w:r>
      <w:r w:rsidR="00956E6E" w:rsidRPr="00956E6E">
        <w:rPr>
          <w:noProof/>
          <w:sz w:val="20"/>
          <w:szCs w:val="20"/>
        </w:rPr>
        <w:t>6.1</w:t>
      </w:r>
      <w:r w:rsidR="00180D73" w:rsidRPr="00180D73">
        <w:rPr>
          <w:rFonts w:eastAsia="Times New Roman" w:cs="Segoe UI"/>
          <w:sz w:val="20"/>
          <w:szCs w:val="20"/>
          <w:lang w:eastAsia="es-ES"/>
        </w:rPr>
        <w:fldChar w:fldCharType="end"/>
      </w:r>
      <w:r w:rsidR="00916859" w:rsidRPr="00180D73">
        <w:rPr>
          <w:rFonts w:eastAsia="Times New Roman" w:cs="Segoe UI"/>
          <w:sz w:val="20"/>
          <w:szCs w:val="20"/>
          <w:lang w:eastAsia="es-ES"/>
        </w:rPr>
        <w:t>),</w:t>
      </w:r>
      <w:r w:rsidR="00916859" w:rsidRPr="00ED4569">
        <w:rPr>
          <w:rFonts w:eastAsia="Times New Roman" w:cs="Segoe UI"/>
          <w:sz w:val="20"/>
          <w:szCs w:val="20"/>
          <w:lang w:eastAsia="es-ES"/>
        </w:rPr>
        <w:t xml:space="preserve"> </w:t>
      </w:r>
      <w:r w:rsidRPr="00ED4569">
        <w:rPr>
          <w:rFonts w:eastAsia="Times New Roman" w:cs="Segoe UI"/>
          <w:sz w:val="20"/>
          <w:szCs w:val="20"/>
          <w:lang w:eastAsia="es-ES"/>
        </w:rPr>
        <w:t>differentiated patterns can be observed in the shape of the explanatory variables' distributions</w:t>
      </w:r>
      <w:r w:rsidR="00916859" w:rsidRPr="00ED4569">
        <w:rPr>
          <w:rFonts w:eastAsia="Times New Roman" w:cs="Segoe UI"/>
          <w:sz w:val="20"/>
          <w:szCs w:val="20"/>
          <w:lang w:eastAsia="es-ES"/>
        </w:rPr>
        <w:t>.</w:t>
      </w:r>
    </w:p>
    <w:p w14:paraId="23F5C224" w14:textId="77777777" w:rsidR="00062EFF" w:rsidRPr="00ED4569" w:rsidRDefault="00062EFF" w:rsidP="00062EFF">
      <w:pPr>
        <w:spacing w:before="240" w:line="300" w:lineRule="atLeast"/>
        <w:jc w:val="both"/>
        <w:rPr>
          <w:rFonts w:eastAsia="Times New Roman" w:cs="Segoe UI"/>
          <w:sz w:val="20"/>
          <w:szCs w:val="20"/>
          <w:lang w:eastAsia="es-ES"/>
        </w:rPr>
      </w:pPr>
      <w:r w:rsidRPr="00ED4569">
        <w:rPr>
          <w:rFonts w:eastAsia="Times New Roman" w:cs="Segoe UI"/>
          <w:sz w:val="20"/>
          <w:szCs w:val="20"/>
          <w:lang w:eastAsia="es-ES"/>
        </w:rPr>
        <w:t xml:space="preserve">On the one hand, some indicators show significant positive skewness (skewness &gt; 0), especially </w:t>
      </w:r>
      <w:r w:rsidRPr="00ED4569">
        <w:rPr>
          <w:rStyle w:val="CodeChar"/>
          <w:rFonts w:eastAsiaTheme="minorEastAsia"/>
          <w:szCs w:val="20"/>
          <w:lang w:val="en-GB"/>
        </w:rPr>
        <w:t>GDP per capita</w:t>
      </w:r>
      <w:r w:rsidRPr="00ED4569">
        <w:rPr>
          <w:rFonts w:eastAsia="Times New Roman" w:cs="Segoe UI"/>
          <w:sz w:val="20"/>
          <w:szCs w:val="20"/>
          <w:lang w:eastAsia="es-ES"/>
        </w:rPr>
        <w:t xml:space="preserve"> and </w:t>
      </w:r>
      <w:r w:rsidRPr="00ED4569">
        <w:rPr>
          <w:rStyle w:val="CodeChar"/>
          <w:rFonts w:eastAsiaTheme="minorEastAsia"/>
          <w:szCs w:val="20"/>
          <w:lang w:val="en-GB"/>
        </w:rPr>
        <w:t>Population</w:t>
      </w:r>
      <w:r w:rsidRPr="00ED4569">
        <w:rPr>
          <w:rFonts w:eastAsia="Times New Roman" w:cs="Segoe UI"/>
          <w:sz w:val="20"/>
          <w:szCs w:val="20"/>
          <w:lang w:eastAsia="es-ES"/>
        </w:rPr>
        <w:t>, whose distributions display long right-hand tails. This behaviour indicates the presence of a small number of countries with values far above the rest — that is, there are few very wealthy countries and few very populous countries, with most countries generally concentrated at the lower end of the distribution.</w:t>
      </w:r>
    </w:p>
    <w:p w14:paraId="2625B6AC" w14:textId="77777777" w:rsidR="00062EFF" w:rsidRPr="00ED4569" w:rsidRDefault="00062EFF" w:rsidP="00062EFF">
      <w:pPr>
        <w:spacing w:before="240" w:line="300" w:lineRule="atLeast"/>
        <w:jc w:val="both"/>
        <w:rPr>
          <w:rFonts w:eastAsia="Times New Roman" w:cs="Segoe UI"/>
          <w:sz w:val="20"/>
          <w:szCs w:val="20"/>
          <w:lang w:eastAsia="es-ES"/>
        </w:rPr>
      </w:pPr>
      <w:r w:rsidRPr="00ED4569">
        <w:rPr>
          <w:rFonts w:eastAsia="Times New Roman" w:cs="Segoe UI"/>
          <w:sz w:val="20"/>
          <w:szCs w:val="20"/>
          <w:lang w:eastAsia="es-ES"/>
        </w:rPr>
        <w:t xml:space="preserve">On the other hand, indicators such as </w:t>
      </w:r>
      <w:r w:rsidRPr="00ED4569">
        <w:rPr>
          <w:rStyle w:val="CodeChar"/>
          <w:rFonts w:eastAsiaTheme="minorEastAsia"/>
          <w:szCs w:val="20"/>
          <w:lang w:val="en-GB"/>
        </w:rPr>
        <w:t>Health expenditure (%GDP)</w:t>
      </w:r>
      <w:r w:rsidRPr="00ED4569">
        <w:rPr>
          <w:rFonts w:eastAsia="Times New Roman" w:cs="Segoe UI"/>
          <w:sz w:val="20"/>
          <w:szCs w:val="20"/>
          <w:lang w:eastAsia="es-ES"/>
        </w:rPr>
        <w:t xml:space="preserve"> or </w:t>
      </w:r>
      <w:r w:rsidRPr="00ED4569">
        <w:rPr>
          <w:rStyle w:val="CodeChar"/>
          <w:rFonts w:eastAsiaTheme="minorEastAsia"/>
          <w:szCs w:val="20"/>
          <w:lang w:val="en-GB"/>
        </w:rPr>
        <w:t>Gini index</w:t>
      </w:r>
      <w:r w:rsidRPr="00ED4569">
        <w:rPr>
          <w:rFonts w:eastAsia="Times New Roman" w:cs="Segoe UI"/>
          <w:sz w:val="20"/>
          <w:szCs w:val="20"/>
          <w:lang w:eastAsia="es-ES"/>
        </w:rPr>
        <w:t xml:space="preserve"> show more concentrated distributions closer to symmetry, with values spread across narrower ranges. This suggests lower relative heterogeneity across countries for these indicators.</w:t>
      </w:r>
    </w:p>
    <w:p w14:paraId="0FDDA4ED" w14:textId="77777777" w:rsidR="00062EFF" w:rsidRPr="00ED4569" w:rsidRDefault="00062EFF" w:rsidP="00062EFF">
      <w:pPr>
        <w:spacing w:before="240" w:line="300" w:lineRule="atLeast"/>
        <w:jc w:val="both"/>
        <w:rPr>
          <w:rFonts w:eastAsia="Times New Roman" w:cs="Segoe UI"/>
          <w:sz w:val="20"/>
          <w:szCs w:val="20"/>
          <w:lang w:eastAsia="es-ES"/>
        </w:rPr>
      </w:pPr>
      <w:r w:rsidRPr="00ED4569">
        <w:rPr>
          <w:rFonts w:eastAsia="Times New Roman" w:cs="Segoe UI"/>
          <w:sz w:val="20"/>
          <w:szCs w:val="20"/>
          <w:lang w:eastAsia="es-ES"/>
        </w:rPr>
        <w:t xml:space="preserve">Likewise, the </w:t>
      </w:r>
      <w:r w:rsidRPr="00ED4569">
        <w:rPr>
          <w:rStyle w:val="CodeChar"/>
          <w:rFonts w:eastAsiaTheme="minorEastAsia"/>
          <w:szCs w:val="20"/>
          <w:lang w:val="en-GB"/>
        </w:rPr>
        <w:t>Internet users (% of population)</w:t>
      </w:r>
      <w:r w:rsidRPr="00ED4569">
        <w:rPr>
          <w:rFonts w:eastAsia="Times New Roman" w:cs="Segoe UI"/>
          <w:sz w:val="20"/>
          <w:szCs w:val="20"/>
          <w:lang w:eastAsia="es-ES"/>
        </w:rPr>
        <w:t xml:space="preserve"> indicator shows significant negative skewness (skewness &lt; 0), indicating that most countries are concentrated at high values, with a tail towards low values. This pattern is consistent with a context of high digital penetration in Europe, where most of the population has internet access, with only a few countries showing relatively lower levels.</w:t>
      </w:r>
    </w:p>
    <w:p w14:paraId="123EF247" w14:textId="450CD3AA" w:rsidR="00916859" w:rsidRPr="00ED4569" w:rsidRDefault="00062EFF" w:rsidP="00062EFF">
      <w:pPr>
        <w:spacing w:before="240" w:line="300" w:lineRule="atLeast"/>
        <w:jc w:val="both"/>
        <w:rPr>
          <w:rFonts w:eastAsia="Times New Roman" w:cs="Segoe UI"/>
          <w:sz w:val="20"/>
          <w:szCs w:val="20"/>
          <w:lang w:eastAsia="es-ES"/>
        </w:rPr>
      </w:pPr>
      <w:r w:rsidRPr="00ED4569">
        <w:rPr>
          <w:rFonts w:eastAsia="Times New Roman" w:cs="Segoe UI"/>
          <w:sz w:val="20"/>
          <w:szCs w:val="20"/>
          <w:lang w:eastAsia="es-ES"/>
        </w:rPr>
        <w:t>This iterative approach makes it possible to systematically apply the same analysis to all explanatory variables, ensuring comparability across their distributions and facilitating the identification of common patterns or differentiated behaviours</w:t>
      </w:r>
      <w:r w:rsidR="00916859" w:rsidRPr="00ED4569">
        <w:rPr>
          <w:rFonts w:eastAsia="Times New Roman" w:cs="Segoe UI"/>
          <w:sz w:val="20"/>
          <w:szCs w:val="20"/>
          <w:lang w:eastAsia="es-ES"/>
        </w:rPr>
        <w:t>.</w:t>
      </w:r>
    </w:p>
    <w:p w14:paraId="59FCD90B" w14:textId="64C2657A" w:rsidR="00247DA2" w:rsidRPr="00E16594" w:rsidRDefault="00062EFF" w:rsidP="007D4F51">
      <w:pPr>
        <w:pStyle w:val="Heading3"/>
      </w:pPr>
      <w:bookmarkStart w:id="52" w:name="_Ref234907074"/>
      <w:bookmarkStart w:id="53" w:name="_Ref234907081"/>
      <w:bookmarkStart w:id="54" w:name="_Toc235526494"/>
      <w:r w:rsidRPr="00E16594">
        <w:t>Multicollinearity and variable selection</w:t>
      </w:r>
      <w:bookmarkEnd w:id="52"/>
      <w:bookmarkEnd w:id="53"/>
      <w:bookmarkEnd w:id="54"/>
    </w:p>
    <w:p w14:paraId="5453A40C" w14:textId="77777777" w:rsidR="00062EFF" w:rsidRPr="00ED4569" w:rsidRDefault="00062EFF" w:rsidP="00062EFF">
      <w:pPr>
        <w:spacing w:before="240" w:line="300" w:lineRule="atLeast"/>
        <w:jc w:val="both"/>
        <w:rPr>
          <w:rFonts w:eastAsia="Times New Roman" w:cs="Segoe UI"/>
          <w:sz w:val="20"/>
          <w:szCs w:val="20"/>
          <w:lang w:eastAsia="es-ES"/>
        </w:rPr>
      </w:pPr>
      <w:r w:rsidRPr="00ED4569">
        <w:rPr>
          <w:rFonts w:eastAsia="Times New Roman" w:cs="Segoe UI"/>
          <w:sz w:val="20"/>
          <w:szCs w:val="20"/>
          <w:lang w:eastAsia="es-ES"/>
        </w:rPr>
        <w:t>Once the individual distribution of the variables has been analysed, the next step is to assess the possible existence of strong linear relationships between predictors, that is, the presence of multicollinearity. This phenomenon occurs when an explanatory variable can be largely explained by a combination of others, which hinders model interpretation and can generate instability in the estimates.</w:t>
      </w:r>
    </w:p>
    <w:p w14:paraId="27C93614" w14:textId="279875AE" w:rsidR="00062EFF" w:rsidRPr="00ED4569" w:rsidRDefault="00062EFF" w:rsidP="00062EFF">
      <w:pPr>
        <w:spacing w:before="240" w:line="300" w:lineRule="atLeast"/>
        <w:jc w:val="both"/>
        <w:rPr>
          <w:rFonts w:eastAsia="Times New Roman" w:cs="Segoe UI"/>
          <w:sz w:val="20"/>
          <w:szCs w:val="20"/>
          <w:lang w:eastAsia="es-ES"/>
        </w:rPr>
      </w:pPr>
      <w:r w:rsidRPr="00ED4569">
        <w:rPr>
          <w:rFonts w:eastAsia="Times New Roman" w:cs="Segoe UI"/>
          <w:sz w:val="20"/>
          <w:szCs w:val="20"/>
          <w:lang w:eastAsia="es-ES"/>
        </w:rPr>
        <w:t xml:space="preserve">The VIF calculation is carried out over the full set of predictor variables, using the function </w:t>
      </w:r>
      <w:proofErr w:type="spellStart"/>
      <w:proofErr w:type="gramStart"/>
      <w:r w:rsidRPr="00ED4569">
        <w:rPr>
          <w:rStyle w:val="CodeChar"/>
          <w:rFonts w:eastAsiaTheme="minorEastAsia"/>
          <w:szCs w:val="20"/>
          <w:lang w:val="en-GB"/>
        </w:rPr>
        <w:t>src</w:t>
      </w:r>
      <w:proofErr w:type="spellEnd"/>
      <w:r w:rsidRPr="00ED4569">
        <w:rPr>
          <w:rStyle w:val="CodeChar"/>
          <w:rFonts w:eastAsiaTheme="minorEastAsia"/>
          <w:szCs w:val="20"/>
          <w:lang w:val="en-GB"/>
        </w:rPr>
        <w:t>/features.py::</w:t>
      </w:r>
      <w:proofErr w:type="spellStart"/>
      <w:proofErr w:type="gramEnd"/>
      <w:r w:rsidRPr="00ED4569">
        <w:rPr>
          <w:rStyle w:val="CodeChar"/>
          <w:rFonts w:eastAsiaTheme="minorEastAsia"/>
          <w:szCs w:val="20"/>
          <w:lang w:val="en-GB"/>
        </w:rPr>
        <w:t>compute_vif</w:t>
      </w:r>
      <w:proofErr w:type="spellEnd"/>
      <w:r w:rsidRPr="00ED4569">
        <w:rPr>
          <w:rFonts w:eastAsia="Times New Roman" w:cs="Segoe UI"/>
          <w:sz w:val="20"/>
          <w:szCs w:val="20"/>
          <w:lang w:eastAsia="es-ES"/>
        </w:rPr>
        <w:t xml:space="preserve">, which incorporates a constant in the model and evaluates each variable individually against the rest. To this end, the </w:t>
      </w:r>
      <w:proofErr w:type="spellStart"/>
      <w:r w:rsidRPr="00ED4569">
        <w:rPr>
          <w:rStyle w:val="CodeChar"/>
          <w:rFonts w:eastAsiaTheme="minorEastAsia"/>
          <w:szCs w:val="20"/>
          <w:lang w:val="en-GB"/>
        </w:rPr>
        <w:t>variance_inflation_factor</w:t>
      </w:r>
      <w:proofErr w:type="spellEnd"/>
      <w:r w:rsidRPr="00ED4569">
        <w:rPr>
          <w:rFonts w:eastAsia="Times New Roman" w:cs="Segoe UI"/>
          <w:sz w:val="20"/>
          <w:szCs w:val="20"/>
          <w:lang w:eastAsia="es-ES"/>
        </w:rPr>
        <w:t xml:space="preserve"> </w:t>
      </w:r>
      <w:r w:rsidRPr="00ED4569">
        <w:rPr>
          <w:rFonts w:eastAsia="Times New Roman" w:cs="Segoe UI"/>
          <w:sz w:val="20"/>
          <w:szCs w:val="20"/>
          <w:lang w:eastAsia="es-ES"/>
        </w:rPr>
        <w:lastRenderedPageBreak/>
        <w:t xml:space="preserve">implementation from the </w:t>
      </w:r>
      <w:proofErr w:type="spellStart"/>
      <w:r w:rsidRPr="00ED4569">
        <w:rPr>
          <w:rStyle w:val="CodeChar"/>
          <w:rFonts w:eastAsiaTheme="minorEastAsia"/>
          <w:szCs w:val="20"/>
          <w:lang w:val="en-GB"/>
        </w:rPr>
        <w:t>statsmodels</w:t>
      </w:r>
      <w:proofErr w:type="spellEnd"/>
      <w:r w:rsidRPr="00ED4569">
        <w:rPr>
          <w:rFonts w:eastAsia="Times New Roman" w:cs="Segoe UI"/>
          <w:sz w:val="20"/>
          <w:szCs w:val="20"/>
          <w:lang w:eastAsia="es-ES"/>
        </w:rPr>
        <w:t xml:space="preserve"> library is used, applying the calculation to the dataset to compute the VIF for the entire set of explanatory variables.</w:t>
      </w:r>
    </w:p>
    <w:p w14:paraId="61091934" w14:textId="77777777" w:rsidR="00AB6F2B" w:rsidRDefault="00062EFF" w:rsidP="00CE37B5">
      <w:pPr>
        <w:spacing w:before="240" w:line="300" w:lineRule="atLeast"/>
        <w:jc w:val="both"/>
        <w:rPr>
          <w:rFonts w:eastAsia="Times New Roman" w:cs="Segoe UI"/>
          <w:sz w:val="20"/>
          <w:szCs w:val="20"/>
          <w:lang w:eastAsia="es-ES"/>
        </w:rPr>
      </w:pPr>
      <w:r w:rsidRPr="00ED4569">
        <w:rPr>
          <w:rFonts w:eastAsia="Times New Roman" w:cs="Segoe UI"/>
          <w:sz w:val="20"/>
          <w:szCs w:val="20"/>
          <w:lang w:eastAsia="es-ES"/>
        </w:rPr>
        <w:t xml:space="preserve">The resulting values are sorted in descending order by VIF, making it possible to identify the variables with the highest degree of multicollinearity. Following common criteria, values above 5 are considered indicative of moderate multicollinearity. The conventional threshold of VIF &gt; 10 is adopted </w:t>
      </w:r>
      <w:r w:rsidR="00C26C83" w:rsidRPr="00ED4569">
        <w:rPr>
          <w:rFonts w:eastAsia="Times New Roman" w:cs="Segoe UI"/>
          <w:sz w:val="20"/>
          <w:szCs w:val="20"/>
          <w:lang w:eastAsia="es-ES"/>
        </w:rPr>
        <w:fldChar w:fldCharType="begin"/>
      </w:r>
      <w:r w:rsidR="00AF05CB" w:rsidRPr="00ED4569">
        <w:rPr>
          <w:rFonts w:eastAsia="Times New Roman" w:cs="Segoe UI"/>
          <w:sz w:val="20"/>
          <w:szCs w:val="20"/>
          <w:lang w:eastAsia="es-ES"/>
        </w:rPr>
        <w:instrText xml:space="preserve"> ADDIN ZOTERO_ITEM CSL_CITATION {"citationID":"CVO15Xp1","properties":{"unsorted":false,"formattedCitation":"(O\\uc0\\u8217{}brien, 2007)","plainCitation":"(O’brien, 2007)","dontUpdate":true,"noteIndex":0},"citationItems":[{"id":33,"uris":["http://zotero.org/users/local/Q88HxZOk/items/X57ZNX7M","http://zotero.org/users/21067783/items/X57ZNX7M"],"itemData":{"id":33,"type":"article-journal","container-title":"Quality &amp; Quantity","DOI":"10.1007/s11135-006-9018-6","ISSN":"0033-5177, 1573-7845","issue":"5","journalAbbreviation":"Qual Quant","language":"en","license":"http://www.springer.com/tdm","page":"673-690","source":"DOI.org (Crossref)","title":"A Caution Regarding Rules of Thumb for Variance Inflation Factors","volume":"41","author":[{"family":"O’Brien","given":"Robert M."}],"issued":{"date-parts":[["2007",9,11]]}}}],"schema":"https://github.com/citation-style-language/schema/raw/master/csl-citation.json"} </w:instrText>
      </w:r>
      <w:r w:rsidR="00C26C83" w:rsidRPr="00ED4569">
        <w:rPr>
          <w:rFonts w:eastAsia="Times New Roman" w:cs="Segoe UI"/>
          <w:sz w:val="20"/>
          <w:szCs w:val="20"/>
          <w:lang w:eastAsia="es-ES"/>
        </w:rPr>
        <w:fldChar w:fldCharType="separate"/>
      </w:r>
      <w:r w:rsidR="00C26C83" w:rsidRPr="00ED4569">
        <w:rPr>
          <w:rFonts w:cs="Times New Roman"/>
          <w:sz w:val="20"/>
          <w:szCs w:val="20"/>
        </w:rPr>
        <w:t>(O’Brien, 2007)</w:t>
      </w:r>
      <w:r w:rsidR="00C26C83" w:rsidRPr="00ED4569">
        <w:rPr>
          <w:rFonts w:eastAsia="Times New Roman" w:cs="Segoe UI"/>
          <w:sz w:val="20"/>
          <w:szCs w:val="20"/>
          <w:lang w:eastAsia="es-ES"/>
        </w:rPr>
        <w:fldChar w:fldCharType="end"/>
      </w:r>
      <w:r w:rsidR="00C26C83" w:rsidRPr="00ED4569">
        <w:rPr>
          <w:rFonts w:eastAsia="Times New Roman" w:cs="Segoe UI"/>
          <w:sz w:val="20"/>
          <w:szCs w:val="20"/>
          <w:lang w:eastAsia="es-ES"/>
        </w:rPr>
        <w:t xml:space="preserve">, </w:t>
      </w:r>
      <w:r w:rsidRPr="00ED4569">
        <w:rPr>
          <w:rFonts w:eastAsia="Times New Roman" w:cs="Segoe UI"/>
          <w:sz w:val="20"/>
          <w:szCs w:val="20"/>
          <w:lang w:eastAsia="es-ES"/>
        </w:rPr>
        <w:t>widely used in practice despite its limited formal statistical grounding; the decision is made to remove any indicator above this threshold, considering it reasonable under a conservative interpretation of the criterion.</w:t>
      </w:r>
    </w:p>
    <w:p w14:paraId="3BFEDB1C" w14:textId="4605A148" w:rsidR="00AB6F2B" w:rsidRDefault="005A0AED" w:rsidP="00AB6F2B">
      <w:pPr>
        <w:spacing w:before="240" w:line="300" w:lineRule="atLeast"/>
        <w:jc w:val="center"/>
        <w:rPr>
          <w:rFonts w:eastAsia="Times New Roman" w:cs="Segoe UI"/>
          <w:sz w:val="20"/>
          <w:szCs w:val="20"/>
          <w:lang w:eastAsia="es-ES"/>
        </w:rPr>
      </w:pPr>
      <w:r w:rsidRPr="00ED4569">
        <w:rPr>
          <w:rFonts w:eastAsia="Times New Roman" w:cs="Segoe UI"/>
          <w:noProof/>
          <w:sz w:val="20"/>
          <w:szCs w:val="20"/>
          <w:lang w:eastAsia="es-ES"/>
        </w:rPr>
        <mc:AlternateContent>
          <mc:Choice Requires="wpg">
            <w:drawing>
              <wp:inline distT="0" distB="0" distL="0" distR="0" wp14:anchorId="7220D101" wp14:editId="0083991F">
                <wp:extent cx="4435475" cy="2914650"/>
                <wp:effectExtent l="0" t="0" r="3175" b="0"/>
                <wp:docPr id="2018491909" name="Group 15"/>
                <wp:cNvGraphicFramePr/>
                <a:graphic xmlns:a="http://schemas.openxmlformats.org/drawingml/2006/main">
                  <a:graphicData uri="http://schemas.microsoft.com/office/word/2010/wordprocessingGroup">
                    <wpg:wgp>
                      <wpg:cNvGrpSpPr/>
                      <wpg:grpSpPr>
                        <a:xfrm>
                          <a:off x="0" y="0"/>
                          <a:ext cx="4435475" cy="2914650"/>
                          <a:chOff x="0" y="0"/>
                          <a:chExt cx="4048125" cy="2888933"/>
                        </a:xfrm>
                      </wpg:grpSpPr>
                      <pic:pic xmlns:pic="http://schemas.openxmlformats.org/drawingml/2006/picture">
                        <pic:nvPicPr>
                          <pic:cNvPr id="337336854" name="Imagen 11"/>
                          <pic:cNvPicPr>
                            <a:picLocks noChangeAspect="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4048125" cy="2512060"/>
                          </a:xfrm>
                          <a:prstGeom prst="rect">
                            <a:avLst/>
                          </a:prstGeom>
                          <a:noFill/>
                          <a:ln>
                            <a:noFill/>
                          </a:ln>
                        </pic:spPr>
                      </pic:pic>
                      <wps:wsp>
                        <wps:cNvPr id="258856186" name="Text Box 1"/>
                        <wps:cNvSpPr txBox="1"/>
                        <wps:spPr>
                          <a:xfrm>
                            <a:off x="152400" y="2381250"/>
                            <a:ext cx="3735070" cy="507683"/>
                          </a:xfrm>
                          <a:prstGeom prst="rect">
                            <a:avLst/>
                          </a:prstGeom>
                          <a:solidFill>
                            <a:prstClr val="white"/>
                          </a:solidFill>
                          <a:ln>
                            <a:noFill/>
                          </a:ln>
                        </wps:spPr>
                        <wps:txbx>
                          <w:txbxContent>
                            <w:p w14:paraId="023BBE87" w14:textId="3DFA79EF" w:rsidR="005A0AED" w:rsidRPr="00ED4569" w:rsidRDefault="005A0AED" w:rsidP="00ED4569">
                              <w:pPr>
                                <w:pStyle w:val="Caption"/>
                                <w:rPr>
                                  <w:rFonts w:asciiTheme="minorHAnsi" w:hAnsiTheme="minorHAnsi"/>
                                </w:rPr>
                              </w:pPr>
                              <w:bookmarkStart w:id="55" w:name="_Ref234325524"/>
                              <w:r w:rsidRPr="00ED4569">
                                <w:t xml:space="preserve">Figure </w:t>
                              </w:r>
                              <w:r w:rsidR="008A15A8">
                                <w:fldChar w:fldCharType="begin"/>
                              </w:r>
                              <w:r w:rsidR="008A15A8">
                                <w:instrText xml:space="preserve"> STYLEREF 1 \s </w:instrText>
                              </w:r>
                              <w:r w:rsidR="008A15A8">
                                <w:fldChar w:fldCharType="separate"/>
                              </w:r>
                              <w:r w:rsidR="008A15A8">
                                <w:rPr>
                                  <w:noProof/>
                                </w:rPr>
                                <w:t>3</w:t>
                              </w:r>
                              <w:r w:rsidR="008A15A8">
                                <w:fldChar w:fldCharType="end"/>
                              </w:r>
                              <w:r w:rsidR="008A15A8">
                                <w:t>.</w:t>
                              </w:r>
                              <w:r w:rsidR="008A15A8">
                                <w:fldChar w:fldCharType="begin"/>
                              </w:r>
                              <w:r w:rsidR="008A15A8">
                                <w:instrText xml:space="preserve"> SEQ Figure \* ARABIC \s 1 </w:instrText>
                              </w:r>
                              <w:r w:rsidR="008A15A8">
                                <w:fldChar w:fldCharType="separate"/>
                              </w:r>
                              <w:r w:rsidR="008A15A8">
                                <w:rPr>
                                  <w:noProof/>
                                </w:rPr>
                                <w:t>5</w:t>
                              </w:r>
                              <w:r w:rsidR="008A15A8">
                                <w:fldChar w:fldCharType="end"/>
                              </w:r>
                              <w:bookmarkEnd w:id="55"/>
                              <w:r w:rsidRPr="00ED4569">
                                <w:t xml:space="preserve">: Preliminary multicollinearity assessment using Variance Inflation Factor (VIF). The </w:t>
                              </w:r>
                              <w:r w:rsidR="00062EFF" w:rsidRPr="00ED4569">
                                <w:t>indicator</w:t>
                              </w:r>
                              <w:r w:rsidRPr="00ED4569">
                                <w:t xml:space="preserve"> </w:t>
                              </w:r>
                              <w:r w:rsidR="00062EFF" w:rsidRPr="00ED4569">
                                <w:rPr>
                                  <w:rStyle w:val="CodeChar"/>
                                  <w:rFonts w:eastAsiaTheme="minorEastAsia"/>
                                  <w:sz w:val="16"/>
                                  <w:lang w:val="en-GB"/>
                                </w:rPr>
                                <w:t>eating disorders</w:t>
                              </w:r>
                              <w:r w:rsidRPr="00ED4569">
                                <w:t xml:space="preserve"> shows severe multicollinearity (VIF &gt; 10), indicating that it shares a large proportion of its variance with other predictors and contributes little unique information to the model.</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inline>
            </w:drawing>
          </mc:Choice>
          <mc:Fallback>
            <w:pict>
              <v:group w14:anchorId="7220D101" id="Group 15" o:spid="_x0000_s1033" style="width:349.25pt;height:229.5pt;mso-position-horizontal-relative:char;mso-position-vertical-relative:line" coordsize="40481,2888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11" o:spid="_x0000_s1034" type="#_x0000_t75" style="position:absolute;width:40481;height:251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">
                  <v:imagedata r:id="rId25" o:title=""/>
                </v:shape>
                <v:shape id="_x0000_s1035" type="#_x0000_t202" style="position:absolute;left:1524;top:23812;width:37350;height:5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" stroked="f">
                  <v:textbox inset="0,0,0,0">
                    <w:txbxContent>
                      <w:p w14:paraId="023BBE87" w14:textId="3DFA79EF" w:rsidR="005A0AED" w:rsidRPr="00ED4569" w:rsidRDefault="005A0AED" w:rsidP="00ED4569">
                        <w:pPr>
                          <w:pStyle w:val="Caption"/>
                          <w:rPr>
                            <w:rFonts w:asciiTheme="minorHAnsi" w:hAnsiTheme="minorHAnsi"/>
                          </w:rPr>
                        </w:pPr>
                        <w:bookmarkStart w:id="56" w:name="_Ref234325524"/>
                        <w:r w:rsidRPr="00ED4569">
                          <w:t xml:space="preserve">Figure </w:t>
                        </w:r>
                        <w:r w:rsidR="008A15A8">
                          <w:fldChar w:fldCharType="begin"/>
                        </w:r>
                        <w:r w:rsidR="008A15A8">
                          <w:instrText xml:space="preserve"> STYLEREF 1 \s </w:instrText>
                        </w:r>
                        <w:r w:rsidR="008A15A8">
                          <w:fldChar w:fldCharType="separate"/>
                        </w:r>
                        <w:r w:rsidR="008A15A8">
                          <w:rPr>
                            <w:noProof/>
                          </w:rPr>
                          <w:t>3</w:t>
                        </w:r>
                        <w:r w:rsidR="008A15A8">
                          <w:fldChar w:fldCharType="end"/>
                        </w:r>
                        <w:r w:rsidR="008A15A8">
                          <w:t>.</w:t>
                        </w:r>
                        <w:r w:rsidR="008A15A8">
                          <w:fldChar w:fldCharType="begin"/>
                        </w:r>
                        <w:r w:rsidR="008A15A8">
                          <w:instrText xml:space="preserve"> SEQ Figure \* ARABIC \s 1 </w:instrText>
                        </w:r>
                        <w:r w:rsidR="008A15A8">
                          <w:fldChar w:fldCharType="separate"/>
                        </w:r>
                        <w:r w:rsidR="008A15A8">
                          <w:rPr>
                            <w:noProof/>
                          </w:rPr>
                          <w:t>5</w:t>
                        </w:r>
                        <w:r w:rsidR="008A15A8">
                          <w:fldChar w:fldCharType="end"/>
                        </w:r>
                        <w:bookmarkEnd w:id="56"/>
                        <w:r w:rsidRPr="00ED4569">
                          <w:t xml:space="preserve">: Preliminary multicollinearity assessment using Variance Inflation Factor (VIF). The </w:t>
                        </w:r>
                        <w:r w:rsidR="00062EFF" w:rsidRPr="00ED4569">
                          <w:t>indicator</w:t>
                        </w:r>
                        <w:r w:rsidRPr="00ED4569">
                          <w:t xml:space="preserve"> </w:t>
                        </w:r>
                        <w:r w:rsidR="00062EFF" w:rsidRPr="00ED4569">
                          <w:rPr>
                            <w:rStyle w:val="CodeChar"/>
                            <w:rFonts w:eastAsiaTheme="minorEastAsia"/>
                            <w:sz w:val="16"/>
                            <w:lang w:val="en-GB"/>
                          </w:rPr>
                          <w:t>eating disorders</w:t>
                        </w:r>
                        <w:r w:rsidRPr="00ED4569">
                          <w:t xml:space="preserve"> shows severe multicollinearity (VIF &gt; 10), indicating that it shares a large proportion of its variance with other predictors and contributes little unique information to the model.</w:t>
                        </w:r>
                      </w:p>
                    </w:txbxContent>
                  </v:textbox>
                </v:shape>
                <w10:anchorlock/>
              </v:group>
            </w:pict>
          </mc:Fallback>
        </mc:AlternateContent>
      </w:r>
    </w:p>
    <w:p w14:paraId="4F724016" w14:textId="25366938" w:rsidR="001E4F6E" w:rsidRPr="00ED4569" w:rsidRDefault="00062EFF" w:rsidP="00CE37B5">
      <w:pPr>
        <w:spacing w:before="240" w:line="300" w:lineRule="atLeast"/>
        <w:jc w:val="both"/>
        <w:rPr>
          <w:rFonts w:ascii="Segoe UI" w:eastAsia="Times New Roman" w:hAnsi="Segoe UI" w:cs="Segoe UI"/>
          <w:sz w:val="20"/>
          <w:szCs w:val="20"/>
          <w:lang w:eastAsia="es-ES"/>
        </w:rPr>
      </w:pPr>
      <w:r w:rsidRPr="00ED4569">
        <w:rPr>
          <w:rFonts w:eastAsia="Times New Roman" w:cs="Segoe UI"/>
          <w:sz w:val="20"/>
          <w:szCs w:val="20"/>
          <w:lang w:eastAsia="es-ES"/>
        </w:rPr>
        <w:t>Based on this analysis, the indicator</w:t>
      </w:r>
      <w:r w:rsidR="00247DA2" w:rsidRPr="00ED4569">
        <w:rPr>
          <w:rFonts w:eastAsia="Times New Roman" w:cs="Segoe UI"/>
          <w:sz w:val="20"/>
          <w:szCs w:val="20"/>
          <w:lang w:eastAsia="es-ES"/>
        </w:rPr>
        <w:t xml:space="preserve"> </w:t>
      </w:r>
      <w:proofErr w:type="gramStart"/>
      <w:r w:rsidR="00247DA2" w:rsidRPr="00ED4569">
        <w:rPr>
          <w:rStyle w:val="CodeChar"/>
          <w:rFonts w:eastAsiaTheme="minorEastAsia"/>
          <w:szCs w:val="20"/>
          <w:lang w:val="en-GB"/>
        </w:rPr>
        <w:t>Eating disorders</w:t>
      </w:r>
      <w:proofErr w:type="gramEnd"/>
      <w:r w:rsidR="00247DA2" w:rsidRPr="00ED4569">
        <w:rPr>
          <w:rFonts w:eastAsia="Times New Roman" w:cs="Segoe UI"/>
          <w:sz w:val="20"/>
          <w:szCs w:val="20"/>
          <w:lang w:eastAsia="es-ES"/>
        </w:rPr>
        <w:t xml:space="preserve"> </w:t>
      </w:r>
      <w:r w:rsidRPr="00ED4569">
        <w:rPr>
          <w:rFonts w:eastAsia="Times New Roman" w:cs="Segoe UI"/>
          <w:sz w:val="20"/>
          <w:szCs w:val="20"/>
          <w:lang w:eastAsia="es-ES"/>
        </w:rPr>
        <w:t>is identified as the only one showing a high level of multicollinearity</w:t>
      </w:r>
      <w:r w:rsidR="001E4F6E" w:rsidRPr="00ED4569">
        <w:rPr>
          <w:rFonts w:eastAsia="Times New Roman" w:cs="Segoe UI"/>
          <w:sz w:val="20"/>
          <w:szCs w:val="20"/>
          <w:lang w:eastAsia="es-ES"/>
        </w:rPr>
        <w:t xml:space="preserve"> (</w:t>
      </w:r>
      <w:r w:rsidR="001E4F6E" w:rsidRPr="00ED4569">
        <w:rPr>
          <w:rStyle w:val="CodeChar"/>
          <w:rFonts w:eastAsiaTheme="minorEastAsia"/>
          <w:szCs w:val="20"/>
          <w:lang w:val="en-GB"/>
        </w:rPr>
        <w:t>VIF = 12.0</w:t>
      </w:r>
      <w:r w:rsidR="009C3003" w:rsidRPr="00ED4569">
        <w:rPr>
          <w:rStyle w:val="CodeChar"/>
          <w:rFonts w:eastAsiaTheme="minorEastAsia"/>
          <w:szCs w:val="20"/>
          <w:lang w:val="en-GB"/>
        </w:rPr>
        <w:t>9</w:t>
      </w:r>
      <w:r w:rsidR="001E4F6E" w:rsidRPr="00ED4569">
        <w:rPr>
          <w:rStyle w:val="CodeChar"/>
          <w:rFonts w:eastAsiaTheme="minorEastAsia"/>
          <w:szCs w:val="20"/>
          <w:lang w:val="en-GB"/>
        </w:rPr>
        <w:t>8</w:t>
      </w:r>
      <w:r w:rsidR="001E4F6E" w:rsidRPr="00ED4569">
        <w:rPr>
          <w:rFonts w:eastAsia="Times New Roman" w:cs="Segoe UI"/>
          <w:sz w:val="20"/>
          <w:szCs w:val="20"/>
          <w:lang w:eastAsia="es-ES"/>
        </w:rPr>
        <w:t xml:space="preserve">; </w:t>
      </w:r>
      <w:r w:rsidR="005A0AED" w:rsidRPr="00ED4569">
        <w:rPr>
          <w:rFonts w:eastAsia="Times New Roman" w:cs="Segoe UI"/>
          <w:b/>
          <w:bCs/>
          <w:color w:val="C00000"/>
          <w:sz w:val="20"/>
          <w:szCs w:val="20"/>
          <w:lang w:eastAsia="es-ES"/>
        </w:rPr>
        <w:fldChar w:fldCharType="begin"/>
      </w:r>
      <w:r w:rsidR="005A0AED" w:rsidRPr="00ED4569">
        <w:rPr>
          <w:rFonts w:eastAsia="Times New Roman" w:cs="Segoe UI"/>
          <w:sz w:val="20"/>
          <w:szCs w:val="20"/>
          <w:lang w:eastAsia="es-ES"/>
        </w:rPr>
        <w:instrText xml:space="preserve"> REF _Ref234325524 \h </w:instrText>
      </w:r>
      <w:r w:rsidR="00F66480" w:rsidRPr="00ED4569">
        <w:rPr>
          <w:rFonts w:eastAsia="Times New Roman" w:cs="Segoe UI"/>
          <w:b/>
          <w:bCs/>
          <w:color w:val="C00000"/>
          <w:sz w:val="20"/>
          <w:szCs w:val="20"/>
          <w:lang w:eastAsia="es-ES"/>
        </w:rPr>
        <w:instrText xml:space="preserve"> \* MERGEFORMAT </w:instrText>
      </w:r>
      <w:r w:rsidR="005A0AED" w:rsidRPr="00ED4569">
        <w:rPr>
          <w:rFonts w:eastAsia="Times New Roman" w:cs="Segoe UI"/>
          <w:b/>
          <w:bCs/>
          <w:color w:val="C00000"/>
          <w:sz w:val="20"/>
          <w:szCs w:val="20"/>
          <w:lang w:eastAsia="es-ES"/>
        </w:rPr>
      </w:r>
      <w:r w:rsidR="005A0AED" w:rsidRPr="00ED4569">
        <w:rPr>
          <w:rFonts w:eastAsia="Times New Roman" w:cs="Segoe UI"/>
          <w:b/>
          <w:bCs/>
          <w:color w:val="C00000"/>
          <w:sz w:val="20"/>
          <w:szCs w:val="20"/>
          <w:lang w:eastAsia="es-ES"/>
        </w:rPr>
        <w:fldChar w:fldCharType="separate"/>
      </w:r>
      <w:r w:rsidR="00956E6E" w:rsidRPr="00956E6E">
        <w:rPr>
          <w:sz w:val="20"/>
          <w:szCs w:val="20"/>
        </w:rPr>
        <w:t>Figure 3.5</w:t>
      </w:r>
      <w:r w:rsidR="005A0AED" w:rsidRPr="00ED4569">
        <w:rPr>
          <w:rFonts w:eastAsia="Times New Roman" w:cs="Segoe UI"/>
          <w:b/>
          <w:bCs/>
          <w:color w:val="C00000"/>
          <w:sz w:val="20"/>
          <w:szCs w:val="20"/>
          <w:lang w:eastAsia="es-ES"/>
        </w:rPr>
        <w:fldChar w:fldCharType="end"/>
      </w:r>
      <w:r w:rsidR="001E4F6E" w:rsidRPr="00ED4569">
        <w:rPr>
          <w:rFonts w:eastAsia="Times New Roman" w:cs="Segoe UI"/>
          <w:sz w:val="20"/>
          <w:szCs w:val="20"/>
          <w:lang w:eastAsia="es-ES"/>
        </w:rPr>
        <w:t>)</w:t>
      </w:r>
      <w:r w:rsidR="00247DA2" w:rsidRPr="00ED4569">
        <w:rPr>
          <w:rFonts w:eastAsia="Times New Roman" w:cs="Segoe UI"/>
          <w:sz w:val="20"/>
          <w:szCs w:val="20"/>
          <w:lang w:eastAsia="es-ES"/>
        </w:rPr>
        <w:t xml:space="preserve">, </w:t>
      </w:r>
      <w:r w:rsidRPr="00ED4569">
        <w:rPr>
          <w:rFonts w:eastAsia="Times New Roman" w:cs="Segoe UI"/>
          <w:sz w:val="20"/>
          <w:szCs w:val="20"/>
          <w:lang w:eastAsia="es-ES"/>
        </w:rPr>
        <w:t>exceeding the established threshold</w:t>
      </w:r>
      <w:r w:rsidR="00247DA2" w:rsidRPr="00ED4569">
        <w:rPr>
          <w:rFonts w:eastAsia="Times New Roman" w:cs="Segoe UI"/>
          <w:sz w:val="20"/>
          <w:szCs w:val="20"/>
          <w:lang w:eastAsia="es-ES"/>
        </w:rPr>
        <w:t>.</w:t>
      </w:r>
      <w:r w:rsidR="001E4F6E" w:rsidRPr="00ED4569">
        <w:rPr>
          <w:rFonts w:ascii="Segoe UI" w:eastAsia="Times New Roman" w:hAnsi="Segoe UI" w:cs="Segoe UI"/>
          <w:sz w:val="20"/>
          <w:szCs w:val="20"/>
          <w:lang w:eastAsia="es-ES"/>
        </w:rPr>
        <w:t xml:space="preserve"> </w:t>
      </w:r>
    </w:p>
    <w:p w14:paraId="74EB76EB" w14:textId="77777777" w:rsidR="0000395B" w:rsidRDefault="00062EFF" w:rsidP="00AB6F2B">
      <w:pPr>
        <w:spacing w:before="240" w:line="300" w:lineRule="atLeast"/>
        <w:jc w:val="both"/>
        <w:rPr>
          <w:rFonts w:eastAsia="Times New Roman" w:cs="Segoe UI"/>
          <w:sz w:val="20"/>
          <w:szCs w:val="20"/>
          <w:lang w:eastAsia="es-ES"/>
        </w:rPr>
      </w:pPr>
      <w:r w:rsidRPr="00ED4569">
        <w:rPr>
          <w:rFonts w:eastAsia="Times New Roman" w:cs="Segoe UI"/>
          <w:sz w:val="20"/>
          <w:szCs w:val="20"/>
          <w:lang w:eastAsia="es-ES"/>
        </w:rPr>
        <w:t xml:space="preserve">The fact that this indicator’s VIF is so high shows that it can be largely explained by the other predictors, implying a redundancy of information. It is therefore removed from the set of predictor variables, with the aim of improving model stability, reducing noise, and avoiding duplicate </w:t>
      </w:r>
      <w:r w:rsidR="0000395B">
        <w:rPr>
          <w:rFonts w:eastAsia="Times New Roman" w:cs="Segoe UI"/>
          <w:sz w:val="20"/>
          <w:szCs w:val="20"/>
          <w:lang w:eastAsia="es-ES"/>
        </w:rPr>
        <w:t>i</w:t>
      </w:r>
      <w:r w:rsidRPr="00ED4569">
        <w:rPr>
          <w:rFonts w:eastAsia="Times New Roman" w:cs="Segoe UI"/>
          <w:sz w:val="20"/>
          <w:szCs w:val="20"/>
          <w:lang w:eastAsia="es-ES"/>
        </w:rPr>
        <w:t>nformation</w:t>
      </w:r>
      <w:r w:rsidR="001E4F6E" w:rsidRPr="00ED4569">
        <w:rPr>
          <w:rFonts w:eastAsia="Times New Roman" w:cs="Segoe UI"/>
          <w:sz w:val="20"/>
          <w:szCs w:val="20"/>
          <w:lang w:eastAsia="es-ES"/>
        </w:rPr>
        <w:t xml:space="preserve">. </w:t>
      </w:r>
    </w:p>
    <w:p w14:paraId="14A1B4AA" w14:textId="504DACF2" w:rsidR="0000395B" w:rsidRPr="0000395B" w:rsidRDefault="0000395B" w:rsidP="0000395B">
      <w:pPr>
        <w:spacing w:before="240" w:line="300" w:lineRule="atLeast"/>
        <w:jc w:val="both"/>
        <w:rPr>
          <w:rFonts w:eastAsia="Times New Roman" w:cs="Segoe UI"/>
          <w:sz w:val="20"/>
          <w:szCs w:val="20"/>
          <w:lang w:eastAsia="es-ES"/>
        </w:rPr>
      </w:pPr>
      <w:r w:rsidRPr="0000395B">
        <w:rPr>
          <w:rFonts w:eastAsia="Times New Roman" w:cs="Segoe UI"/>
          <w:sz w:val="20"/>
          <w:szCs w:val="20"/>
          <w:lang w:eastAsia="es-ES"/>
        </w:rPr>
        <w:t>After this refinement, the set of explanatory variables is free of significant multicollinearity issues (</w:t>
      </w:r>
      <w:r w:rsidRPr="0000395B">
        <w:rPr>
          <w:rFonts w:eastAsia="Times New Roman" w:cs="Segoe UI"/>
          <w:b/>
          <w:bCs/>
          <w:sz w:val="20"/>
          <w:szCs w:val="20"/>
          <w:lang w:eastAsia="es-ES"/>
        </w:rPr>
        <w:fldChar w:fldCharType="begin"/>
      </w:r>
      <w:r w:rsidRPr="0000395B">
        <w:rPr>
          <w:rFonts w:eastAsia="Times New Roman" w:cs="Segoe UI"/>
          <w:sz w:val="20"/>
          <w:szCs w:val="20"/>
          <w:lang w:eastAsia="es-ES"/>
        </w:rPr>
        <w:instrText xml:space="preserve"> REF _Ref234325650 \h </w:instrText>
      </w:r>
      <w:r w:rsidRPr="0000395B">
        <w:rPr>
          <w:rFonts w:eastAsia="Times New Roman" w:cs="Segoe UI"/>
          <w:b/>
          <w:bCs/>
          <w:sz w:val="20"/>
          <w:szCs w:val="20"/>
          <w:lang w:eastAsia="es-ES"/>
        </w:rPr>
        <w:instrText xml:space="preserve"> \* MERGEFORMAT </w:instrText>
      </w:r>
      <w:r w:rsidRPr="0000395B">
        <w:rPr>
          <w:rFonts w:eastAsia="Times New Roman" w:cs="Segoe UI"/>
          <w:b/>
          <w:bCs/>
          <w:sz w:val="20"/>
          <w:szCs w:val="20"/>
          <w:lang w:eastAsia="es-ES"/>
        </w:rPr>
      </w:r>
      <w:r w:rsidRPr="0000395B">
        <w:rPr>
          <w:rFonts w:eastAsia="Times New Roman" w:cs="Segoe UI"/>
          <w:b/>
          <w:bCs/>
          <w:sz w:val="20"/>
          <w:szCs w:val="20"/>
          <w:lang w:eastAsia="es-ES"/>
        </w:rPr>
        <w:fldChar w:fldCharType="separate"/>
      </w:r>
      <w:r w:rsidR="00956E6E" w:rsidRPr="00956E6E">
        <w:rPr>
          <w:rFonts w:eastAsia="Times New Roman" w:cs="Segoe UI"/>
          <w:sz w:val="20"/>
          <w:szCs w:val="20"/>
          <w:lang w:eastAsia="es-ES"/>
        </w:rPr>
        <w:t>Figure 3.6</w:t>
      </w:r>
      <w:r w:rsidRPr="0000395B">
        <w:rPr>
          <w:rFonts w:eastAsia="Times New Roman" w:cs="Segoe UI"/>
          <w:sz w:val="20"/>
          <w:szCs w:val="20"/>
          <w:lang w:eastAsia="es-ES"/>
        </w:rPr>
        <w:fldChar w:fldCharType="end"/>
      </w:r>
      <w:r w:rsidRPr="0000395B">
        <w:rPr>
          <w:rFonts w:eastAsia="Times New Roman" w:cs="Segoe UI"/>
          <w:sz w:val="20"/>
          <w:szCs w:val="20"/>
          <w:lang w:eastAsia="es-ES"/>
        </w:rPr>
        <w:t>), allowing the work to move forward into the subsequent modelling phases with a more consistent and suitable dataset.</w:t>
      </w:r>
    </w:p>
    <w:p w14:paraId="1A9C94AF" w14:textId="77777777" w:rsidR="0000395B" w:rsidRPr="0000395B" w:rsidRDefault="0000395B" w:rsidP="0000395B">
      <w:pPr>
        <w:spacing w:before="240" w:line="300" w:lineRule="atLeast"/>
        <w:jc w:val="both"/>
        <w:rPr>
          <w:rFonts w:eastAsia="Times New Roman" w:cs="Segoe UI"/>
          <w:sz w:val="20"/>
          <w:szCs w:val="20"/>
          <w:lang w:eastAsia="es-ES"/>
        </w:rPr>
      </w:pPr>
      <w:r w:rsidRPr="0000395B">
        <w:rPr>
          <w:rFonts w:eastAsia="Times New Roman" w:cs="Segoe UI"/>
          <w:sz w:val="20"/>
          <w:szCs w:val="20"/>
          <w:lang w:eastAsia="es-ES"/>
        </w:rPr>
        <w:t xml:space="preserve">At this point, the </w:t>
      </w:r>
      <w:proofErr w:type="spellStart"/>
      <w:r w:rsidRPr="0000395B">
        <w:rPr>
          <w:rStyle w:val="CodeChar"/>
          <w:rFonts w:eastAsiaTheme="minorEastAsia"/>
        </w:rPr>
        <w:t>df_development</w:t>
      </w:r>
      <w:proofErr w:type="spellEnd"/>
      <w:r w:rsidRPr="0000395B">
        <w:rPr>
          <w:rFonts w:eastAsia="Times New Roman" w:cs="Segoe UI"/>
          <w:sz w:val="20"/>
          <w:szCs w:val="20"/>
          <w:lang w:eastAsia="es-ES"/>
        </w:rPr>
        <w:t xml:space="preserve"> DataFrame is updated with the indicator removed and is saved as before, for subsequent use in both </w:t>
      </w:r>
      <w:r w:rsidRPr="0000395B">
        <w:rPr>
          <w:rStyle w:val="CodeChar"/>
          <w:rFonts w:eastAsiaTheme="minorEastAsia"/>
        </w:rPr>
        <w:t>prod/03_train.py</w:t>
      </w:r>
      <w:r w:rsidRPr="0000395B">
        <w:rPr>
          <w:rFonts w:eastAsia="Times New Roman" w:cs="Segoe UI"/>
          <w:sz w:val="20"/>
          <w:szCs w:val="20"/>
          <w:lang w:eastAsia="es-ES"/>
        </w:rPr>
        <w:t xml:space="preserve"> and </w:t>
      </w:r>
      <w:r w:rsidRPr="0000395B">
        <w:rPr>
          <w:rStyle w:val="CodeChar"/>
          <w:rFonts w:eastAsiaTheme="minorEastAsia"/>
        </w:rPr>
        <w:t>notebooks/03_models.ipynb</w:t>
      </w:r>
      <w:r w:rsidRPr="0000395B">
        <w:rPr>
          <w:rFonts w:eastAsia="Times New Roman" w:cs="Segoe UI"/>
          <w:sz w:val="20"/>
          <w:szCs w:val="20"/>
          <w:lang w:eastAsia="es-ES"/>
        </w:rPr>
        <w:t xml:space="preserve">. </w:t>
      </w:r>
    </w:p>
    <w:p w14:paraId="0CC5D004" w14:textId="77777777" w:rsidR="0000395B" w:rsidRDefault="0000395B" w:rsidP="00AB6F2B">
      <w:pPr>
        <w:spacing w:before="240" w:line="300" w:lineRule="atLeast"/>
        <w:jc w:val="both"/>
        <w:rPr>
          <w:rFonts w:eastAsia="Times New Roman" w:cs="Segoe UI"/>
          <w:sz w:val="20"/>
          <w:szCs w:val="20"/>
          <w:lang w:eastAsia="es-ES"/>
        </w:rPr>
      </w:pPr>
    </w:p>
    <w:p w14:paraId="68EFC9ED" w14:textId="10BB1A45" w:rsidR="00AB6F2B" w:rsidRDefault="005A0AED" w:rsidP="0000395B">
      <w:pPr>
        <w:spacing w:before="240" w:line="300" w:lineRule="atLeast"/>
        <w:jc w:val="center"/>
        <w:rPr>
          <w:rFonts w:eastAsia="Times New Roman" w:cs="Segoe UI"/>
          <w:sz w:val="20"/>
          <w:szCs w:val="20"/>
          <w:lang w:eastAsia="es-ES"/>
        </w:rPr>
      </w:pPr>
      <w:r w:rsidRPr="00ED4569">
        <w:rPr>
          <w:rFonts w:eastAsia="Times New Roman" w:cs="Segoe UI"/>
          <w:noProof/>
          <w:sz w:val="20"/>
          <w:szCs w:val="20"/>
          <w:lang w:eastAsia="es-ES"/>
        </w:rPr>
        <w:lastRenderedPageBreak/>
        <mc:AlternateContent>
          <mc:Choice Requires="wpg">
            <w:drawing>
              <wp:inline distT="0" distB="0" distL="0" distR="0" wp14:anchorId="4AE94388" wp14:editId="3231B156">
                <wp:extent cx="4826000" cy="3308350"/>
                <wp:effectExtent l="0" t="0" r="0" b="6350"/>
                <wp:docPr id="276655482" name="Group 16"/>
                <wp:cNvGraphicFramePr/>
                <a:graphic xmlns:a="http://schemas.openxmlformats.org/drawingml/2006/main">
                  <a:graphicData uri="http://schemas.microsoft.com/office/word/2010/wordprocessingGroup">
                    <wpg:wgp>
                      <wpg:cNvGrpSpPr/>
                      <wpg:grpSpPr>
                        <a:xfrm>
                          <a:off x="0" y="0"/>
                          <a:ext cx="4826000" cy="3308350"/>
                          <a:chOff x="0" y="0"/>
                          <a:chExt cx="4669155" cy="3246901"/>
                        </a:xfrm>
                      </wpg:grpSpPr>
                      <pic:pic xmlns:pic="http://schemas.openxmlformats.org/drawingml/2006/picture">
                        <pic:nvPicPr>
                          <pic:cNvPr id="973239498" name="Imagen 12"/>
                          <pic:cNvPicPr>
                            <a:picLocks noChangeAspect="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669155" cy="2771775"/>
                          </a:xfrm>
                          <a:prstGeom prst="rect">
                            <a:avLst/>
                          </a:prstGeom>
                          <a:noFill/>
                          <a:ln>
                            <a:noFill/>
                          </a:ln>
                        </pic:spPr>
                      </pic:pic>
                      <wps:wsp>
                        <wps:cNvPr id="2015226774" name="Text Box 1"/>
                        <wps:cNvSpPr txBox="1"/>
                        <wps:spPr>
                          <a:xfrm>
                            <a:off x="0" y="2828925"/>
                            <a:ext cx="4669155" cy="417976"/>
                          </a:xfrm>
                          <a:prstGeom prst="rect">
                            <a:avLst/>
                          </a:prstGeom>
                          <a:solidFill>
                            <a:prstClr val="white"/>
                          </a:solidFill>
                          <a:ln>
                            <a:noFill/>
                          </a:ln>
                        </wps:spPr>
                        <wps:txbx>
                          <w:txbxContent>
                            <w:p w14:paraId="5229FC53" w14:textId="071EE4EA" w:rsidR="005A0AED" w:rsidRPr="00ED4569" w:rsidRDefault="005A0AED" w:rsidP="00ED4569">
                              <w:pPr>
                                <w:pStyle w:val="Caption"/>
                                <w:rPr>
                                  <w:rFonts w:eastAsia="Times New Roman" w:cs="Segoe UI"/>
                                  <w:lang w:eastAsia="es-ES"/>
                                </w:rPr>
                              </w:pPr>
                              <w:bookmarkStart w:id="57" w:name="_Ref234325650"/>
                              <w:r w:rsidRPr="00ED4569">
                                <w:t xml:space="preserve">Figure </w:t>
                              </w:r>
                              <w:r w:rsidR="008A15A8">
                                <w:fldChar w:fldCharType="begin"/>
                              </w:r>
                              <w:r w:rsidR="008A15A8">
                                <w:instrText xml:space="preserve"> STYLEREF 1 \s </w:instrText>
                              </w:r>
                              <w:r w:rsidR="008A15A8">
                                <w:fldChar w:fldCharType="separate"/>
                              </w:r>
                              <w:r w:rsidR="008A15A8">
                                <w:rPr>
                                  <w:noProof/>
                                </w:rPr>
                                <w:t>3</w:t>
                              </w:r>
                              <w:r w:rsidR="008A15A8">
                                <w:fldChar w:fldCharType="end"/>
                              </w:r>
                              <w:r w:rsidR="008A15A8">
                                <w:t>.</w:t>
                              </w:r>
                              <w:r w:rsidR="008A15A8">
                                <w:fldChar w:fldCharType="begin"/>
                              </w:r>
                              <w:r w:rsidR="008A15A8">
                                <w:instrText xml:space="preserve"> SEQ Figure \* ARABIC \s 1 </w:instrText>
                              </w:r>
                              <w:r w:rsidR="008A15A8">
                                <w:fldChar w:fldCharType="separate"/>
                              </w:r>
                              <w:r w:rsidR="008A15A8">
                                <w:rPr>
                                  <w:noProof/>
                                </w:rPr>
                                <w:t>6</w:t>
                              </w:r>
                              <w:r w:rsidR="008A15A8">
                                <w:fldChar w:fldCharType="end"/>
                              </w:r>
                              <w:bookmarkEnd w:id="57"/>
                              <w:r w:rsidRPr="00ED4569">
                                <w:t xml:space="preserve">: Final multicollinearity assessment using the Variance Inflation Factor (VIF). Following the removal of the </w:t>
                              </w:r>
                              <w:r w:rsidR="009A0FFC" w:rsidRPr="00ED4569">
                                <w:rPr>
                                  <w:rStyle w:val="CodeChar"/>
                                  <w:rFonts w:eastAsiaTheme="minorEastAsia"/>
                                  <w:sz w:val="16"/>
                                  <w:lang w:val="en-GB"/>
                                </w:rPr>
                                <w:t>eating disorders</w:t>
                              </w:r>
                              <w:r w:rsidRPr="00ED4569">
                                <w:t xml:space="preserve"> variable, all predictors exhibit acceptable VIF values, indicating a more stable and less collinear feature set.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inline>
            </w:drawing>
          </mc:Choice>
          <mc:Fallback>
            <w:pict>
              <v:group w14:anchorId="4AE94388" id="Group 16" o:spid="_x0000_s1036" style="width:380pt;height:260.5pt;mso-position-horizontal-relative:char;mso-position-vertical-relative:line" coordsize="46691,3246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">
                <v:shape id="Imagen 12" o:spid="_x0000_s1037" type="#_x0000_t75" style="position:absolute;width:46691;height:2771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">
                  <v:imagedata r:id="rId27" o:title=""/>
                </v:shape>
                <v:shape id="_x0000_s1038" type="#_x0000_t202" style="position:absolute;top:28289;width:46691;height:41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" stroked="f">
                  <v:textbox inset="0,0,0,0">
                    <w:txbxContent>
                      <w:p w14:paraId="5229FC53" w14:textId="071EE4EA" w:rsidR="005A0AED" w:rsidRPr="00ED4569" w:rsidRDefault="005A0AED" w:rsidP="00ED4569">
                        <w:pPr>
                          <w:pStyle w:val="Caption"/>
                          <w:rPr>
                            <w:rFonts w:eastAsia="Times New Roman" w:cs="Segoe UI"/>
                            <w:lang w:eastAsia="es-ES"/>
                          </w:rPr>
                        </w:pPr>
                        <w:bookmarkStart w:id="58" w:name="_Ref234325650"/>
                        <w:r w:rsidRPr="00ED4569">
                          <w:t xml:space="preserve">Figure </w:t>
                        </w:r>
                        <w:r w:rsidR="008A15A8">
                          <w:fldChar w:fldCharType="begin"/>
                        </w:r>
                        <w:r w:rsidR="008A15A8">
                          <w:instrText xml:space="preserve"> STYLEREF 1 \s </w:instrText>
                        </w:r>
                        <w:r w:rsidR="008A15A8">
                          <w:fldChar w:fldCharType="separate"/>
                        </w:r>
                        <w:r w:rsidR="008A15A8">
                          <w:rPr>
                            <w:noProof/>
                          </w:rPr>
                          <w:t>3</w:t>
                        </w:r>
                        <w:r w:rsidR="008A15A8">
                          <w:fldChar w:fldCharType="end"/>
                        </w:r>
                        <w:r w:rsidR="008A15A8">
                          <w:t>.</w:t>
                        </w:r>
                        <w:r w:rsidR="008A15A8">
                          <w:fldChar w:fldCharType="begin"/>
                        </w:r>
                        <w:r w:rsidR="008A15A8">
                          <w:instrText xml:space="preserve"> SEQ Figure \* ARABIC \s 1 </w:instrText>
                        </w:r>
                        <w:r w:rsidR="008A15A8">
                          <w:fldChar w:fldCharType="separate"/>
                        </w:r>
                        <w:r w:rsidR="008A15A8">
                          <w:rPr>
                            <w:noProof/>
                          </w:rPr>
                          <w:t>6</w:t>
                        </w:r>
                        <w:r w:rsidR="008A15A8">
                          <w:fldChar w:fldCharType="end"/>
                        </w:r>
                        <w:bookmarkEnd w:id="58"/>
                        <w:r w:rsidRPr="00ED4569">
                          <w:t xml:space="preserve">: Final multicollinearity assessment using the Variance Inflation Factor (VIF). Following the removal of the </w:t>
                        </w:r>
                        <w:r w:rsidR="009A0FFC" w:rsidRPr="00ED4569">
                          <w:rPr>
                            <w:rStyle w:val="CodeChar"/>
                            <w:rFonts w:eastAsiaTheme="minorEastAsia"/>
                            <w:sz w:val="16"/>
                            <w:lang w:val="en-GB"/>
                          </w:rPr>
                          <w:t>eating disorders</w:t>
                        </w:r>
                        <w:r w:rsidRPr="00ED4569">
                          <w:t xml:space="preserve"> variable, all predictors exhibit acceptable VIF values, indicating a more stable and less collinear feature set.</w:t>
                        </w:r>
                      </w:p>
                    </w:txbxContent>
                  </v:textbox>
                </v:shape>
                <w10:anchorlock/>
              </v:group>
            </w:pict>
          </mc:Fallback>
        </mc:AlternateContent>
      </w:r>
    </w:p>
    <w:p w14:paraId="3B6315FD" w14:textId="70333BED" w:rsidR="00247DA2" w:rsidRPr="00E16594" w:rsidRDefault="007A0FF9" w:rsidP="007D4F51">
      <w:pPr>
        <w:pStyle w:val="Heading2"/>
      </w:pPr>
      <w:bookmarkStart w:id="59" w:name="_Toc235526495"/>
      <w:r w:rsidRPr="00E16594">
        <w:t>D</w:t>
      </w:r>
      <w:r w:rsidR="00C21D08" w:rsidRPr="00E16594">
        <w:t>ata preparation for modelling</w:t>
      </w:r>
      <w:bookmarkEnd w:id="59"/>
    </w:p>
    <w:p w14:paraId="6625145F" w14:textId="6FA1AEA9" w:rsidR="001E4F6E" w:rsidRPr="00ED4569" w:rsidRDefault="009A0FFC" w:rsidP="00CE37B5">
      <w:pPr>
        <w:spacing w:before="240"/>
        <w:jc w:val="both"/>
        <w:rPr>
          <w:rFonts w:eastAsia="Times New Roman" w:cs="Segoe UI"/>
          <w:sz w:val="20"/>
          <w:szCs w:val="20"/>
          <w:lang w:eastAsia="es-ES"/>
        </w:rPr>
      </w:pPr>
      <w:r w:rsidRPr="00ED4569">
        <w:rPr>
          <w:rFonts w:eastAsia="Times New Roman" w:cs="Segoe UI"/>
          <w:sz w:val="20"/>
          <w:szCs w:val="20"/>
          <w:lang w:eastAsia="es-ES"/>
        </w:rPr>
        <w:t>Once the set of variables has been refined and multicollinearity analysed, the data is prepared for use in predictive models. At this stage, two dataset-splitting strategies are defined, with the aim of evaluating different forms of model generalisation</w:t>
      </w:r>
      <w:r w:rsidR="001E4F6E" w:rsidRPr="00ED4569">
        <w:rPr>
          <w:rFonts w:eastAsia="Times New Roman" w:cs="Segoe UI"/>
          <w:sz w:val="20"/>
          <w:szCs w:val="20"/>
          <w:lang w:eastAsia="es-ES"/>
        </w:rPr>
        <w:t>.</w:t>
      </w:r>
    </w:p>
    <w:p w14:paraId="050D0DED" w14:textId="77777777" w:rsidR="009A0FFC" w:rsidRPr="00ED4569" w:rsidRDefault="009A0FFC" w:rsidP="009A0FFC">
      <w:pPr>
        <w:numPr>
          <w:ilvl w:val="0"/>
          <w:numId w:val="17"/>
        </w:numPr>
        <w:spacing w:before="240"/>
        <w:jc w:val="both"/>
        <w:rPr>
          <w:rFonts w:eastAsia="Times New Roman" w:cs="Segoe UI"/>
          <w:b/>
          <w:bCs/>
          <w:sz w:val="20"/>
          <w:szCs w:val="20"/>
          <w:lang w:eastAsia="es-ES"/>
        </w:rPr>
      </w:pPr>
      <w:r w:rsidRPr="00ED4569">
        <w:rPr>
          <w:rFonts w:eastAsia="Times New Roman" w:cs="Segoe UI"/>
          <w:b/>
          <w:bCs/>
          <w:sz w:val="20"/>
          <w:szCs w:val="20"/>
          <w:lang w:eastAsia="es-ES"/>
        </w:rPr>
        <w:t xml:space="preserve">OPTION A: </w:t>
      </w:r>
      <w:r w:rsidRPr="00ED4569">
        <w:rPr>
          <w:rFonts w:eastAsia="Times New Roman" w:cs="Segoe UI"/>
          <w:sz w:val="20"/>
          <w:szCs w:val="20"/>
          <w:lang w:eastAsia="es-ES"/>
        </w:rPr>
        <w:t>an approach based on a geographical split is proposed, with the aim of predicting the suicide rate in countries not observed during training. This approach makes it possible to evaluate the model's ability to generalise to new geographical contexts based on socioeconomic and health variables.</w:t>
      </w:r>
    </w:p>
    <w:p w14:paraId="60DBF31F" w14:textId="61798E6E" w:rsidR="009A0FFC" w:rsidRPr="00ED4569" w:rsidRDefault="009A0FFC" w:rsidP="009A0FFC">
      <w:pPr>
        <w:numPr>
          <w:ilvl w:val="0"/>
          <w:numId w:val="17"/>
        </w:numPr>
        <w:spacing w:before="240"/>
        <w:jc w:val="both"/>
        <w:rPr>
          <w:rFonts w:eastAsia="Times New Roman" w:cs="Segoe UI"/>
          <w:b/>
          <w:bCs/>
          <w:sz w:val="20"/>
          <w:szCs w:val="20"/>
          <w:lang w:eastAsia="es-ES"/>
        </w:rPr>
      </w:pPr>
      <w:r w:rsidRPr="00ED4569">
        <w:rPr>
          <w:rFonts w:eastAsia="Times New Roman" w:cs="Segoe UI"/>
          <w:b/>
          <w:bCs/>
          <w:sz w:val="20"/>
          <w:szCs w:val="20"/>
          <w:lang w:eastAsia="es-ES"/>
        </w:rPr>
        <w:t xml:space="preserve">OPTION B: </w:t>
      </w:r>
      <w:r w:rsidRPr="00ED4569">
        <w:rPr>
          <w:rFonts w:eastAsia="Times New Roman" w:cs="Segoe UI"/>
          <w:sz w:val="20"/>
          <w:szCs w:val="20"/>
          <w:lang w:eastAsia="es-ES"/>
        </w:rPr>
        <w:t>a temporal split is considered, to predict the evolution of the suicide rate in subsequent years. This approach is oriented towards capturing temporal patterns and evaluating predictive capability in future scenarios.</w:t>
      </w:r>
    </w:p>
    <w:p w14:paraId="36CED907" w14:textId="710AC4AD" w:rsidR="001E4F6E" w:rsidRPr="00E16594" w:rsidRDefault="009A0FFC" w:rsidP="009A0FFC">
      <w:pPr>
        <w:spacing w:before="240"/>
        <w:jc w:val="both"/>
        <w:rPr>
          <w:rFonts w:eastAsia="Times New Roman" w:cs="Segoe UI"/>
          <w:lang w:eastAsia="es-ES"/>
        </w:rPr>
      </w:pPr>
      <w:r w:rsidRPr="00ED4569">
        <w:rPr>
          <w:rFonts w:eastAsia="Times New Roman" w:cs="Segoe UI"/>
          <w:sz w:val="20"/>
          <w:szCs w:val="20"/>
          <w:lang w:eastAsia="es-ES"/>
        </w:rPr>
        <w:t>In both cases, 70% of the development dataset corresponding to the 2000–2021 period is used. As noted earlier in this thesis, the years 2022 and 2023 are excluded from the analysis due to the lack of availability of official WHO suicide rate data for that period</w:t>
      </w:r>
      <w:r w:rsidR="001E4F6E" w:rsidRPr="00ED4569">
        <w:rPr>
          <w:rFonts w:eastAsia="Times New Roman" w:cs="Segoe UI"/>
          <w:sz w:val="20"/>
          <w:szCs w:val="20"/>
          <w:lang w:eastAsia="es-ES"/>
        </w:rPr>
        <w:t>.</w:t>
      </w:r>
    </w:p>
    <w:p w14:paraId="3AD2318E" w14:textId="19146E8C" w:rsidR="001E4F6E" w:rsidRPr="00E16594" w:rsidRDefault="009A0FFC" w:rsidP="007D4F51">
      <w:pPr>
        <w:pStyle w:val="Heading3"/>
      </w:pPr>
      <w:bookmarkStart w:id="60" w:name="_Toc235526496"/>
      <w:r w:rsidRPr="00E16594">
        <w:t>Option A: geographical split</w:t>
      </w:r>
      <w:bookmarkEnd w:id="60"/>
    </w:p>
    <w:p w14:paraId="5B68ECAC" w14:textId="115C6BE8" w:rsidR="0010683C" w:rsidRPr="00ED4569" w:rsidRDefault="009A0FFC" w:rsidP="00CE37B5">
      <w:pPr>
        <w:spacing w:before="240"/>
        <w:jc w:val="both"/>
        <w:rPr>
          <w:rFonts w:eastAsia="Times New Roman" w:cs="Segoe UI"/>
          <w:sz w:val="20"/>
          <w:szCs w:val="20"/>
          <w:lang w:eastAsia="es-ES"/>
        </w:rPr>
      </w:pPr>
      <w:r w:rsidRPr="00ED4569">
        <w:rPr>
          <w:rFonts w:eastAsia="Times New Roman" w:cs="Segoe UI"/>
          <w:sz w:val="20"/>
          <w:szCs w:val="20"/>
          <w:lang w:eastAsia="es-ES"/>
        </w:rPr>
        <w:t>With the aim of evaluating the model's ability to generalise to countries not observed during training, and using only socioeconomic and health variables, a geographical split is proposed. To this end, the available countries are randomly selected, assigning approximately 70% to the training set, 15% to test, and 15% to validation, with a fixed seed (</w:t>
      </w:r>
      <w:proofErr w:type="spellStart"/>
      <w:r w:rsidRPr="00ED4569">
        <w:rPr>
          <w:rStyle w:val="CodeChar"/>
          <w:rFonts w:eastAsiaTheme="minorEastAsia"/>
          <w:szCs w:val="20"/>
          <w:lang w:val="en-GB"/>
        </w:rPr>
        <w:t>random_state</w:t>
      </w:r>
      <w:proofErr w:type="spellEnd"/>
      <w:r w:rsidRPr="00ED4569">
        <w:rPr>
          <w:rStyle w:val="CodeChar"/>
          <w:rFonts w:eastAsiaTheme="minorEastAsia"/>
          <w:szCs w:val="20"/>
          <w:lang w:val="en-GB"/>
        </w:rPr>
        <w:t>=42</w:t>
      </w:r>
      <w:r w:rsidRPr="00ED4569">
        <w:rPr>
          <w:rFonts w:eastAsia="Times New Roman" w:cs="Segoe UI"/>
          <w:sz w:val="20"/>
          <w:szCs w:val="20"/>
          <w:lang w:eastAsia="es-ES"/>
        </w:rPr>
        <w:t>) to ensure the reproducibility of the split. The function is</w:t>
      </w:r>
      <w:r w:rsidR="007A0FF9" w:rsidRPr="00ED4569">
        <w:rPr>
          <w:rFonts w:eastAsia="Times New Roman" w:cs="Segoe UI"/>
          <w:sz w:val="20"/>
          <w:szCs w:val="20"/>
          <w:lang w:eastAsia="es-ES"/>
        </w:rPr>
        <w:t xml:space="preserve"> </w:t>
      </w:r>
      <w:r w:rsidRPr="00ED4569">
        <w:rPr>
          <w:rFonts w:eastAsia="Times New Roman" w:cs="Segoe UI"/>
          <w:sz w:val="20"/>
          <w:szCs w:val="20"/>
          <w:lang w:eastAsia="es-ES"/>
        </w:rPr>
        <w:t>implemented in</w:t>
      </w:r>
      <w:r w:rsidR="007A0FF9" w:rsidRPr="00ED4569">
        <w:rPr>
          <w:rFonts w:eastAsia="Times New Roman" w:cs="Segoe UI"/>
          <w:sz w:val="20"/>
          <w:szCs w:val="20"/>
          <w:lang w:eastAsia="es-ES"/>
        </w:rPr>
        <w:t xml:space="preserve"> </w:t>
      </w:r>
      <w:proofErr w:type="spellStart"/>
      <w:proofErr w:type="gramStart"/>
      <w:r w:rsidR="007A0FF9" w:rsidRPr="00ED4569">
        <w:rPr>
          <w:rStyle w:val="CodeChar"/>
          <w:rFonts w:eastAsiaTheme="minorEastAsia"/>
          <w:szCs w:val="20"/>
          <w:lang w:val="en-GB"/>
        </w:rPr>
        <w:t>src</w:t>
      </w:r>
      <w:proofErr w:type="spellEnd"/>
      <w:r w:rsidR="007A0FF9" w:rsidRPr="00ED4569">
        <w:rPr>
          <w:rStyle w:val="CodeChar"/>
          <w:rFonts w:eastAsiaTheme="minorEastAsia"/>
          <w:szCs w:val="20"/>
          <w:lang w:val="en-GB"/>
        </w:rPr>
        <w:t>/splits.py::</w:t>
      </w:r>
      <w:proofErr w:type="spellStart"/>
      <w:proofErr w:type="gramEnd"/>
      <w:r w:rsidR="007A0FF9" w:rsidRPr="00ED4569">
        <w:rPr>
          <w:rStyle w:val="CodeChar"/>
          <w:rFonts w:eastAsiaTheme="minorEastAsia"/>
          <w:szCs w:val="20"/>
          <w:lang w:val="en-GB"/>
        </w:rPr>
        <w:t>geographical_split</w:t>
      </w:r>
      <w:proofErr w:type="spellEnd"/>
      <w:r w:rsidR="007A0FF9" w:rsidRPr="00ED4569">
        <w:rPr>
          <w:rFonts w:eastAsia="Times New Roman" w:cs="Segoe UI"/>
          <w:sz w:val="20"/>
          <w:szCs w:val="20"/>
          <w:lang w:eastAsia="es-ES"/>
        </w:rPr>
        <w:t>.</w:t>
      </w:r>
      <w:r w:rsidR="0010683C" w:rsidRPr="00ED4569">
        <w:rPr>
          <w:rFonts w:eastAsia="Times New Roman" w:cs="Segoe UI"/>
          <w:sz w:val="20"/>
          <w:szCs w:val="20"/>
          <w:lang w:eastAsia="es-ES"/>
        </w:rPr>
        <w:t xml:space="preserve"> </w:t>
      </w:r>
    </w:p>
    <w:p w14:paraId="369622C7" w14:textId="6D5EC772" w:rsidR="00D51D38" w:rsidRPr="00ED4569" w:rsidRDefault="009A0FFC" w:rsidP="00C26C83">
      <w:pPr>
        <w:spacing w:before="240"/>
        <w:jc w:val="both"/>
        <w:rPr>
          <w:rFonts w:eastAsia="Times New Roman" w:cs="Segoe UI"/>
          <w:sz w:val="20"/>
          <w:szCs w:val="20"/>
          <w:lang w:eastAsia="es-ES"/>
        </w:rPr>
      </w:pPr>
      <w:r w:rsidRPr="00ED4569">
        <w:rPr>
          <w:rFonts w:eastAsia="Times New Roman" w:cs="Segoe UI"/>
          <w:sz w:val="20"/>
          <w:szCs w:val="20"/>
          <w:lang w:eastAsia="es-ES"/>
        </w:rPr>
        <w:lastRenderedPageBreak/>
        <w:t>From this split, the data subsets</w:t>
      </w:r>
      <w:r w:rsidR="0010683C" w:rsidRPr="00ED4569">
        <w:rPr>
          <w:rFonts w:eastAsia="Times New Roman" w:cs="Segoe UI"/>
          <w:sz w:val="20"/>
          <w:szCs w:val="20"/>
          <w:lang w:eastAsia="es-ES"/>
        </w:rPr>
        <w:t xml:space="preserve"> </w:t>
      </w:r>
      <w:proofErr w:type="spellStart"/>
      <w:r w:rsidR="006C70EB" w:rsidRPr="00ED4569">
        <w:rPr>
          <w:rStyle w:val="CodeChar"/>
          <w:rFonts w:eastAsiaTheme="minorEastAsia"/>
          <w:szCs w:val="20"/>
          <w:lang w:val="en-GB"/>
        </w:rPr>
        <w:t>train_countries</w:t>
      </w:r>
      <w:proofErr w:type="spellEnd"/>
      <w:r w:rsidR="006C70EB" w:rsidRPr="00ED4569">
        <w:rPr>
          <w:rFonts w:eastAsia="Times New Roman" w:cs="Segoe UI"/>
          <w:sz w:val="20"/>
          <w:szCs w:val="20"/>
          <w:lang w:eastAsia="es-ES"/>
        </w:rPr>
        <w:t xml:space="preserve">, </w:t>
      </w:r>
      <w:proofErr w:type="spellStart"/>
      <w:r w:rsidR="006C70EB" w:rsidRPr="00ED4569">
        <w:rPr>
          <w:rStyle w:val="CodeChar"/>
          <w:rFonts w:eastAsiaTheme="minorEastAsia"/>
          <w:szCs w:val="20"/>
          <w:lang w:val="en-GB"/>
        </w:rPr>
        <w:t>test_countries</w:t>
      </w:r>
      <w:proofErr w:type="spellEnd"/>
      <w:r w:rsidR="006C70EB" w:rsidRPr="00ED4569">
        <w:rPr>
          <w:rFonts w:eastAsia="Times New Roman" w:cs="Segoe UI"/>
          <w:sz w:val="20"/>
          <w:szCs w:val="20"/>
          <w:lang w:eastAsia="es-ES"/>
        </w:rPr>
        <w:t xml:space="preserve"> </w:t>
      </w:r>
      <w:r w:rsidRPr="00ED4569">
        <w:rPr>
          <w:rFonts w:eastAsia="Times New Roman" w:cs="Segoe UI"/>
          <w:sz w:val="20"/>
          <w:szCs w:val="20"/>
          <w:lang w:eastAsia="es-ES"/>
        </w:rPr>
        <w:t>and</w:t>
      </w:r>
      <w:r w:rsidR="006C70EB" w:rsidRPr="00ED4569">
        <w:rPr>
          <w:rFonts w:eastAsia="Times New Roman" w:cs="Segoe UI"/>
          <w:sz w:val="20"/>
          <w:szCs w:val="20"/>
          <w:lang w:eastAsia="es-ES"/>
        </w:rPr>
        <w:t xml:space="preserve"> </w:t>
      </w:r>
      <w:proofErr w:type="spellStart"/>
      <w:r w:rsidR="006C70EB" w:rsidRPr="00ED4569">
        <w:rPr>
          <w:rStyle w:val="CodeChar"/>
          <w:rFonts w:eastAsiaTheme="minorEastAsia"/>
          <w:szCs w:val="20"/>
          <w:lang w:val="en-GB"/>
        </w:rPr>
        <w:t>val_countries</w:t>
      </w:r>
      <w:proofErr w:type="spellEnd"/>
      <w:r w:rsidR="006C70EB" w:rsidRPr="00ED4569">
        <w:rPr>
          <w:rFonts w:eastAsia="Times New Roman" w:cs="Segoe UI"/>
          <w:sz w:val="20"/>
          <w:szCs w:val="20"/>
          <w:lang w:eastAsia="es-ES"/>
        </w:rPr>
        <w:t xml:space="preserve"> </w:t>
      </w:r>
      <w:r w:rsidRPr="00ED4569">
        <w:rPr>
          <w:rFonts w:eastAsia="Times New Roman" w:cs="Segoe UI"/>
          <w:sz w:val="20"/>
          <w:szCs w:val="20"/>
          <w:lang w:eastAsia="es-ES"/>
        </w:rPr>
        <w:t xml:space="preserve">are built accordingly, with the subsequent creation of the associated </w:t>
      </w:r>
      <w:proofErr w:type="spellStart"/>
      <w:r w:rsidRPr="00ED4569">
        <w:rPr>
          <w:rFonts w:eastAsia="Times New Roman" w:cs="Segoe UI"/>
          <w:sz w:val="20"/>
          <w:szCs w:val="20"/>
          <w:lang w:eastAsia="es-ES"/>
        </w:rPr>
        <w:t>DataFrames</w:t>
      </w:r>
      <w:proofErr w:type="spellEnd"/>
      <w:r w:rsidR="006C70EB" w:rsidRPr="00ED4569">
        <w:rPr>
          <w:rFonts w:eastAsia="Times New Roman" w:cs="Segoe UI"/>
          <w:sz w:val="20"/>
          <w:szCs w:val="20"/>
          <w:lang w:eastAsia="es-ES"/>
        </w:rPr>
        <w:t xml:space="preserve"> </w:t>
      </w:r>
      <w:proofErr w:type="spellStart"/>
      <w:r w:rsidR="006C70EB" w:rsidRPr="00ED4569">
        <w:rPr>
          <w:rStyle w:val="CodeChar"/>
          <w:rFonts w:eastAsiaTheme="minorEastAsia"/>
          <w:szCs w:val="20"/>
          <w:lang w:val="en-GB"/>
        </w:rPr>
        <w:t>df_train_A</w:t>
      </w:r>
      <w:proofErr w:type="spellEnd"/>
      <w:r w:rsidR="006C70EB" w:rsidRPr="00ED4569">
        <w:rPr>
          <w:rFonts w:eastAsia="Times New Roman" w:cs="Segoe UI"/>
          <w:sz w:val="20"/>
          <w:szCs w:val="20"/>
          <w:lang w:eastAsia="es-ES"/>
        </w:rPr>
        <w:t xml:space="preserve">, </w:t>
      </w:r>
      <w:proofErr w:type="spellStart"/>
      <w:r w:rsidR="006C70EB" w:rsidRPr="00ED4569">
        <w:rPr>
          <w:rStyle w:val="CodeChar"/>
          <w:rFonts w:eastAsiaTheme="minorEastAsia"/>
          <w:szCs w:val="20"/>
          <w:lang w:val="en-GB"/>
        </w:rPr>
        <w:t>df_test_A</w:t>
      </w:r>
      <w:proofErr w:type="spellEnd"/>
      <w:r w:rsidR="006C70EB" w:rsidRPr="00ED4569">
        <w:rPr>
          <w:rFonts w:eastAsia="Times New Roman" w:cs="Segoe UI"/>
          <w:sz w:val="20"/>
          <w:szCs w:val="20"/>
          <w:lang w:eastAsia="es-ES"/>
        </w:rPr>
        <w:t xml:space="preserve"> </w:t>
      </w:r>
      <w:r w:rsidRPr="00ED4569">
        <w:rPr>
          <w:rFonts w:eastAsia="Times New Roman" w:cs="Segoe UI"/>
          <w:sz w:val="20"/>
          <w:szCs w:val="20"/>
          <w:lang w:eastAsia="es-ES"/>
        </w:rPr>
        <w:t>and</w:t>
      </w:r>
      <w:r w:rsidR="006C70EB" w:rsidRPr="00ED4569">
        <w:rPr>
          <w:rFonts w:eastAsia="Times New Roman" w:cs="Segoe UI"/>
          <w:sz w:val="20"/>
          <w:szCs w:val="20"/>
          <w:lang w:eastAsia="es-ES"/>
        </w:rPr>
        <w:t xml:space="preserve"> </w:t>
      </w:r>
      <w:proofErr w:type="spellStart"/>
      <w:r w:rsidR="006C70EB" w:rsidRPr="00ED4569">
        <w:rPr>
          <w:rStyle w:val="CodeChar"/>
          <w:rFonts w:eastAsiaTheme="minorEastAsia"/>
          <w:szCs w:val="20"/>
          <w:lang w:val="en-GB"/>
        </w:rPr>
        <w:t>df_val_A</w:t>
      </w:r>
      <w:proofErr w:type="spellEnd"/>
      <w:r w:rsidR="006C70EB" w:rsidRPr="00ED4569">
        <w:rPr>
          <w:rFonts w:eastAsia="Times New Roman" w:cs="Segoe UI"/>
          <w:sz w:val="20"/>
          <w:szCs w:val="20"/>
          <w:lang w:eastAsia="es-ES"/>
        </w:rPr>
        <w:t>.</w:t>
      </w:r>
      <w:bookmarkStart w:id="61" w:name="_Toc234511672"/>
      <w:bookmarkEnd w:id="61"/>
    </w:p>
    <w:p w14:paraId="3910E446" w14:textId="735A9958" w:rsidR="00D51D38" w:rsidRPr="00E16594" w:rsidRDefault="000F5FE0" w:rsidP="007D4F51">
      <w:pPr>
        <w:pStyle w:val="Heading3"/>
        <w:rPr>
          <w:lang w:eastAsia="es-ES"/>
        </w:rPr>
      </w:pPr>
      <w:bookmarkStart w:id="62" w:name="_Toc234511673"/>
      <w:bookmarkStart w:id="63" w:name="_Toc235526497"/>
      <w:bookmarkEnd w:id="62"/>
      <w:r w:rsidRPr="00E16594">
        <w:rPr>
          <w:lang w:eastAsia="es-ES"/>
        </w:rPr>
        <w:t>Option B: temporal split</w:t>
      </w:r>
      <w:bookmarkEnd w:id="63"/>
    </w:p>
    <w:p w14:paraId="4C3B4B33" w14:textId="1E383C55" w:rsidR="000F5FE0" w:rsidRPr="00ED4569" w:rsidRDefault="000F5FE0" w:rsidP="00D51D38">
      <w:pPr>
        <w:spacing w:before="240"/>
        <w:jc w:val="both"/>
        <w:rPr>
          <w:rFonts w:eastAsia="Times New Roman" w:cs="Segoe UI"/>
          <w:sz w:val="20"/>
          <w:szCs w:val="20"/>
          <w:lang w:eastAsia="es-ES"/>
        </w:rPr>
      </w:pPr>
      <w:r w:rsidRPr="00ED4569">
        <w:rPr>
          <w:rFonts w:eastAsia="Times New Roman" w:cs="Segoe UI"/>
          <w:sz w:val="20"/>
          <w:szCs w:val="20"/>
          <w:lang w:eastAsia="es-ES"/>
        </w:rPr>
        <w:t xml:space="preserve">With the aim of evaluating the model's ability to predict the future evolution of the suicide rate, a temporal split of the dataset is proposed. In this approach, the earliest </w:t>
      </w:r>
      <w:r w:rsidR="006457BF">
        <w:rPr>
          <w:rFonts w:eastAsia="Times New Roman" w:cs="Segoe UI"/>
          <w:sz w:val="20"/>
          <w:szCs w:val="20"/>
          <w:lang w:eastAsia="es-ES"/>
        </w:rPr>
        <w:t xml:space="preserve">70% </w:t>
      </w:r>
      <w:r w:rsidR="008F7211">
        <w:rPr>
          <w:rFonts w:eastAsia="Times New Roman" w:cs="Segoe UI"/>
          <w:sz w:val="20"/>
          <w:szCs w:val="20"/>
          <w:lang w:eastAsia="es-ES"/>
        </w:rPr>
        <w:t>of available years are used</w:t>
      </w:r>
      <w:r w:rsidRPr="00ED4569">
        <w:rPr>
          <w:rFonts w:eastAsia="Times New Roman" w:cs="Segoe UI"/>
          <w:sz w:val="20"/>
          <w:szCs w:val="20"/>
          <w:lang w:eastAsia="es-ES"/>
        </w:rPr>
        <w:t xml:space="preserve"> for training, while the remaining years are reserved for test (15%) and validation (15%). In this way, the model is trained on past information and its ability to predict future years is evaluated. The function is implemented in </w:t>
      </w:r>
      <w:proofErr w:type="spellStart"/>
      <w:proofErr w:type="gramStart"/>
      <w:r w:rsidRPr="00ED4569">
        <w:rPr>
          <w:rStyle w:val="CodeChar"/>
          <w:rFonts w:eastAsiaTheme="minorEastAsia"/>
          <w:szCs w:val="20"/>
          <w:lang w:val="en-GB"/>
        </w:rPr>
        <w:t>src</w:t>
      </w:r>
      <w:proofErr w:type="spellEnd"/>
      <w:r w:rsidRPr="00ED4569">
        <w:rPr>
          <w:rStyle w:val="CodeChar"/>
          <w:rFonts w:eastAsiaTheme="minorEastAsia"/>
          <w:szCs w:val="20"/>
          <w:lang w:val="en-GB"/>
        </w:rPr>
        <w:t>/splits.py::</w:t>
      </w:r>
      <w:proofErr w:type="spellStart"/>
      <w:proofErr w:type="gramEnd"/>
      <w:r w:rsidRPr="00ED4569">
        <w:rPr>
          <w:rStyle w:val="CodeChar"/>
          <w:rFonts w:eastAsiaTheme="minorEastAsia"/>
          <w:szCs w:val="20"/>
          <w:lang w:val="en-GB"/>
        </w:rPr>
        <w:t>temporal_split</w:t>
      </w:r>
      <w:proofErr w:type="spellEnd"/>
      <w:r w:rsidRPr="00ED4569">
        <w:rPr>
          <w:rFonts w:eastAsia="Times New Roman" w:cs="Segoe UI"/>
          <w:sz w:val="20"/>
          <w:szCs w:val="20"/>
          <w:lang w:eastAsia="es-ES"/>
        </w:rPr>
        <w:t>.</w:t>
      </w:r>
    </w:p>
    <w:p w14:paraId="2D1E6818" w14:textId="7891D28E" w:rsidR="000F5FE0" w:rsidRPr="00ED4569" w:rsidRDefault="000F5FE0" w:rsidP="00D51D38">
      <w:pPr>
        <w:spacing w:before="240"/>
        <w:jc w:val="both"/>
        <w:rPr>
          <w:rFonts w:eastAsia="Times New Roman" w:cs="Segoe UI"/>
          <w:sz w:val="20"/>
          <w:szCs w:val="20"/>
          <w:lang w:eastAsia="es-ES"/>
        </w:rPr>
      </w:pPr>
      <w:r w:rsidRPr="00ED4569">
        <w:rPr>
          <w:rFonts w:eastAsia="Times New Roman" w:cs="Segoe UI"/>
          <w:sz w:val="20"/>
          <w:szCs w:val="20"/>
          <w:lang w:eastAsia="es-ES"/>
        </w:rPr>
        <w:t xml:space="preserve">From this split, the data subsets </w:t>
      </w:r>
      <w:proofErr w:type="spellStart"/>
      <w:r w:rsidRPr="00ED4569">
        <w:rPr>
          <w:rStyle w:val="CodeChar"/>
          <w:rFonts w:eastAsiaTheme="minorEastAsia"/>
          <w:szCs w:val="20"/>
          <w:lang w:val="en-GB"/>
        </w:rPr>
        <w:t>train_years</w:t>
      </w:r>
      <w:proofErr w:type="spellEnd"/>
      <w:r w:rsidRPr="00ED4569">
        <w:rPr>
          <w:rStyle w:val="CodeChar"/>
          <w:rFonts w:eastAsiaTheme="minorEastAsia"/>
          <w:szCs w:val="20"/>
          <w:lang w:val="en-GB"/>
        </w:rPr>
        <w:t xml:space="preserve">, </w:t>
      </w:r>
      <w:proofErr w:type="spellStart"/>
      <w:r w:rsidRPr="00ED4569">
        <w:rPr>
          <w:rStyle w:val="CodeChar"/>
          <w:rFonts w:eastAsiaTheme="minorEastAsia"/>
          <w:szCs w:val="20"/>
          <w:lang w:val="en-GB"/>
        </w:rPr>
        <w:t>test_years</w:t>
      </w:r>
      <w:proofErr w:type="spellEnd"/>
      <w:r w:rsidRPr="00ED4569">
        <w:rPr>
          <w:rFonts w:eastAsia="Times New Roman" w:cs="Segoe UI"/>
          <w:sz w:val="20"/>
          <w:szCs w:val="20"/>
          <w:lang w:eastAsia="es-ES"/>
        </w:rPr>
        <w:t xml:space="preserve">, and </w:t>
      </w:r>
      <w:proofErr w:type="spellStart"/>
      <w:r w:rsidRPr="00ED4569">
        <w:rPr>
          <w:rStyle w:val="CodeChar"/>
          <w:rFonts w:eastAsiaTheme="minorEastAsia"/>
          <w:szCs w:val="20"/>
          <w:lang w:val="en-GB"/>
        </w:rPr>
        <w:t>val_years</w:t>
      </w:r>
      <w:proofErr w:type="spellEnd"/>
      <w:r w:rsidRPr="00ED4569">
        <w:rPr>
          <w:rFonts w:eastAsia="Times New Roman" w:cs="Segoe UI"/>
          <w:sz w:val="20"/>
          <w:szCs w:val="20"/>
          <w:lang w:eastAsia="es-ES"/>
        </w:rPr>
        <w:t xml:space="preserve"> are built accordingly, with the subsequent creation of the associated </w:t>
      </w:r>
      <w:proofErr w:type="spellStart"/>
      <w:r w:rsidRPr="00ED4569">
        <w:rPr>
          <w:rFonts w:eastAsia="Times New Roman" w:cs="Segoe UI"/>
          <w:sz w:val="20"/>
          <w:szCs w:val="20"/>
          <w:lang w:eastAsia="es-ES"/>
        </w:rPr>
        <w:t>DataFrames</w:t>
      </w:r>
      <w:proofErr w:type="spellEnd"/>
      <w:r w:rsidRPr="00ED4569">
        <w:rPr>
          <w:rFonts w:eastAsia="Times New Roman" w:cs="Segoe UI"/>
          <w:sz w:val="20"/>
          <w:szCs w:val="20"/>
          <w:lang w:eastAsia="es-ES"/>
        </w:rPr>
        <w:t xml:space="preserve"> </w:t>
      </w:r>
      <w:proofErr w:type="spellStart"/>
      <w:r w:rsidRPr="00ED4569">
        <w:rPr>
          <w:rStyle w:val="CodeChar"/>
          <w:rFonts w:eastAsiaTheme="minorEastAsia"/>
          <w:szCs w:val="20"/>
          <w:lang w:val="en-GB"/>
        </w:rPr>
        <w:t>df_train_B</w:t>
      </w:r>
      <w:proofErr w:type="spellEnd"/>
      <w:r w:rsidRPr="00ED4569">
        <w:rPr>
          <w:rStyle w:val="CodeChar"/>
          <w:rFonts w:eastAsiaTheme="minorEastAsia"/>
          <w:szCs w:val="20"/>
          <w:lang w:val="en-GB"/>
        </w:rPr>
        <w:t xml:space="preserve">, </w:t>
      </w:r>
      <w:proofErr w:type="spellStart"/>
      <w:r w:rsidRPr="00ED4569">
        <w:rPr>
          <w:rStyle w:val="CodeChar"/>
          <w:rFonts w:eastAsiaTheme="minorEastAsia"/>
          <w:szCs w:val="20"/>
          <w:lang w:val="en-GB"/>
        </w:rPr>
        <w:t>df_test_B</w:t>
      </w:r>
      <w:proofErr w:type="spellEnd"/>
      <w:r w:rsidRPr="00ED4569">
        <w:rPr>
          <w:rFonts w:eastAsia="Times New Roman" w:cs="Segoe UI"/>
          <w:sz w:val="20"/>
          <w:szCs w:val="20"/>
          <w:lang w:eastAsia="es-ES"/>
        </w:rPr>
        <w:t xml:space="preserve">, and </w:t>
      </w:r>
      <w:proofErr w:type="spellStart"/>
      <w:r w:rsidRPr="00ED4569">
        <w:rPr>
          <w:rStyle w:val="CodeChar"/>
          <w:rFonts w:eastAsiaTheme="minorEastAsia"/>
          <w:szCs w:val="20"/>
          <w:lang w:val="en-GB"/>
        </w:rPr>
        <w:t>df_val_B</w:t>
      </w:r>
      <w:proofErr w:type="spellEnd"/>
      <w:r w:rsidR="00ED4569" w:rsidRPr="00ED4569">
        <w:rPr>
          <w:rStyle w:val="CodeChar"/>
          <w:rFonts w:eastAsiaTheme="minorEastAsia"/>
          <w:szCs w:val="20"/>
          <w:lang w:val="en-GB"/>
        </w:rPr>
        <w:t>.</w:t>
      </w:r>
    </w:p>
    <w:p w14:paraId="6B8768F2" w14:textId="6CAFB026" w:rsidR="0010683C" w:rsidRPr="00E16594" w:rsidRDefault="000F5FE0" w:rsidP="007D4F51">
      <w:pPr>
        <w:pStyle w:val="Heading3"/>
      </w:pPr>
      <w:bookmarkStart w:id="64" w:name="_Ref235027112"/>
      <w:bookmarkStart w:id="65" w:name="_Toc235526498"/>
      <w:r w:rsidRPr="00E16594">
        <w:t>Correlation study</w:t>
      </w:r>
      <w:bookmarkEnd w:id="64"/>
      <w:bookmarkEnd w:id="65"/>
    </w:p>
    <w:p w14:paraId="502C2330" w14:textId="77777777" w:rsidR="00E16594" w:rsidRPr="00ED4569" w:rsidRDefault="00E16594" w:rsidP="00E16594">
      <w:pPr>
        <w:spacing w:before="240"/>
        <w:jc w:val="both"/>
        <w:rPr>
          <w:rFonts w:eastAsia="Times New Roman" w:cs="Segoe UI"/>
          <w:sz w:val="20"/>
          <w:szCs w:val="20"/>
          <w:lang w:eastAsia="es-ES"/>
        </w:rPr>
      </w:pPr>
      <w:r w:rsidRPr="00E16594">
        <w:rPr>
          <w:rFonts w:eastAsia="Times New Roman" w:cs="Segoe UI"/>
          <w:lang w:eastAsia="es-ES"/>
        </w:rPr>
        <w:t>O</w:t>
      </w:r>
      <w:r w:rsidRPr="00ED4569">
        <w:rPr>
          <w:rFonts w:eastAsia="Times New Roman" w:cs="Segoe UI"/>
          <w:sz w:val="20"/>
          <w:szCs w:val="20"/>
          <w:lang w:eastAsia="es-ES"/>
        </w:rPr>
        <w:t>nce the training sets have been defined, a correlation analysis is carried out with the aim of exploring linear relationships between the variables. This analysis is carried out exclusively on the training set, thereby avoiding any possible data leakage.</w:t>
      </w:r>
    </w:p>
    <w:p w14:paraId="0499B8FC" w14:textId="3416D868" w:rsidR="00BA69F4" w:rsidRPr="00ED4569" w:rsidRDefault="00E16594" w:rsidP="00E16594">
      <w:pPr>
        <w:spacing w:before="240"/>
        <w:jc w:val="both"/>
        <w:rPr>
          <w:rFonts w:eastAsia="Times New Roman" w:cs="Segoe UI"/>
          <w:sz w:val="20"/>
          <w:szCs w:val="20"/>
          <w:lang w:eastAsia="es-ES"/>
        </w:rPr>
      </w:pPr>
      <w:r w:rsidRPr="00ED4569">
        <w:rPr>
          <w:rFonts w:eastAsia="Times New Roman" w:cs="Segoe UI"/>
          <w:sz w:val="20"/>
          <w:szCs w:val="20"/>
          <w:lang w:eastAsia="es-ES"/>
        </w:rPr>
        <w:t>To this end, three separate correlation matrices have been built to facilitate their reading: one for socioeconomic variables, another for mental-health-related variables, and a third including all the dataset's numerical variables. These matrices are visualised as heatmaps, with very similar results across both splits, albeit with very slight variations in the values</w:t>
      </w:r>
      <w:r w:rsidR="00F17D6E" w:rsidRPr="00ED4569">
        <w:rPr>
          <w:rFonts w:eastAsia="Times New Roman" w:cs="Segoe UI"/>
          <w:sz w:val="20"/>
          <w:szCs w:val="20"/>
          <w:lang w:eastAsia="es-ES"/>
        </w:rPr>
        <w:t xml:space="preserve"> (</w:t>
      </w:r>
      <w:proofErr w:type="spellStart"/>
      <w:proofErr w:type="gramStart"/>
      <w:r w:rsidR="00D51D38" w:rsidRPr="00ED4569">
        <w:rPr>
          <w:rStyle w:val="CodeChar"/>
          <w:rFonts w:eastAsiaTheme="minorEastAsia"/>
          <w:szCs w:val="20"/>
          <w:lang w:val="en-GB"/>
        </w:rPr>
        <w:t>src</w:t>
      </w:r>
      <w:proofErr w:type="spellEnd"/>
      <w:r w:rsidR="00D51D38" w:rsidRPr="00ED4569">
        <w:rPr>
          <w:rStyle w:val="CodeChar"/>
          <w:rFonts w:eastAsiaTheme="minorEastAsia"/>
          <w:szCs w:val="20"/>
          <w:lang w:val="en-GB"/>
        </w:rPr>
        <w:t>/diagnostics.py::</w:t>
      </w:r>
      <w:proofErr w:type="spellStart"/>
      <w:proofErr w:type="gramEnd"/>
      <w:r w:rsidR="00D51D38" w:rsidRPr="00ED4569">
        <w:rPr>
          <w:rStyle w:val="CodeChar"/>
          <w:rFonts w:eastAsiaTheme="minorEastAsia"/>
          <w:szCs w:val="20"/>
          <w:lang w:val="en-GB"/>
        </w:rPr>
        <w:t>plot_correlation_heatmaps</w:t>
      </w:r>
      <w:proofErr w:type="spellEnd"/>
      <w:r w:rsidR="00D51D38" w:rsidRPr="00ED4569">
        <w:rPr>
          <w:rFonts w:eastAsia="Times New Roman" w:cs="Segoe UI"/>
          <w:sz w:val="20"/>
          <w:szCs w:val="20"/>
          <w:lang w:eastAsia="es-ES"/>
        </w:rPr>
        <w:t xml:space="preserve">, </w:t>
      </w:r>
      <w:r w:rsidR="00D82E14" w:rsidRPr="00ED4569">
        <w:rPr>
          <w:rFonts w:eastAsia="Times New Roman" w:cs="Segoe UI"/>
          <w:b/>
          <w:bCs/>
          <w:color w:val="C00000"/>
          <w:sz w:val="20"/>
          <w:szCs w:val="20"/>
          <w:lang w:eastAsia="es-ES"/>
        </w:rPr>
        <w:fldChar w:fldCharType="begin"/>
      </w:r>
      <w:r w:rsidR="00D82E14" w:rsidRPr="00ED4569">
        <w:rPr>
          <w:rFonts w:eastAsia="Times New Roman" w:cs="Segoe UI"/>
          <w:sz w:val="20"/>
          <w:szCs w:val="20"/>
          <w:lang w:eastAsia="es-ES"/>
        </w:rPr>
        <w:instrText xml:space="preserve"> REF _Ref234495581 \h </w:instrText>
      </w:r>
      <w:r w:rsidR="00D82E14" w:rsidRPr="00ED4569">
        <w:rPr>
          <w:rFonts w:eastAsia="Times New Roman" w:cs="Segoe UI"/>
          <w:b/>
          <w:bCs/>
          <w:color w:val="C00000"/>
          <w:sz w:val="20"/>
          <w:szCs w:val="20"/>
          <w:lang w:eastAsia="es-ES"/>
        </w:rPr>
        <w:instrText xml:space="preserve"> \* MERGEFORMAT </w:instrText>
      </w:r>
      <w:r w:rsidR="00D82E14" w:rsidRPr="00ED4569">
        <w:rPr>
          <w:rFonts w:eastAsia="Times New Roman" w:cs="Segoe UI"/>
          <w:b/>
          <w:bCs/>
          <w:color w:val="C00000"/>
          <w:sz w:val="20"/>
          <w:szCs w:val="20"/>
          <w:lang w:eastAsia="es-ES"/>
        </w:rPr>
      </w:r>
      <w:r w:rsidR="00D82E14" w:rsidRPr="00ED4569">
        <w:rPr>
          <w:rFonts w:eastAsia="Times New Roman" w:cs="Segoe UI"/>
          <w:b/>
          <w:bCs/>
          <w:color w:val="C00000"/>
          <w:sz w:val="20"/>
          <w:szCs w:val="20"/>
          <w:lang w:eastAsia="es-ES"/>
        </w:rPr>
        <w:fldChar w:fldCharType="separate"/>
      </w:r>
      <w:r w:rsidR="00956E6E" w:rsidRPr="00956E6E">
        <w:rPr>
          <w:sz w:val="20"/>
          <w:szCs w:val="20"/>
        </w:rPr>
        <w:t>Figure 6.2</w:t>
      </w:r>
      <w:r w:rsidR="00D82E14" w:rsidRPr="00ED4569">
        <w:rPr>
          <w:rFonts w:eastAsia="Times New Roman" w:cs="Segoe UI"/>
          <w:b/>
          <w:bCs/>
          <w:color w:val="C00000"/>
          <w:sz w:val="20"/>
          <w:szCs w:val="20"/>
          <w:lang w:eastAsia="es-ES"/>
        </w:rPr>
        <w:fldChar w:fldCharType="end"/>
      </w:r>
      <w:r w:rsidR="00DA6F94" w:rsidRPr="00ED4569">
        <w:rPr>
          <w:rFonts w:eastAsia="Times New Roman" w:cs="Segoe UI"/>
          <w:b/>
          <w:bCs/>
          <w:color w:val="C00000"/>
          <w:sz w:val="20"/>
          <w:szCs w:val="20"/>
          <w:lang w:eastAsia="es-ES"/>
        </w:rPr>
        <w:t xml:space="preserve">, </w:t>
      </w:r>
      <w:r w:rsidR="00DA6F94" w:rsidRPr="00ED4569">
        <w:rPr>
          <w:rFonts w:eastAsia="Times New Roman" w:cs="Segoe UI"/>
          <w:b/>
          <w:bCs/>
          <w:color w:val="C00000"/>
          <w:sz w:val="20"/>
          <w:szCs w:val="20"/>
          <w:lang w:eastAsia="es-ES"/>
        </w:rPr>
        <w:fldChar w:fldCharType="begin"/>
      </w:r>
      <w:r w:rsidR="00DA6F94" w:rsidRPr="00ED4569">
        <w:rPr>
          <w:rFonts w:eastAsia="Times New Roman" w:cs="Segoe UI"/>
          <w:b/>
          <w:bCs/>
          <w:color w:val="C00000"/>
          <w:sz w:val="20"/>
          <w:szCs w:val="20"/>
          <w:lang w:eastAsia="es-ES"/>
        </w:rPr>
        <w:instrText xml:space="preserve"> REF _Ref234496361 \h  \* MERGEFORMAT </w:instrText>
      </w:r>
      <w:r w:rsidR="00DA6F94" w:rsidRPr="00ED4569">
        <w:rPr>
          <w:rFonts w:eastAsia="Times New Roman" w:cs="Segoe UI"/>
          <w:b/>
          <w:bCs/>
          <w:color w:val="C00000"/>
          <w:sz w:val="20"/>
          <w:szCs w:val="20"/>
          <w:lang w:eastAsia="es-ES"/>
        </w:rPr>
      </w:r>
      <w:r w:rsidR="00DA6F94" w:rsidRPr="00ED4569">
        <w:rPr>
          <w:rFonts w:eastAsia="Times New Roman" w:cs="Segoe UI"/>
          <w:b/>
          <w:bCs/>
          <w:color w:val="C00000"/>
          <w:sz w:val="20"/>
          <w:szCs w:val="20"/>
          <w:lang w:eastAsia="es-ES"/>
        </w:rPr>
        <w:fldChar w:fldCharType="separate"/>
      </w:r>
      <w:r w:rsidR="00956E6E" w:rsidRPr="00956E6E">
        <w:rPr>
          <w:sz w:val="20"/>
          <w:szCs w:val="20"/>
        </w:rPr>
        <w:t>Figure 6.3</w:t>
      </w:r>
      <w:r w:rsidR="00DA6F94" w:rsidRPr="00ED4569">
        <w:rPr>
          <w:rFonts w:eastAsia="Times New Roman" w:cs="Segoe UI"/>
          <w:b/>
          <w:bCs/>
          <w:color w:val="C00000"/>
          <w:sz w:val="20"/>
          <w:szCs w:val="20"/>
          <w:lang w:eastAsia="es-ES"/>
        </w:rPr>
        <w:fldChar w:fldCharType="end"/>
      </w:r>
      <w:r w:rsidR="00F17D6E" w:rsidRPr="00ED4569">
        <w:rPr>
          <w:rFonts w:eastAsia="Times New Roman" w:cs="Segoe UI"/>
          <w:sz w:val="20"/>
          <w:szCs w:val="20"/>
          <w:lang w:eastAsia="es-ES"/>
        </w:rPr>
        <w:t>).</w:t>
      </w:r>
    </w:p>
    <w:p w14:paraId="2AFE9836" w14:textId="77777777" w:rsidR="00E16594" w:rsidRPr="00ED4569" w:rsidRDefault="00E16594" w:rsidP="00E16594">
      <w:pPr>
        <w:numPr>
          <w:ilvl w:val="0"/>
          <w:numId w:val="18"/>
        </w:numPr>
        <w:spacing w:before="240"/>
        <w:jc w:val="both"/>
        <w:rPr>
          <w:rFonts w:eastAsia="Times New Roman" w:cs="Segoe UI"/>
          <w:sz w:val="20"/>
          <w:szCs w:val="20"/>
          <w:lang w:eastAsia="es-ES"/>
        </w:rPr>
      </w:pPr>
      <w:r w:rsidRPr="00ED4569">
        <w:rPr>
          <w:rFonts w:eastAsia="Times New Roman" w:cs="Segoe UI"/>
          <w:b/>
          <w:bCs/>
          <w:sz w:val="20"/>
          <w:szCs w:val="20"/>
          <w:lang w:eastAsia="es-ES"/>
        </w:rPr>
        <w:t xml:space="preserve">Socioeconomic variables: </w:t>
      </w:r>
      <w:r w:rsidRPr="00ED4569">
        <w:rPr>
          <w:rFonts w:eastAsia="Times New Roman" w:cs="Segoe UI"/>
          <w:sz w:val="20"/>
          <w:szCs w:val="20"/>
          <w:lang w:eastAsia="es-ES"/>
        </w:rPr>
        <w:t xml:space="preserve">generally moderate correlations are observed between the different indicators. The positive relationship between </w:t>
      </w:r>
      <w:r w:rsidRPr="00ED4569">
        <w:rPr>
          <w:rStyle w:val="CodeChar"/>
          <w:rFonts w:eastAsiaTheme="minorEastAsia"/>
          <w:szCs w:val="20"/>
          <w:lang w:val="en-GB"/>
        </w:rPr>
        <w:t>GDP per capita</w:t>
      </w:r>
      <w:r w:rsidRPr="00ED4569">
        <w:rPr>
          <w:rFonts w:eastAsia="Times New Roman" w:cs="Segoe UI"/>
          <w:sz w:val="20"/>
          <w:szCs w:val="20"/>
          <w:lang w:eastAsia="es-ES"/>
        </w:rPr>
        <w:t xml:space="preserve"> and the percentage of internet users stands out, as does its relationship with </w:t>
      </w:r>
      <w:r w:rsidRPr="00ED4569">
        <w:rPr>
          <w:rStyle w:val="CodeChar"/>
          <w:rFonts w:eastAsiaTheme="minorEastAsia"/>
          <w:szCs w:val="20"/>
          <w:lang w:val="en-GB"/>
        </w:rPr>
        <w:t>urban population</w:t>
      </w:r>
      <w:r w:rsidRPr="00ED4569">
        <w:rPr>
          <w:rFonts w:eastAsia="Times New Roman" w:cs="Segoe UI"/>
          <w:sz w:val="20"/>
          <w:szCs w:val="20"/>
          <w:lang w:eastAsia="es-ES"/>
        </w:rPr>
        <w:t xml:space="preserve">, indicating that a higher level of economic development is also associated with a higher degree of digitalisation and urbanisation. Likewise, a moderate negative correlation is observed between </w:t>
      </w:r>
      <w:r w:rsidRPr="00ED4569">
        <w:rPr>
          <w:rStyle w:val="CodeChar"/>
          <w:rFonts w:eastAsiaTheme="minorEastAsia"/>
          <w:szCs w:val="20"/>
          <w:lang w:val="en-GB"/>
        </w:rPr>
        <w:t>GDP per capita</w:t>
      </w:r>
      <w:r w:rsidRPr="00ED4569">
        <w:rPr>
          <w:rFonts w:eastAsia="Times New Roman" w:cs="Segoe UI"/>
          <w:sz w:val="20"/>
          <w:szCs w:val="20"/>
          <w:lang w:eastAsia="es-ES"/>
        </w:rPr>
        <w:t xml:space="preserve"> and the </w:t>
      </w:r>
      <w:r w:rsidRPr="00ED4569">
        <w:rPr>
          <w:rStyle w:val="CodeChar"/>
          <w:rFonts w:eastAsiaTheme="minorEastAsia"/>
          <w:szCs w:val="20"/>
          <w:lang w:val="en-GB"/>
        </w:rPr>
        <w:t>unemployment rate</w:t>
      </w:r>
      <w:r w:rsidRPr="00ED4569">
        <w:rPr>
          <w:rFonts w:eastAsia="Times New Roman" w:cs="Segoe UI"/>
          <w:sz w:val="20"/>
          <w:szCs w:val="20"/>
          <w:lang w:eastAsia="es-ES"/>
        </w:rPr>
        <w:t>, suggesting that countries with a higher economic level tend to show lower unemployment rates.</w:t>
      </w:r>
    </w:p>
    <w:p w14:paraId="3D9FCAFC" w14:textId="7CAD498A" w:rsidR="00E16594" w:rsidRPr="00ED4569" w:rsidRDefault="00355AEB" w:rsidP="00E16594">
      <w:pPr>
        <w:spacing w:before="240"/>
        <w:ind w:left="720"/>
        <w:jc w:val="both"/>
        <w:rPr>
          <w:rFonts w:eastAsia="Times New Roman" w:cs="Segoe UI"/>
          <w:sz w:val="20"/>
          <w:szCs w:val="20"/>
          <w:lang w:eastAsia="es-ES"/>
        </w:rPr>
      </w:pPr>
      <w:r w:rsidRPr="00ED4569">
        <w:rPr>
          <w:rFonts w:eastAsia="Times New Roman" w:cs="Segoe UI"/>
          <w:sz w:val="20"/>
          <w:szCs w:val="20"/>
          <w:lang w:eastAsia="es-ES"/>
        </w:rPr>
        <w:t>Related to</w:t>
      </w:r>
      <w:r w:rsidR="00E16594" w:rsidRPr="00ED4569">
        <w:rPr>
          <w:rFonts w:eastAsia="Times New Roman" w:cs="Segoe UI"/>
          <w:sz w:val="20"/>
          <w:szCs w:val="20"/>
          <w:lang w:eastAsia="es-ES"/>
        </w:rPr>
        <w:t xml:space="preserve"> the target variable, the </w:t>
      </w:r>
      <w:r w:rsidR="00E16594" w:rsidRPr="00ED4569">
        <w:rPr>
          <w:rStyle w:val="CodeChar"/>
          <w:rFonts w:eastAsiaTheme="minorEastAsia"/>
          <w:szCs w:val="20"/>
          <w:lang w:val="en-GB"/>
        </w:rPr>
        <w:t>suicide rate</w:t>
      </w:r>
      <w:r w:rsidR="00E16594" w:rsidRPr="00ED4569">
        <w:rPr>
          <w:rFonts w:eastAsia="Times New Roman" w:cs="Segoe UI"/>
          <w:sz w:val="20"/>
          <w:szCs w:val="20"/>
          <w:lang w:eastAsia="es-ES"/>
        </w:rPr>
        <w:t xml:space="preserve"> shows negative correlations with all variables, most notably with the number of </w:t>
      </w:r>
      <w:r w:rsidR="00E16594" w:rsidRPr="00ED4569">
        <w:rPr>
          <w:rStyle w:val="CodeChar"/>
          <w:rFonts w:eastAsiaTheme="minorEastAsia"/>
          <w:szCs w:val="20"/>
          <w:lang w:val="en-GB"/>
        </w:rPr>
        <w:t>physicians per 100,000 inhabitants</w:t>
      </w:r>
      <w:r w:rsidR="00E16594" w:rsidRPr="00ED4569">
        <w:rPr>
          <w:rFonts w:eastAsia="Times New Roman" w:cs="Segoe UI"/>
          <w:sz w:val="20"/>
          <w:szCs w:val="20"/>
          <w:lang w:eastAsia="es-ES"/>
        </w:rPr>
        <w:t xml:space="preserve">, the </w:t>
      </w:r>
      <w:r w:rsidR="00E16594" w:rsidRPr="00ED4569">
        <w:rPr>
          <w:rStyle w:val="CodeChar"/>
          <w:rFonts w:eastAsiaTheme="minorEastAsia"/>
          <w:szCs w:val="20"/>
          <w:lang w:val="en-GB"/>
        </w:rPr>
        <w:t>Gini index</w:t>
      </w:r>
      <w:r w:rsidR="00E16594" w:rsidRPr="00ED4569">
        <w:rPr>
          <w:rFonts w:eastAsia="Times New Roman" w:cs="Segoe UI"/>
          <w:sz w:val="20"/>
          <w:szCs w:val="20"/>
          <w:lang w:eastAsia="es-ES"/>
        </w:rPr>
        <w:t xml:space="preserve">, and </w:t>
      </w:r>
      <w:r w:rsidR="00E16594" w:rsidRPr="00ED4569">
        <w:rPr>
          <w:rStyle w:val="CodeChar"/>
          <w:rFonts w:eastAsiaTheme="minorEastAsia"/>
          <w:szCs w:val="20"/>
          <w:lang w:val="en-GB"/>
        </w:rPr>
        <w:t>urban population</w:t>
      </w:r>
      <w:r w:rsidR="00E16594" w:rsidRPr="00ED4569">
        <w:rPr>
          <w:rFonts w:eastAsia="Times New Roman" w:cs="Segoe UI"/>
          <w:sz w:val="20"/>
          <w:szCs w:val="20"/>
          <w:lang w:eastAsia="es-ES"/>
        </w:rPr>
        <w:t>. This indicates a possible inverse relationship between certain structural factors and the phenomenon under study.</w:t>
      </w:r>
    </w:p>
    <w:p w14:paraId="52B77BAD" w14:textId="77777777" w:rsidR="00E16594" w:rsidRPr="00ED4569" w:rsidRDefault="00E16594" w:rsidP="00E16594">
      <w:pPr>
        <w:numPr>
          <w:ilvl w:val="0"/>
          <w:numId w:val="18"/>
        </w:numPr>
        <w:spacing w:before="240"/>
        <w:jc w:val="both"/>
        <w:rPr>
          <w:rFonts w:eastAsia="Times New Roman" w:cs="Segoe UI"/>
          <w:sz w:val="20"/>
          <w:szCs w:val="20"/>
          <w:lang w:eastAsia="es-ES"/>
        </w:rPr>
      </w:pPr>
      <w:r w:rsidRPr="00ED4569">
        <w:rPr>
          <w:rFonts w:eastAsia="Times New Roman" w:cs="Segoe UI"/>
          <w:b/>
          <w:bCs/>
          <w:sz w:val="20"/>
          <w:szCs w:val="20"/>
          <w:lang w:eastAsia="es-ES"/>
        </w:rPr>
        <w:t xml:space="preserve">Mental-health-related variables: </w:t>
      </w:r>
      <w:r w:rsidRPr="00ED4569">
        <w:rPr>
          <w:rFonts w:eastAsia="Times New Roman" w:cs="Segoe UI"/>
          <w:sz w:val="20"/>
          <w:szCs w:val="20"/>
          <w:lang w:eastAsia="es-ES"/>
        </w:rPr>
        <w:t>positive correlations are identified between different disorders. For example, the positive correlation between depression and conduct disorders indicates that, in countries where the prevalence of one of these disorders increases, the other also tends to increase. A similar pattern occurs between autism spectrum disorders and anxiety disorders.</w:t>
      </w:r>
    </w:p>
    <w:p w14:paraId="256AF909" w14:textId="529DF039" w:rsidR="00E16594" w:rsidRPr="00ED4569" w:rsidRDefault="00355AEB" w:rsidP="00E16594">
      <w:pPr>
        <w:spacing w:before="240"/>
        <w:ind w:left="720"/>
        <w:jc w:val="both"/>
        <w:rPr>
          <w:rFonts w:eastAsia="Times New Roman" w:cs="Segoe UI"/>
          <w:sz w:val="20"/>
          <w:szCs w:val="20"/>
          <w:lang w:eastAsia="es-ES"/>
        </w:rPr>
      </w:pPr>
      <w:r w:rsidRPr="00ED4569">
        <w:rPr>
          <w:rFonts w:eastAsia="Times New Roman" w:cs="Segoe UI"/>
          <w:sz w:val="20"/>
          <w:szCs w:val="20"/>
          <w:lang w:eastAsia="es-ES"/>
        </w:rPr>
        <w:t>Related to</w:t>
      </w:r>
      <w:r w:rsidR="00E16594" w:rsidRPr="00ED4569">
        <w:rPr>
          <w:rFonts w:eastAsia="Times New Roman" w:cs="Segoe UI"/>
          <w:sz w:val="20"/>
          <w:szCs w:val="20"/>
          <w:lang w:eastAsia="es-ES"/>
        </w:rPr>
        <w:t xml:space="preserve"> the </w:t>
      </w:r>
      <w:r w:rsidR="00E16594" w:rsidRPr="00ED4569">
        <w:rPr>
          <w:rStyle w:val="CodeChar"/>
          <w:rFonts w:eastAsiaTheme="minorEastAsia"/>
          <w:szCs w:val="20"/>
          <w:lang w:val="en-GB"/>
        </w:rPr>
        <w:t>suicide rate</w:t>
      </w:r>
      <w:r w:rsidR="00E16594" w:rsidRPr="00ED4569">
        <w:rPr>
          <w:rFonts w:eastAsia="Times New Roman" w:cs="Segoe UI"/>
          <w:sz w:val="20"/>
          <w:szCs w:val="20"/>
          <w:lang w:eastAsia="es-ES"/>
        </w:rPr>
        <w:t xml:space="preserve">, moderate positive correlations are observed with variables such as </w:t>
      </w:r>
      <w:r w:rsidR="00E16594" w:rsidRPr="00ED4569">
        <w:rPr>
          <w:rStyle w:val="CodeChar"/>
          <w:rFonts w:eastAsiaTheme="minorEastAsia"/>
          <w:szCs w:val="20"/>
          <w:lang w:val="en-GB"/>
        </w:rPr>
        <w:t>alcohol use disorders</w:t>
      </w:r>
      <w:r w:rsidR="00E16594" w:rsidRPr="00ED4569">
        <w:rPr>
          <w:rFonts w:eastAsia="Times New Roman" w:cs="Segoe UI"/>
          <w:sz w:val="20"/>
          <w:szCs w:val="20"/>
          <w:lang w:eastAsia="es-ES"/>
        </w:rPr>
        <w:t xml:space="preserve">, indicating that an increase in this type of disorder is associated with an increase in the </w:t>
      </w:r>
      <w:r w:rsidR="00E16594" w:rsidRPr="00ED4569">
        <w:rPr>
          <w:rStyle w:val="CodeChar"/>
          <w:rFonts w:eastAsiaTheme="minorEastAsia"/>
          <w:szCs w:val="20"/>
          <w:lang w:val="en-GB"/>
        </w:rPr>
        <w:t>suicide rate</w:t>
      </w:r>
      <w:r w:rsidR="00E16594" w:rsidRPr="00ED4569">
        <w:rPr>
          <w:rFonts w:eastAsia="Times New Roman" w:cs="Segoe UI"/>
          <w:sz w:val="20"/>
          <w:szCs w:val="20"/>
          <w:lang w:eastAsia="es-ES"/>
        </w:rPr>
        <w:t xml:space="preserve">. In contrast, other variables show </w:t>
      </w:r>
      <w:r w:rsidR="00E16594" w:rsidRPr="00ED4569">
        <w:rPr>
          <w:rFonts w:eastAsia="Times New Roman" w:cs="Segoe UI"/>
          <w:sz w:val="20"/>
          <w:szCs w:val="20"/>
          <w:lang w:eastAsia="es-ES"/>
        </w:rPr>
        <w:lastRenderedPageBreak/>
        <w:t>negative or weak correlations, reflecting that the relationship with the target variable is not uniform within this group.</w:t>
      </w:r>
    </w:p>
    <w:p w14:paraId="13E082E0" w14:textId="77777777" w:rsidR="00E16594" w:rsidRPr="00ED4569" w:rsidRDefault="00E16594" w:rsidP="00E16594">
      <w:pPr>
        <w:numPr>
          <w:ilvl w:val="0"/>
          <w:numId w:val="18"/>
        </w:numPr>
        <w:spacing w:before="240"/>
        <w:jc w:val="both"/>
        <w:rPr>
          <w:rFonts w:eastAsia="Times New Roman" w:cs="Segoe UI"/>
          <w:b/>
          <w:bCs/>
          <w:sz w:val="20"/>
          <w:szCs w:val="20"/>
          <w:lang w:eastAsia="es-ES"/>
        </w:rPr>
      </w:pPr>
      <w:r w:rsidRPr="00ED4569">
        <w:rPr>
          <w:rFonts w:eastAsia="Times New Roman" w:cs="Segoe UI"/>
          <w:b/>
          <w:bCs/>
          <w:sz w:val="20"/>
          <w:szCs w:val="20"/>
          <w:lang w:eastAsia="es-ES"/>
        </w:rPr>
        <w:t xml:space="preserve">All variables combined: </w:t>
      </w:r>
      <w:r w:rsidRPr="00ED4569">
        <w:rPr>
          <w:rFonts w:eastAsia="Times New Roman" w:cs="Segoe UI"/>
          <w:sz w:val="20"/>
          <w:szCs w:val="20"/>
          <w:lang w:eastAsia="es-ES"/>
        </w:rPr>
        <w:t>the global matrix confirms the existence of multiple relationships between variables of different natures, both positive and negative. Positive correlations indicate that two variables tend to increase together, while negative ones reflect an inverse relationship, where an increase in one variable is associated with a decrease in the other.</w:t>
      </w:r>
    </w:p>
    <w:p w14:paraId="27098320" w14:textId="77777777" w:rsidR="00E16594" w:rsidRPr="00E16594" w:rsidRDefault="00E16594" w:rsidP="00E16594">
      <w:pPr>
        <w:spacing w:before="240"/>
        <w:jc w:val="both"/>
        <w:rPr>
          <w:rFonts w:eastAsia="Times New Roman" w:cs="Segoe UI"/>
          <w:lang w:eastAsia="es-ES"/>
        </w:rPr>
      </w:pPr>
      <w:r w:rsidRPr="00ED4569">
        <w:rPr>
          <w:rFonts w:eastAsia="Times New Roman" w:cs="Segoe UI"/>
          <w:sz w:val="20"/>
          <w:szCs w:val="20"/>
          <w:lang w:eastAsia="es-ES"/>
        </w:rPr>
        <w:t>In particular, the suicide rate shows moderate correlations with several variables, both socioeconomic and mental-health-related. Among these, alcohol use disorders stand out, showing one of the highest positive correlations. This result suggests that, as the prevalence of this type of disorder increases, the suicide rate also tends to increase.</w:t>
      </w:r>
    </w:p>
    <w:p w14:paraId="32F81B7F" w14:textId="318AE584" w:rsidR="00E16594" w:rsidRPr="00960363" w:rsidRDefault="00E16594" w:rsidP="00E16594">
      <w:pPr>
        <w:spacing w:before="240"/>
        <w:jc w:val="both"/>
        <w:rPr>
          <w:rFonts w:eastAsia="Times New Roman" w:cs="Segoe UI"/>
          <w:sz w:val="20"/>
          <w:szCs w:val="20"/>
          <w:lang w:eastAsia="es-ES"/>
        </w:rPr>
      </w:pPr>
      <w:r w:rsidRPr="00960363">
        <w:rPr>
          <w:rFonts w:eastAsia="Times New Roman" w:cs="Segoe UI"/>
          <w:sz w:val="20"/>
          <w:szCs w:val="20"/>
          <w:lang w:eastAsia="es-ES"/>
        </w:rPr>
        <w:t xml:space="preserve">Furthermore, no extremely high correlations are observed generally, which is consistent with the earlier multicollinearity analysis, in which only the </w:t>
      </w:r>
      <w:r w:rsidR="00960363">
        <w:rPr>
          <w:rStyle w:val="CodeChar"/>
          <w:rFonts w:eastAsiaTheme="minorEastAsia"/>
          <w:szCs w:val="20"/>
          <w:lang w:val="en-GB"/>
        </w:rPr>
        <w:t>e</w:t>
      </w:r>
      <w:r w:rsidRPr="00960363">
        <w:rPr>
          <w:rStyle w:val="CodeChar"/>
          <w:rFonts w:eastAsiaTheme="minorEastAsia"/>
          <w:szCs w:val="20"/>
          <w:lang w:val="en-GB"/>
        </w:rPr>
        <w:t>ating disorders</w:t>
      </w:r>
      <w:r w:rsidRPr="00960363">
        <w:rPr>
          <w:rFonts w:eastAsia="Times New Roman" w:cs="Segoe UI"/>
          <w:sz w:val="20"/>
          <w:szCs w:val="20"/>
          <w:lang w:eastAsia="es-ES"/>
        </w:rPr>
        <w:t xml:space="preserve"> indicator showed significant issues. Taken together, these results reinforce the idea that the suicide rate is a multifactorial phenomenon, influenced by the interaction of different factors.</w:t>
      </w:r>
    </w:p>
    <w:p w14:paraId="7F97909A" w14:textId="52B42F35" w:rsidR="00F17D6E" w:rsidRPr="00E16594" w:rsidRDefault="00FD6007" w:rsidP="007D4F51">
      <w:pPr>
        <w:pStyle w:val="Heading3"/>
      </w:pPr>
      <w:bookmarkStart w:id="66" w:name="_Ref234907146"/>
      <w:bookmarkStart w:id="67" w:name="_Toc235526499"/>
      <w:r>
        <w:t>Scaling of i</w:t>
      </w:r>
      <w:r w:rsidR="00AC4574">
        <w:t>ndicators</w:t>
      </w:r>
      <w:bookmarkEnd w:id="66"/>
      <w:bookmarkEnd w:id="67"/>
    </w:p>
    <w:p w14:paraId="5B025C72" w14:textId="77777777" w:rsidR="00AC4574" w:rsidRPr="00960363" w:rsidRDefault="00AC4574" w:rsidP="00AC4574">
      <w:pPr>
        <w:spacing w:before="240"/>
        <w:jc w:val="both"/>
        <w:rPr>
          <w:rFonts w:eastAsia="Times New Roman" w:cs="Segoe UI"/>
          <w:sz w:val="20"/>
          <w:szCs w:val="20"/>
          <w:lang w:val="es-ES" w:eastAsia="es-ES"/>
        </w:rPr>
      </w:pPr>
      <w:r w:rsidRPr="00960363">
        <w:rPr>
          <w:rFonts w:eastAsia="Times New Roman" w:cs="Segoe UI"/>
          <w:sz w:val="20"/>
          <w:szCs w:val="20"/>
          <w:lang w:eastAsia="es-ES"/>
        </w:rPr>
        <w:t>With the aim of homogenising their range and facilitating the correct functioning of the machine learning models, the variables are scaled.</w:t>
      </w:r>
    </w:p>
    <w:p w14:paraId="04A158EF" w14:textId="68C9178D" w:rsidR="00AC4574" w:rsidRPr="00960363" w:rsidRDefault="00AC4574" w:rsidP="00AC4574">
      <w:pPr>
        <w:spacing w:before="240"/>
        <w:jc w:val="both"/>
        <w:rPr>
          <w:rFonts w:eastAsia="Times New Roman" w:cs="Segoe UI"/>
          <w:sz w:val="20"/>
          <w:szCs w:val="20"/>
          <w:lang w:eastAsia="es-ES"/>
        </w:rPr>
      </w:pPr>
      <w:r w:rsidRPr="00960363">
        <w:rPr>
          <w:rFonts w:eastAsia="Times New Roman" w:cs="Segoe UI"/>
          <w:sz w:val="20"/>
          <w:szCs w:val="20"/>
          <w:lang w:eastAsia="es-ES"/>
        </w:rPr>
        <w:t xml:space="preserve">Since the dataset shows outliers, previously identified in the exploratory analysis, the </w:t>
      </w:r>
      <w:proofErr w:type="spellStart"/>
      <w:r w:rsidRPr="00960363">
        <w:rPr>
          <w:rStyle w:val="CodeChar"/>
          <w:rFonts w:eastAsiaTheme="minorEastAsia"/>
          <w:szCs w:val="20"/>
        </w:rPr>
        <w:t>RobustScaler</w:t>
      </w:r>
      <w:proofErr w:type="spellEnd"/>
      <w:r w:rsidRPr="00960363">
        <w:rPr>
          <w:rFonts w:eastAsia="Times New Roman" w:cs="Segoe UI"/>
          <w:sz w:val="20"/>
          <w:szCs w:val="20"/>
          <w:lang w:eastAsia="es-ES"/>
        </w:rPr>
        <w:t xml:space="preserve"> method is chosen for both splits, which bases the transformation on the median and the interquartile range (IQR). Unlike other scaling methods, such as classic standardisation, this approach is less sensitive to extreme values</w:t>
      </w:r>
      <w:r w:rsidR="00B22198" w:rsidRPr="00960363">
        <w:rPr>
          <w:rFonts w:eastAsia="Times New Roman" w:cs="Segoe UI"/>
          <w:sz w:val="20"/>
          <w:szCs w:val="20"/>
          <w:lang w:eastAsia="es-ES"/>
        </w:rPr>
        <w:t xml:space="preserve"> found in </w:t>
      </w:r>
      <w:r w:rsidR="00B22198" w:rsidRPr="00960363">
        <w:rPr>
          <w:rFonts w:eastAsia="Times New Roman" w:cs="Segoe UI"/>
          <w:sz w:val="20"/>
          <w:szCs w:val="20"/>
          <w:lang w:eastAsia="es-ES"/>
        </w:rPr>
        <w:fldChar w:fldCharType="begin"/>
      </w:r>
      <w:r w:rsidR="00B22198" w:rsidRPr="00960363">
        <w:rPr>
          <w:rFonts w:eastAsia="Times New Roman" w:cs="Segoe UI"/>
          <w:sz w:val="20"/>
          <w:szCs w:val="20"/>
          <w:lang w:eastAsia="es-ES"/>
        </w:rPr>
        <w:instrText xml:space="preserve"> REF _Ref234512010 \h </w:instrText>
      </w:r>
      <w:r w:rsidR="00960363">
        <w:rPr>
          <w:rFonts w:eastAsia="Times New Roman" w:cs="Segoe UI"/>
          <w:sz w:val="20"/>
          <w:szCs w:val="20"/>
          <w:lang w:eastAsia="es-ES"/>
        </w:rPr>
        <w:instrText xml:space="preserve"> \* MERGEFORMAT </w:instrText>
      </w:r>
      <w:r w:rsidR="00B22198" w:rsidRPr="00960363">
        <w:rPr>
          <w:rFonts w:eastAsia="Times New Roman" w:cs="Segoe UI"/>
          <w:sz w:val="20"/>
          <w:szCs w:val="20"/>
          <w:lang w:eastAsia="es-ES"/>
        </w:rPr>
      </w:r>
      <w:r w:rsidR="00B22198" w:rsidRPr="00960363">
        <w:rPr>
          <w:rFonts w:eastAsia="Times New Roman" w:cs="Segoe UI"/>
          <w:sz w:val="20"/>
          <w:szCs w:val="20"/>
          <w:lang w:eastAsia="es-ES"/>
        </w:rPr>
        <w:fldChar w:fldCharType="separate"/>
      </w:r>
      <w:r w:rsidR="00956E6E" w:rsidRPr="00956E6E">
        <w:rPr>
          <w:sz w:val="20"/>
          <w:szCs w:val="20"/>
        </w:rPr>
        <w:t xml:space="preserve">Table </w:t>
      </w:r>
      <w:r w:rsidR="00956E6E" w:rsidRPr="00956E6E">
        <w:rPr>
          <w:noProof/>
          <w:sz w:val="20"/>
          <w:szCs w:val="20"/>
        </w:rPr>
        <w:t>2</w:t>
      </w:r>
      <w:r w:rsidR="00B22198" w:rsidRPr="00960363">
        <w:rPr>
          <w:rFonts w:eastAsia="Times New Roman" w:cs="Segoe UI"/>
          <w:sz w:val="20"/>
          <w:szCs w:val="20"/>
          <w:lang w:eastAsia="es-ES"/>
        </w:rPr>
        <w:fldChar w:fldCharType="end"/>
      </w:r>
      <w:r w:rsidRPr="00960363">
        <w:rPr>
          <w:rFonts w:eastAsia="Times New Roman" w:cs="Segoe UI"/>
          <w:sz w:val="20"/>
          <w:szCs w:val="20"/>
          <w:lang w:eastAsia="es-ES"/>
        </w:rPr>
        <w:t>, making it especially suitable for this case.</w:t>
      </w:r>
    </w:p>
    <w:p w14:paraId="2E217663" w14:textId="754EEAD5" w:rsidR="00AC4574" w:rsidRPr="00960363" w:rsidRDefault="00AC4574" w:rsidP="00AC4574">
      <w:pPr>
        <w:spacing w:before="240"/>
        <w:jc w:val="both"/>
        <w:rPr>
          <w:rFonts w:eastAsia="Times New Roman" w:cs="Segoe UI"/>
          <w:sz w:val="20"/>
          <w:szCs w:val="20"/>
          <w:lang w:eastAsia="es-ES"/>
        </w:rPr>
      </w:pPr>
      <w:r w:rsidRPr="00960363">
        <w:rPr>
          <w:rFonts w:eastAsia="Times New Roman" w:cs="Segoe UI"/>
          <w:sz w:val="20"/>
          <w:szCs w:val="20"/>
          <w:lang w:eastAsia="es-ES"/>
        </w:rPr>
        <w:t xml:space="preserve">For each feature independently, </w:t>
      </w:r>
      <w:proofErr w:type="spellStart"/>
      <w:r w:rsidRPr="00960363">
        <w:rPr>
          <w:rStyle w:val="CodeChar"/>
          <w:rFonts w:eastAsiaTheme="minorEastAsia"/>
          <w:szCs w:val="20"/>
        </w:rPr>
        <w:t>RobustScaler</w:t>
      </w:r>
      <w:proofErr w:type="spellEnd"/>
      <w:r w:rsidRPr="00960363">
        <w:rPr>
          <w:rFonts w:eastAsia="Times New Roman" w:cs="Segoe UI"/>
          <w:sz w:val="20"/>
          <w:szCs w:val="20"/>
          <w:lang w:eastAsia="es-ES"/>
        </w:rPr>
        <w:t xml:space="preserve"> transforms every value as</w:t>
      </w:r>
    </w:p>
    <w:p w14:paraId="15738878" w14:textId="478ABB54" w:rsidR="00AC4574" w:rsidRPr="00960363" w:rsidRDefault="00000000" w:rsidP="00AC4574">
      <w:pPr>
        <w:spacing w:before="240"/>
        <w:jc w:val="both"/>
        <w:rPr>
          <w:rFonts w:eastAsia="Times New Roman" w:cs="Segoe UI"/>
          <w:sz w:val="20"/>
          <w:szCs w:val="20"/>
          <w:lang w:eastAsia="es-ES"/>
        </w:rPr>
      </w:pPr>
      <m:oMathPara>
        <m:oMath>
          <m:sSub>
            <m:sSubPr>
              <m:ctrlPr>
                <w:rPr>
                  <w:rFonts w:ascii="Cambria Math" w:eastAsia="Times New Roman" w:hAnsi="Cambria Math" w:cs="Segoe UI"/>
                  <w:i/>
                  <w:sz w:val="20"/>
                  <w:szCs w:val="20"/>
                  <w:lang w:eastAsia="es-ES"/>
                </w:rPr>
              </m:ctrlPr>
            </m:sSubPr>
            <m:e>
              <m:r>
                <w:rPr>
                  <w:rFonts w:ascii="Cambria Math" w:eastAsia="Times New Roman" w:hAnsi="Cambria Math" w:cs="Segoe UI"/>
                  <w:sz w:val="20"/>
                  <w:szCs w:val="20"/>
                  <w:lang w:eastAsia="es-ES"/>
                </w:rPr>
                <m:t>x</m:t>
              </m:r>
            </m:e>
            <m:sub>
              <m:r>
                <w:rPr>
                  <w:rFonts w:ascii="Cambria Math" w:eastAsia="Times New Roman" w:hAnsi="Cambria Math" w:cs="Segoe UI"/>
                  <w:sz w:val="20"/>
                  <w:szCs w:val="20"/>
                  <w:lang w:eastAsia="es-ES"/>
                </w:rPr>
                <m:t>scaled</m:t>
              </m:r>
            </m:sub>
          </m:sSub>
          <m:r>
            <w:rPr>
              <w:rFonts w:ascii="Cambria Math" w:eastAsia="Times New Roman" w:hAnsi="Cambria Math" w:cs="Segoe UI"/>
              <w:sz w:val="20"/>
              <w:szCs w:val="20"/>
              <w:lang w:eastAsia="es-ES"/>
            </w:rPr>
            <m:t>=</m:t>
          </m:r>
          <m:f>
            <m:fPr>
              <m:ctrlPr>
                <w:rPr>
                  <w:rFonts w:ascii="Cambria Math" w:eastAsia="Times New Roman" w:hAnsi="Cambria Math" w:cs="Segoe UI"/>
                  <w:i/>
                  <w:sz w:val="20"/>
                  <w:szCs w:val="20"/>
                  <w:lang w:eastAsia="es-ES"/>
                </w:rPr>
              </m:ctrlPr>
            </m:fPr>
            <m:num>
              <m:r>
                <w:rPr>
                  <w:rFonts w:ascii="Cambria Math" w:eastAsia="Times New Roman" w:hAnsi="Cambria Math" w:cs="Segoe UI"/>
                  <w:sz w:val="20"/>
                  <w:szCs w:val="20"/>
                  <w:lang w:eastAsia="es-ES"/>
                </w:rPr>
                <m:t>x-median</m:t>
              </m:r>
              <m:d>
                <m:dPr>
                  <m:ctrlPr>
                    <w:rPr>
                      <w:rFonts w:ascii="Cambria Math" w:eastAsia="Times New Roman" w:hAnsi="Cambria Math" w:cs="Segoe UI"/>
                      <w:i/>
                      <w:sz w:val="20"/>
                      <w:szCs w:val="20"/>
                      <w:lang w:eastAsia="es-ES"/>
                    </w:rPr>
                  </m:ctrlPr>
                </m:dPr>
                <m:e>
                  <m:r>
                    <w:rPr>
                      <w:rFonts w:ascii="Cambria Math" w:eastAsia="Times New Roman" w:hAnsi="Cambria Math" w:cs="Segoe UI"/>
                      <w:sz w:val="20"/>
                      <w:szCs w:val="20"/>
                      <w:lang w:eastAsia="es-ES"/>
                    </w:rPr>
                    <m:t>x</m:t>
                  </m:r>
                </m:e>
              </m:d>
            </m:num>
            <m:den>
              <m:r>
                <w:rPr>
                  <w:rFonts w:ascii="Cambria Math" w:eastAsia="Times New Roman" w:hAnsi="Cambria Math" w:cs="Segoe UI"/>
                  <w:sz w:val="20"/>
                  <w:szCs w:val="20"/>
                  <w:lang w:eastAsia="es-ES"/>
                </w:rPr>
                <m:t>IQR</m:t>
              </m:r>
              <m:d>
                <m:dPr>
                  <m:ctrlPr>
                    <w:rPr>
                      <w:rFonts w:ascii="Cambria Math" w:eastAsia="Times New Roman" w:hAnsi="Cambria Math" w:cs="Segoe UI"/>
                      <w:i/>
                      <w:sz w:val="20"/>
                      <w:szCs w:val="20"/>
                      <w:lang w:eastAsia="es-ES"/>
                    </w:rPr>
                  </m:ctrlPr>
                </m:dPr>
                <m:e>
                  <m:r>
                    <w:rPr>
                      <w:rFonts w:ascii="Cambria Math" w:eastAsia="Times New Roman" w:hAnsi="Cambria Math" w:cs="Segoe UI"/>
                      <w:sz w:val="20"/>
                      <w:szCs w:val="20"/>
                      <w:lang w:eastAsia="es-ES"/>
                    </w:rPr>
                    <m:t>x</m:t>
                  </m:r>
                </m:e>
              </m:d>
            </m:den>
          </m:f>
        </m:oMath>
      </m:oMathPara>
    </w:p>
    <w:p w14:paraId="5864E37C" w14:textId="45346301" w:rsidR="00AC4574" w:rsidRPr="00960363" w:rsidRDefault="006457BF" w:rsidP="00AC4574">
      <w:pPr>
        <w:spacing w:before="240"/>
        <w:jc w:val="both"/>
        <w:rPr>
          <w:rFonts w:eastAsia="Times New Roman" w:cs="Segoe UI"/>
          <w:sz w:val="20"/>
          <w:szCs w:val="20"/>
          <w:lang w:eastAsia="es-ES"/>
        </w:rPr>
      </w:pPr>
      <w:r>
        <w:rPr>
          <w:rFonts w:eastAsia="Times New Roman" w:cs="Segoe UI"/>
          <w:sz w:val="20"/>
          <w:szCs w:val="20"/>
          <w:lang w:eastAsia="es-ES"/>
        </w:rPr>
        <w:t>having</w:t>
      </w:r>
      <w:r w:rsidR="00AC4574" w:rsidRPr="00960363">
        <w:rPr>
          <w:rFonts w:eastAsia="Times New Roman" w:cs="Segoe UI"/>
          <w:sz w:val="20"/>
          <w:szCs w:val="20"/>
          <w:lang w:eastAsia="es-ES"/>
        </w:rPr>
        <w:t xml:space="preserve"> </w:t>
      </w:r>
    </w:p>
    <w:p w14:paraId="498C9001" w14:textId="5014B76C" w:rsidR="00AC4574" w:rsidRPr="00960363" w:rsidRDefault="00AC4574" w:rsidP="00AC4574">
      <w:pPr>
        <w:spacing w:before="240"/>
        <w:jc w:val="both"/>
        <w:rPr>
          <w:rFonts w:eastAsia="Times New Roman" w:cs="Segoe UI"/>
          <w:sz w:val="20"/>
          <w:szCs w:val="20"/>
          <w:lang w:eastAsia="es-ES"/>
        </w:rPr>
      </w:pPr>
      <m:oMathPara>
        <m:oMath>
          <m:r>
            <w:rPr>
              <w:rFonts w:ascii="Cambria Math" w:eastAsia="Times New Roman" w:hAnsi="Cambria Math" w:cs="Segoe UI"/>
              <w:sz w:val="20"/>
              <w:szCs w:val="20"/>
              <w:lang w:eastAsia="es-ES"/>
            </w:rPr>
            <m:t>IQR</m:t>
          </m:r>
          <m:d>
            <m:dPr>
              <m:ctrlPr>
                <w:rPr>
                  <w:rFonts w:ascii="Cambria Math" w:eastAsia="Times New Roman" w:hAnsi="Cambria Math" w:cs="Segoe UI"/>
                  <w:i/>
                  <w:sz w:val="20"/>
                  <w:szCs w:val="20"/>
                  <w:lang w:eastAsia="es-ES"/>
                </w:rPr>
              </m:ctrlPr>
            </m:dPr>
            <m:e>
              <m:r>
                <w:rPr>
                  <w:rFonts w:ascii="Cambria Math" w:eastAsia="Times New Roman" w:hAnsi="Cambria Math" w:cs="Segoe UI"/>
                  <w:sz w:val="20"/>
                  <w:szCs w:val="20"/>
                  <w:lang w:eastAsia="es-ES"/>
                </w:rPr>
                <m:t>x</m:t>
              </m:r>
            </m:e>
          </m:d>
          <m:r>
            <w:rPr>
              <w:rFonts w:ascii="Cambria Math" w:eastAsia="Times New Roman" w:hAnsi="Cambria Math" w:cs="Segoe UI"/>
              <w:sz w:val="20"/>
              <w:szCs w:val="20"/>
              <w:lang w:eastAsia="es-ES"/>
            </w:rPr>
            <m:t>=</m:t>
          </m:r>
          <m:sSub>
            <m:sSubPr>
              <m:ctrlPr>
                <w:rPr>
                  <w:rFonts w:ascii="Cambria Math" w:eastAsia="Times New Roman" w:hAnsi="Cambria Math" w:cs="Segoe UI"/>
                  <w:i/>
                  <w:sz w:val="20"/>
                  <w:szCs w:val="20"/>
                  <w:lang w:eastAsia="es-ES"/>
                </w:rPr>
              </m:ctrlPr>
            </m:sSubPr>
            <m:e>
              <m:r>
                <w:rPr>
                  <w:rFonts w:ascii="Cambria Math" w:eastAsia="Times New Roman" w:hAnsi="Cambria Math" w:cs="Segoe UI"/>
                  <w:sz w:val="20"/>
                  <w:szCs w:val="20"/>
                  <w:lang w:eastAsia="es-ES"/>
                </w:rPr>
                <m:t>Q</m:t>
              </m:r>
            </m:e>
            <m:sub>
              <m:r>
                <w:rPr>
                  <w:rFonts w:ascii="Cambria Math" w:eastAsia="Times New Roman" w:hAnsi="Cambria Math" w:cs="Segoe UI"/>
                  <w:sz w:val="20"/>
                  <w:szCs w:val="20"/>
                  <w:lang w:eastAsia="es-ES"/>
                </w:rPr>
                <m:t>3</m:t>
              </m:r>
            </m:sub>
          </m:sSub>
          <m:d>
            <m:dPr>
              <m:ctrlPr>
                <w:rPr>
                  <w:rFonts w:ascii="Cambria Math" w:eastAsia="Times New Roman" w:hAnsi="Cambria Math" w:cs="Segoe UI"/>
                  <w:i/>
                  <w:sz w:val="20"/>
                  <w:szCs w:val="20"/>
                  <w:lang w:eastAsia="es-ES"/>
                </w:rPr>
              </m:ctrlPr>
            </m:dPr>
            <m:e>
              <m:r>
                <w:rPr>
                  <w:rFonts w:ascii="Cambria Math" w:eastAsia="Times New Roman" w:hAnsi="Cambria Math" w:cs="Segoe UI"/>
                  <w:sz w:val="20"/>
                  <w:szCs w:val="20"/>
                  <w:lang w:eastAsia="es-ES"/>
                </w:rPr>
                <m:t>x</m:t>
              </m:r>
            </m:e>
          </m:d>
          <m:r>
            <w:rPr>
              <w:rFonts w:ascii="Cambria Math" w:eastAsia="Times New Roman" w:hAnsi="Cambria Math" w:cs="Segoe UI"/>
              <w:sz w:val="20"/>
              <w:szCs w:val="20"/>
              <w:lang w:eastAsia="es-ES"/>
            </w:rPr>
            <m:t>-</m:t>
          </m:r>
          <m:sSub>
            <m:sSubPr>
              <m:ctrlPr>
                <w:rPr>
                  <w:rFonts w:ascii="Cambria Math" w:eastAsia="Times New Roman" w:hAnsi="Cambria Math" w:cs="Segoe UI"/>
                  <w:i/>
                  <w:sz w:val="20"/>
                  <w:szCs w:val="20"/>
                  <w:lang w:eastAsia="es-ES"/>
                </w:rPr>
              </m:ctrlPr>
            </m:sSubPr>
            <m:e>
              <m:r>
                <w:rPr>
                  <w:rFonts w:ascii="Cambria Math" w:eastAsia="Times New Roman" w:hAnsi="Cambria Math" w:cs="Segoe UI"/>
                  <w:sz w:val="20"/>
                  <w:szCs w:val="20"/>
                  <w:lang w:eastAsia="es-ES"/>
                </w:rPr>
                <m:t>Q</m:t>
              </m:r>
            </m:e>
            <m:sub>
              <m:r>
                <w:rPr>
                  <w:rFonts w:ascii="Cambria Math" w:eastAsia="Times New Roman" w:hAnsi="Cambria Math" w:cs="Segoe UI"/>
                  <w:sz w:val="20"/>
                  <w:szCs w:val="20"/>
                  <w:lang w:eastAsia="es-ES"/>
                </w:rPr>
                <m:t>1</m:t>
              </m:r>
            </m:sub>
          </m:sSub>
          <m:r>
            <w:rPr>
              <w:rFonts w:ascii="Cambria Math" w:eastAsia="Times New Roman" w:hAnsi="Cambria Math" w:cs="Segoe UI"/>
              <w:sz w:val="20"/>
              <w:szCs w:val="20"/>
              <w:lang w:eastAsia="es-ES"/>
            </w:rPr>
            <m:t>(x)</m:t>
          </m:r>
        </m:oMath>
      </m:oMathPara>
    </w:p>
    <w:p w14:paraId="409DE60A" w14:textId="3A7A1B57" w:rsidR="00AC4574" w:rsidRPr="00960363" w:rsidRDefault="006457BF" w:rsidP="00AC4574">
      <w:pPr>
        <w:spacing w:before="240"/>
        <w:jc w:val="both"/>
        <w:rPr>
          <w:rFonts w:eastAsia="Times New Roman" w:cs="Segoe UI"/>
          <w:sz w:val="20"/>
          <w:szCs w:val="20"/>
          <w:lang w:eastAsia="es-ES"/>
        </w:rPr>
      </w:pPr>
      <w:r>
        <w:rPr>
          <w:rFonts w:eastAsia="Times New Roman" w:cs="Segoe UI"/>
          <w:sz w:val="20"/>
          <w:szCs w:val="20"/>
          <w:lang w:eastAsia="es-ES"/>
        </w:rPr>
        <w:t xml:space="preserve">where </w:t>
      </w:r>
      <w:r w:rsidR="00AC4574" w:rsidRPr="00960363">
        <w:rPr>
          <w:rFonts w:eastAsia="Times New Roman" w:cs="Segoe UI"/>
          <w:sz w:val="20"/>
          <w:szCs w:val="20"/>
          <w:lang w:eastAsia="es-ES"/>
        </w:rPr>
        <w:t>Q</w:t>
      </w:r>
      <w:r w:rsidR="00AC4574" w:rsidRPr="00960363">
        <w:rPr>
          <w:rFonts w:eastAsia="Times New Roman" w:cs="Segoe UI"/>
          <w:sz w:val="20"/>
          <w:szCs w:val="20"/>
          <w:vertAlign w:val="subscript"/>
          <w:lang w:eastAsia="es-ES"/>
        </w:rPr>
        <w:t>1</w:t>
      </w:r>
      <w:r w:rsidR="00AC4574" w:rsidRPr="00960363">
        <w:rPr>
          <w:rFonts w:eastAsia="Times New Roman" w:cs="Segoe UI"/>
          <w:sz w:val="20"/>
          <w:szCs w:val="20"/>
          <w:lang w:eastAsia="es-ES"/>
        </w:rPr>
        <w:t xml:space="preserve"> </w:t>
      </w:r>
      <w:r>
        <w:rPr>
          <w:rFonts w:eastAsia="Times New Roman" w:cs="Segoe UI"/>
          <w:sz w:val="20"/>
          <w:szCs w:val="20"/>
          <w:lang w:eastAsia="es-ES"/>
        </w:rPr>
        <w:t xml:space="preserve">is </w:t>
      </w:r>
      <w:r w:rsidR="00AC4574" w:rsidRPr="00960363">
        <w:rPr>
          <w:rFonts w:eastAsia="Times New Roman" w:cs="Segoe UI"/>
          <w:sz w:val="20"/>
          <w:szCs w:val="20"/>
          <w:lang w:eastAsia="es-ES"/>
        </w:rPr>
        <w:t>the 25</w:t>
      </w:r>
      <w:r w:rsidR="00AC4574" w:rsidRPr="00960363">
        <w:rPr>
          <w:rFonts w:eastAsia="Times New Roman" w:cs="Segoe UI"/>
          <w:sz w:val="20"/>
          <w:szCs w:val="20"/>
          <w:vertAlign w:val="superscript"/>
          <w:lang w:eastAsia="es-ES"/>
        </w:rPr>
        <w:t>th</w:t>
      </w:r>
      <w:r w:rsidR="00AC4574" w:rsidRPr="00960363">
        <w:rPr>
          <w:rFonts w:eastAsia="Times New Roman" w:cs="Segoe UI"/>
          <w:sz w:val="20"/>
          <w:szCs w:val="20"/>
          <w:lang w:eastAsia="es-ES"/>
        </w:rPr>
        <w:t xml:space="preserve"> percentile and Q</w:t>
      </w:r>
      <w:r w:rsidR="00AC4574" w:rsidRPr="00960363">
        <w:rPr>
          <w:rFonts w:eastAsia="Times New Roman" w:cs="Segoe UI"/>
          <w:sz w:val="20"/>
          <w:szCs w:val="20"/>
          <w:vertAlign w:val="subscript"/>
          <w:lang w:eastAsia="es-ES"/>
        </w:rPr>
        <w:t>3</w:t>
      </w:r>
      <w:r w:rsidR="00AC4574" w:rsidRPr="00960363">
        <w:rPr>
          <w:rFonts w:eastAsia="Times New Roman" w:cs="Segoe UI"/>
          <w:sz w:val="20"/>
          <w:szCs w:val="20"/>
          <w:lang w:eastAsia="es-ES"/>
        </w:rPr>
        <w:t xml:space="preserve"> </w:t>
      </w:r>
      <w:r>
        <w:rPr>
          <w:rFonts w:eastAsia="Times New Roman" w:cs="Segoe UI"/>
          <w:sz w:val="20"/>
          <w:szCs w:val="20"/>
          <w:lang w:eastAsia="es-ES"/>
        </w:rPr>
        <w:t xml:space="preserve">is </w:t>
      </w:r>
      <w:r w:rsidR="00AC4574" w:rsidRPr="00960363">
        <w:rPr>
          <w:rFonts w:eastAsia="Times New Roman" w:cs="Segoe UI"/>
          <w:sz w:val="20"/>
          <w:szCs w:val="20"/>
          <w:lang w:eastAsia="es-ES"/>
        </w:rPr>
        <w:t>the 75</w:t>
      </w:r>
      <w:r w:rsidR="00AC4574" w:rsidRPr="00960363">
        <w:rPr>
          <w:rFonts w:eastAsia="Times New Roman" w:cs="Segoe UI"/>
          <w:sz w:val="20"/>
          <w:szCs w:val="20"/>
          <w:vertAlign w:val="superscript"/>
          <w:lang w:eastAsia="es-ES"/>
        </w:rPr>
        <w:t>th</w:t>
      </w:r>
      <w:r w:rsidR="00AC4574" w:rsidRPr="00960363">
        <w:rPr>
          <w:rFonts w:eastAsia="Times New Roman" w:cs="Segoe UI"/>
          <w:sz w:val="20"/>
          <w:szCs w:val="20"/>
          <w:lang w:eastAsia="es-ES"/>
        </w:rPr>
        <w:t xml:space="preserve"> percentile.</w:t>
      </w:r>
    </w:p>
    <w:p w14:paraId="3CDD824B" w14:textId="284A2C9A" w:rsidR="00AC4574" w:rsidRPr="00960363" w:rsidRDefault="00AC4574" w:rsidP="00AC4574">
      <w:pPr>
        <w:spacing w:before="240"/>
        <w:jc w:val="both"/>
        <w:rPr>
          <w:rFonts w:eastAsia="Times New Roman" w:cs="Segoe UI"/>
          <w:sz w:val="20"/>
          <w:szCs w:val="20"/>
          <w:lang w:eastAsia="es-ES"/>
        </w:rPr>
      </w:pPr>
      <w:r w:rsidRPr="00960363">
        <w:rPr>
          <w:rFonts w:eastAsia="Times New Roman" w:cs="Segoe UI"/>
          <w:sz w:val="20"/>
          <w:szCs w:val="20"/>
          <w:lang w:eastAsia="es-ES"/>
        </w:rPr>
        <w:t>First, the predictor variables (</w:t>
      </w:r>
      <w:r w:rsidRPr="00960363">
        <w:rPr>
          <w:rStyle w:val="CodeChar"/>
          <w:rFonts w:eastAsiaTheme="minorEastAsia"/>
          <w:szCs w:val="20"/>
        </w:rPr>
        <w:t>X</w:t>
      </w:r>
      <w:r w:rsidRPr="00960363">
        <w:rPr>
          <w:rFonts w:eastAsia="Times New Roman" w:cs="Segoe UI"/>
          <w:sz w:val="20"/>
          <w:szCs w:val="20"/>
          <w:lang w:eastAsia="es-ES"/>
        </w:rPr>
        <w:t>) are separated from the target variable (</w:t>
      </w:r>
      <w:r w:rsidRPr="00960363">
        <w:rPr>
          <w:rStyle w:val="CodeChar"/>
          <w:rFonts w:eastAsiaTheme="minorEastAsia"/>
          <w:szCs w:val="20"/>
        </w:rPr>
        <w:t>y</w:t>
      </w:r>
      <w:r w:rsidRPr="00960363">
        <w:rPr>
          <w:rFonts w:eastAsia="Times New Roman" w:cs="Segoe UI"/>
          <w:sz w:val="20"/>
          <w:szCs w:val="20"/>
          <w:lang w:eastAsia="es-ES"/>
        </w:rPr>
        <w:t xml:space="preserve">) for each of the training, test, and validation data subsets. The scaler is then fitted exclusively on the training set using the </w:t>
      </w:r>
      <w:proofErr w:type="spellStart"/>
      <w:r w:rsidRPr="00960363">
        <w:rPr>
          <w:rStyle w:val="CodeChar"/>
          <w:rFonts w:eastAsiaTheme="minorEastAsia"/>
          <w:szCs w:val="20"/>
        </w:rPr>
        <w:t>fit_transform</w:t>
      </w:r>
      <w:proofErr w:type="spellEnd"/>
      <w:r w:rsidRPr="00960363">
        <w:rPr>
          <w:rFonts w:eastAsia="Times New Roman" w:cs="Segoe UI"/>
          <w:sz w:val="20"/>
          <w:szCs w:val="20"/>
          <w:lang w:eastAsia="es-ES"/>
        </w:rPr>
        <w:t xml:space="preserve"> function and applied to the remaining subsets using transform.</w:t>
      </w:r>
    </w:p>
    <w:p w14:paraId="18DC5D4D" w14:textId="77777777" w:rsidR="00AC4574" w:rsidRPr="00960363" w:rsidRDefault="00AC4574" w:rsidP="00AC4574">
      <w:pPr>
        <w:spacing w:before="240"/>
        <w:jc w:val="both"/>
        <w:rPr>
          <w:rFonts w:eastAsia="Times New Roman" w:cs="Segoe UI"/>
          <w:sz w:val="20"/>
          <w:szCs w:val="20"/>
          <w:lang w:eastAsia="es-ES"/>
        </w:rPr>
      </w:pPr>
      <w:r w:rsidRPr="00960363">
        <w:rPr>
          <w:rFonts w:eastAsia="Times New Roman" w:cs="Segoe UI"/>
          <w:sz w:val="20"/>
          <w:szCs w:val="20"/>
          <w:lang w:eastAsia="es-ES"/>
        </w:rPr>
        <w:t>This procedure ensures that the data transformation is performed without incorporating information from the test and validation sets, thereby avoiding data leakage issues.</w:t>
      </w:r>
    </w:p>
    <w:p w14:paraId="4FAD55DC" w14:textId="58F41595" w:rsidR="00F17D6E" w:rsidRPr="00960363" w:rsidRDefault="00AC4574" w:rsidP="00AC4574">
      <w:pPr>
        <w:spacing w:before="240"/>
        <w:jc w:val="both"/>
        <w:rPr>
          <w:rFonts w:eastAsia="Times New Roman" w:cs="Segoe UI"/>
          <w:b/>
          <w:bCs/>
          <w:sz w:val="20"/>
          <w:szCs w:val="20"/>
          <w:lang w:eastAsia="es-ES"/>
        </w:rPr>
      </w:pPr>
      <w:r w:rsidRPr="00960363">
        <w:rPr>
          <w:rFonts w:eastAsia="Times New Roman" w:cs="Segoe UI"/>
          <w:sz w:val="20"/>
          <w:szCs w:val="20"/>
          <w:lang w:eastAsia="es-ES"/>
        </w:rPr>
        <w:t xml:space="preserve">As a final safety check, it is verified that the medians of all scaled features are 0 and their interquartile ranges are 1, ensuring that all of them are centred around the median and scaled </w:t>
      </w:r>
      <w:r w:rsidRPr="00960363">
        <w:rPr>
          <w:rFonts w:eastAsia="Times New Roman" w:cs="Segoe UI"/>
          <w:sz w:val="20"/>
          <w:szCs w:val="20"/>
          <w:lang w:eastAsia="es-ES"/>
        </w:rPr>
        <w:lastRenderedPageBreak/>
        <w:t>according to their dispersion. This improves the numerical stability of the models and ensures that no variable dominates the learning process due to its scale</w:t>
      </w:r>
      <w:r w:rsidR="00F17D6E" w:rsidRPr="00960363">
        <w:rPr>
          <w:rFonts w:eastAsia="Times New Roman" w:cs="Segoe UI"/>
          <w:sz w:val="20"/>
          <w:szCs w:val="20"/>
          <w:lang w:eastAsia="es-ES"/>
        </w:rPr>
        <w:t>.</w:t>
      </w:r>
    </w:p>
    <w:p w14:paraId="46EF1B8A" w14:textId="77777777" w:rsidR="00A4302C" w:rsidRDefault="00A4302C" w:rsidP="00A4302C">
      <w:pPr>
        <w:pStyle w:val="Heading2"/>
        <w:rPr>
          <w:lang w:eastAsia="es-ES"/>
        </w:rPr>
      </w:pPr>
      <w:bookmarkStart w:id="68" w:name="_Ref235087212"/>
      <w:bookmarkStart w:id="69" w:name="_Ref235091138"/>
      <w:bookmarkStart w:id="70" w:name="_Toc235526500"/>
      <w:r w:rsidRPr="00E16594">
        <w:rPr>
          <w:lang w:eastAsia="es-ES"/>
        </w:rPr>
        <w:t>Model creation (Supervised learning)</w:t>
      </w:r>
      <w:bookmarkEnd w:id="68"/>
      <w:bookmarkEnd w:id="69"/>
      <w:bookmarkEnd w:id="70"/>
    </w:p>
    <w:p w14:paraId="4B473A7F" w14:textId="1A999417" w:rsidR="00C46E44" w:rsidRPr="00960363" w:rsidRDefault="00C46E44" w:rsidP="00960363">
      <w:pPr>
        <w:spacing w:before="240"/>
        <w:jc w:val="both"/>
        <w:rPr>
          <w:sz w:val="20"/>
          <w:szCs w:val="20"/>
          <w:lang w:eastAsia="es-ES"/>
        </w:rPr>
      </w:pPr>
      <w:r w:rsidRPr="00960363">
        <w:rPr>
          <w:sz w:val="20"/>
          <w:szCs w:val="20"/>
          <w:lang w:eastAsia="es-ES"/>
        </w:rPr>
        <w:t xml:space="preserve">This section showcases the six panel regression models used for the development of the Thesis, each trained under both Option A (geographical split) and Option B (temporal split). All six share the same predictor set – the socioeconomic and mental health indicators surviving the multicollinearity check in Section </w:t>
      </w:r>
      <w:r w:rsidRPr="00960363">
        <w:rPr>
          <w:sz w:val="20"/>
          <w:szCs w:val="20"/>
          <w:lang w:eastAsia="es-ES"/>
        </w:rPr>
        <w:fldChar w:fldCharType="begin"/>
      </w:r>
      <w:r w:rsidRPr="00960363">
        <w:rPr>
          <w:sz w:val="20"/>
          <w:szCs w:val="20"/>
          <w:lang w:eastAsia="es-ES"/>
        </w:rPr>
        <w:instrText xml:space="preserve"> REF _Ref234907081 \r \h </w:instrText>
      </w:r>
      <w:r w:rsidR="008037B4" w:rsidRPr="00960363">
        <w:rPr>
          <w:sz w:val="20"/>
          <w:szCs w:val="20"/>
          <w:lang w:eastAsia="es-ES"/>
        </w:rPr>
        <w:instrText xml:space="preserve"> \* MERGEFORMAT </w:instrText>
      </w:r>
      <w:r w:rsidRPr="00960363">
        <w:rPr>
          <w:sz w:val="20"/>
          <w:szCs w:val="20"/>
          <w:lang w:eastAsia="es-ES"/>
        </w:rPr>
      </w:r>
      <w:r w:rsidRPr="00960363">
        <w:rPr>
          <w:sz w:val="20"/>
          <w:szCs w:val="20"/>
          <w:lang w:eastAsia="es-ES"/>
        </w:rPr>
        <w:fldChar w:fldCharType="separate"/>
      </w:r>
      <w:r w:rsidR="00956E6E">
        <w:rPr>
          <w:sz w:val="20"/>
          <w:szCs w:val="20"/>
          <w:lang w:eastAsia="es-ES"/>
        </w:rPr>
        <w:t>3.4.6</w:t>
      </w:r>
      <w:r w:rsidRPr="00960363">
        <w:rPr>
          <w:sz w:val="20"/>
          <w:szCs w:val="20"/>
          <w:lang w:eastAsia="es-ES"/>
        </w:rPr>
        <w:fldChar w:fldCharType="end"/>
      </w:r>
      <w:r w:rsidRPr="00960363">
        <w:rPr>
          <w:sz w:val="20"/>
          <w:szCs w:val="20"/>
          <w:lang w:eastAsia="es-ES"/>
        </w:rPr>
        <w:t xml:space="preserve"> – scaled with </w:t>
      </w:r>
      <w:proofErr w:type="spellStart"/>
      <w:r w:rsidRPr="00960363">
        <w:rPr>
          <w:rStyle w:val="CodeChar"/>
          <w:rFonts w:eastAsiaTheme="minorEastAsia"/>
          <w:szCs w:val="20"/>
        </w:rPr>
        <w:t>RobustScaler</w:t>
      </w:r>
      <w:proofErr w:type="spellEnd"/>
      <w:r w:rsidRPr="00960363">
        <w:rPr>
          <w:sz w:val="20"/>
          <w:szCs w:val="20"/>
          <w:lang w:eastAsia="es-ES"/>
        </w:rPr>
        <w:t xml:space="preserve"> described in Section </w:t>
      </w:r>
      <w:r w:rsidRPr="00960363">
        <w:rPr>
          <w:sz w:val="20"/>
          <w:szCs w:val="20"/>
          <w:lang w:eastAsia="es-ES"/>
        </w:rPr>
        <w:fldChar w:fldCharType="begin"/>
      </w:r>
      <w:r w:rsidRPr="00960363">
        <w:rPr>
          <w:sz w:val="20"/>
          <w:szCs w:val="20"/>
          <w:lang w:eastAsia="es-ES"/>
        </w:rPr>
        <w:instrText xml:space="preserve"> REF _Ref234907146 \r \h </w:instrText>
      </w:r>
      <w:r w:rsidR="008037B4" w:rsidRPr="00960363">
        <w:rPr>
          <w:sz w:val="20"/>
          <w:szCs w:val="20"/>
          <w:lang w:eastAsia="es-ES"/>
        </w:rPr>
        <w:instrText xml:space="preserve"> \* MERGEFORMAT </w:instrText>
      </w:r>
      <w:r w:rsidRPr="00960363">
        <w:rPr>
          <w:sz w:val="20"/>
          <w:szCs w:val="20"/>
          <w:lang w:eastAsia="es-ES"/>
        </w:rPr>
      </w:r>
      <w:r w:rsidRPr="00960363">
        <w:rPr>
          <w:sz w:val="20"/>
          <w:szCs w:val="20"/>
          <w:lang w:eastAsia="es-ES"/>
        </w:rPr>
        <w:fldChar w:fldCharType="separate"/>
      </w:r>
      <w:r w:rsidR="00956E6E">
        <w:rPr>
          <w:sz w:val="20"/>
          <w:szCs w:val="20"/>
          <w:lang w:eastAsia="es-ES"/>
        </w:rPr>
        <w:t>3.5.4</w:t>
      </w:r>
      <w:r w:rsidRPr="00960363">
        <w:rPr>
          <w:sz w:val="20"/>
          <w:szCs w:val="20"/>
          <w:lang w:eastAsia="es-ES"/>
        </w:rPr>
        <w:fldChar w:fldCharType="end"/>
      </w:r>
      <w:r w:rsidRPr="00960363">
        <w:rPr>
          <w:sz w:val="20"/>
          <w:szCs w:val="20"/>
          <w:lang w:eastAsia="es-ES"/>
        </w:rPr>
        <w:t>.</w:t>
      </w:r>
    </w:p>
    <w:p w14:paraId="5E005E17" w14:textId="77777777" w:rsidR="00A4302C" w:rsidRPr="00E439AA" w:rsidRDefault="00A4302C" w:rsidP="008037B4">
      <w:pPr>
        <w:pStyle w:val="Heading3"/>
        <w:spacing w:before="240"/>
        <w:jc w:val="both"/>
        <w:rPr>
          <w:highlight w:val="yellow"/>
          <w:lang w:eastAsia="es-ES"/>
        </w:rPr>
      </w:pPr>
      <w:bookmarkStart w:id="71" w:name="_Ref235095133"/>
      <w:bookmarkStart w:id="72" w:name="_Toc235526501"/>
      <w:r w:rsidRPr="00E439AA">
        <w:rPr>
          <w:highlight w:val="yellow"/>
          <w:lang w:eastAsia="es-ES"/>
        </w:rPr>
        <w:t xml:space="preserve">Model </w:t>
      </w:r>
      <w:r w:rsidRPr="00E439AA">
        <w:rPr>
          <w:strike/>
          <w:highlight w:val="yellow"/>
          <w:lang w:eastAsia="es-ES"/>
        </w:rPr>
        <w:t>selection and</w:t>
      </w:r>
      <w:r w:rsidRPr="00E439AA">
        <w:rPr>
          <w:highlight w:val="yellow"/>
          <w:lang w:eastAsia="es-ES"/>
        </w:rPr>
        <w:t xml:space="preserve"> applicability</w:t>
      </w:r>
      <w:bookmarkEnd w:id="71"/>
      <w:bookmarkEnd w:id="72"/>
    </w:p>
    <w:p w14:paraId="52133802" w14:textId="40AD7FC2" w:rsidR="00C46E44" w:rsidRPr="00960363" w:rsidRDefault="00C46E44" w:rsidP="008037B4">
      <w:pPr>
        <w:jc w:val="both"/>
        <w:rPr>
          <w:sz w:val="20"/>
          <w:szCs w:val="20"/>
          <w:lang w:eastAsia="es-ES"/>
        </w:rPr>
      </w:pPr>
      <w:r w:rsidRPr="00960363">
        <w:rPr>
          <w:sz w:val="20"/>
          <w:szCs w:val="20"/>
          <w:lang w:eastAsia="es-ES"/>
        </w:rPr>
        <w:t>Six models were selected to span a spectrum from fully interpretable linear baselines to non-linear kernel and tree-ensemble metho</w:t>
      </w:r>
      <w:r w:rsidR="00F506CB">
        <w:rPr>
          <w:sz w:val="20"/>
          <w:szCs w:val="20"/>
          <w:lang w:eastAsia="es-ES"/>
        </w:rPr>
        <w:t>d</w:t>
      </w:r>
      <w:r w:rsidRPr="00960363">
        <w:rPr>
          <w:sz w:val="20"/>
          <w:szCs w:val="20"/>
          <w:lang w:eastAsia="es-ES"/>
        </w:rPr>
        <w:t xml:space="preserve">s, implemented via </w:t>
      </w:r>
      <w:r w:rsidRPr="00960363">
        <w:rPr>
          <w:rStyle w:val="CodeChar"/>
          <w:rFonts w:eastAsiaTheme="minorEastAsia"/>
          <w:szCs w:val="20"/>
        </w:rPr>
        <w:t>src/models.py</w:t>
      </w:r>
      <w:r w:rsidRPr="00960363">
        <w:rPr>
          <w:sz w:val="20"/>
          <w:szCs w:val="20"/>
          <w:lang w:eastAsia="es-ES"/>
        </w:rPr>
        <w:t xml:space="preserve"> and tuned with </w:t>
      </w:r>
      <w:proofErr w:type="spellStart"/>
      <w:r w:rsidRPr="00960363">
        <w:rPr>
          <w:rStyle w:val="CodeChar"/>
          <w:rFonts w:eastAsiaTheme="minorEastAsia"/>
          <w:szCs w:val="20"/>
        </w:rPr>
        <w:t>GridSearchCV</w:t>
      </w:r>
      <w:proofErr w:type="spellEnd"/>
      <w:r w:rsidRPr="00960363">
        <w:rPr>
          <w:sz w:val="20"/>
          <w:szCs w:val="20"/>
          <w:lang w:eastAsia="es-ES"/>
        </w:rPr>
        <w:t>, which performs an exhaustive search over a fixed hyperparameter grid, using cross-validation exclusively within the training set.</w:t>
      </w:r>
    </w:p>
    <w:p w14:paraId="4A5D55AB" w14:textId="3DBB38FA" w:rsidR="007802A7" w:rsidRPr="00960363" w:rsidRDefault="007802A7" w:rsidP="008037B4">
      <w:pPr>
        <w:jc w:val="both"/>
        <w:rPr>
          <w:b/>
          <w:bCs/>
          <w:sz w:val="20"/>
          <w:szCs w:val="20"/>
          <w:lang w:eastAsia="es-ES"/>
        </w:rPr>
      </w:pPr>
      <w:r w:rsidRPr="00960363">
        <w:rPr>
          <w:sz w:val="20"/>
          <w:szCs w:val="20"/>
          <w:lang w:eastAsia="es-ES"/>
        </w:rPr>
        <w:t xml:space="preserve">The choice to span linear, kernel-based, and tree-ensemble families rather than committing to a single paradigm follows the comparative framework laid out in </w:t>
      </w:r>
      <w:r w:rsidR="00CC74A3" w:rsidRPr="00960363">
        <w:rPr>
          <w:sz w:val="20"/>
          <w:szCs w:val="20"/>
          <w:lang w:eastAsia="es-ES"/>
        </w:rPr>
        <w:fldChar w:fldCharType="begin"/>
      </w:r>
      <w:r w:rsidR="00CC74A3" w:rsidRPr="00960363">
        <w:rPr>
          <w:sz w:val="20"/>
          <w:szCs w:val="20"/>
          <w:lang w:eastAsia="es-ES"/>
        </w:rPr>
        <w:instrText xml:space="preserve"> ADDIN ZOTERO_ITEM CSL_CITATION {"citationID":"b0abzrHA","properties":{"unsorted":false,"formattedCitation":"(Hastie et al., 2017)","plainCitation":"(Hastie et al., 2017)","noteIndex":0},"citationItems":[{"id":50,"uris":["http://zotero.org/users/21067783/items/KIQWKNNI"],"itemData":{"id":50,"type":"book","abstract":"This major new edition features many topics not covered in the original, including graphical models, random forests, and ensemble methods. As before, it covers the conceptual framework for statistical data in our rapidly expanding computerized world","collection-title":"Springer Series in Statistics","edition":"Second edition","ISBN":"978-0-387-84857-0","language":"eng","number-of-pages":"1","publisher":"Springer","publisher-place":"New York, NY","source":"K10plus ISBN","title":"The elements of statistical learning: data mining, inference, and prediction","title-short":"The elements of statistical learning","author":[{"family":"Hastie","given":"Trevor"},{"family":"Tibshirani","given":"Robert"},{"family":"Friedman","given":"Jerome H."}],"issued":{"date-parts":[["2017"]]}}}],"schema":"https://github.com/citation-style-language/schema/raw/master/csl-citation.json"} </w:instrText>
      </w:r>
      <w:r w:rsidR="00CC74A3" w:rsidRPr="00960363">
        <w:rPr>
          <w:sz w:val="20"/>
          <w:szCs w:val="20"/>
          <w:lang w:eastAsia="es-ES"/>
        </w:rPr>
        <w:fldChar w:fldCharType="separate"/>
      </w:r>
      <w:r w:rsidR="00CC74A3" w:rsidRPr="00960363">
        <w:rPr>
          <w:sz w:val="20"/>
          <w:szCs w:val="20"/>
          <w:lang w:eastAsia="es-ES"/>
        </w:rPr>
        <w:t>(Hastie et al., 2017)</w:t>
      </w:r>
      <w:r w:rsidR="00CC74A3" w:rsidRPr="00960363">
        <w:rPr>
          <w:sz w:val="20"/>
          <w:szCs w:val="20"/>
          <w:lang w:eastAsia="es-ES"/>
        </w:rPr>
        <w:fldChar w:fldCharType="end"/>
      </w:r>
      <w:r w:rsidR="00CC74A3" w:rsidRPr="00960363">
        <w:rPr>
          <w:sz w:val="20"/>
          <w:szCs w:val="20"/>
          <w:lang w:eastAsia="es-ES"/>
        </w:rPr>
        <w:t>, which characterises regularised linear methods as best suited to controlling variance under multicollinearity, margin-based methods as effective at capturing non-linear structure in continuous outcomes, and tree-ensemble methods as combining many weak learners to reduce either variance (bagging) or bias (boosting) — the same three families this section evaluates against each other. Including three distinct gradient-boosting and bagging implementations rather than one</w:t>
      </w:r>
      <w:r w:rsidR="00C85195">
        <w:rPr>
          <w:sz w:val="20"/>
          <w:szCs w:val="20"/>
          <w:lang w:eastAsia="es-ES"/>
        </w:rPr>
        <w:t xml:space="preserve"> is supported by a comparative study</w:t>
      </w:r>
      <w:r w:rsidR="00CC74A3" w:rsidRPr="00960363">
        <w:rPr>
          <w:sz w:val="20"/>
          <w:szCs w:val="20"/>
          <w:lang w:eastAsia="es-ES"/>
        </w:rPr>
        <w:t xml:space="preserve"> </w:t>
      </w:r>
      <w:r w:rsidR="00DA49BE" w:rsidRPr="00960363">
        <w:rPr>
          <w:sz w:val="20"/>
          <w:szCs w:val="20"/>
          <w:lang w:eastAsia="es-ES"/>
        </w:rPr>
        <w:fldChar w:fldCharType="begin"/>
      </w:r>
      <w:r w:rsidR="00DA49BE" w:rsidRPr="00960363">
        <w:rPr>
          <w:sz w:val="20"/>
          <w:szCs w:val="20"/>
          <w:lang w:eastAsia="es-ES"/>
        </w:rPr>
        <w:instrText xml:space="preserve"> ADDIN ZOTERO_ITEM CSL_CITATION {"citationID":"u6xnsWwd","properties":{"unsorted":false,"formattedCitation":"(Bent\\uc0\\u233{}jac et al., 2021)","plainCitation":"(Bentéjac et al., 2021)","noteIndex":0},"citationItems":[{"id":34,"uris":["http://zotero.org/users/21067783/items/QB96LM3X"],"itemData":{"id":34,"type":"article-journal","container-title":"Artificial Intelligence Review","DOI":"10.1007/s10462-020-09896-5","ISSN":"0269-2821, 1573-7462","issue":"3","journalAbbreviation":"Artif Intell Rev","language":"en","page":"1937-1967","source":"DOI.org (Crossref)","title":"A comparative analysis of gradient boosting algorithms","volume":"54","author":[{"family":"Bentéjac","given":"Candice"},{"family":"Csörgő","given":"Anna"},{"family":"Martínez-Muñoz","given":"Gonzalo"}],"issued":{"date-parts":[["2021",3]]}}}],"schema":"https://github.com/citation-style-language/schema/raw/master/csl-citation.json"} </w:instrText>
      </w:r>
      <w:r w:rsidR="00DA49BE" w:rsidRPr="00960363">
        <w:rPr>
          <w:sz w:val="20"/>
          <w:szCs w:val="20"/>
          <w:lang w:eastAsia="es-ES"/>
        </w:rPr>
        <w:fldChar w:fldCharType="separate"/>
      </w:r>
      <w:r w:rsidR="00DA49BE" w:rsidRPr="00960363">
        <w:rPr>
          <w:rFonts w:cs="Times New Roman"/>
          <w:sz w:val="20"/>
          <w:szCs w:val="20"/>
        </w:rPr>
        <w:t>(Bentéjac et al., 2021)</w:t>
      </w:r>
      <w:r w:rsidR="00DA49BE" w:rsidRPr="00960363">
        <w:rPr>
          <w:sz w:val="20"/>
          <w:szCs w:val="20"/>
          <w:lang w:eastAsia="es-ES"/>
        </w:rPr>
        <w:fldChar w:fldCharType="end"/>
      </w:r>
      <w:r w:rsidR="008D3D27" w:rsidRPr="00960363">
        <w:rPr>
          <w:sz w:val="20"/>
          <w:szCs w:val="20"/>
          <w:lang w:eastAsia="es-ES"/>
        </w:rPr>
        <w:t xml:space="preserve">, </w:t>
      </w:r>
      <w:r w:rsidR="00C85195">
        <w:rPr>
          <w:sz w:val="20"/>
          <w:szCs w:val="20"/>
          <w:lang w:eastAsia="es-ES"/>
        </w:rPr>
        <w:t>which found</w:t>
      </w:r>
      <w:r w:rsidR="00CC74A3" w:rsidRPr="00960363">
        <w:rPr>
          <w:sz w:val="20"/>
          <w:szCs w:val="20"/>
          <w:lang w:eastAsia="es-ES"/>
        </w:rPr>
        <w:t xml:space="preserve"> XGBoost, Random Forest, and CatBoost to offer competitive, robust performance across varied prediction domains — motivating a direct comparison here to test whether either variance reduction (Random Forest) or sequential bias reduction (XGBoost, CatBoost) meaningfully improves on simpler linear baselines for this specific problem.</w:t>
      </w:r>
    </w:p>
    <w:p w14:paraId="2D62198E" w14:textId="40BA14FE" w:rsidR="00C46E44" w:rsidRDefault="008037B4" w:rsidP="008037B4">
      <w:pPr>
        <w:pStyle w:val="Heading4"/>
        <w:rPr>
          <w:lang w:eastAsia="es-ES"/>
        </w:rPr>
      </w:pPr>
      <w:r>
        <w:rPr>
          <w:lang w:eastAsia="es-ES"/>
        </w:rPr>
        <w:t>Cross-validation strategy</w:t>
      </w:r>
    </w:p>
    <w:p w14:paraId="2B12B5BC" w14:textId="1E4A439F" w:rsidR="008037B4" w:rsidRPr="00960363" w:rsidRDefault="008037B4" w:rsidP="00960363">
      <w:pPr>
        <w:spacing w:before="240"/>
        <w:rPr>
          <w:sz w:val="20"/>
          <w:szCs w:val="20"/>
          <w:lang w:eastAsia="es-ES"/>
        </w:rPr>
      </w:pPr>
      <w:r w:rsidRPr="00960363">
        <w:rPr>
          <w:sz w:val="20"/>
          <w:szCs w:val="20"/>
          <w:lang w:eastAsia="es-ES"/>
        </w:rPr>
        <w:t>The two options require different validation strategies, since Option B rows are not exchangeable with the way Option A rows are:</w:t>
      </w:r>
    </w:p>
    <w:tbl>
      <w:tblPr>
        <w:tblStyle w:val="PlainTable5"/>
        <w:tblW w:w="9000" w:type="dxa"/>
        <w:tblInd w:w="-284" w:type="dxa"/>
        <w:tblLook w:val="04A0" w:firstRow="1" w:lastRow="0" w:firstColumn="1" w:lastColumn="0" w:noHBand="0" w:noVBand="1"/>
      </w:tblPr>
      <w:tblGrid>
        <w:gridCol w:w="2600"/>
        <w:gridCol w:w="2600"/>
        <w:gridCol w:w="3800"/>
      </w:tblGrid>
      <w:tr w:rsidR="008037B4" w:rsidRPr="00960363" w14:paraId="1F2E88AB" w14:textId="77777777" w:rsidTr="00DA49B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600" w:type="dxa"/>
            <w:tcBorders>
              <w:top w:val="nil"/>
              <w:left w:val="nil"/>
            </w:tcBorders>
            <w:shd w:val="clear" w:color="auto" w:fill="D9D9D9"/>
            <w:hideMark/>
          </w:tcPr>
          <w:p w14:paraId="42A2A65E" w14:textId="77777777" w:rsidR="008037B4" w:rsidRPr="00960363" w:rsidRDefault="008037B4" w:rsidP="008037B4">
            <w:pPr>
              <w:spacing w:after="160" w:line="259" w:lineRule="auto"/>
              <w:jc w:val="left"/>
              <w:rPr>
                <w:i w:val="0"/>
                <w:iCs w:val="0"/>
                <w:sz w:val="16"/>
                <w:szCs w:val="16"/>
                <w:lang w:eastAsia="es-ES"/>
              </w:rPr>
            </w:pPr>
            <w:r w:rsidRPr="00960363">
              <w:rPr>
                <w:b/>
                <w:bCs/>
                <w:i w:val="0"/>
                <w:iCs w:val="0"/>
                <w:sz w:val="16"/>
                <w:szCs w:val="16"/>
                <w:lang w:eastAsia="es-ES"/>
              </w:rPr>
              <w:t>Approach</w:t>
            </w:r>
          </w:p>
        </w:tc>
        <w:tc>
          <w:tcPr>
            <w:tcW w:w="2600" w:type="dxa"/>
            <w:tcBorders>
              <w:top w:val="nil"/>
              <w:left w:val="nil"/>
              <w:right w:val="nil"/>
            </w:tcBorders>
            <w:shd w:val="clear" w:color="auto" w:fill="D9D9D9"/>
            <w:hideMark/>
          </w:tcPr>
          <w:p w14:paraId="74D53930" w14:textId="77777777" w:rsidR="008037B4" w:rsidRPr="00960363" w:rsidRDefault="008037B4" w:rsidP="008037B4">
            <w:pPr>
              <w:spacing w:after="160" w:line="259" w:lineRule="auto"/>
              <w:cnfStyle w:val="100000000000" w:firstRow="1" w:lastRow="0" w:firstColumn="0" w:lastColumn="0" w:oddVBand="0" w:evenVBand="0" w:oddHBand="0" w:evenHBand="0" w:firstRowFirstColumn="0" w:firstRowLastColumn="0" w:lastRowFirstColumn="0" w:lastRowLastColumn="0"/>
              <w:rPr>
                <w:i w:val="0"/>
                <w:iCs w:val="0"/>
                <w:sz w:val="16"/>
                <w:szCs w:val="16"/>
                <w:lang w:eastAsia="es-ES"/>
              </w:rPr>
            </w:pPr>
            <w:r w:rsidRPr="00960363">
              <w:rPr>
                <w:b/>
                <w:bCs/>
                <w:i w:val="0"/>
                <w:iCs w:val="0"/>
                <w:sz w:val="16"/>
                <w:szCs w:val="16"/>
                <w:lang w:eastAsia="es-ES"/>
              </w:rPr>
              <w:t>Strategy</w:t>
            </w:r>
          </w:p>
        </w:tc>
        <w:tc>
          <w:tcPr>
            <w:tcW w:w="3800" w:type="dxa"/>
            <w:tcBorders>
              <w:top w:val="nil"/>
              <w:left w:val="nil"/>
              <w:right w:val="nil"/>
            </w:tcBorders>
            <w:shd w:val="clear" w:color="auto" w:fill="D9D9D9"/>
            <w:hideMark/>
          </w:tcPr>
          <w:p w14:paraId="32FFECDC" w14:textId="77777777" w:rsidR="008037B4" w:rsidRPr="00960363" w:rsidRDefault="008037B4" w:rsidP="008037B4">
            <w:pPr>
              <w:spacing w:after="160" w:line="259" w:lineRule="auto"/>
              <w:cnfStyle w:val="100000000000" w:firstRow="1" w:lastRow="0" w:firstColumn="0" w:lastColumn="0" w:oddVBand="0" w:evenVBand="0" w:oddHBand="0" w:evenHBand="0" w:firstRowFirstColumn="0" w:firstRowLastColumn="0" w:lastRowFirstColumn="0" w:lastRowLastColumn="0"/>
              <w:rPr>
                <w:i w:val="0"/>
                <w:iCs w:val="0"/>
                <w:sz w:val="16"/>
                <w:szCs w:val="16"/>
                <w:lang w:eastAsia="es-ES"/>
              </w:rPr>
            </w:pPr>
            <w:r w:rsidRPr="00960363">
              <w:rPr>
                <w:b/>
                <w:bCs/>
                <w:i w:val="0"/>
                <w:iCs w:val="0"/>
                <w:sz w:val="16"/>
                <w:szCs w:val="16"/>
                <w:lang w:eastAsia="es-ES"/>
              </w:rPr>
              <w:t>Justification</w:t>
            </w:r>
          </w:p>
        </w:tc>
      </w:tr>
      <w:tr w:rsidR="008037B4" w:rsidRPr="00960363" w14:paraId="6F864ACE" w14:textId="77777777" w:rsidTr="00DA49B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0" w:type="dxa"/>
            <w:tcBorders>
              <w:top w:val="nil"/>
              <w:left w:val="nil"/>
              <w:bottom w:val="nil"/>
            </w:tcBorders>
            <w:hideMark/>
          </w:tcPr>
          <w:p w14:paraId="573DCC4E" w14:textId="77777777" w:rsidR="008037B4" w:rsidRPr="00960363" w:rsidRDefault="008037B4" w:rsidP="008037B4">
            <w:pPr>
              <w:spacing w:after="160" w:line="259" w:lineRule="auto"/>
              <w:jc w:val="left"/>
              <w:rPr>
                <w:i w:val="0"/>
                <w:iCs w:val="0"/>
                <w:sz w:val="16"/>
                <w:szCs w:val="16"/>
                <w:lang w:eastAsia="es-ES"/>
              </w:rPr>
            </w:pPr>
            <w:r w:rsidRPr="00960363">
              <w:rPr>
                <w:i w:val="0"/>
                <w:iCs w:val="0"/>
                <w:sz w:val="16"/>
                <w:szCs w:val="16"/>
                <w:lang w:eastAsia="es-ES"/>
              </w:rPr>
              <w:t>Option A (geographical split)</w:t>
            </w:r>
          </w:p>
        </w:tc>
        <w:tc>
          <w:tcPr>
            <w:tcW w:w="2600" w:type="dxa"/>
            <w:hideMark/>
          </w:tcPr>
          <w:p w14:paraId="78D3B169" w14:textId="77777777" w:rsidR="008037B4" w:rsidRPr="00960363" w:rsidRDefault="008037B4" w:rsidP="008037B4">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960363">
              <w:rPr>
                <w:sz w:val="16"/>
                <w:szCs w:val="16"/>
                <w:lang w:eastAsia="es-ES"/>
              </w:rPr>
              <w:t>Standard 5-fold CV (</w:t>
            </w:r>
            <w:proofErr w:type="spellStart"/>
            <w:r w:rsidRPr="00960363">
              <w:rPr>
                <w:rStyle w:val="CodeChar"/>
                <w:rFonts w:eastAsiaTheme="minorEastAsia"/>
                <w:sz w:val="16"/>
                <w:szCs w:val="16"/>
              </w:rPr>
              <w:t>cv_A</w:t>
            </w:r>
            <w:proofErr w:type="spellEnd"/>
            <w:r w:rsidRPr="00960363">
              <w:rPr>
                <w:rStyle w:val="CodeChar"/>
                <w:rFonts w:eastAsiaTheme="minorEastAsia"/>
                <w:sz w:val="16"/>
                <w:szCs w:val="16"/>
              </w:rPr>
              <w:t xml:space="preserve"> = 5</w:t>
            </w:r>
            <w:r w:rsidRPr="00960363">
              <w:rPr>
                <w:sz w:val="16"/>
                <w:szCs w:val="16"/>
                <w:lang w:eastAsia="es-ES"/>
              </w:rPr>
              <w:t>)</w:t>
            </w:r>
          </w:p>
        </w:tc>
        <w:tc>
          <w:tcPr>
            <w:tcW w:w="3800" w:type="dxa"/>
            <w:hideMark/>
          </w:tcPr>
          <w:p w14:paraId="6C4A0A9E" w14:textId="77777777" w:rsidR="008037B4" w:rsidRPr="00960363" w:rsidRDefault="008037B4" w:rsidP="008037B4">
            <w:pPr>
              <w:spacing w:after="160" w:line="259" w:lineRule="auto"/>
              <w:jc w:val="both"/>
              <w:cnfStyle w:val="000000100000" w:firstRow="0" w:lastRow="0" w:firstColumn="0" w:lastColumn="0" w:oddVBand="0" w:evenVBand="0" w:oddHBand="1" w:evenHBand="0" w:firstRowFirstColumn="0" w:firstRowLastColumn="0" w:lastRowFirstColumn="0" w:lastRowLastColumn="0"/>
              <w:rPr>
                <w:sz w:val="16"/>
                <w:szCs w:val="16"/>
                <w:lang w:eastAsia="es-ES"/>
              </w:rPr>
            </w:pPr>
            <w:r w:rsidRPr="00960363">
              <w:rPr>
                <w:sz w:val="16"/>
                <w:szCs w:val="16"/>
                <w:lang w:eastAsia="es-ES"/>
              </w:rPr>
              <w:t>Countries are independent observations, so no temporal order needs to be preserved.</w:t>
            </w:r>
          </w:p>
        </w:tc>
      </w:tr>
      <w:tr w:rsidR="008037B4" w:rsidRPr="00960363" w14:paraId="309F23E7" w14:textId="77777777" w:rsidTr="00DA49BE">
        <w:tc>
          <w:tcPr>
            <w:cnfStyle w:val="001000000000" w:firstRow="0" w:lastRow="0" w:firstColumn="1" w:lastColumn="0" w:oddVBand="0" w:evenVBand="0" w:oddHBand="0" w:evenHBand="0" w:firstRowFirstColumn="0" w:firstRowLastColumn="0" w:lastRowFirstColumn="0" w:lastRowLastColumn="0"/>
            <w:tcW w:w="2600" w:type="dxa"/>
            <w:tcBorders>
              <w:top w:val="nil"/>
              <w:left w:val="nil"/>
              <w:bottom w:val="nil"/>
            </w:tcBorders>
            <w:hideMark/>
          </w:tcPr>
          <w:p w14:paraId="0DF0A0F9" w14:textId="77777777" w:rsidR="008037B4" w:rsidRPr="00960363" w:rsidRDefault="008037B4" w:rsidP="008037B4">
            <w:pPr>
              <w:spacing w:after="160" w:line="259" w:lineRule="auto"/>
              <w:jc w:val="left"/>
              <w:rPr>
                <w:i w:val="0"/>
                <w:iCs w:val="0"/>
                <w:sz w:val="16"/>
                <w:szCs w:val="16"/>
                <w:lang w:eastAsia="es-ES"/>
              </w:rPr>
            </w:pPr>
            <w:r w:rsidRPr="00960363">
              <w:rPr>
                <w:i w:val="0"/>
                <w:iCs w:val="0"/>
                <w:sz w:val="16"/>
                <w:szCs w:val="16"/>
                <w:lang w:eastAsia="es-ES"/>
              </w:rPr>
              <w:t>Option B (temporal split)</w:t>
            </w:r>
          </w:p>
        </w:tc>
        <w:tc>
          <w:tcPr>
            <w:tcW w:w="2600" w:type="dxa"/>
            <w:hideMark/>
          </w:tcPr>
          <w:p w14:paraId="635C25BB" w14:textId="77777777" w:rsidR="008037B4" w:rsidRPr="00960363" w:rsidRDefault="008037B4" w:rsidP="008037B4">
            <w:pPr>
              <w:pStyle w:val="Code"/>
              <w:cnfStyle w:val="000000000000" w:firstRow="0" w:lastRow="0" w:firstColumn="0" w:lastColumn="0" w:oddVBand="0" w:evenVBand="0" w:oddHBand="0" w:evenHBand="0" w:firstRowFirstColumn="0" w:firstRowLastColumn="0" w:lastRowFirstColumn="0" w:lastRowLastColumn="0"/>
              <w:rPr>
                <w:sz w:val="16"/>
                <w:szCs w:val="16"/>
              </w:rPr>
            </w:pPr>
            <w:proofErr w:type="spellStart"/>
            <w:r w:rsidRPr="00960363">
              <w:rPr>
                <w:sz w:val="16"/>
                <w:szCs w:val="16"/>
              </w:rPr>
              <w:t>TimeSeriesSplit</w:t>
            </w:r>
            <w:proofErr w:type="spellEnd"/>
            <w:r w:rsidRPr="00960363">
              <w:rPr>
                <w:sz w:val="16"/>
                <w:szCs w:val="16"/>
              </w:rPr>
              <w:t>(</w:t>
            </w:r>
            <w:proofErr w:type="spellStart"/>
            <w:r w:rsidRPr="00960363">
              <w:rPr>
                <w:sz w:val="16"/>
                <w:szCs w:val="16"/>
              </w:rPr>
              <w:t>n_splits</w:t>
            </w:r>
            <w:proofErr w:type="spellEnd"/>
            <w:r w:rsidRPr="00960363">
              <w:rPr>
                <w:sz w:val="16"/>
                <w:szCs w:val="16"/>
              </w:rPr>
              <w:t>=5)</w:t>
            </w:r>
          </w:p>
        </w:tc>
        <w:tc>
          <w:tcPr>
            <w:tcW w:w="3800" w:type="dxa"/>
            <w:hideMark/>
          </w:tcPr>
          <w:p w14:paraId="61205664" w14:textId="77777777" w:rsidR="008037B4" w:rsidRPr="00960363" w:rsidRDefault="008037B4" w:rsidP="00F42431">
            <w:pPr>
              <w:keepNext/>
              <w:spacing w:after="160" w:line="259" w:lineRule="auto"/>
              <w:jc w:val="both"/>
              <w:cnfStyle w:val="000000000000" w:firstRow="0" w:lastRow="0" w:firstColumn="0" w:lastColumn="0" w:oddVBand="0" w:evenVBand="0" w:oddHBand="0" w:evenHBand="0" w:firstRowFirstColumn="0" w:firstRowLastColumn="0" w:lastRowFirstColumn="0" w:lastRowLastColumn="0"/>
              <w:rPr>
                <w:sz w:val="16"/>
                <w:szCs w:val="16"/>
                <w:lang w:eastAsia="es-ES"/>
              </w:rPr>
            </w:pPr>
            <w:r w:rsidRPr="00960363">
              <w:rPr>
                <w:sz w:val="16"/>
                <w:szCs w:val="16"/>
                <w:lang w:eastAsia="es-ES"/>
              </w:rPr>
              <w:t xml:space="preserve">Standard k-fold CV could leak temporal information by mixing future and past years within a fold; </w:t>
            </w:r>
            <w:proofErr w:type="spellStart"/>
            <w:r w:rsidRPr="00960363">
              <w:rPr>
                <w:rStyle w:val="CodeChar"/>
                <w:rFonts w:eastAsiaTheme="minorEastAsia"/>
                <w:sz w:val="16"/>
                <w:szCs w:val="16"/>
              </w:rPr>
              <w:t>TimeSeriesSplit</w:t>
            </w:r>
            <w:proofErr w:type="spellEnd"/>
            <w:r w:rsidRPr="00960363">
              <w:rPr>
                <w:sz w:val="16"/>
                <w:szCs w:val="16"/>
                <w:lang w:eastAsia="es-ES"/>
              </w:rPr>
              <w:t xml:space="preserve"> avoids this by always training on earlier data and validating on later data.</w:t>
            </w:r>
          </w:p>
        </w:tc>
      </w:tr>
    </w:tbl>
    <w:p w14:paraId="48D16484" w14:textId="35CFACBA" w:rsidR="00F42431" w:rsidRDefault="00F42431">
      <w:pPr>
        <w:pStyle w:val="Caption"/>
      </w:pPr>
      <w:r>
        <w:t xml:space="preserve">Table </w:t>
      </w:r>
      <w:r w:rsidR="007E2ABB">
        <w:fldChar w:fldCharType="begin"/>
      </w:r>
      <w:r w:rsidR="007E2ABB">
        <w:instrText xml:space="preserve"> SEQ Table \* ARABIC </w:instrText>
      </w:r>
      <w:r w:rsidR="007E2ABB">
        <w:fldChar w:fldCharType="separate"/>
      </w:r>
      <w:r w:rsidR="00956E6E">
        <w:rPr>
          <w:noProof/>
        </w:rPr>
        <w:t>3</w:t>
      </w:r>
      <w:r w:rsidR="007E2ABB">
        <w:rPr>
          <w:noProof/>
        </w:rPr>
        <w:fldChar w:fldCharType="end"/>
      </w:r>
      <w:r>
        <w:t>: Cross-validation strategy and justification</w:t>
      </w:r>
    </w:p>
    <w:p w14:paraId="1E5960FF" w14:textId="025B6C4E" w:rsidR="00DA49BE" w:rsidRPr="00960363" w:rsidRDefault="00DA49BE" w:rsidP="008037B4">
      <w:pPr>
        <w:jc w:val="both"/>
        <w:rPr>
          <w:sz w:val="20"/>
          <w:szCs w:val="20"/>
          <w:lang w:eastAsia="es-ES"/>
        </w:rPr>
      </w:pPr>
      <w:r w:rsidRPr="00960363">
        <w:rPr>
          <w:sz w:val="20"/>
          <w:szCs w:val="20"/>
        </w:rPr>
        <w:t xml:space="preserve">The choice of a rolling </w:t>
      </w:r>
      <w:proofErr w:type="spellStart"/>
      <w:r w:rsidRPr="00960363">
        <w:rPr>
          <w:rStyle w:val="CodeChar"/>
          <w:rFonts w:eastAsiaTheme="minorEastAsia"/>
          <w:szCs w:val="20"/>
        </w:rPr>
        <w:t>TimeSeriesSplit</w:t>
      </w:r>
      <w:proofErr w:type="spellEnd"/>
      <w:r w:rsidRPr="00960363">
        <w:rPr>
          <w:sz w:val="20"/>
          <w:szCs w:val="20"/>
        </w:rPr>
        <w:t xml:space="preserve"> for Option B rather than standard k-fold follows the broader principle surveyed </w:t>
      </w:r>
      <w:r w:rsidR="008C3EB8" w:rsidRPr="00960363">
        <w:rPr>
          <w:sz w:val="20"/>
          <w:szCs w:val="20"/>
        </w:rPr>
        <w:t xml:space="preserve">in </w:t>
      </w:r>
      <w:r w:rsidR="008C3EB8" w:rsidRPr="00960363">
        <w:rPr>
          <w:sz w:val="20"/>
          <w:szCs w:val="20"/>
        </w:rPr>
        <w:fldChar w:fldCharType="begin"/>
      </w:r>
      <w:r w:rsidR="008C3EB8" w:rsidRPr="00960363">
        <w:rPr>
          <w:sz w:val="20"/>
          <w:szCs w:val="20"/>
        </w:rPr>
        <w:instrText xml:space="preserve"> ADDIN ZOTERO_ITEM CSL_CITATION {"citationID":"E2XSAB1d","properties":{"unsorted":false,"formattedCitation":"(Arlot &amp; Celisse, 2010)","plainCitation":"(Arlot &amp; Celisse, 2010)","noteIndex":0},"citationItems":[{"id":36,"uris":["http://zotero.org/users/21067783/items/YEL37DME"],"itemData":{"id":36,"type":"article-journal","container-title":"Statistics Surveys","DOI":"10.1214/09-SS054","ISSN":"1935-7516","issue":"none","journalAbbreviation":"Statist. Surv.","source":"DOI.org (Crossref)","title":"A survey of cross-validation procedures for model selection","URL":"https://projecteuclid.org/journals/statistics-surveys/volume-4/issue-none/A-survey-of-cross-validation-procedures-for-model-selection/10.1214/09-SS054.full","volume":"4","author":[{"family":"Arlot","given":"Sylvain"},{"family":"Celisse","given":"Alain"}],"accessed":{"date-parts":[["2026",7,17]]},"issued":{"date-parts":[["2010",1,1]]}}}],"schema":"https://github.com/citation-style-language/schema/raw/master/csl-citation.json"} </w:instrText>
      </w:r>
      <w:r w:rsidR="008C3EB8" w:rsidRPr="00960363">
        <w:rPr>
          <w:sz w:val="20"/>
          <w:szCs w:val="20"/>
        </w:rPr>
        <w:fldChar w:fldCharType="separate"/>
      </w:r>
      <w:r w:rsidR="008C3EB8" w:rsidRPr="00960363">
        <w:rPr>
          <w:sz w:val="20"/>
          <w:szCs w:val="20"/>
        </w:rPr>
        <w:t>(</w:t>
      </w:r>
      <w:proofErr w:type="spellStart"/>
      <w:r w:rsidR="008C3EB8" w:rsidRPr="00960363">
        <w:rPr>
          <w:sz w:val="20"/>
          <w:szCs w:val="20"/>
        </w:rPr>
        <w:t>Arlot</w:t>
      </w:r>
      <w:proofErr w:type="spellEnd"/>
      <w:r w:rsidR="008C3EB8" w:rsidRPr="00960363">
        <w:rPr>
          <w:sz w:val="20"/>
          <w:szCs w:val="20"/>
        </w:rPr>
        <w:t xml:space="preserve"> &amp; Celisse, 2010)</w:t>
      </w:r>
      <w:r w:rsidR="008C3EB8" w:rsidRPr="00960363">
        <w:rPr>
          <w:sz w:val="20"/>
          <w:szCs w:val="20"/>
        </w:rPr>
        <w:fldChar w:fldCharType="end"/>
      </w:r>
      <w:r w:rsidRPr="00960363">
        <w:rPr>
          <w:sz w:val="20"/>
          <w:szCs w:val="20"/>
        </w:rPr>
        <w:t>: cross-validation schemes must respect whatever independence assumption the data actually satisfies, and standard k-fold's implicit assumption of exchangeable observations does not hold once rows are ordered in time — the same justification given above for using different CV strategies under Option A and Option B.</w:t>
      </w:r>
    </w:p>
    <w:p w14:paraId="46F192FE" w14:textId="6D79BBEC" w:rsidR="008037B4" w:rsidRPr="00960363" w:rsidRDefault="008037B4" w:rsidP="008037B4">
      <w:pPr>
        <w:jc w:val="both"/>
        <w:rPr>
          <w:sz w:val="20"/>
          <w:szCs w:val="20"/>
          <w:lang w:eastAsia="es-ES"/>
        </w:rPr>
      </w:pPr>
      <w:r w:rsidRPr="00960363">
        <w:rPr>
          <w:sz w:val="20"/>
          <w:szCs w:val="20"/>
          <w:lang w:eastAsia="es-ES"/>
        </w:rPr>
        <w:t xml:space="preserve">The choice of hyperparameters is not free of consequence — an under-regularised model overfits the 594 training rows (Option A) or the training years (Option B), while an over-regularised one </w:t>
      </w:r>
      <w:r w:rsidRPr="00960363">
        <w:rPr>
          <w:sz w:val="20"/>
          <w:szCs w:val="20"/>
          <w:lang w:eastAsia="es-ES"/>
        </w:rPr>
        <w:lastRenderedPageBreak/>
        <w:t xml:space="preserve">underfits determinants that genuinely matter. </w:t>
      </w:r>
      <w:proofErr w:type="spellStart"/>
      <w:r w:rsidRPr="00960363">
        <w:rPr>
          <w:rStyle w:val="CodeChar"/>
          <w:rFonts w:eastAsiaTheme="minorEastAsia"/>
          <w:szCs w:val="20"/>
        </w:rPr>
        <w:t>GridSearchCV</w:t>
      </w:r>
      <w:proofErr w:type="spellEnd"/>
      <w:r w:rsidRPr="00960363">
        <w:rPr>
          <w:sz w:val="20"/>
          <w:szCs w:val="20"/>
          <w:lang w:eastAsia="es-ES"/>
        </w:rPr>
        <w:t xml:space="preserve"> was preferred over randomised or Bayesian search because every grid used here is small enough (24–36 combinations per model) to search exhaustively at negligible computational cost, which removes the additional source of variability a stochastic search would introduce — the same grid always produces the same selected combination, which matters for a result meant to be reproduced. Combined with cross-validation restricted to the training set, it </w:t>
      </w:r>
      <w:r w:rsidR="008F7211">
        <w:rPr>
          <w:sz w:val="20"/>
          <w:szCs w:val="20"/>
          <w:lang w:eastAsia="es-ES"/>
        </w:rPr>
        <w:t>provides</w:t>
      </w:r>
      <w:r w:rsidRPr="00960363">
        <w:rPr>
          <w:sz w:val="20"/>
          <w:szCs w:val="20"/>
          <w:lang w:eastAsia="es-ES"/>
        </w:rPr>
        <w:t xml:space="preserve"> an estimate of each </w:t>
      </w:r>
      <w:r w:rsidR="008F7211">
        <w:rPr>
          <w:sz w:val="20"/>
          <w:szCs w:val="20"/>
          <w:lang w:eastAsia="es-ES"/>
        </w:rPr>
        <w:t>configuration</w:t>
      </w:r>
      <w:r w:rsidRPr="00960363">
        <w:rPr>
          <w:sz w:val="20"/>
          <w:szCs w:val="20"/>
          <w:lang w:eastAsia="es-ES"/>
        </w:rPr>
        <w:t>'s generalisation performance without ever touching the Test or Validation sets — the same discipline enforced everywhere else in this thesis.</w:t>
      </w:r>
    </w:p>
    <w:p w14:paraId="7397081A" w14:textId="665CFD5F" w:rsidR="008037B4" w:rsidRDefault="008037B4" w:rsidP="008037B4">
      <w:pPr>
        <w:jc w:val="both"/>
        <w:rPr>
          <w:sz w:val="20"/>
          <w:szCs w:val="20"/>
          <w:lang w:eastAsia="es-ES"/>
        </w:rPr>
      </w:pPr>
      <w:r w:rsidRPr="00960363">
        <w:rPr>
          <w:sz w:val="20"/>
          <w:szCs w:val="20"/>
          <w:lang w:eastAsia="es-ES"/>
        </w:rPr>
        <w:t>Each grid is centred on values reported as reasonable defaults in the literature for datasets of comparable size, then widened symmetrically enough to let the search itself decide rather than presupposing the answer — the per-parameter tables below each model give the specific reasoning; two points apply across all six. Regularisation-strength parameters (</w:t>
      </w:r>
      <m:oMath>
        <m:r>
          <w:rPr>
            <w:rFonts w:ascii="Cambria Math" w:hAnsi="Cambria Math"/>
            <w:sz w:val="20"/>
            <w:szCs w:val="20"/>
            <w:lang w:eastAsia="es-ES"/>
          </w:rPr>
          <m:t>α</m:t>
        </m:r>
      </m:oMath>
      <w:r w:rsidR="00960363" w:rsidRPr="00960363">
        <w:rPr>
          <w:sz w:val="20"/>
          <w:szCs w:val="20"/>
          <w:lang w:eastAsia="es-ES"/>
        </w:rPr>
        <w:t xml:space="preserve"> </w:t>
      </w:r>
      <w:r w:rsidR="00960363">
        <w:rPr>
          <w:sz w:val="20"/>
          <w:szCs w:val="20"/>
          <w:lang w:eastAsia="es-ES"/>
        </w:rPr>
        <w:t xml:space="preserve">in </w:t>
      </w:r>
      <w:r w:rsidRPr="00960363">
        <w:rPr>
          <w:sz w:val="20"/>
          <w:szCs w:val="20"/>
          <w:lang w:eastAsia="es-ES"/>
        </w:rPr>
        <w:t xml:space="preserve">Ridge/Lasso, </w:t>
      </w:r>
      <w:r w:rsidR="00960363" w:rsidRPr="00960363">
        <w:rPr>
          <w:sz w:val="20"/>
          <w:szCs w:val="20"/>
          <w:lang w:val="en-US" w:eastAsia="es-ES"/>
        </w:rPr>
        <w:t>l2_leaf_reg</w:t>
      </w:r>
      <w:r w:rsidR="00960363" w:rsidRPr="00960363">
        <w:rPr>
          <w:sz w:val="20"/>
          <w:szCs w:val="20"/>
          <w:lang w:eastAsia="es-ES"/>
        </w:rPr>
        <w:t xml:space="preserve"> </w:t>
      </w:r>
      <w:r w:rsidR="00960363">
        <w:rPr>
          <w:sz w:val="20"/>
          <w:szCs w:val="20"/>
          <w:lang w:eastAsia="es-ES"/>
        </w:rPr>
        <w:t xml:space="preserve">in </w:t>
      </w:r>
      <w:r w:rsidRPr="00960363">
        <w:rPr>
          <w:sz w:val="20"/>
          <w:szCs w:val="20"/>
          <w:lang w:eastAsia="es-ES"/>
        </w:rPr>
        <w:t xml:space="preserve">CatBoost) are searched on a multiplicative/log scale rather than a linear one, since their effect on the loss is itself multiplicative — evenly-spaced linear candidates would waste most of the grid on regimes that behave almost identically. Tree-based models (Random Forest, XGBoost, CatBoost) all cap depth at modest values deliberately: with roughly 600 training rows for Option A and fewer for Option B, deep trees memorise rather than generalise, so the grids intentionally under-cover the "deeper is better" region rather than over-cover it. </w:t>
      </w:r>
      <w:proofErr w:type="spellStart"/>
      <w:r w:rsidRPr="00960363">
        <w:rPr>
          <w:sz w:val="20"/>
          <w:szCs w:val="20"/>
          <w:lang w:eastAsia="es-ES"/>
        </w:rPr>
        <w:t>CatBoost's</w:t>
      </w:r>
      <w:proofErr w:type="spellEnd"/>
      <w:r w:rsidRPr="00960363">
        <w:rPr>
          <w:sz w:val="20"/>
          <w:szCs w:val="20"/>
          <w:lang w:eastAsia="es-ES"/>
        </w:rPr>
        <w:t xml:space="preserve"> </w:t>
      </w:r>
      <w:r w:rsidRPr="00960363">
        <w:rPr>
          <w:rStyle w:val="CodeChar"/>
          <w:rFonts w:eastAsiaTheme="minorEastAsia"/>
          <w:szCs w:val="20"/>
        </w:rPr>
        <w:t>l2_leaf_reg</w:t>
      </w:r>
      <w:r w:rsidRPr="00960363">
        <w:rPr>
          <w:sz w:val="20"/>
          <w:szCs w:val="20"/>
          <w:lang w:eastAsia="es-ES"/>
        </w:rPr>
        <w:t xml:space="preserve"> grid was extended to include 15 specifically to test whether the optimum lay beyond the originally narrower range — it did not (Section</w:t>
      </w:r>
      <w:r w:rsidR="00960363">
        <w:rPr>
          <w:sz w:val="20"/>
          <w:szCs w:val="20"/>
          <w:lang w:eastAsia="es-ES"/>
        </w:rPr>
        <w:t xml:space="preserve"> </w:t>
      </w:r>
      <w:r w:rsidR="00960363">
        <w:rPr>
          <w:sz w:val="20"/>
          <w:szCs w:val="20"/>
          <w:lang w:eastAsia="es-ES"/>
        </w:rPr>
        <w:fldChar w:fldCharType="begin"/>
      </w:r>
      <w:r w:rsidR="00960363">
        <w:rPr>
          <w:sz w:val="20"/>
          <w:szCs w:val="20"/>
          <w:lang w:eastAsia="es-ES"/>
        </w:rPr>
        <w:instrText xml:space="preserve"> REF _Ref235185221 \r \h </w:instrText>
      </w:r>
      <w:r w:rsidR="00960363">
        <w:rPr>
          <w:sz w:val="20"/>
          <w:szCs w:val="20"/>
          <w:lang w:eastAsia="es-ES"/>
        </w:rPr>
      </w:r>
      <w:r w:rsidR="00960363">
        <w:rPr>
          <w:sz w:val="20"/>
          <w:szCs w:val="20"/>
          <w:lang w:eastAsia="es-ES"/>
        </w:rPr>
        <w:fldChar w:fldCharType="separate"/>
      </w:r>
      <w:r w:rsidR="00956E6E">
        <w:rPr>
          <w:sz w:val="20"/>
          <w:szCs w:val="20"/>
          <w:lang w:eastAsia="es-ES"/>
        </w:rPr>
        <w:t>4.1.3</w:t>
      </w:r>
      <w:r w:rsidR="00960363">
        <w:rPr>
          <w:sz w:val="20"/>
          <w:szCs w:val="20"/>
          <w:lang w:eastAsia="es-ES"/>
        </w:rPr>
        <w:fldChar w:fldCharType="end"/>
      </w:r>
      <w:r w:rsidRPr="00960363">
        <w:rPr>
          <w:sz w:val="20"/>
          <w:szCs w:val="20"/>
          <w:lang w:eastAsia="es-ES"/>
        </w:rPr>
        <w:t>).</w:t>
      </w:r>
    </w:p>
    <w:p w14:paraId="154AD894" w14:textId="7A4AB8BC" w:rsidR="00342B8A" w:rsidRPr="00380ED7" w:rsidRDefault="00342B8A" w:rsidP="00342B8A">
      <w:pPr>
        <w:pStyle w:val="Heading3"/>
        <w:rPr>
          <w:highlight w:val="yellow"/>
          <w:lang w:eastAsia="es-ES"/>
        </w:rPr>
      </w:pPr>
      <w:bookmarkStart w:id="73" w:name="_Toc235526502"/>
      <w:r w:rsidRPr="00380ED7">
        <w:rPr>
          <w:highlight w:val="yellow"/>
          <w:lang w:eastAsia="es-ES"/>
        </w:rPr>
        <w:t>Model definition and hyperparameter choice</w:t>
      </w:r>
      <w:bookmarkEnd w:id="73"/>
    </w:p>
    <w:p w14:paraId="7549A039" w14:textId="6ED4F4B1" w:rsidR="00D30C33" w:rsidRDefault="00D30C33" w:rsidP="00D30C33">
      <w:pPr>
        <w:pStyle w:val="Heading4"/>
        <w:rPr>
          <w:lang w:eastAsia="es-ES"/>
        </w:rPr>
      </w:pPr>
      <w:r>
        <w:rPr>
          <w:lang w:eastAsia="es-ES"/>
        </w:rPr>
        <w:t>Ridge Regression</w:t>
      </w:r>
    </w:p>
    <w:p w14:paraId="79804CE9" w14:textId="3E71FE13" w:rsidR="00D30C33" w:rsidRPr="00960363" w:rsidRDefault="00D30C33" w:rsidP="00D30C33">
      <w:pPr>
        <w:spacing w:before="240" w:after="0"/>
        <w:jc w:val="both"/>
        <w:rPr>
          <w:sz w:val="20"/>
          <w:szCs w:val="20"/>
        </w:rPr>
      </w:pPr>
      <w:r w:rsidRPr="00960363">
        <w:rPr>
          <w:sz w:val="20"/>
          <w:szCs w:val="20"/>
        </w:rPr>
        <w:t xml:space="preserve">Ridge Regression is a regularised extension of Ordinary Least Squares (OLS) that reduces overfitting by adding an </w:t>
      </w:r>
      <w:r w:rsidRPr="00960363">
        <w:rPr>
          <w:b/>
          <w:bCs/>
          <w:sz w:val="20"/>
          <w:szCs w:val="20"/>
        </w:rPr>
        <w:t>L2 penalty</w:t>
      </w:r>
      <w:r w:rsidRPr="00960363">
        <w:rPr>
          <w:sz w:val="20"/>
          <w:szCs w:val="20"/>
        </w:rPr>
        <w:t xml:space="preserve"> on the magnitude of the coefficients to the loss function. It is a natural starting point for the analysis: an easily interpretable linear model, robust enough to moderate multicollinearity to be usable directly on the feature set.</w:t>
      </w:r>
    </w:p>
    <w:p w14:paraId="4A138EF0" w14:textId="77777777" w:rsidR="00D30C33" w:rsidRPr="00960363" w:rsidRDefault="00D30C33" w:rsidP="00D30C33">
      <w:pPr>
        <w:spacing w:before="240" w:after="0"/>
        <w:jc w:val="both"/>
        <w:rPr>
          <w:sz w:val="20"/>
          <w:szCs w:val="20"/>
        </w:rPr>
      </w:pPr>
      <w:r w:rsidRPr="00960363">
        <w:rPr>
          <w:sz w:val="20"/>
          <w:szCs w:val="20"/>
        </w:rPr>
        <w:t>Loss function:</w:t>
      </w:r>
    </w:p>
    <w:p w14:paraId="6B5F769C" w14:textId="508F3815" w:rsidR="00D30C33" w:rsidRPr="00960363" w:rsidRDefault="004F210C" w:rsidP="00D30C33">
      <w:pPr>
        <w:spacing w:before="120" w:after="120"/>
        <w:jc w:val="center"/>
        <w:rPr>
          <w:sz w:val="20"/>
          <w:szCs w:val="20"/>
        </w:rPr>
      </w:pPr>
      <m:oMathPara>
        <m:oMath>
          <m:r>
            <m:rPr>
              <m:scr m:val="script"/>
            </m:rPr>
            <w:rPr>
              <w:rFonts w:ascii="Cambria Math" w:hAnsi="Cambria Math"/>
              <w:sz w:val="20"/>
              <w:szCs w:val="20"/>
            </w:rPr>
            <m:t>L(</m:t>
          </m:r>
          <m:r>
            <w:rPr>
              <w:rFonts w:ascii="Cambria Math" w:hAnsi="Cambria Math"/>
              <w:sz w:val="20"/>
              <w:szCs w:val="20"/>
            </w:rPr>
            <m:t xml:space="preserve">β) = </m:t>
          </m:r>
          <m:sSup>
            <m:sSupPr>
              <m:ctrlPr>
                <w:rPr>
                  <w:rFonts w:ascii="Cambria Math" w:hAnsi="Cambria Math"/>
                  <w:sz w:val="20"/>
                  <w:szCs w:val="20"/>
                </w:rPr>
              </m:ctrlPr>
            </m:sSupPr>
            <m:e>
              <m:d>
                <m:dPr>
                  <m:begChr m:val="‖"/>
                  <m:endChr m:val="‖"/>
                  <m:ctrlPr>
                    <w:rPr>
                      <w:rFonts w:ascii="Cambria Math" w:hAnsi="Cambria Math"/>
                      <w:sz w:val="20"/>
                      <w:szCs w:val="20"/>
                    </w:rPr>
                  </m:ctrlPr>
                </m:dPr>
                <m:e>
                  <m:r>
                    <w:rPr>
                      <w:rFonts w:ascii="Cambria Math" w:hAnsi="Cambria Math"/>
                      <w:sz w:val="20"/>
                      <w:szCs w:val="20"/>
                    </w:rPr>
                    <m:t>y - Xβ</m:t>
                  </m:r>
                </m:e>
              </m:d>
            </m:e>
            <m:sup>
              <m:r>
                <w:rPr>
                  <w:rFonts w:ascii="Cambria Math" w:hAnsi="Cambria Math"/>
                  <w:sz w:val="20"/>
                  <w:szCs w:val="20"/>
                </w:rPr>
                <m:t>2</m:t>
              </m:r>
            </m:sup>
          </m:sSup>
          <m:r>
            <w:rPr>
              <w:rFonts w:ascii="Cambria Math" w:hAnsi="Cambria Math"/>
              <w:sz w:val="20"/>
              <w:szCs w:val="20"/>
            </w:rPr>
            <m:t xml:space="preserve"> + α</m:t>
          </m:r>
          <m:sSubSup>
            <m:sSubSupPr>
              <m:ctrlPr>
                <w:rPr>
                  <w:rFonts w:ascii="Cambria Math" w:hAnsi="Cambria Math"/>
                  <w:i/>
                  <w:sz w:val="20"/>
                  <w:szCs w:val="20"/>
                </w:rPr>
              </m:ctrlPr>
            </m:sSubSupPr>
            <m:e>
              <m:d>
                <m:dPr>
                  <m:begChr m:val="‖"/>
                  <m:endChr m:val="‖"/>
                  <m:ctrlPr>
                    <w:rPr>
                      <w:rFonts w:ascii="Cambria Math" w:hAnsi="Cambria Math"/>
                      <w:i/>
                      <w:sz w:val="20"/>
                      <w:szCs w:val="20"/>
                    </w:rPr>
                  </m:ctrlPr>
                </m:dPr>
                <m:e>
                  <m:r>
                    <w:rPr>
                      <w:rFonts w:ascii="Cambria Math" w:hAnsi="Cambria Math"/>
                      <w:sz w:val="20"/>
                      <w:szCs w:val="20"/>
                    </w:rPr>
                    <m:t>β</m:t>
                  </m:r>
                </m:e>
              </m:d>
            </m:e>
            <m:sub>
              <m:r>
                <w:rPr>
                  <w:rFonts w:ascii="Cambria Math" w:hAnsi="Cambria Math"/>
                  <w:sz w:val="20"/>
                  <w:szCs w:val="20"/>
                </w:rPr>
                <m:t>2</m:t>
              </m:r>
            </m:sub>
            <m:sup>
              <m:r>
                <w:rPr>
                  <w:rFonts w:ascii="Cambria Math" w:hAnsi="Cambria Math"/>
                  <w:sz w:val="20"/>
                  <w:szCs w:val="20"/>
                </w:rPr>
                <m:t>2</m:t>
              </m:r>
            </m:sup>
          </m:sSubSup>
        </m:oMath>
      </m:oMathPara>
    </w:p>
    <w:p w14:paraId="43C33288" w14:textId="77777777" w:rsidR="004F210C" w:rsidRPr="00960363" w:rsidRDefault="00D30C33" w:rsidP="00D30C33">
      <w:pPr>
        <w:spacing w:before="240" w:after="0"/>
        <w:jc w:val="both"/>
        <w:rPr>
          <w:sz w:val="20"/>
          <w:szCs w:val="20"/>
        </w:rPr>
      </w:pPr>
      <w:r w:rsidRPr="00960363">
        <w:rPr>
          <w:sz w:val="20"/>
          <w:szCs w:val="20"/>
        </w:rPr>
        <w:t xml:space="preserve">where </w:t>
      </w:r>
      <m:oMath>
        <m:r>
          <w:rPr>
            <w:rFonts w:ascii="Cambria Math" w:hAnsi="Cambria Math"/>
            <w:sz w:val="20"/>
            <w:szCs w:val="20"/>
          </w:rPr>
          <m:t>α≥0</m:t>
        </m:r>
      </m:oMath>
      <w:r w:rsidRPr="00960363">
        <w:rPr>
          <w:sz w:val="20"/>
          <w:szCs w:val="20"/>
        </w:rPr>
        <w:t xml:space="preserve"> is the regularisation strength</w:t>
      </w:r>
      <w:r w:rsidR="004F210C" w:rsidRPr="00960363">
        <w:rPr>
          <w:sz w:val="20"/>
          <w:szCs w:val="20"/>
        </w:rPr>
        <w:t xml:space="preserve"> and </w:t>
      </w:r>
      <m:oMath>
        <m:r>
          <w:rPr>
            <w:rFonts w:ascii="Cambria Math" w:hAnsi="Cambria Math"/>
            <w:sz w:val="20"/>
            <w:szCs w:val="20"/>
          </w:rPr>
          <m:t>α</m:t>
        </m:r>
        <m:sSup>
          <m:sSupPr>
            <m:ctrlPr>
              <w:rPr>
                <w:rFonts w:ascii="Cambria Math" w:hAnsi="Cambria Math"/>
                <w:sz w:val="20"/>
                <w:szCs w:val="20"/>
              </w:rPr>
            </m:ctrlPr>
          </m:sSupPr>
          <m:e>
            <m:sSub>
              <m:sSubPr>
                <m:ctrlPr>
                  <w:rPr>
                    <w:rFonts w:ascii="Cambria Math" w:hAnsi="Cambria Math"/>
                    <w:sz w:val="20"/>
                    <w:szCs w:val="20"/>
                  </w:rPr>
                </m:ctrlPr>
              </m:sSubPr>
              <m:e>
                <m:d>
                  <m:dPr>
                    <m:begChr m:val="‖"/>
                    <m:endChr m:val="‖"/>
                    <m:ctrlPr>
                      <w:rPr>
                        <w:rFonts w:ascii="Cambria Math" w:hAnsi="Cambria Math"/>
                        <w:sz w:val="20"/>
                        <w:szCs w:val="20"/>
                      </w:rPr>
                    </m:ctrlPr>
                  </m:dPr>
                  <m:e>
                    <m:r>
                      <w:rPr>
                        <w:rFonts w:ascii="Cambria Math" w:hAnsi="Cambria Math"/>
                        <w:sz w:val="20"/>
                        <w:szCs w:val="20"/>
                      </w:rPr>
                      <m:t>β</m:t>
                    </m:r>
                  </m:e>
                </m:d>
              </m:e>
              <m:sub>
                <m:r>
                  <w:rPr>
                    <w:rFonts w:ascii="Cambria Math" w:hAnsi="Cambria Math"/>
                    <w:sz w:val="20"/>
                    <w:szCs w:val="20"/>
                  </w:rPr>
                  <m:t>2</m:t>
                </m:r>
              </m:sub>
            </m:sSub>
          </m:e>
          <m:sup>
            <m:r>
              <w:rPr>
                <w:rFonts w:ascii="Cambria Math" w:hAnsi="Cambria Math"/>
                <w:sz w:val="20"/>
                <w:szCs w:val="20"/>
              </w:rPr>
              <m:t>2</m:t>
            </m:r>
          </m:sup>
        </m:sSup>
      </m:oMath>
      <w:r w:rsidR="004F210C" w:rsidRPr="00960363">
        <w:rPr>
          <w:sz w:val="20"/>
          <w:szCs w:val="20"/>
        </w:rPr>
        <w:t xml:space="preserve"> is the L2 penalty</w:t>
      </w:r>
      <w:r w:rsidRPr="00960363">
        <w:rPr>
          <w:sz w:val="20"/>
          <w:szCs w:val="20"/>
        </w:rPr>
        <w:t xml:space="preserve">. </w:t>
      </w:r>
    </w:p>
    <w:p w14:paraId="14096E7A" w14:textId="50F24686" w:rsidR="00D7154A" w:rsidRPr="00960363" w:rsidRDefault="00000000" w:rsidP="00D30C33">
      <w:pPr>
        <w:spacing w:before="240" w:after="0"/>
        <w:jc w:val="both"/>
        <w:rPr>
          <w:sz w:val="20"/>
          <w:szCs w:val="20"/>
        </w:rPr>
      </w:pPr>
      <m:oMathPara>
        <m:oMath>
          <m:sSubSup>
            <m:sSubSupPr>
              <m:ctrlPr>
                <w:rPr>
                  <w:rFonts w:ascii="Cambria Math" w:hAnsi="Cambria Math"/>
                  <w:i/>
                  <w:sz w:val="20"/>
                  <w:szCs w:val="20"/>
                </w:rPr>
              </m:ctrlPr>
            </m:sSubSupPr>
            <m:e>
              <m:d>
                <m:dPr>
                  <m:begChr m:val="‖"/>
                  <m:endChr m:val="‖"/>
                  <m:ctrlPr>
                    <w:rPr>
                      <w:rFonts w:ascii="Cambria Math" w:hAnsi="Cambria Math"/>
                      <w:i/>
                      <w:sz w:val="20"/>
                      <w:szCs w:val="20"/>
                    </w:rPr>
                  </m:ctrlPr>
                </m:dPr>
                <m:e>
                  <m:r>
                    <w:rPr>
                      <w:rFonts w:ascii="Cambria Math" w:hAnsi="Cambria Math"/>
                      <w:sz w:val="20"/>
                      <w:szCs w:val="20"/>
                    </w:rPr>
                    <m:t>β</m:t>
                  </m:r>
                </m:e>
              </m:d>
            </m:e>
            <m:sub>
              <m:r>
                <w:rPr>
                  <w:rFonts w:ascii="Cambria Math" w:hAnsi="Cambria Math"/>
                  <w:sz w:val="20"/>
                  <w:szCs w:val="20"/>
                </w:rPr>
                <m:t>2</m:t>
              </m:r>
            </m:sub>
            <m:sup>
              <m:r>
                <w:rPr>
                  <w:rFonts w:ascii="Cambria Math" w:hAnsi="Cambria Math"/>
                  <w:sz w:val="20"/>
                  <w:szCs w:val="20"/>
                </w:rPr>
                <m:t>2</m:t>
              </m:r>
            </m:sup>
          </m:sSubSup>
          <m:r>
            <w:rPr>
              <w:rFonts w:ascii="Cambria Math"/>
              <w:sz w:val="20"/>
              <w:szCs w:val="20"/>
            </w:rPr>
            <m:t>=</m:t>
          </m:r>
          <m:nary>
            <m:naryPr>
              <m:chr m:val="∑"/>
              <m:limLoc m:val="subSup"/>
              <m:ctrlPr>
                <w:rPr>
                  <w:rFonts w:ascii="Cambria Math" w:hAnsi="Cambria Math"/>
                  <w:i/>
                  <w:sz w:val="20"/>
                  <w:szCs w:val="20"/>
                </w:rPr>
              </m:ctrlPr>
            </m:naryPr>
            <m:sub>
              <m:r>
                <w:rPr>
                  <w:rFonts w:ascii="Cambria Math"/>
                  <w:sz w:val="20"/>
                  <w:szCs w:val="20"/>
                </w:rPr>
                <m:t>j=1</m:t>
              </m:r>
            </m:sub>
            <m:sup>
              <m:r>
                <w:rPr>
                  <w:rFonts w:ascii="Cambria Math"/>
                  <w:sz w:val="20"/>
                  <w:szCs w:val="20"/>
                </w:rPr>
                <m:t>p</m:t>
              </m:r>
            </m:sup>
            <m:e>
              <m:sSubSup>
                <m:sSubSupPr>
                  <m:ctrlPr>
                    <w:rPr>
                      <w:rFonts w:ascii="Cambria Math" w:hAnsi="Cambria Math"/>
                      <w:i/>
                      <w:sz w:val="20"/>
                      <w:szCs w:val="20"/>
                    </w:rPr>
                  </m:ctrlPr>
                </m:sSubSupPr>
                <m:e>
                  <m:r>
                    <w:rPr>
                      <w:rFonts w:ascii="Cambria Math"/>
                      <w:sz w:val="20"/>
                      <w:szCs w:val="20"/>
                    </w:rPr>
                    <m:t>β</m:t>
                  </m:r>
                </m:e>
                <m:sub>
                  <m:r>
                    <w:rPr>
                      <w:rFonts w:ascii="Cambria Math"/>
                      <w:sz w:val="20"/>
                      <w:szCs w:val="20"/>
                    </w:rPr>
                    <m:t>j</m:t>
                  </m:r>
                </m:sub>
                <m:sup>
                  <m:r>
                    <w:rPr>
                      <w:rFonts w:ascii="Cambria Math"/>
                      <w:sz w:val="20"/>
                      <w:szCs w:val="20"/>
                    </w:rPr>
                    <m:t>2</m:t>
                  </m:r>
                </m:sup>
              </m:sSubSup>
            </m:e>
          </m:nary>
        </m:oMath>
      </m:oMathPara>
    </w:p>
    <w:p w14:paraId="48562E51" w14:textId="4E8D1D30" w:rsidR="00D30C33" w:rsidRPr="00960363" w:rsidRDefault="00FE6517" w:rsidP="00D30C33">
      <w:pPr>
        <w:spacing w:before="240" w:after="0"/>
        <w:jc w:val="both"/>
        <w:rPr>
          <w:sz w:val="20"/>
          <w:szCs w:val="20"/>
        </w:rPr>
      </w:pPr>
      <w:r w:rsidRPr="00960363">
        <w:rPr>
          <w:sz w:val="20"/>
          <w:szCs w:val="20"/>
        </w:rPr>
        <w:t>Or i</w:t>
      </w:r>
      <w:r w:rsidR="004F210C" w:rsidRPr="00960363">
        <w:rPr>
          <w:sz w:val="20"/>
          <w:szCs w:val="20"/>
        </w:rPr>
        <w:t>ts c</w:t>
      </w:r>
      <w:r w:rsidR="00D30C33" w:rsidRPr="00960363">
        <w:rPr>
          <w:sz w:val="20"/>
          <w:szCs w:val="20"/>
        </w:rPr>
        <w:t>losed-form solution:</w:t>
      </w:r>
    </w:p>
    <w:p w14:paraId="2D3BA5C7" w14:textId="3CF6EAAD" w:rsidR="00D30C33" w:rsidRPr="00960363" w:rsidRDefault="00000000" w:rsidP="00D30C33">
      <w:pPr>
        <w:spacing w:before="120" w:after="120"/>
        <w:jc w:val="center"/>
        <w:rPr>
          <w:sz w:val="20"/>
          <w:szCs w:val="20"/>
        </w:rPr>
      </w:pPr>
      <m:oMathPara>
        <m:oMath>
          <m:sSup>
            <m:sSupPr>
              <m:ctrlPr>
                <w:rPr>
                  <w:rFonts w:ascii="Cambria Math" w:hAnsi="Cambria Math"/>
                  <w:i/>
                  <w:sz w:val="20"/>
                  <w:szCs w:val="20"/>
                </w:rPr>
              </m:ctrlPr>
            </m:sSupPr>
            <m:e>
              <m:r>
                <w:rPr>
                  <w:rFonts w:ascii="Cambria Math" w:hAnsi="Cambria Math"/>
                  <w:sz w:val="20"/>
                  <w:szCs w:val="20"/>
                </w:rPr>
                <m:t>β</m:t>
              </m:r>
            </m:e>
            <m:sup>
              <m:r>
                <w:rPr>
                  <w:rFonts w:ascii="Cambria Math" w:hAnsi="Cambria Math"/>
                  <w:sz w:val="20"/>
                  <w:szCs w:val="20"/>
                </w:rPr>
                <m:t>Ridge</m:t>
              </m:r>
            </m:sup>
          </m:sSup>
          <m:r>
            <w:rPr>
              <w:rFonts w:ascii="Cambria Math" w:hAnsi="Cambria Math"/>
              <w:sz w:val="20"/>
              <w:szCs w:val="20"/>
            </w:rPr>
            <m:t xml:space="preserve"> = </m:t>
          </m:r>
          <m:sSup>
            <m:sSupPr>
              <m:ctrlPr>
                <w:rPr>
                  <w:rFonts w:ascii="Cambria Math" w:hAnsi="Cambria Math"/>
                  <w:sz w:val="20"/>
                  <w:szCs w:val="20"/>
                </w:rPr>
              </m:ctrlPr>
            </m:sSupPr>
            <m:e>
              <m:d>
                <m:dPr>
                  <m:ctrlPr>
                    <w:rPr>
                      <w:rFonts w:ascii="Cambria Math" w:hAnsi="Cambria Math"/>
                      <w:i/>
                      <w:sz w:val="20"/>
                      <w:szCs w:val="20"/>
                    </w:rPr>
                  </m:ctrlPr>
                </m:dPr>
                <m:e>
                  <m:sSup>
                    <m:sSupPr>
                      <m:ctrlPr>
                        <w:rPr>
                          <w:rFonts w:ascii="Cambria Math" w:hAnsi="Cambria Math"/>
                          <w:i/>
                          <w:sz w:val="20"/>
                          <w:szCs w:val="20"/>
                        </w:rPr>
                      </m:ctrlPr>
                    </m:sSupPr>
                    <m:e>
                      <m:r>
                        <w:rPr>
                          <w:rFonts w:ascii="Cambria Math" w:hAnsi="Cambria Math"/>
                          <w:sz w:val="20"/>
                          <w:szCs w:val="20"/>
                        </w:rPr>
                        <m:t>X</m:t>
                      </m:r>
                    </m:e>
                    <m:sup>
                      <m:r>
                        <w:rPr>
                          <w:rFonts w:ascii="Cambria Math" w:hAnsi="Cambria Math"/>
                          <w:sz w:val="20"/>
                          <w:szCs w:val="20"/>
                        </w:rPr>
                        <m:t>T</m:t>
                      </m:r>
                    </m:sup>
                  </m:sSup>
                  <m:r>
                    <w:rPr>
                      <w:rFonts w:ascii="Cambria Math" w:hAnsi="Cambria Math"/>
                      <w:sz w:val="20"/>
                      <w:szCs w:val="20"/>
                    </w:rPr>
                    <m:t>X + αI</m:t>
                  </m:r>
                </m:e>
              </m:d>
            </m:e>
            <m:sup>
              <m:r>
                <w:rPr>
                  <w:rFonts w:ascii="Cambria Math" w:hAnsi="Cambria Math"/>
                  <w:sz w:val="20"/>
                  <w:szCs w:val="20"/>
                </w:rPr>
                <m:t>-1</m:t>
              </m:r>
            </m:sup>
          </m:sSup>
          <m:sSup>
            <m:sSupPr>
              <m:ctrlPr>
                <w:rPr>
                  <w:rFonts w:ascii="Cambria Math" w:hAnsi="Cambria Math"/>
                  <w:sz w:val="20"/>
                  <w:szCs w:val="20"/>
                </w:rPr>
              </m:ctrlPr>
            </m:sSupPr>
            <m:e>
              <m:r>
                <w:rPr>
                  <w:rFonts w:ascii="Cambria Math" w:hAnsi="Cambria Math"/>
                  <w:sz w:val="20"/>
                  <w:szCs w:val="20"/>
                </w:rPr>
                <m:t>X</m:t>
              </m:r>
            </m:e>
            <m:sup>
              <m:r>
                <w:rPr>
                  <w:rFonts w:ascii="Cambria Math" w:hAnsi="Cambria Math"/>
                  <w:sz w:val="20"/>
                  <w:szCs w:val="20"/>
                </w:rPr>
                <m:t>T</m:t>
              </m:r>
            </m:sup>
          </m:sSup>
          <m:r>
            <w:rPr>
              <w:rFonts w:ascii="Cambria Math" w:hAnsi="Cambria Math"/>
              <w:sz w:val="20"/>
              <w:szCs w:val="20"/>
            </w:rPr>
            <m:t>y</m:t>
          </m:r>
        </m:oMath>
      </m:oMathPara>
    </w:p>
    <w:p w14:paraId="6453A0A7" w14:textId="45D24565" w:rsidR="00D30C33" w:rsidRPr="00960363" w:rsidRDefault="00D30C33" w:rsidP="00D30C33">
      <w:pPr>
        <w:spacing w:before="240" w:after="0"/>
        <w:jc w:val="both"/>
        <w:rPr>
          <w:sz w:val="20"/>
          <w:szCs w:val="20"/>
        </w:rPr>
      </w:pPr>
      <w:r w:rsidRPr="00960363">
        <w:rPr>
          <w:sz w:val="20"/>
          <w:szCs w:val="20"/>
        </w:rPr>
        <w:t xml:space="preserve">Adding αI to </w:t>
      </w:r>
      <m:oMath>
        <m:r>
          <w:rPr>
            <w:rFonts w:ascii="Cambria Math" w:hAnsi="Cambria Math"/>
            <w:sz w:val="20"/>
            <w:szCs w:val="20"/>
          </w:rPr>
          <m:t>XᵀX</m:t>
        </m:r>
      </m:oMath>
      <w:r w:rsidRPr="00960363">
        <w:rPr>
          <w:sz w:val="20"/>
          <w:szCs w:val="20"/>
        </w:rPr>
        <w:t xml:space="preserve"> guarantees the matrix is invertible even when correlated variables are present — one of the main reasons to include Ridge here, given the multicollinearity levels identified via VIF</w:t>
      </w:r>
      <w:r w:rsidR="004F210C" w:rsidRPr="00960363">
        <w:rPr>
          <w:sz w:val="20"/>
          <w:szCs w:val="20"/>
        </w:rPr>
        <w:t xml:space="preserve"> in Section </w:t>
      </w:r>
      <w:r w:rsidR="00C85195">
        <w:rPr>
          <w:sz w:val="20"/>
          <w:szCs w:val="20"/>
        </w:rPr>
        <w:fldChar w:fldCharType="begin"/>
      </w:r>
      <w:r w:rsidR="00C85195">
        <w:rPr>
          <w:sz w:val="20"/>
          <w:szCs w:val="20"/>
        </w:rPr>
        <w:instrText xml:space="preserve"> REF _Ref234907074 \r \h </w:instrText>
      </w:r>
      <w:r w:rsidR="00C85195">
        <w:rPr>
          <w:sz w:val="20"/>
          <w:szCs w:val="20"/>
        </w:rPr>
      </w:r>
      <w:r w:rsidR="00C85195">
        <w:rPr>
          <w:sz w:val="20"/>
          <w:szCs w:val="20"/>
        </w:rPr>
        <w:fldChar w:fldCharType="separate"/>
      </w:r>
      <w:r w:rsidR="00956E6E">
        <w:rPr>
          <w:sz w:val="20"/>
          <w:szCs w:val="20"/>
        </w:rPr>
        <w:t>3.4.6</w:t>
      </w:r>
      <w:r w:rsidR="00C85195">
        <w:rPr>
          <w:sz w:val="20"/>
          <w:szCs w:val="20"/>
        </w:rPr>
        <w:fldChar w:fldCharType="end"/>
      </w:r>
      <w:r w:rsidRPr="00960363">
        <w:rPr>
          <w:sz w:val="20"/>
          <w:szCs w:val="20"/>
        </w:rPr>
        <w:t>.</w:t>
      </w:r>
    </w:p>
    <w:p w14:paraId="405F1A86" w14:textId="28690D4D" w:rsidR="0061166D" w:rsidRPr="00960363" w:rsidRDefault="0061166D" w:rsidP="00D30C33">
      <w:pPr>
        <w:spacing w:before="240" w:after="0"/>
        <w:jc w:val="both"/>
        <w:rPr>
          <w:sz w:val="20"/>
          <w:szCs w:val="20"/>
        </w:rPr>
      </w:pPr>
      <w:r w:rsidRPr="00960363">
        <w:rPr>
          <w:sz w:val="20"/>
          <w:szCs w:val="20"/>
        </w:rPr>
        <w:t xml:space="preserve">Ridge Regression specifically addresses the instability of ordinary least squares under multicollinearity </w:t>
      </w:r>
      <w:r w:rsidRPr="00960363">
        <w:rPr>
          <w:sz w:val="20"/>
          <w:szCs w:val="20"/>
        </w:rPr>
        <w:fldChar w:fldCharType="begin"/>
      </w:r>
      <w:r w:rsidRPr="00960363">
        <w:rPr>
          <w:sz w:val="20"/>
          <w:szCs w:val="20"/>
        </w:rPr>
        <w:instrText xml:space="preserve"> ADDIN ZOTERO_ITEM CSL_CITATION {"citationID":"6V3J0Z4g","properties":{"unsorted":false,"formattedCitation":"(Hoerl &amp; Kennard, 1970)","plainCitation":"(Hoerl &amp; Kennard, 1970)","noteIndex":0},"citationItems":[{"id":38,"uris":["http://zotero.org/users/21067783/items/XQLHU9FL"],"itemData":{"id":38,"type":"article-journal","container-title":"Technometrics","DOI":"10.1080/00401706.1970.10488634","ISSN":"0040-1706, 1537-2723","issue":"1","journalAbbreviation":"Technometrics","language":"en","page":"55-67","source":"DOI.org (Crossref)","title":"Ridge Regression: Biased Estimation for Nonorthogonal Problems","title-short":"Ridge Regression","volume":"12","author":[{"family":"Hoerl","given":"Arthur E."},{"family":"Kennard","given":"Robert W."}],"issued":{"date-parts":[["1970",2]]}}}],"schema":"https://github.com/citation-style-language/schema/raw/master/csl-citation.json"} </w:instrText>
      </w:r>
      <w:r w:rsidRPr="00960363">
        <w:rPr>
          <w:sz w:val="20"/>
          <w:szCs w:val="20"/>
        </w:rPr>
        <w:fldChar w:fldCharType="separate"/>
      </w:r>
      <w:r w:rsidRPr="00960363">
        <w:rPr>
          <w:sz w:val="20"/>
          <w:szCs w:val="20"/>
        </w:rPr>
        <w:t>(Hoerl &amp; Kennard, 1970)</w:t>
      </w:r>
      <w:r w:rsidRPr="00960363">
        <w:rPr>
          <w:sz w:val="20"/>
          <w:szCs w:val="20"/>
        </w:rPr>
        <w:fldChar w:fldCharType="end"/>
      </w:r>
      <w:r w:rsidRPr="00960363">
        <w:rPr>
          <w:sz w:val="20"/>
          <w:szCs w:val="20"/>
        </w:rPr>
        <w:t xml:space="preserve"> – the same condition, quantified via VIF in Section </w:t>
      </w:r>
      <w:r w:rsidRPr="00960363">
        <w:rPr>
          <w:sz w:val="20"/>
          <w:szCs w:val="20"/>
        </w:rPr>
        <w:fldChar w:fldCharType="begin"/>
      </w:r>
      <w:r w:rsidRPr="00960363">
        <w:rPr>
          <w:sz w:val="20"/>
          <w:szCs w:val="20"/>
        </w:rPr>
        <w:instrText xml:space="preserve"> REF _Ref234907074 \r \h </w:instrText>
      </w:r>
      <w:r w:rsidR="00960363">
        <w:rPr>
          <w:sz w:val="20"/>
          <w:szCs w:val="20"/>
        </w:rPr>
        <w:instrText xml:space="preserve"> \* MERGEFORMAT </w:instrText>
      </w:r>
      <w:r w:rsidRPr="00960363">
        <w:rPr>
          <w:sz w:val="20"/>
          <w:szCs w:val="20"/>
        </w:rPr>
      </w:r>
      <w:r w:rsidRPr="00960363">
        <w:rPr>
          <w:sz w:val="20"/>
          <w:szCs w:val="20"/>
        </w:rPr>
        <w:fldChar w:fldCharType="separate"/>
      </w:r>
      <w:r w:rsidR="00956E6E">
        <w:rPr>
          <w:sz w:val="20"/>
          <w:szCs w:val="20"/>
        </w:rPr>
        <w:t>3.4.6</w:t>
      </w:r>
      <w:r w:rsidRPr="00960363">
        <w:rPr>
          <w:sz w:val="20"/>
          <w:szCs w:val="20"/>
        </w:rPr>
        <w:fldChar w:fldCharType="end"/>
      </w:r>
      <w:r w:rsidRPr="00960363">
        <w:rPr>
          <w:sz w:val="20"/>
          <w:szCs w:val="20"/>
        </w:rPr>
        <w:t>, that motivates its inclusion here as a model to evaluate.</w:t>
      </w:r>
    </w:p>
    <w:p w14:paraId="77470CF1" w14:textId="77777777" w:rsidR="00D30C33" w:rsidRPr="00960363" w:rsidRDefault="00D30C33" w:rsidP="00D30C33">
      <w:pPr>
        <w:numPr>
          <w:ilvl w:val="0"/>
          <w:numId w:val="5"/>
        </w:numPr>
        <w:spacing w:before="120" w:after="0"/>
        <w:jc w:val="both"/>
        <w:rPr>
          <w:sz w:val="20"/>
          <w:szCs w:val="20"/>
        </w:rPr>
      </w:pPr>
      <w:r w:rsidRPr="00960363">
        <w:rPr>
          <w:sz w:val="20"/>
          <w:szCs w:val="20"/>
        </w:rPr>
        <w:lastRenderedPageBreak/>
        <w:t>Coefficients shrink toward zero but never reach exactly zero.</w:t>
      </w:r>
    </w:p>
    <w:p w14:paraId="7BC8776D" w14:textId="729DE236" w:rsidR="00D30C33" w:rsidRPr="00960363" w:rsidRDefault="00D30C33" w:rsidP="00D30C33">
      <w:pPr>
        <w:numPr>
          <w:ilvl w:val="0"/>
          <w:numId w:val="5"/>
        </w:numPr>
        <w:spacing w:before="120" w:after="0"/>
        <w:jc w:val="both"/>
        <w:rPr>
          <w:sz w:val="20"/>
          <w:szCs w:val="20"/>
        </w:rPr>
      </w:pPr>
      <w:r w:rsidRPr="00960363">
        <w:rPr>
          <w:sz w:val="20"/>
          <w:szCs w:val="20"/>
        </w:rPr>
        <w:t xml:space="preserve">As </w:t>
      </w:r>
      <m:oMath>
        <m:r>
          <w:rPr>
            <w:rFonts w:ascii="Cambria Math" w:hAnsi="Cambria Math"/>
            <w:sz w:val="20"/>
            <w:szCs w:val="20"/>
          </w:rPr>
          <m:t>α</m:t>
        </m:r>
        <m:r>
          <w:rPr>
            <w:rFonts w:ascii="Cambria Math" w:hAnsi="Cambria Math" w:cs="Times New Roman"/>
            <w:sz w:val="20"/>
            <w:szCs w:val="20"/>
          </w:rPr>
          <m:t>→</m:t>
        </m:r>
        <m:r>
          <w:rPr>
            <w:rFonts w:ascii="Cambria Math" w:hAnsi="Cambria Math"/>
            <w:sz w:val="20"/>
            <w:szCs w:val="20"/>
          </w:rPr>
          <m:t>0</m:t>
        </m:r>
      </m:oMath>
      <w:r w:rsidRPr="00960363">
        <w:rPr>
          <w:sz w:val="20"/>
          <w:szCs w:val="20"/>
        </w:rPr>
        <w:t xml:space="preserve"> the model converges to OLS; as </w:t>
      </w:r>
      <m:oMath>
        <m:r>
          <w:rPr>
            <w:rFonts w:ascii="Cambria Math" w:hAnsi="Cambria Math" w:cs="Roboto"/>
            <w:sz w:val="20"/>
            <w:szCs w:val="20"/>
          </w:rPr>
          <m:t>α</m:t>
        </m:r>
        <m:r>
          <w:rPr>
            <w:rFonts w:ascii="Cambria Math" w:hAnsi="Cambria Math" w:cs="Times New Roman"/>
            <w:sz w:val="20"/>
            <w:szCs w:val="20"/>
          </w:rPr>
          <m:t>→</m:t>
        </m:r>
        <m:r>
          <w:rPr>
            <w:rFonts w:ascii="Cambria Math" w:hAnsi="Cambria Math" w:cs="Roboto"/>
            <w:sz w:val="20"/>
            <w:szCs w:val="20"/>
          </w:rPr>
          <m:t>∞</m:t>
        </m:r>
      </m:oMath>
      <w:r w:rsidRPr="00960363">
        <w:rPr>
          <w:sz w:val="20"/>
          <w:szCs w:val="20"/>
        </w:rPr>
        <w:t xml:space="preserve"> every coefficient tends to zero.</w:t>
      </w:r>
    </w:p>
    <w:p w14:paraId="5808FE72" w14:textId="503DAA2D" w:rsidR="0061166D" w:rsidRPr="00960363" w:rsidRDefault="0061166D" w:rsidP="0061166D">
      <w:pPr>
        <w:spacing w:before="120" w:after="0"/>
        <w:jc w:val="both"/>
        <w:rPr>
          <w:sz w:val="20"/>
          <w:szCs w:val="20"/>
        </w:rPr>
      </w:pPr>
      <w:r w:rsidRPr="00960363">
        <w:rPr>
          <w:sz w:val="20"/>
          <w:szCs w:val="20"/>
        </w:rPr>
        <w:t xml:space="preserve">This shrinkage </w:t>
      </w:r>
      <w:proofErr w:type="spellStart"/>
      <w:r w:rsidRPr="00960363">
        <w:rPr>
          <w:sz w:val="20"/>
          <w:szCs w:val="20"/>
        </w:rPr>
        <w:t>behavior</w:t>
      </w:r>
      <w:proofErr w:type="spellEnd"/>
      <w:r w:rsidRPr="00960363">
        <w:rPr>
          <w:sz w:val="20"/>
          <w:szCs w:val="20"/>
        </w:rPr>
        <w:t xml:space="preserve"> is characterised more generally as a bias-variance trade-off </w:t>
      </w:r>
      <w:r w:rsidRPr="00960363">
        <w:rPr>
          <w:sz w:val="20"/>
          <w:szCs w:val="20"/>
        </w:rPr>
        <w:fldChar w:fldCharType="begin"/>
      </w:r>
      <w:r w:rsidRPr="00960363">
        <w:rPr>
          <w:sz w:val="20"/>
          <w:szCs w:val="20"/>
        </w:rPr>
        <w:instrText xml:space="preserve"> ADDIN ZOTERO_ITEM CSL_CITATION {"citationID":"jfoZU22s","properties":{"unsorted":false,"formattedCitation":"(Hastie, 2020)","plainCitation":"(Hastie, 2020)","noteIndex":0},"citationItems":[{"id":39,"uris":["http://zotero.org/users/21067783/items/LIRV6UBB"],"itemData":{"id":39,"type":"article-journal","container-title":"Technometrics","DOI":"10.1080/00401706.2020.1791959","ISSN":"0040-1706, 1537-2723","issue":"4","journalAbbreviation":"Technometrics","language":"en","page":"426-433","source":"DOI.org (Crossref)","title":"Ridge Regularization: An Essential Concept in Data Science","title-short":"Ridge Regularization","volume":"62","author":[{"family":"Hastie","given":"Trevor"}],"issued":{"date-parts":[["2020",10,1]]}}}],"schema":"https://github.com/citation-style-language/schema/raw/master/csl-citation.json"} </w:instrText>
      </w:r>
      <w:r w:rsidRPr="00960363">
        <w:rPr>
          <w:sz w:val="20"/>
          <w:szCs w:val="20"/>
        </w:rPr>
        <w:fldChar w:fldCharType="separate"/>
      </w:r>
      <w:r w:rsidRPr="00960363">
        <w:rPr>
          <w:sz w:val="20"/>
          <w:szCs w:val="20"/>
        </w:rPr>
        <w:t>(Hastie, 2020)</w:t>
      </w:r>
      <w:r w:rsidRPr="00960363">
        <w:rPr>
          <w:sz w:val="20"/>
          <w:szCs w:val="20"/>
        </w:rPr>
        <w:fldChar w:fldCharType="end"/>
      </w:r>
      <w:r w:rsidRPr="00960363">
        <w:rPr>
          <w:sz w:val="20"/>
          <w:szCs w:val="20"/>
        </w:rPr>
        <w:t>: shrinkage trades a small increase in bias for a larger reduction in variance, which is why Ridge remains a useful baseline even where OLS would already be unbiased.</w:t>
      </w:r>
    </w:p>
    <w:p w14:paraId="549A96CB" w14:textId="77777777" w:rsidR="00D30C33" w:rsidRPr="00960363" w:rsidRDefault="00D30C33" w:rsidP="00D30C33">
      <w:pPr>
        <w:numPr>
          <w:ilvl w:val="0"/>
          <w:numId w:val="5"/>
        </w:numPr>
        <w:spacing w:before="120" w:after="0"/>
        <w:jc w:val="both"/>
        <w:rPr>
          <w:sz w:val="20"/>
          <w:szCs w:val="20"/>
        </w:rPr>
      </w:pPr>
      <w:r w:rsidRPr="00960363">
        <w:rPr>
          <w:sz w:val="20"/>
          <w:szCs w:val="20"/>
        </w:rPr>
        <w:t xml:space="preserve">After </w:t>
      </w:r>
      <w:proofErr w:type="spellStart"/>
      <w:r w:rsidRPr="00960363">
        <w:rPr>
          <w:rStyle w:val="CodeChar"/>
          <w:rFonts w:eastAsiaTheme="minorEastAsia"/>
          <w:szCs w:val="20"/>
        </w:rPr>
        <w:t>RobustScaler</w:t>
      </w:r>
      <w:proofErr w:type="spellEnd"/>
      <w:r w:rsidRPr="00960363">
        <w:rPr>
          <w:sz w:val="20"/>
          <w:szCs w:val="20"/>
        </w:rPr>
        <w:t>, coefficients remain on a comparable scale, making them interpretable as each variable's relative contribution to the model.</w:t>
      </w:r>
    </w:p>
    <w:tbl>
      <w:tblPr>
        <w:tblStyle w:val="PlainTable5"/>
        <w:tblW w:w="9000" w:type="dxa"/>
        <w:tblLook w:val="04A0" w:firstRow="1" w:lastRow="0" w:firstColumn="1" w:lastColumn="0" w:noHBand="0" w:noVBand="1"/>
      </w:tblPr>
      <w:tblGrid>
        <w:gridCol w:w="1800"/>
        <w:gridCol w:w="2600"/>
        <w:gridCol w:w="4600"/>
      </w:tblGrid>
      <w:tr w:rsidR="0092446C" w:rsidRPr="0092446C" w14:paraId="24DA672D" w14:textId="7777777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800" w:type="dxa"/>
            <w:tcBorders>
              <w:top w:val="nil"/>
              <w:left w:val="nil"/>
            </w:tcBorders>
            <w:shd w:val="clear" w:color="auto" w:fill="D9D9D9"/>
            <w:hideMark/>
          </w:tcPr>
          <w:p w14:paraId="3353BC72" w14:textId="77777777" w:rsidR="0092446C" w:rsidRPr="0092446C" w:rsidRDefault="0092446C" w:rsidP="0092446C">
            <w:pPr>
              <w:spacing w:before="120" w:line="259" w:lineRule="auto"/>
              <w:jc w:val="both"/>
              <w:rPr>
                <w:i w:val="0"/>
                <w:iCs w:val="0"/>
                <w:sz w:val="16"/>
                <w:szCs w:val="12"/>
              </w:rPr>
            </w:pPr>
            <w:r w:rsidRPr="0092446C">
              <w:rPr>
                <w:b/>
                <w:bCs/>
                <w:i w:val="0"/>
                <w:iCs w:val="0"/>
                <w:sz w:val="16"/>
                <w:szCs w:val="12"/>
              </w:rPr>
              <w:t>Parameter</w:t>
            </w:r>
          </w:p>
        </w:tc>
        <w:tc>
          <w:tcPr>
            <w:tcW w:w="2600" w:type="dxa"/>
            <w:tcBorders>
              <w:top w:val="nil"/>
              <w:left w:val="nil"/>
              <w:right w:val="nil"/>
            </w:tcBorders>
            <w:shd w:val="clear" w:color="auto" w:fill="D9D9D9"/>
            <w:hideMark/>
          </w:tcPr>
          <w:p w14:paraId="2E713D21" w14:textId="77777777" w:rsidR="0092446C" w:rsidRPr="0092446C" w:rsidRDefault="0092446C" w:rsidP="0092446C">
            <w:pPr>
              <w:spacing w:before="120" w:line="259" w:lineRule="auto"/>
              <w:jc w:val="both"/>
              <w:cnfStyle w:val="100000000000" w:firstRow="1" w:lastRow="0" w:firstColumn="0" w:lastColumn="0" w:oddVBand="0" w:evenVBand="0" w:oddHBand="0" w:evenHBand="0" w:firstRowFirstColumn="0" w:firstRowLastColumn="0" w:lastRowFirstColumn="0" w:lastRowLastColumn="0"/>
              <w:rPr>
                <w:i w:val="0"/>
                <w:iCs w:val="0"/>
                <w:sz w:val="16"/>
                <w:szCs w:val="12"/>
              </w:rPr>
            </w:pPr>
            <w:r w:rsidRPr="0092446C">
              <w:rPr>
                <w:b/>
                <w:bCs/>
                <w:i w:val="0"/>
                <w:iCs w:val="0"/>
                <w:sz w:val="16"/>
                <w:szCs w:val="12"/>
              </w:rPr>
              <w:t>Values tested</w:t>
            </w:r>
          </w:p>
        </w:tc>
        <w:tc>
          <w:tcPr>
            <w:tcW w:w="4600" w:type="dxa"/>
            <w:tcBorders>
              <w:top w:val="nil"/>
              <w:left w:val="nil"/>
              <w:right w:val="nil"/>
            </w:tcBorders>
            <w:shd w:val="clear" w:color="auto" w:fill="D9D9D9"/>
            <w:hideMark/>
          </w:tcPr>
          <w:p w14:paraId="4942DB0D" w14:textId="77777777" w:rsidR="0092446C" w:rsidRPr="0092446C" w:rsidRDefault="0092446C" w:rsidP="0092446C">
            <w:pPr>
              <w:spacing w:before="120" w:line="259" w:lineRule="auto"/>
              <w:jc w:val="both"/>
              <w:cnfStyle w:val="100000000000" w:firstRow="1" w:lastRow="0" w:firstColumn="0" w:lastColumn="0" w:oddVBand="0" w:evenVBand="0" w:oddHBand="0" w:evenHBand="0" w:firstRowFirstColumn="0" w:firstRowLastColumn="0" w:lastRowFirstColumn="0" w:lastRowLastColumn="0"/>
              <w:rPr>
                <w:i w:val="0"/>
                <w:iCs w:val="0"/>
                <w:sz w:val="16"/>
                <w:szCs w:val="12"/>
              </w:rPr>
            </w:pPr>
            <w:r w:rsidRPr="0092446C">
              <w:rPr>
                <w:b/>
                <w:bCs/>
                <w:i w:val="0"/>
                <w:iCs w:val="0"/>
                <w:sz w:val="16"/>
                <w:szCs w:val="12"/>
              </w:rPr>
              <w:t>Justification</w:t>
            </w:r>
          </w:p>
        </w:tc>
      </w:tr>
      <w:tr w:rsidR="0092446C" w:rsidRPr="0092446C" w14:paraId="4ED26574"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Borders>
              <w:top w:val="nil"/>
              <w:left w:val="nil"/>
              <w:bottom w:val="nil"/>
            </w:tcBorders>
            <w:hideMark/>
          </w:tcPr>
          <w:p w14:paraId="69B500F0" w14:textId="77777777" w:rsidR="0092446C" w:rsidRPr="0092446C" w:rsidRDefault="0092446C" w:rsidP="0092446C">
            <w:pPr>
              <w:spacing w:before="120" w:line="259" w:lineRule="auto"/>
              <w:jc w:val="both"/>
              <w:rPr>
                <w:i w:val="0"/>
                <w:iCs w:val="0"/>
                <w:sz w:val="16"/>
                <w:szCs w:val="12"/>
              </w:rPr>
            </w:pPr>
            <w:r w:rsidRPr="0092446C">
              <w:rPr>
                <w:i w:val="0"/>
                <w:iCs w:val="0"/>
                <w:sz w:val="16"/>
                <w:szCs w:val="12"/>
              </w:rPr>
              <w:t>alpha</w:t>
            </w:r>
          </w:p>
        </w:tc>
        <w:tc>
          <w:tcPr>
            <w:tcW w:w="2600" w:type="dxa"/>
            <w:hideMark/>
          </w:tcPr>
          <w:p w14:paraId="5FF1DDFD" w14:textId="77777777" w:rsidR="0092446C" w:rsidRPr="0092446C" w:rsidRDefault="0092446C" w:rsidP="0092446C">
            <w:pPr>
              <w:spacing w:before="120" w:line="259" w:lineRule="auto"/>
              <w:jc w:val="both"/>
              <w:cnfStyle w:val="000000100000" w:firstRow="0" w:lastRow="0" w:firstColumn="0" w:lastColumn="0" w:oddVBand="0" w:evenVBand="0" w:oddHBand="1" w:evenHBand="0" w:firstRowFirstColumn="0" w:firstRowLastColumn="0" w:lastRowFirstColumn="0" w:lastRowLastColumn="0"/>
              <w:rPr>
                <w:sz w:val="16"/>
                <w:szCs w:val="12"/>
              </w:rPr>
            </w:pPr>
            <w:r w:rsidRPr="0092446C">
              <w:rPr>
                <w:sz w:val="16"/>
                <w:szCs w:val="12"/>
              </w:rPr>
              <w:t>[0.01, 0.1, 1, 10, 100, 1000]</w:t>
            </w:r>
          </w:p>
        </w:tc>
        <w:tc>
          <w:tcPr>
            <w:tcW w:w="4600" w:type="dxa"/>
            <w:hideMark/>
          </w:tcPr>
          <w:p w14:paraId="5CDE14D7" w14:textId="716697F1" w:rsidR="0092446C" w:rsidRPr="0092446C" w:rsidRDefault="0092446C" w:rsidP="00F42431">
            <w:pPr>
              <w:keepNext/>
              <w:spacing w:before="120" w:line="259" w:lineRule="auto"/>
              <w:jc w:val="both"/>
              <w:cnfStyle w:val="000000100000" w:firstRow="0" w:lastRow="0" w:firstColumn="0" w:lastColumn="0" w:oddVBand="0" w:evenVBand="0" w:oddHBand="1" w:evenHBand="0" w:firstRowFirstColumn="0" w:firstRowLastColumn="0" w:lastRowFirstColumn="0" w:lastRowLastColumn="0"/>
              <w:rPr>
                <w:sz w:val="16"/>
                <w:szCs w:val="12"/>
              </w:rPr>
            </w:pPr>
            <w:r w:rsidRPr="0092446C">
              <w:rPr>
                <w:sz w:val="16"/>
                <w:szCs w:val="12"/>
              </w:rPr>
              <w:t xml:space="preserve">Log-scale search from near-OLS (0.01) to strong regularisation (1000); a log scale suits the multiplicative effect of </w:t>
            </w:r>
            <m:oMath>
              <m:r>
                <w:rPr>
                  <w:rFonts w:ascii="Cambria Math" w:hAnsi="Cambria Math"/>
                  <w:sz w:val="16"/>
                  <w:szCs w:val="12"/>
                </w:rPr>
                <m:t>α</m:t>
              </m:r>
            </m:oMath>
            <w:r w:rsidRPr="0092446C">
              <w:rPr>
                <w:sz w:val="16"/>
                <w:szCs w:val="12"/>
              </w:rPr>
              <w:t xml:space="preserve"> on the penalty.</w:t>
            </w:r>
          </w:p>
        </w:tc>
      </w:tr>
    </w:tbl>
    <w:p w14:paraId="3F44A44E" w14:textId="01D38FA6" w:rsidR="00F42431" w:rsidRDefault="00F42431">
      <w:pPr>
        <w:pStyle w:val="Caption"/>
      </w:pPr>
      <w:r>
        <w:t xml:space="preserve">Table </w:t>
      </w:r>
      <w:r w:rsidR="007E2ABB">
        <w:fldChar w:fldCharType="begin"/>
      </w:r>
      <w:r w:rsidR="007E2ABB">
        <w:instrText xml:space="preserve"> SEQ Table \* ARABIC </w:instrText>
      </w:r>
      <w:r w:rsidR="007E2ABB">
        <w:fldChar w:fldCharType="separate"/>
      </w:r>
      <w:r w:rsidR="00956E6E">
        <w:rPr>
          <w:noProof/>
        </w:rPr>
        <w:t>4</w:t>
      </w:r>
      <w:r w:rsidR="007E2ABB">
        <w:rPr>
          <w:noProof/>
        </w:rPr>
        <w:fldChar w:fldCharType="end"/>
      </w:r>
      <w:r>
        <w:t>: Ridge model hyperparameters</w:t>
      </w:r>
    </w:p>
    <w:p w14:paraId="03E765B4" w14:textId="4B3EE40C" w:rsidR="0092446C" w:rsidRDefault="0092446C" w:rsidP="0092446C">
      <w:pPr>
        <w:pStyle w:val="Heading4"/>
      </w:pPr>
      <w:r>
        <w:t>Lasso Regression</w:t>
      </w:r>
    </w:p>
    <w:p w14:paraId="27441D95" w14:textId="77777777" w:rsidR="0092446C" w:rsidRPr="00BD5DF3" w:rsidRDefault="0092446C" w:rsidP="0092446C">
      <w:pPr>
        <w:spacing w:before="240" w:after="0"/>
        <w:jc w:val="both"/>
        <w:rPr>
          <w:sz w:val="20"/>
          <w:szCs w:val="20"/>
        </w:rPr>
      </w:pPr>
      <w:r w:rsidRPr="00BD5DF3">
        <w:rPr>
          <w:sz w:val="20"/>
          <w:szCs w:val="20"/>
        </w:rPr>
        <w:t>Lasso (Least Absolute Shrinkage and Selection Operator) is a regularised linear model that uses an L1 penalty instead of an L2 one. Unlike Ridge, the L1 penalty has the geometric property of producing sparse solutions — some coefficients are shrunk exactly to zero, giving automatic variable selection.</w:t>
      </w:r>
    </w:p>
    <w:p w14:paraId="288EC123" w14:textId="469FCFD1" w:rsidR="00432DC4" w:rsidRPr="00BD5DF3" w:rsidRDefault="0013171D" w:rsidP="0092446C">
      <w:pPr>
        <w:spacing w:before="240" w:after="0"/>
        <w:jc w:val="both"/>
        <w:rPr>
          <w:sz w:val="20"/>
          <w:szCs w:val="20"/>
        </w:rPr>
      </w:pPr>
      <w:r w:rsidRPr="00BD5DF3">
        <w:rPr>
          <w:sz w:val="20"/>
          <w:szCs w:val="20"/>
        </w:rPr>
        <w:t xml:space="preserve">Lasso was introduced as an alternative to Ridge that performs continuous shrinkage and variable selection simultaneously, through this geometric property of the L1 penalty </w:t>
      </w:r>
      <w:r w:rsidRPr="00BD5DF3">
        <w:rPr>
          <w:sz w:val="20"/>
          <w:szCs w:val="20"/>
        </w:rPr>
        <w:fldChar w:fldCharType="begin"/>
      </w:r>
      <w:r w:rsidRPr="00BD5DF3">
        <w:rPr>
          <w:sz w:val="20"/>
          <w:szCs w:val="20"/>
        </w:rPr>
        <w:instrText xml:space="preserve"> ADDIN ZOTERO_ITEM CSL_CITATION {"citationID":"TcmRKIEJ","properties":{"unsorted":false,"formattedCitation":"(Tibshirani, 1996)","plainCitation":"(Tibshirani, 1996)","noteIndex":0},"citationItems":[{"id":52,"uris":["http://zotero.org/users/21067783/items/RN4QV7YY"],"itemData":{"id":52,"type":"article-journal","abstract":"SUMMARY\n            We propose a new method for estimation in linear models. The ‘lasso’ minimizes the residual sum of squares subject to the sum of the absolute value of the coefficients being less than a constant. Because of the nature of this constraint it tends to produce some coefficients that are exactly 0 and hence gives interpretable models. Our simulation studies suggest that the lasso enjoys some of the favourable properties of both subset selection and ridge regression. It produces interpretable models like subset selection and exhibits the stability of ridge regression. There is also an interesting relationship with recent work in adaptive function estimation by Donoho and Johnstone. The lasso idea is quite general and can be applied in a variety of statistical models: extensions to generalized regression models and tree-based models are briefly described.","container-title":"Journal of the Royal Statistical Society Series B: Statistical Methodology","DOI":"10.1111/j.2517-6161.1996.tb02080.x","ISSN":"1369-7412, 1467-9868","issue":"1","language":"en","license":"https://academic.oup.com/journals/pages/open_access/funder_policies/chorus/standard_publication_model","page":"267-288","source":"DOI.org (Crossref)","title":"Regression Shrinkage and Selection Via the Lasso","volume":"58","author":[{"family":"Tibshirani","given":"Robert"}],"issued":{"date-parts":[["1996",1,1]]}}}],"schema":"https://github.com/citation-style-language/schema/raw/master/csl-citation.json"} </w:instrText>
      </w:r>
      <w:r w:rsidRPr="00BD5DF3">
        <w:rPr>
          <w:sz w:val="20"/>
          <w:szCs w:val="20"/>
        </w:rPr>
        <w:fldChar w:fldCharType="separate"/>
      </w:r>
      <w:r w:rsidRPr="00BD5DF3">
        <w:rPr>
          <w:sz w:val="20"/>
          <w:szCs w:val="20"/>
        </w:rPr>
        <w:t>(Tibshirani, 1996)</w:t>
      </w:r>
      <w:r w:rsidRPr="00BD5DF3">
        <w:rPr>
          <w:sz w:val="20"/>
          <w:szCs w:val="20"/>
        </w:rPr>
        <w:fldChar w:fldCharType="end"/>
      </w:r>
      <w:r w:rsidRPr="00BD5DF3">
        <w:rPr>
          <w:sz w:val="20"/>
          <w:szCs w:val="20"/>
        </w:rPr>
        <w:t xml:space="preserve"> – the reason it is evaluated here specifically for its capacity to indicate which determinants carry independent predictive signal. Recent analysis of Lasso’s predictive performance under spar</w:t>
      </w:r>
      <w:r w:rsidR="00C85195">
        <w:rPr>
          <w:sz w:val="20"/>
          <w:szCs w:val="20"/>
        </w:rPr>
        <w:t>s</w:t>
      </w:r>
      <w:r w:rsidRPr="00BD5DF3">
        <w:rPr>
          <w:sz w:val="20"/>
          <w:szCs w:val="20"/>
        </w:rPr>
        <w:t>e regularisation confirm</w:t>
      </w:r>
      <w:r w:rsidR="00C85195">
        <w:rPr>
          <w:sz w:val="20"/>
          <w:szCs w:val="20"/>
        </w:rPr>
        <w:t>s</w:t>
      </w:r>
      <w:r w:rsidRPr="00BD5DF3">
        <w:rPr>
          <w:sz w:val="20"/>
          <w:szCs w:val="20"/>
        </w:rPr>
        <w:t xml:space="preserve"> this sparsity property remains a genuine practical advantage for prediction </w:t>
      </w:r>
      <w:r w:rsidRPr="00BD5DF3">
        <w:rPr>
          <w:sz w:val="20"/>
          <w:szCs w:val="20"/>
        </w:rPr>
        <w:fldChar w:fldCharType="begin"/>
      </w:r>
      <w:r w:rsidR="00FD1244" w:rsidRPr="00BD5DF3">
        <w:rPr>
          <w:sz w:val="20"/>
          <w:szCs w:val="20"/>
        </w:rPr>
        <w:instrText xml:space="preserve"> ADDIN ZOTERO_ITEM CSL_CITATION {"citationID":"5oxk7phq","properties":{"unsorted":false,"formattedCitation":"(W. Chen et al., 2025)","plainCitation":"(W. Chen et al., 2025)","noteIndex":0},"citationItems":[{"id":40,"uris":["http://zotero.org/users/21067783/items/64YGPLYN"],"itemData":{"id":40,"type":"article-journal","abstract":"The incorporation of ℓ1 regularization in Lasso regression plays a crucial role by inducing convexity to the objective function, thereby facilitating its minimization; when compared to non-convex regularization, the utilization of ℓ1 regularization introduces bias through artificial coefficient shrinkage towards zero. Recently, the convex non-convex (CNC) regularization framework has emerged as a powerful technique that enables the incorporation of non-convex regularization terms while maintaining the overall convexity of the optimization problem. Although this method has shown remarkable performance in various empirical studies, its theoretical understanding is still relatively limited. In this paper, we provide a theoretical investigation into the prediction performance of the Lasso model with CNC sparse regularization. By leveraging oracle inequalities, we establish a tighter upper bound on prediction performance compared to the traditional ℓ1 regularizer. Additionally, we propose an alternating direction method of multipliers (ADMM) algorithm to efficiently solve the proposed model and rigorously analyze its convergence property. Our numerical results, evaluated on both synthetic data and real-world magnetic resonance imaging (MRI) reconstruction tasks, confirm the superior effectiveness of our proposed approach.","container-title":"Algorithms","DOI":"10.3390/a18040195","ISSN":"1999-4893","issue":"4","journalAbbreviation":"Algorithms","language":"en","page":"195","source":"DOI.org (Crossref)","title":"The Prediction Performance Analysis of the Lasso Model with Convex Non-Convex Sparse Regularization","volume":"18","author":[{"family":"Chen","given":"Wei"},{"family":"Liu","given":"Qiuyue"},{"family":"Li","given":"Hancong"},{"family":"Zou","given":"Jian"}],"issued":{"date-parts":[["2025",4,1]]}}}],"schema":"https://github.com/citation-style-language/schema/raw/master/csl-citation.json"} </w:instrText>
      </w:r>
      <w:r w:rsidRPr="00BD5DF3">
        <w:rPr>
          <w:sz w:val="20"/>
          <w:szCs w:val="20"/>
        </w:rPr>
        <w:fldChar w:fldCharType="separate"/>
      </w:r>
      <w:r w:rsidR="00FD1244" w:rsidRPr="00BD5DF3">
        <w:rPr>
          <w:sz w:val="20"/>
          <w:szCs w:val="20"/>
        </w:rPr>
        <w:t>(W. Chen et al., 2025)</w:t>
      </w:r>
      <w:r w:rsidRPr="00BD5DF3">
        <w:rPr>
          <w:sz w:val="20"/>
          <w:szCs w:val="20"/>
        </w:rPr>
        <w:fldChar w:fldCharType="end"/>
      </w:r>
      <w:r w:rsidRPr="00BD5DF3">
        <w:rPr>
          <w:sz w:val="20"/>
          <w:szCs w:val="20"/>
        </w:rPr>
        <w:t>, not only for interpretability, on datasets with a comparable ratio of observations to predictors to the one used here.</w:t>
      </w:r>
    </w:p>
    <w:p w14:paraId="7B2F9C71" w14:textId="77777777" w:rsidR="0092446C" w:rsidRPr="00BD5DF3" w:rsidRDefault="0092446C" w:rsidP="0092446C">
      <w:pPr>
        <w:spacing w:before="240" w:after="0"/>
        <w:jc w:val="both"/>
        <w:rPr>
          <w:sz w:val="20"/>
          <w:szCs w:val="20"/>
        </w:rPr>
      </w:pPr>
      <w:r w:rsidRPr="00BD5DF3">
        <w:rPr>
          <w:sz w:val="20"/>
          <w:szCs w:val="20"/>
        </w:rPr>
        <w:t>Loss function:</w:t>
      </w:r>
    </w:p>
    <w:p w14:paraId="6C91878B" w14:textId="43F67C68" w:rsidR="0092446C" w:rsidRPr="00BD5DF3" w:rsidRDefault="0092446C" w:rsidP="0092446C">
      <w:pPr>
        <w:spacing w:before="120" w:after="120"/>
        <w:jc w:val="center"/>
        <w:rPr>
          <w:sz w:val="20"/>
          <w:szCs w:val="20"/>
        </w:rPr>
      </w:pPr>
      <m:oMathPara>
        <m:oMath>
          <m:r>
            <m:rPr>
              <m:scr m:val="script"/>
            </m:rPr>
            <w:rPr>
              <w:rFonts w:ascii="Cambria Math" w:hAnsi="Cambria Math"/>
              <w:sz w:val="20"/>
              <w:szCs w:val="20"/>
            </w:rPr>
            <m:t>L(</m:t>
          </m:r>
          <m:r>
            <w:rPr>
              <w:rFonts w:ascii="Cambria Math" w:hAnsi="Cambria Math"/>
              <w:sz w:val="20"/>
              <w:szCs w:val="20"/>
            </w:rPr>
            <m:t xml:space="preserve">β) = </m:t>
          </m:r>
          <m:sSup>
            <m:sSupPr>
              <m:ctrlPr>
                <w:rPr>
                  <w:rFonts w:ascii="Cambria Math" w:hAnsi="Cambria Math"/>
                  <w:sz w:val="20"/>
                  <w:szCs w:val="20"/>
                </w:rPr>
              </m:ctrlPr>
            </m:sSupPr>
            <m:e>
              <m:d>
                <m:dPr>
                  <m:begChr m:val="‖"/>
                  <m:endChr m:val="‖"/>
                  <m:ctrlPr>
                    <w:rPr>
                      <w:rFonts w:ascii="Cambria Math" w:hAnsi="Cambria Math"/>
                      <w:sz w:val="20"/>
                      <w:szCs w:val="20"/>
                    </w:rPr>
                  </m:ctrlPr>
                </m:dPr>
                <m:e>
                  <m:r>
                    <w:rPr>
                      <w:rFonts w:ascii="Cambria Math" w:hAnsi="Cambria Math"/>
                      <w:sz w:val="20"/>
                      <w:szCs w:val="20"/>
                    </w:rPr>
                    <m:t>y - Xβ</m:t>
                  </m:r>
                </m:e>
              </m:d>
            </m:e>
            <m:sup>
              <m:r>
                <w:rPr>
                  <w:rFonts w:ascii="Cambria Math" w:hAnsi="Cambria Math"/>
                  <w:sz w:val="20"/>
                  <w:szCs w:val="20"/>
                </w:rPr>
                <m:t>2</m:t>
              </m:r>
            </m:sup>
          </m:sSup>
          <m:r>
            <w:rPr>
              <w:rFonts w:ascii="Cambria Math" w:hAnsi="Cambria Math"/>
              <w:sz w:val="20"/>
              <w:szCs w:val="20"/>
            </w:rPr>
            <m:t xml:space="preserve"> + α</m:t>
          </m:r>
          <m:sSub>
            <m:sSubPr>
              <m:ctrlPr>
                <w:rPr>
                  <w:rFonts w:ascii="Cambria Math" w:hAnsi="Cambria Math"/>
                  <w:sz w:val="20"/>
                  <w:szCs w:val="20"/>
                </w:rPr>
              </m:ctrlPr>
            </m:sSubPr>
            <m:e>
              <m:d>
                <m:dPr>
                  <m:begChr m:val="‖"/>
                  <m:endChr m:val="‖"/>
                  <m:ctrlPr>
                    <w:rPr>
                      <w:rFonts w:ascii="Cambria Math" w:hAnsi="Cambria Math"/>
                      <w:i/>
                      <w:sz w:val="20"/>
                      <w:szCs w:val="20"/>
                    </w:rPr>
                  </m:ctrlPr>
                </m:dPr>
                <m:e>
                  <m:r>
                    <w:rPr>
                      <w:rFonts w:ascii="Cambria Math" w:hAnsi="Cambria Math"/>
                      <w:sz w:val="20"/>
                      <w:szCs w:val="20"/>
                    </w:rPr>
                    <m:t>β</m:t>
                  </m:r>
                </m:e>
              </m:d>
            </m:e>
            <m:sub>
              <m:r>
                <w:rPr>
                  <w:rFonts w:ascii="Cambria Math" w:hAnsi="Cambria Math"/>
                  <w:sz w:val="20"/>
                  <w:szCs w:val="20"/>
                </w:rPr>
                <m:t>1</m:t>
              </m:r>
            </m:sub>
          </m:sSub>
        </m:oMath>
      </m:oMathPara>
    </w:p>
    <w:p w14:paraId="2609E04D" w14:textId="77777777" w:rsidR="0092446C" w:rsidRPr="00BD5DF3" w:rsidRDefault="0092446C" w:rsidP="0092446C">
      <w:pPr>
        <w:spacing w:before="240" w:after="0"/>
        <w:jc w:val="both"/>
        <w:rPr>
          <w:sz w:val="20"/>
          <w:szCs w:val="20"/>
        </w:rPr>
      </w:pPr>
      <w:r w:rsidRPr="00BD5DF3">
        <w:rPr>
          <w:sz w:val="20"/>
          <w:szCs w:val="20"/>
        </w:rPr>
        <w:t>where:</w:t>
      </w:r>
    </w:p>
    <w:p w14:paraId="63EEA6BD" w14:textId="619FB002" w:rsidR="0092446C" w:rsidRPr="00BD5DF3" w:rsidRDefault="00000000" w:rsidP="0092446C">
      <w:pPr>
        <w:spacing w:before="120" w:after="120"/>
        <w:jc w:val="center"/>
        <w:rPr>
          <w:sz w:val="20"/>
          <w:szCs w:val="20"/>
        </w:rPr>
      </w:pPr>
      <m:oMathPara>
        <m:oMath>
          <m:sSub>
            <m:sSubPr>
              <m:ctrlPr>
                <w:rPr>
                  <w:rFonts w:ascii="Cambria Math" w:hAnsi="Cambria Math"/>
                  <w:sz w:val="20"/>
                  <w:szCs w:val="20"/>
                </w:rPr>
              </m:ctrlPr>
            </m:sSubPr>
            <m:e>
              <m:d>
                <m:dPr>
                  <m:begChr m:val="‖"/>
                  <m:endChr m:val="‖"/>
                  <m:ctrlPr>
                    <w:rPr>
                      <w:rFonts w:ascii="Cambria Math" w:hAnsi="Cambria Math"/>
                      <w:i/>
                      <w:sz w:val="20"/>
                      <w:szCs w:val="20"/>
                    </w:rPr>
                  </m:ctrlPr>
                </m:dPr>
                <m:e>
                  <m:r>
                    <w:rPr>
                      <w:rFonts w:ascii="Cambria Math" w:hAnsi="Cambria Math"/>
                      <w:sz w:val="20"/>
                      <w:szCs w:val="20"/>
                    </w:rPr>
                    <m:t>β</m:t>
                  </m:r>
                </m:e>
              </m:d>
            </m:e>
            <m:sub>
              <m:r>
                <w:rPr>
                  <w:rFonts w:ascii="Cambria Math" w:hAnsi="Cambria Math"/>
                  <w:sz w:val="20"/>
                  <w:szCs w:val="20"/>
                </w:rPr>
                <m:t>1</m:t>
              </m:r>
            </m:sub>
          </m:sSub>
          <m:r>
            <w:rPr>
              <w:rFonts w:ascii="Cambria Math" w:hAnsi="Cambria Math"/>
              <w:sz w:val="20"/>
              <w:szCs w:val="20"/>
            </w:rPr>
            <m:t xml:space="preserve"> = </m:t>
          </m:r>
          <m:nary>
            <m:naryPr>
              <m:chr m:val="∑"/>
              <m:limLoc m:val="subSup"/>
              <m:ctrlPr>
                <w:rPr>
                  <w:rFonts w:ascii="Cambria Math" w:hAnsi="Cambria Math"/>
                  <w:sz w:val="20"/>
                  <w:szCs w:val="20"/>
                </w:rPr>
              </m:ctrlPr>
            </m:naryPr>
            <m:sub>
              <m:r>
                <w:rPr>
                  <w:rFonts w:ascii="Cambria Math" w:hAnsi="Cambria Math"/>
                  <w:sz w:val="20"/>
                  <w:szCs w:val="20"/>
                </w:rPr>
                <m:t>j=1</m:t>
              </m:r>
            </m:sub>
            <m:sup>
              <m:r>
                <w:rPr>
                  <w:rFonts w:ascii="Cambria Math" w:hAnsi="Cambria Math"/>
                  <w:sz w:val="20"/>
                  <w:szCs w:val="20"/>
                </w:rPr>
                <m:t>p</m:t>
              </m:r>
            </m:sup>
            <m:e>
              <m:d>
                <m:dPr>
                  <m:begChr m:val="|"/>
                  <m:endChr m:val="|"/>
                  <m:ctrlPr>
                    <w:rPr>
                      <w:rFonts w:ascii="Cambria Math" w:hAnsi="Cambria Math"/>
                      <w:sz w:val="20"/>
                      <w:szCs w:val="20"/>
                    </w:rPr>
                  </m:ctrlPr>
                </m:dPr>
                <m:e>
                  <m:sSub>
                    <m:sSubPr>
                      <m:ctrlPr>
                        <w:rPr>
                          <w:rFonts w:ascii="Cambria Math" w:hAnsi="Cambria Math"/>
                          <w:i/>
                          <w:sz w:val="20"/>
                          <w:szCs w:val="20"/>
                        </w:rPr>
                      </m:ctrlPr>
                    </m:sSubPr>
                    <m:e>
                      <m:r>
                        <w:rPr>
                          <w:rFonts w:ascii="Cambria Math" w:hAnsi="Cambria Math"/>
                          <w:sz w:val="20"/>
                          <w:szCs w:val="20"/>
                        </w:rPr>
                        <m:t>β</m:t>
                      </m:r>
                    </m:e>
                    <m:sub>
                      <m:r>
                        <w:rPr>
                          <w:rFonts w:ascii="Cambria Math" w:hAnsi="Cambria Math"/>
                          <w:sz w:val="20"/>
                          <w:szCs w:val="20"/>
                        </w:rPr>
                        <m:t>j</m:t>
                      </m:r>
                    </m:sub>
                  </m:sSub>
                </m:e>
              </m:d>
            </m:e>
          </m:nary>
        </m:oMath>
      </m:oMathPara>
    </w:p>
    <w:p w14:paraId="5E093CD5" w14:textId="77777777" w:rsidR="00F42431" w:rsidRDefault="0092446C" w:rsidP="00F42431">
      <w:pPr>
        <w:spacing w:before="240" w:after="0"/>
        <w:jc w:val="both"/>
        <w:rPr>
          <w:sz w:val="20"/>
          <w:szCs w:val="20"/>
        </w:rPr>
      </w:pPr>
      <w:r w:rsidRPr="00BD5DF3">
        <w:rPr>
          <w:b/>
          <w:bCs/>
          <w:sz w:val="20"/>
          <w:szCs w:val="20"/>
        </w:rPr>
        <w:t xml:space="preserve">No closed-form solution: </w:t>
      </w:r>
      <w:r w:rsidRPr="00BD5DF3">
        <w:rPr>
          <w:sz w:val="20"/>
          <w:szCs w:val="20"/>
        </w:rPr>
        <w:t xml:space="preserve">the absolute value in the L1 penalty makes the objective non-differentiable at </w:t>
      </w:r>
      <m:oMath>
        <m:r>
          <w:rPr>
            <w:rFonts w:ascii="Cambria Math" w:hAnsi="Cambria Math"/>
            <w:sz w:val="20"/>
            <w:szCs w:val="20"/>
          </w:rPr>
          <m:t>βⱼ = 0</m:t>
        </m:r>
      </m:oMath>
      <w:r w:rsidRPr="00BD5DF3">
        <w:rPr>
          <w:sz w:val="20"/>
          <w:szCs w:val="20"/>
        </w:rPr>
        <w:t xml:space="preserve">, so there is no analytical solution. The implementation in </w:t>
      </w:r>
      <w:r w:rsidRPr="00BD5DF3">
        <w:rPr>
          <w:rStyle w:val="CodeChar"/>
          <w:rFonts w:eastAsiaTheme="minorEastAsia"/>
          <w:szCs w:val="20"/>
        </w:rPr>
        <w:t>scikit-learn</w:t>
      </w:r>
      <w:r w:rsidRPr="00BD5DF3">
        <w:rPr>
          <w:sz w:val="20"/>
          <w:szCs w:val="20"/>
        </w:rPr>
        <w:t xml:space="preserve"> uses coordinate descent — minimising with respect to one coefficient at a time while holding the others fixed, repeating until convergence. For this </w:t>
      </w:r>
      <w:proofErr w:type="gramStart"/>
      <w:r w:rsidRPr="00BD5DF3">
        <w:rPr>
          <w:sz w:val="20"/>
          <w:szCs w:val="20"/>
        </w:rPr>
        <w:t>reason</w:t>
      </w:r>
      <w:proofErr w:type="gramEnd"/>
      <w:r w:rsidRPr="00BD5DF3">
        <w:rPr>
          <w:sz w:val="20"/>
          <w:szCs w:val="20"/>
        </w:rPr>
        <w:t xml:space="preserve"> </w:t>
      </w:r>
      <w:proofErr w:type="spellStart"/>
      <w:r w:rsidRPr="00BD5DF3">
        <w:rPr>
          <w:rStyle w:val="CodeChar"/>
          <w:rFonts w:eastAsiaTheme="minorEastAsia"/>
          <w:szCs w:val="20"/>
        </w:rPr>
        <w:t>max_iter</w:t>
      </w:r>
      <w:proofErr w:type="spellEnd"/>
      <w:r w:rsidRPr="00BD5DF3">
        <w:rPr>
          <w:rStyle w:val="CodeChar"/>
          <w:rFonts w:eastAsiaTheme="minorEastAsia"/>
          <w:szCs w:val="20"/>
        </w:rPr>
        <w:t>=10000</w:t>
      </w:r>
      <w:r w:rsidRPr="00BD5DF3">
        <w:rPr>
          <w:sz w:val="20"/>
          <w:szCs w:val="20"/>
        </w:rPr>
        <w:t xml:space="preserve"> is set in </w:t>
      </w:r>
      <w:proofErr w:type="spellStart"/>
      <w:r w:rsidRPr="00BD5DF3">
        <w:rPr>
          <w:rStyle w:val="CodeChar"/>
          <w:rFonts w:eastAsiaTheme="minorEastAsia"/>
          <w:szCs w:val="20"/>
        </w:rPr>
        <w:t>make_</w:t>
      </w:r>
      <w:proofErr w:type="gramStart"/>
      <w:r w:rsidRPr="00BD5DF3">
        <w:rPr>
          <w:rStyle w:val="CodeChar"/>
          <w:rFonts w:eastAsiaTheme="minorEastAsia"/>
          <w:szCs w:val="20"/>
        </w:rPr>
        <w:t>models</w:t>
      </w:r>
      <w:proofErr w:type="spellEnd"/>
      <w:r w:rsidRPr="00BD5DF3">
        <w:rPr>
          <w:rStyle w:val="CodeChar"/>
          <w:rFonts w:eastAsiaTheme="minorEastAsia"/>
          <w:szCs w:val="20"/>
        </w:rPr>
        <w:t>(</w:t>
      </w:r>
      <w:proofErr w:type="gramEnd"/>
      <w:r w:rsidRPr="00BD5DF3">
        <w:rPr>
          <w:rStyle w:val="CodeChar"/>
          <w:rFonts w:eastAsiaTheme="minorEastAsia"/>
          <w:szCs w:val="20"/>
        </w:rPr>
        <w:t>)</w:t>
      </w:r>
      <w:r w:rsidRPr="00BD5DF3">
        <w:rPr>
          <w:sz w:val="20"/>
          <w:szCs w:val="20"/>
        </w:rPr>
        <w:t xml:space="preserve"> (</w:t>
      </w:r>
      <w:r w:rsidRPr="00BD5DF3">
        <w:rPr>
          <w:rStyle w:val="CodeChar"/>
          <w:rFonts w:eastAsiaTheme="minorEastAsia"/>
          <w:szCs w:val="20"/>
        </w:rPr>
        <w:t>src/models.py</w:t>
      </w:r>
      <w:r w:rsidRPr="00BD5DF3">
        <w:rPr>
          <w:sz w:val="20"/>
          <w:szCs w:val="20"/>
        </w:rPr>
        <w:t>): the default of 1,000 iterations does not always reach convergence on this dataset.</w:t>
      </w:r>
    </w:p>
    <w:p w14:paraId="7B3EBD13" w14:textId="77777777" w:rsidR="00BB2B07" w:rsidRDefault="00BB2B07" w:rsidP="00F42431">
      <w:pPr>
        <w:spacing w:before="240" w:after="0"/>
        <w:jc w:val="both"/>
        <w:rPr>
          <w:sz w:val="20"/>
          <w:szCs w:val="20"/>
        </w:rPr>
      </w:pPr>
    </w:p>
    <w:p w14:paraId="60DA2E51" w14:textId="77777777" w:rsidR="00BB2B07" w:rsidRDefault="00BB2B07" w:rsidP="00F42431">
      <w:pPr>
        <w:spacing w:before="240" w:after="0"/>
        <w:jc w:val="both"/>
        <w:rPr>
          <w:sz w:val="20"/>
          <w:szCs w:val="20"/>
        </w:rPr>
      </w:pPr>
    </w:p>
    <w:p w14:paraId="1A6D2455" w14:textId="77777777" w:rsidR="00BB2B07" w:rsidRDefault="00BB2B07" w:rsidP="00F42431">
      <w:pPr>
        <w:spacing w:before="240" w:after="0"/>
        <w:jc w:val="both"/>
        <w:rPr>
          <w:sz w:val="20"/>
          <w:szCs w:val="20"/>
        </w:rPr>
      </w:pPr>
    </w:p>
    <w:p w14:paraId="18545D9D" w14:textId="07839574" w:rsidR="0092446C" w:rsidRPr="00F42431" w:rsidRDefault="0092446C" w:rsidP="00C85195">
      <w:pPr>
        <w:spacing w:before="240"/>
        <w:jc w:val="both"/>
        <w:rPr>
          <w:sz w:val="20"/>
          <w:szCs w:val="20"/>
        </w:rPr>
      </w:pPr>
      <w:r w:rsidRPr="00F42431">
        <w:rPr>
          <w:b/>
          <w:bCs/>
          <w:sz w:val="20"/>
          <w:szCs w:val="20"/>
        </w:rPr>
        <w:lastRenderedPageBreak/>
        <w:t>Why Lasso complements Ridge:</w:t>
      </w:r>
    </w:p>
    <w:tbl>
      <w:tblPr>
        <w:tblStyle w:val="PlainTable5"/>
        <w:tblW w:w="9000" w:type="dxa"/>
        <w:tblInd w:w="-284" w:type="dxa"/>
        <w:tblLook w:val="04A0" w:firstRow="1" w:lastRow="0" w:firstColumn="1" w:lastColumn="0" w:noHBand="0" w:noVBand="1"/>
      </w:tblPr>
      <w:tblGrid>
        <w:gridCol w:w="2200"/>
        <w:gridCol w:w="3400"/>
        <w:gridCol w:w="3400"/>
      </w:tblGrid>
      <w:tr w:rsidR="0092446C" w:rsidRPr="0092446C" w14:paraId="5CDCCB7F" w14:textId="77777777" w:rsidTr="002E10E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00" w:type="dxa"/>
            <w:tcBorders>
              <w:top w:val="nil"/>
              <w:left w:val="nil"/>
            </w:tcBorders>
            <w:shd w:val="clear" w:color="auto" w:fill="D9D9D9"/>
            <w:hideMark/>
          </w:tcPr>
          <w:p w14:paraId="7797FFFC" w14:textId="77777777" w:rsidR="0092446C" w:rsidRPr="0092446C" w:rsidRDefault="0092446C">
            <w:pPr>
              <w:spacing w:before="40" w:after="40"/>
              <w:rPr>
                <w:i w:val="0"/>
                <w:iCs w:val="0"/>
                <w:sz w:val="16"/>
                <w:szCs w:val="16"/>
              </w:rPr>
            </w:pPr>
            <w:r w:rsidRPr="0092446C">
              <w:rPr>
                <w:b/>
                <w:bCs/>
                <w:i w:val="0"/>
                <w:iCs w:val="0"/>
                <w:sz w:val="16"/>
                <w:szCs w:val="16"/>
              </w:rPr>
              <w:t>Property</w:t>
            </w:r>
          </w:p>
        </w:tc>
        <w:tc>
          <w:tcPr>
            <w:tcW w:w="3400" w:type="dxa"/>
            <w:tcBorders>
              <w:top w:val="nil"/>
              <w:left w:val="nil"/>
              <w:right w:val="nil"/>
            </w:tcBorders>
            <w:shd w:val="clear" w:color="auto" w:fill="D9D9D9"/>
            <w:hideMark/>
          </w:tcPr>
          <w:p w14:paraId="1D447058" w14:textId="77777777" w:rsidR="0092446C" w:rsidRPr="0092446C" w:rsidRDefault="0092446C">
            <w:pPr>
              <w:spacing w:before="40" w:after="40"/>
              <w:cnfStyle w:val="100000000000" w:firstRow="1" w:lastRow="0" w:firstColumn="0" w:lastColumn="0" w:oddVBand="0" w:evenVBand="0" w:oddHBand="0" w:evenHBand="0" w:firstRowFirstColumn="0" w:firstRowLastColumn="0" w:lastRowFirstColumn="0" w:lastRowLastColumn="0"/>
              <w:rPr>
                <w:i w:val="0"/>
                <w:iCs w:val="0"/>
                <w:sz w:val="16"/>
                <w:szCs w:val="16"/>
              </w:rPr>
            </w:pPr>
            <w:r w:rsidRPr="0092446C">
              <w:rPr>
                <w:b/>
                <w:bCs/>
                <w:i w:val="0"/>
                <w:iCs w:val="0"/>
                <w:sz w:val="16"/>
                <w:szCs w:val="16"/>
              </w:rPr>
              <w:t>Ridge</w:t>
            </w:r>
          </w:p>
        </w:tc>
        <w:tc>
          <w:tcPr>
            <w:tcW w:w="3400" w:type="dxa"/>
            <w:tcBorders>
              <w:top w:val="nil"/>
              <w:left w:val="nil"/>
              <w:right w:val="nil"/>
            </w:tcBorders>
            <w:shd w:val="clear" w:color="auto" w:fill="D9D9D9"/>
            <w:hideMark/>
          </w:tcPr>
          <w:p w14:paraId="659694F1" w14:textId="77777777" w:rsidR="0092446C" w:rsidRPr="0092446C" w:rsidRDefault="0092446C">
            <w:pPr>
              <w:spacing w:before="40" w:after="40"/>
              <w:cnfStyle w:val="100000000000" w:firstRow="1" w:lastRow="0" w:firstColumn="0" w:lastColumn="0" w:oddVBand="0" w:evenVBand="0" w:oddHBand="0" w:evenHBand="0" w:firstRowFirstColumn="0" w:firstRowLastColumn="0" w:lastRowFirstColumn="0" w:lastRowLastColumn="0"/>
              <w:rPr>
                <w:i w:val="0"/>
                <w:iCs w:val="0"/>
                <w:sz w:val="16"/>
                <w:szCs w:val="16"/>
              </w:rPr>
            </w:pPr>
            <w:r w:rsidRPr="0092446C">
              <w:rPr>
                <w:b/>
                <w:bCs/>
                <w:i w:val="0"/>
                <w:iCs w:val="0"/>
                <w:sz w:val="16"/>
                <w:szCs w:val="16"/>
              </w:rPr>
              <w:t>Lasso</w:t>
            </w:r>
          </w:p>
        </w:tc>
      </w:tr>
      <w:tr w:rsidR="0092446C" w:rsidRPr="0092446C" w14:paraId="4F8367AC" w14:textId="77777777" w:rsidTr="002E10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1D77C133" w14:textId="77777777" w:rsidR="0092446C" w:rsidRPr="0092446C" w:rsidRDefault="0092446C">
            <w:pPr>
              <w:spacing w:before="40" w:after="40"/>
              <w:rPr>
                <w:i w:val="0"/>
                <w:iCs w:val="0"/>
                <w:sz w:val="16"/>
                <w:szCs w:val="16"/>
              </w:rPr>
            </w:pPr>
            <w:r w:rsidRPr="0092446C">
              <w:rPr>
                <w:i w:val="0"/>
                <w:iCs w:val="0"/>
                <w:sz w:val="16"/>
                <w:szCs w:val="16"/>
              </w:rPr>
              <w:t>Penalty</w:t>
            </w:r>
          </w:p>
        </w:tc>
        <w:tc>
          <w:tcPr>
            <w:tcW w:w="3400" w:type="dxa"/>
            <w:hideMark/>
          </w:tcPr>
          <w:p w14:paraId="163B70E3" w14:textId="5BF32252" w:rsidR="0092446C" w:rsidRPr="0092446C" w:rsidRDefault="00000000">
            <w:pPr>
              <w:spacing w:before="40" w:after="40"/>
              <w:cnfStyle w:val="000000100000" w:firstRow="0" w:lastRow="0" w:firstColumn="0" w:lastColumn="0" w:oddVBand="0" w:evenVBand="0" w:oddHBand="1" w:evenHBand="0" w:firstRowFirstColumn="0" w:firstRowLastColumn="0" w:lastRowFirstColumn="0" w:lastRowLastColumn="0"/>
              <w:rPr>
                <w:rFonts w:ascii="Cambria Math" w:hAnsi="Cambria Math"/>
                <w:i/>
                <w:sz w:val="16"/>
                <w:szCs w:val="16"/>
                <w:lang w:val="es-ES_tradnl"/>
              </w:rPr>
            </w:pPr>
            <m:oMathPara>
              <m:oMathParaPr>
                <m:jc m:val="left"/>
              </m:oMathParaPr>
              <m:oMath>
                <m:sSubSup>
                  <m:sSubSupPr>
                    <m:ctrlPr>
                      <w:rPr>
                        <w:rFonts w:ascii="Cambria Math" w:hAnsi="Cambria Math"/>
                        <w:i/>
                        <w:sz w:val="16"/>
                        <w:szCs w:val="16"/>
                        <w:lang w:val="es-ES_tradnl"/>
                      </w:rPr>
                    </m:ctrlPr>
                  </m:sSubSupPr>
                  <m:e>
                    <m:d>
                      <m:dPr>
                        <m:begChr m:val="|"/>
                        <m:endChr m:val="|"/>
                        <m:ctrlPr>
                          <w:rPr>
                            <w:rFonts w:ascii="Cambria Math" w:hAnsi="Cambria Math"/>
                            <w:i/>
                            <w:sz w:val="16"/>
                            <w:szCs w:val="16"/>
                            <w:lang w:val="es-ES_tradnl"/>
                          </w:rPr>
                        </m:ctrlPr>
                      </m:dPr>
                      <m:e>
                        <m:r>
                          <w:rPr>
                            <w:rFonts w:ascii="Cambria Math" w:hAnsi="Cambria Math"/>
                            <w:sz w:val="16"/>
                            <w:szCs w:val="16"/>
                            <w:lang w:val="es-ES_tradnl"/>
                          </w:rPr>
                          <m:t>β</m:t>
                        </m:r>
                      </m:e>
                    </m:d>
                  </m:e>
                  <m:sub>
                    <m:r>
                      <w:rPr>
                        <w:rFonts w:ascii="Cambria Math" w:hAnsi="Cambria Math"/>
                        <w:sz w:val="16"/>
                        <w:szCs w:val="16"/>
                        <w:lang w:val="es-ES_tradnl"/>
                      </w:rPr>
                      <m:t>2</m:t>
                    </m:r>
                  </m:sub>
                  <m:sup>
                    <m:r>
                      <w:rPr>
                        <w:rFonts w:ascii="Cambria Math" w:hAnsi="Cambria Math"/>
                        <w:sz w:val="16"/>
                        <w:szCs w:val="16"/>
                        <w:lang w:val="es-ES_tradnl"/>
                      </w:rPr>
                      <m:t>2</m:t>
                    </m:r>
                  </m:sup>
                </m:sSubSup>
              </m:oMath>
            </m:oMathPara>
          </w:p>
        </w:tc>
        <w:tc>
          <w:tcPr>
            <w:tcW w:w="3400" w:type="dxa"/>
            <w:hideMark/>
          </w:tcPr>
          <w:p w14:paraId="01666027" w14:textId="4C744F90" w:rsidR="0092446C" w:rsidRPr="00520B94" w:rsidRDefault="00000000">
            <w:pPr>
              <w:spacing w:before="40" w:after="40"/>
              <w:cnfStyle w:val="000000100000" w:firstRow="0" w:lastRow="0" w:firstColumn="0" w:lastColumn="0" w:oddVBand="0" w:evenVBand="0" w:oddHBand="1" w:evenHBand="0" w:firstRowFirstColumn="0" w:firstRowLastColumn="0" w:lastRowFirstColumn="0" w:lastRowLastColumn="0"/>
              <w:rPr>
                <w:rFonts w:ascii="Cambria Math" w:hAnsi="Cambria Math"/>
                <w:i/>
                <w:sz w:val="16"/>
                <w:szCs w:val="16"/>
                <w:lang w:val="es-ES_tradnl"/>
              </w:rPr>
            </w:pPr>
            <m:oMathPara>
              <m:oMathParaPr>
                <m:jc m:val="left"/>
              </m:oMathParaPr>
              <m:oMath>
                <m:sSub>
                  <m:sSubPr>
                    <m:ctrlPr>
                      <w:rPr>
                        <w:rFonts w:ascii="Cambria Math" w:hAnsi="Cambria Math"/>
                        <w:i/>
                        <w:sz w:val="16"/>
                        <w:szCs w:val="16"/>
                      </w:rPr>
                    </m:ctrlPr>
                  </m:sSubPr>
                  <m:e>
                    <m:d>
                      <m:dPr>
                        <m:begChr m:val="|"/>
                        <m:endChr m:val="|"/>
                        <m:ctrlPr>
                          <w:rPr>
                            <w:rFonts w:ascii="Cambria Math" w:hAnsi="Cambria Math"/>
                            <w:i/>
                            <w:sz w:val="16"/>
                            <w:szCs w:val="16"/>
                          </w:rPr>
                        </m:ctrlPr>
                      </m:dPr>
                      <m:e>
                        <m:r>
                          <w:rPr>
                            <w:rFonts w:ascii="Cambria Math" w:hAnsi="Cambria Math"/>
                            <w:sz w:val="16"/>
                            <w:szCs w:val="16"/>
                            <w:lang w:val="es-ES_tradnl"/>
                          </w:rPr>
                          <m:t>β</m:t>
                        </m:r>
                      </m:e>
                    </m:d>
                  </m:e>
                  <m:sub>
                    <m:r>
                      <w:rPr>
                        <w:rFonts w:ascii="Cambria Math" w:hAnsi="Cambria Math"/>
                        <w:sz w:val="16"/>
                        <w:szCs w:val="16"/>
                      </w:rPr>
                      <m:t>1</m:t>
                    </m:r>
                  </m:sub>
                </m:sSub>
              </m:oMath>
            </m:oMathPara>
          </w:p>
        </w:tc>
      </w:tr>
      <w:tr w:rsidR="0092446C" w:rsidRPr="0092446C" w14:paraId="32DA2611" w14:textId="77777777" w:rsidTr="002E10E1">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7F2D1177" w14:textId="77777777" w:rsidR="0092446C" w:rsidRPr="0092446C" w:rsidRDefault="0092446C">
            <w:pPr>
              <w:spacing w:before="40" w:after="40"/>
              <w:rPr>
                <w:i w:val="0"/>
                <w:iCs w:val="0"/>
                <w:sz w:val="16"/>
                <w:szCs w:val="16"/>
              </w:rPr>
            </w:pPr>
            <w:r w:rsidRPr="0092446C">
              <w:rPr>
                <w:i w:val="0"/>
                <w:iCs w:val="0"/>
                <w:sz w:val="16"/>
                <w:szCs w:val="16"/>
              </w:rPr>
              <w:t>Solution sparsity</w:t>
            </w:r>
          </w:p>
        </w:tc>
        <w:tc>
          <w:tcPr>
            <w:tcW w:w="3400" w:type="dxa"/>
            <w:hideMark/>
          </w:tcPr>
          <w:p w14:paraId="7F0401AE" w14:textId="77777777" w:rsidR="0092446C" w:rsidRPr="0092446C" w:rsidRDefault="0092446C">
            <w:pPr>
              <w:spacing w:before="40" w:after="40"/>
              <w:cnfStyle w:val="000000000000" w:firstRow="0" w:lastRow="0" w:firstColumn="0" w:lastColumn="0" w:oddVBand="0" w:evenVBand="0" w:oddHBand="0" w:evenHBand="0" w:firstRowFirstColumn="0" w:firstRowLastColumn="0" w:lastRowFirstColumn="0" w:lastRowLastColumn="0"/>
              <w:rPr>
                <w:sz w:val="16"/>
                <w:szCs w:val="16"/>
              </w:rPr>
            </w:pPr>
            <w:r w:rsidRPr="0092446C">
              <w:rPr>
                <w:sz w:val="16"/>
                <w:szCs w:val="16"/>
              </w:rPr>
              <w:t>Coefficients are never exactly zero</w:t>
            </w:r>
          </w:p>
        </w:tc>
        <w:tc>
          <w:tcPr>
            <w:tcW w:w="3400" w:type="dxa"/>
            <w:hideMark/>
          </w:tcPr>
          <w:p w14:paraId="57C16F5D" w14:textId="77777777" w:rsidR="0092446C" w:rsidRPr="0092446C" w:rsidRDefault="0092446C">
            <w:pPr>
              <w:spacing w:before="40" w:after="40"/>
              <w:cnfStyle w:val="000000000000" w:firstRow="0" w:lastRow="0" w:firstColumn="0" w:lastColumn="0" w:oddVBand="0" w:evenVBand="0" w:oddHBand="0" w:evenHBand="0" w:firstRowFirstColumn="0" w:firstRowLastColumn="0" w:lastRowFirstColumn="0" w:lastRowLastColumn="0"/>
              <w:rPr>
                <w:sz w:val="16"/>
                <w:szCs w:val="16"/>
              </w:rPr>
            </w:pPr>
            <w:r w:rsidRPr="0092446C">
              <w:rPr>
                <w:sz w:val="16"/>
                <w:szCs w:val="16"/>
              </w:rPr>
              <w:t>Some coefficients can shrink to exactly zero</w:t>
            </w:r>
          </w:p>
        </w:tc>
      </w:tr>
      <w:tr w:rsidR="0092446C" w:rsidRPr="0092446C" w14:paraId="0D16EDB1" w14:textId="77777777" w:rsidTr="002E10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75F32780" w14:textId="77777777" w:rsidR="0092446C" w:rsidRPr="0092446C" w:rsidRDefault="0092446C">
            <w:pPr>
              <w:spacing w:before="40" w:after="40"/>
              <w:rPr>
                <w:i w:val="0"/>
                <w:iCs w:val="0"/>
                <w:sz w:val="16"/>
                <w:szCs w:val="16"/>
              </w:rPr>
            </w:pPr>
            <w:r w:rsidRPr="0092446C">
              <w:rPr>
                <w:i w:val="0"/>
                <w:iCs w:val="0"/>
                <w:sz w:val="16"/>
                <w:szCs w:val="16"/>
              </w:rPr>
              <w:t>Variable selection</w:t>
            </w:r>
          </w:p>
        </w:tc>
        <w:tc>
          <w:tcPr>
            <w:tcW w:w="3400" w:type="dxa"/>
            <w:hideMark/>
          </w:tcPr>
          <w:p w14:paraId="0C3F44BA" w14:textId="77777777" w:rsidR="0092446C" w:rsidRPr="0092446C" w:rsidRDefault="0092446C">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92446C">
              <w:rPr>
                <w:sz w:val="16"/>
                <w:szCs w:val="16"/>
              </w:rPr>
              <w:t>Not automatic</w:t>
            </w:r>
          </w:p>
        </w:tc>
        <w:tc>
          <w:tcPr>
            <w:tcW w:w="3400" w:type="dxa"/>
            <w:hideMark/>
          </w:tcPr>
          <w:p w14:paraId="723C4459" w14:textId="77777777" w:rsidR="0092446C" w:rsidRPr="0092446C" w:rsidRDefault="0092446C">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92446C">
              <w:rPr>
                <w:sz w:val="16"/>
                <w:szCs w:val="16"/>
              </w:rPr>
              <w:t>Automatic</w:t>
            </w:r>
          </w:p>
        </w:tc>
      </w:tr>
      <w:tr w:rsidR="0092446C" w:rsidRPr="0092446C" w14:paraId="11B5C2E4" w14:textId="77777777" w:rsidTr="002E10E1">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43A94D62" w14:textId="77777777" w:rsidR="0092446C" w:rsidRPr="0092446C" w:rsidRDefault="0092446C">
            <w:pPr>
              <w:spacing w:before="40" w:after="40"/>
              <w:rPr>
                <w:i w:val="0"/>
                <w:iCs w:val="0"/>
                <w:sz w:val="16"/>
                <w:szCs w:val="16"/>
              </w:rPr>
            </w:pPr>
            <w:r w:rsidRPr="0092446C">
              <w:rPr>
                <w:i w:val="0"/>
                <w:iCs w:val="0"/>
                <w:sz w:val="16"/>
                <w:szCs w:val="16"/>
              </w:rPr>
              <w:t>Closed-form solution</w:t>
            </w:r>
          </w:p>
        </w:tc>
        <w:tc>
          <w:tcPr>
            <w:tcW w:w="3400" w:type="dxa"/>
            <w:hideMark/>
          </w:tcPr>
          <w:p w14:paraId="510A7747" w14:textId="77777777" w:rsidR="0092446C" w:rsidRPr="0092446C" w:rsidRDefault="0092446C">
            <w:pPr>
              <w:spacing w:before="40" w:after="40"/>
              <w:cnfStyle w:val="000000000000" w:firstRow="0" w:lastRow="0" w:firstColumn="0" w:lastColumn="0" w:oddVBand="0" w:evenVBand="0" w:oddHBand="0" w:evenHBand="0" w:firstRowFirstColumn="0" w:firstRowLastColumn="0" w:lastRowFirstColumn="0" w:lastRowLastColumn="0"/>
              <w:rPr>
                <w:sz w:val="16"/>
                <w:szCs w:val="16"/>
              </w:rPr>
            </w:pPr>
            <w:r w:rsidRPr="0092446C">
              <w:rPr>
                <w:sz w:val="16"/>
                <w:szCs w:val="16"/>
              </w:rPr>
              <w:t>Yes</w:t>
            </w:r>
          </w:p>
        </w:tc>
        <w:tc>
          <w:tcPr>
            <w:tcW w:w="3400" w:type="dxa"/>
            <w:hideMark/>
          </w:tcPr>
          <w:p w14:paraId="198EADFF" w14:textId="77777777" w:rsidR="0092446C" w:rsidRPr="0092446C" w:rsidRDefault="0092446C" w:rsidP="00F42431">
            <w:pPr>
              <w:keepNext/>
              <w:spacing w:before="40" w:after="40"/>
              <w:cnfStyle w:val="000000000000" w:firstRow="0" w:lastRow="0" w:firstColumn="0" w:lastColumn="0" w:oddVBand="0" w:evenVBand="0" w:oddHBand="0" w:evenHBand="0" w:firstRowFirstColumn="0" w:firstRowLastColumn="0" w:lastRowFirstColumn="0" w:lastRowLastColumn="0"/>
              <w:rPr>
                <w:sz w:val="16"/>
                <w:szCs w:val="16"/>
              </w:rPr>
            </w:pPr>
            <w:r w:rsidRPr="0092446C">
              <w:rPr>
                <w:sz w:val="16"/>
                <w:szCs w:val="16"/>
              </w:rPr>
              <w:t>No</w:t>
            </w:r>
          </w:p>
        </w:tc>
      </w:tr>
    </w:tbl>
    <w:p w14:paraId="79315047" w14:textId="2F57612F" w:rsidR="00F42431" w:rsidRDefault="00F42431">
      <w:pPr>
        <w:pStyle w:val="Caption"/>
      </w:pPr>
      <w:r>
        <w:t xml:space="preserve">Table </w:t>
      </w:r>
      <w:r w:rsidR="007E2ABB">
        <w:fldChar w:fldCharType="begin"/>
      </w:r>
      <w:r w:rsidR="007E2ABB">
        <w:instrText xml:space="preserve"> SEQ Table \* ARABIC </w:instrText>
      </w:r>
      <w:r w:rsidR="007E2ABB">
        <w:fldChar w:fldCharType="separate"/>
      </w:r>
      <w:r w:rsidR="00956E6E">
        <w:rPr>
          <w:noProof/>
        </w:rPr>
        <w:t>5</w:t>
      </w:r>
      <w:r w:rsidR="007E2ABB">
        <w:rPr>
          <w:noProof/>
        </w:rPr>
        <w:fldChar w:fldCharType="end"/>
      </w:r>
      <w:r>
        <w:t>: Ridge vs Lasso comparison</w:t>
      </w:r>
    </w:p>
    <w:p w14:paraId="4766E9F9" w14:textId="77777777" w:rsidR="0092446C" w:rsidRPr="00BD5DF3" w:rsidRDefault="0092446C" w:rsidP="00BD5DF3">
      <w:pPr>
        <w:spacing w:before="240"/>
        <w:jc w:val="both"/>
        <w:rPr>
          <w:sz w:val="20"/>
          <w:szCs w:val="20"/>
        </w:rPr>
      </w:pPr>
      <w:r w:rsidRPr="00BD5DF3">
        <w:rPr>
          <w:sz w:val="20"/>
          <w:szCs w:val="20"/>
        </w:rPr>
        <w:t>The comparison justifies including both: Ridge provides stability under multicollinearity, while Lasso identifies the most relevant variables directly — its non-zero coefficients show which socioeconomic and mental-health factors retain an independent predictive signal, speaking directly to the thesis's research question.</w:t>
      </w:r>
    </w:p>
    <w:tbl>
      <w:tblPr>
        <w:tblStyle w:val="PlainTable5"/>
        <w:tblW w:w="9000" w:type="dxa"/>
        <w:tblInd w:w="-284" w:type="dxa"/>
        <w:tblLook w:val="04A0" w:firstRow="1" w:lastRow="0" w:firstColumn="1" w:lastColumn="0" w:noHBand="0" w:noVBand="1"/>
      </w:tblPr>
      <w:tblGrid>
        <w:gridCol w:w="1800"/>
        <w:gridCol w:w="2600"/>
        <w:gridCol w:w="4600"/>
      </w:tblGrid>
      <w:tr w:rsidR="0092446C" w:rsidRPr="0092446C" w14:paraId="1DED659E" w14:textId="77777777" w:rsidTr="00BD5DF3">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800" w:type="dxa"/>
            <w:tcBorders>
              <w:top w:val="nil"/>
              <w:left w:val="nil"/>
            </w:tcBorders>
            <w:shd w:val="clear" w:color="auto" w:fill="D9D9D9"/>
            <w:hideMark/>
          </w:tcPr>
          <w:p w14:paraId="522AC28F" w14:textId="77777777" w:rsidR="0092446C" w:rsidRPr="0092446C" w:rsidRDefault="0092446C">
            <w:pPr>
              <w:spacing w:before="40" w:after="40"/>
              <w:rPr>
                <w:i w:val="0"/>
                <w:iCs w:val="0"/>
                <w:sz w:val="16"/>
                <w:szCs w:val="16"/>
              </w:rPr>
            </w:pPr>
            <w:r w:rsidRPr="0092446C">
              <w:rPr>
                <w:b/>
                <w:bCs/>
                <w:i w:val="0"/>
                <w:iCs w:val="0"/>
                <w:sz w:val="16"/>
                <w:szCs w:val="16"/>
              </w:rPr>
              <w:t>Parameter</w:t>
            </w:r>
          </w:p>
        </w:tc>
        <w:tc>
          <w:tcPr>
            <w:tcW w:w="2600" w:type="dxa"/>
            <w:tcBorders>
              <w:top w:val="nil"/>
              <w:left w:val="nil"/>
              <w:right w:val="nil"/>
            </w:tcBorders>
            <w:shd w:val="clear" w:color="auto" w:fill="D9D9D9"/>
            <w:hideMark/>
          </w:tcPr>
          <w:p w14:paraId="4D76BE44" w14:textId="77777777" w:rsidR="0092446C" w:rsidRPr="0092446C" w:rsidRDefault="0092446C">
            <w:pPr>
              <w:spacing w:before="40" w:after="40"/>
              <w:cnfStyle w:val="100000000000" w:firstRow="1" w:lastRow="0" w:firstColumn="0" w:lastColumn="0" w:oddVBand="0" w:evenVBand="0" w:oddHBand="0" w:evenHBand="0" w:firstRowFirstColumn="0" w:firstRowLastColumn="0" w:lastRowFirstColumn="0" w:lastRowLastColumn="0"/>
              <w:rPr>
                <w:i w:val="0"/>
                <w:iCs w:val="0"/>
                <w:sz w:val="16"/>
                <w:szCs w:val="16"/>
              </w:rPr>
            </w:pPr>
            <w:r w:rsidRPr="0092446C">
              <w:rPr>
                <w:b/>
                <w:bCs/>
                <w:i w:val="0"/>
                <w:iCs w:val="0"/>
                <w:sz w:val="16"/>
                <w:szCs w:val="16"/>
              </w:rPr>
              <w:t>Values tested</w:t>
            </w:r>
          </w:p>
        </w:tc>
        <w:tc>
          <w:tcPr>
            <w:tcW w:w="4600" w:type="dxa"/>
            <w:tcBorders>
              <w:top w:val="nil"/>
              <w:left w:val="nil"/>
              <w:right w:val="nil"/>
            </w:tcBorders>
            <w:shd w:val="clear" w:color="auto" w:fill="D9D9D9"/>
            <w:hideMark/>
          </w:tcPr>
          <w:p w14:paraId="5F6E1A22" w14:textId="77777777" w:rsidR="0092446C" w:rsidRPr="0092446C" w:rsidRDefault="0092446C">
            <w:pPr>
              <w:spacing w:before="40" w:after="40"/>
              <w:cnfStyle w:val="100000000000" w:firstRow="1" w:lastRow="0" w:firstColumn="0" w:lastColumn="0" w:oddVBand="0" w:evenVBand="0" w:oddHBand="0" w:evenHBand="0" w:firstRowFirstColumn="0" w:firstRowLastColumn="0" w:lastRowFirstColumn="0" w:lastRowLastColumn="0"/>
              <w:rPr>
                <w:i w:val="0"/>
                <w:iCs w:val="0"/>
                <w:sz w:val="16"/>
                <w:szCs w:val="16"/>
              </w:rPr>
            </w:pPr>
            <w:r w:rsidRPr="0092446C">
              <w:rPr>
                <w:b/>
                <w:bCs/>
                <w:i w:val="0"/>
                <w:iCs w:val="0"/>
                <w:sz w:val="16"/>
                <w:szCs w:val="16"/>
              </w:rPr>
              <w:t>Justification</w:t>
            </w:r>
          </w:p>
        </w:tc>
      </w:tr>
      <w:tr w:rsidR="0092446C" w:rsidRPr="0092446C" w14:paraId="4702CDCA" w14:textId="77777777" w:rsidTr="00BD5D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Borders>
              <w:top w:val="nil"/>
              <w:left w:val="nil"/>
              <w:bottom w:val="nil"/>
            </w:tcBorders>
            <w:hideMark/>
          </w:tcPr>
          <w:p w14:paraId="37601B04" w14:textId="77777777" w:rsidR="0092446C" w:rsidRPr="0092446C" w:rsidRDefault="0092446C">
            <w:pPr>
              <w:spacing w:before="40" w:after="40"/>
              <w:rPr>
                <w:i w:val="0"/>
                <w:iCs w:val="0"/>
                <w:sz w:val="16"/>
                <w:szCs w:val="16"/>
              </w:rPr>
            </w:pPr>
            <w:r w:rsidRPr="0092446C">
              <w:rPr>
                <w:i w:val="0"/>
                <w:iCs w:val="0"/>
                <w:sz w:val="16"/>
                <w:szCs w:val="16"/>
              </w:rPr>
              <w:t>alpha</w:t>
            </w:r>
          </w:p>
        </w:tc>
        <w:tc>
          <w:tcPr>
            <w:tcW w:w="2600" w:type="dxa"/>
            <w:hideMark/>
          </w:tcPr>
          <w:p w14:paraId="7CF94044" w14:textId="77777777" w:rsidR="0092446C" w:rsidRPr="0092446C" w:rsidRDefault="0092446C">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92446C">
              <w:rPr>
                <w:sz w:val="16"/>
                <w:szCs w:val="16"/>
              </w:rPr>
              <w:t>[0.001, 0.01, 0.1, 1, 10, 100]</w:t>
            </w:r>
          </w:p>
        </w:tc>
        <w:tc>
          <w:tcPr>
            <w:tcW w:w="4600" w:type="dxa"/>
            <w:hideMark/>
          </w:tcPr>
          <w:p w14:paraId="01236C6A" w14:textId="77777777" w:rsidR="0092446C" w:rsidRPr="0092446C" w:rsidRDefault="0092446C" w:rsidP="00F42431">
            <w:pPr>
              <w:keepNext/>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92446C">
              <w:rPr>
                <w:sz w:val="16"/>
                <w:szCs w:val="16"/>
              </w:rPr>
              <w:t>The lower bound is extended to 0.001 relative to Ridge, since Lasso needs smaller alpha values to keep most variables at a non-zero coefficient on a standardised dataset.</w:t>
            </w:r>
          </w:p>
        </w:tc>
      </w:tr>
    </w:tbl>
    <w:p w14:paraId="0177E9E9" w14:textId="76DA83A6" w:rsidR="00F42431" w:rsidRDefault="00F42431">
      <w:pPr>
        <w:pStyle w:val="Caption"/>
      </w:pPr>
      <w:r>
        <w:t xml:space="preserve">Table </w:t>
      </w:r>
      <w:r w:rsidR="007E2ABB">
        <w:fldChar w:fldCharType="begin"/>
      </w:r>
      <w:r w:rsidR="007E2ABB">
        <w:instrText xml:space="preserve"> SEQ Table \* ARABIC </w:instrText>
      </w:r>
      <w:r w:rsidR="007E2ABB">
        <w:fldChar w:fldCharType="separate"/>
      </w:r>
      <w:r w:rsidR="00956E6E">
        <w:rPr>
          <w:noProof/>
        </w:rPr>
        <w:t>6</w:t>
      </w:r>
      <w:r w:rsidR="007E2ABB">
        <w:rPr>
          <w:noProof/>
        </w:rPr>
        <w:fldChar w:fldCharType="end"/>
      </w:r>
      <w:r>
        <w:t>: Lasso regression hyperparameters</w:t>
      </w:r>
    </w:p>
    <w:p w14:paraId="1DA68069" w14:textId="37B3A7A3" w:rsidR="00D30C33" w:rsidRDefault="0092446C" w:rsidP="0092446C">
      <w:pPr>
        <w:pStyle w:val="Heading4"/>
        <w:rPr>
          <w:lang w:eastAsia="es-ES"/>
        </w:rPr>
      </w:pPr>
      <w:r>
        <w:rPr>
          <w:lang w:eastAsia="es-ES"/>
        </w:rPr>
        <w:t>Support Vector Regression (SVR)</w:t>
      </w:r>
    </w:p>
    <w:p w14:paraId="1EDD7AA5" w14:textId="073D5BA6" w:rsidR="0092446C" w:rsidRPr="00261E9F" w:rsidRDefault="0092446C" w:rsidP="0092446C">
      <w:pPr>
        <w:spacing w:before="240" w:after="0"/>
        <w:jc w:val="both"/>
        <w:rPr>
          <w:sz w:val="20"/>
          <w:szCs w:val="20"/>
        </w:rPr>
      </w:pPr>
      <w:r w:rsidRPr="00261E9F">
        <w:rPr>
          <w:sz w:val="20"/>
          <w:szCs w:val="20"/>
        </w:rPr>
        <w:t>SVR extends the Support Vector Machine framework to continuous targets</w:t>
      </w:r>
      <w:r w:rsidR="003A65AE" w:rsidRPr="00261E9F">
        <w:rPr>
          <w:sz w:val="20"/>
          <w:szCs w:val="20"/>
        </w:rPr>
        <w:t xml:space="preserve">, retaining the same margin-maximisation principle described below </w:t>
      </w:r>
      <w:r w:rsidR="003A65AE" w:rsidRPr="00261E9F">
        <w:rPr>
          <w:sz w:val="20"/>
          <w:szCs w:val="20"/>
        </w:rPr>
        <w:fldChar w:fldCharType="begin"/>
      </w:r>
      <w:r w:rsidR="003A65AE" w:rsidRPr="00261E9F">
        <w:rPr>
          <w:sz w:val="20"/>
          <w:szCs w:val="20"/>
        </w:rPr>
        <w:instrText xml:space="preserve"> ADDIN ZOTERO_ITEM CSL_CITATION {"citationID":"oRVhOjCT","properties":{"unsorted":false,"formattedCitation":"(Drucker et al., 1996)","plainCitation":"(Drucker et al., 1996)","noteIndex":0},"citationItems":[{"id":53,"uris":["http://zotero.org/users/21067783/items/5M4DSX4V"],"itemData":{"id":53,"type":"paper-conference","container-title":"Advances in Neural Information Processing Systems","publisher":"MIT Press","title":"Support Vector Regression Machines","URL":"https://proceedings.neurips.cc/paper_files/paper/1996/file/d38901788c533e8286cb6400b40b386d-Paper.pdf","volume":"9","author":[{"family":"Drucker","given":"Harris"},{"family":"Burges","given":"Christopher J. C."},{"family":"Kaufman","given":"Linda"},{"family":"Smola","given":"Alex"},{"family":"Vapnik","given":"Vladimir"}],"editor":[{"family":"Mozer","given":"M. C."},{"family":"Jordan","given":"M."},{"family":"Petsche","given":"T."}],"issued":{"date-parts":[["1996"]]}}}],"schema":"https://github.com/citation-style-language/schema/raw/master/csl-citation.json"} </w:instrText>
      </w:r>
      <w:r w:rsidR="003A65AE" w:rsidRPr="00261E9F">
        <w:rPr>
          <w:sz w:val="20"/>
          <w:szCs w:val="20"/>
        </w:rPr>
        <w:fldChar w:fldCharType="separate"/>
      </w:r>
      <w:r w:rsidR="003A65AE" w:rsidRPr="00261E9F">
        <w:rPr>
          <w:sz w:val="20"/>
          <w:szCs w:val="20"/>
        </w:rPr>
        <w:t>(Drucker et al., 1996)</w:t>
      </w:r>
      <w:r w:rsidR="003A65AE" w:rsidRPr="00261E9F">
        <w:rPr>
          <w:sz w:val="20"/>
          <w:szCs w:val="20"/>
        </w:rPr>
        <w:fldChar w:fldCharType="end"/>
      </w:r>
      <w:r w:rsidRPr="00261E9F">
        <w:rPr>
          <w:sz w:val="20"/>
          <w:szCs w:val="20"/>
        </w:rPr>
        <w:t xml:space="preserve">. Rather than directly minimising prediction error, it finds a function </w:t>
      </w:r>
      <m:oMath>
        <m:r>
          <w:rPr>
            <w:rFonts w:ascii="Cambria Math" w:hAnsi="Cambria Math"/>
            <w:sz w:val="20"/>
            <w:szCs w:val="20"/>
          </w:rPr>
          <m:t>f(x)</m:t>
        </m:r>
      </m:oMath>
      <w:r w:rsidRPr="00261E9F">
        <w:rPr>
          <w:sz w:val="20"/>
          <w:szCs w:val="20"/>
        </w:rPr>
        <w:t xml:space="preserve"> that deviates from the true values </w:t>
      </w:r>
      <m:oMath>
        <m:r>
          <w:rPr>
            <w:rFonts w:ascii="Cambria Math" w:hAnsi="Cambria Math"/>
            <w:sz w:val="20"/>
            <w:szCs w:val="20"/>
          </w:rPr>
          <m:t>y</m:t>
        </m:r>
      </m:oMath>
      <w:r w:rsidRPr="00261E9F">
        <w:rPr>
          <w:sz w:val="20"/>
          <w:szCs w:val="20"/>
        </w:rPr>
        <w:t xml:space="preserve"> by at most </w:t>
      </w:r>
      <m:oMath>
        <m:r>
          <w:rPr>
            <w:rFonts w:ascii="Cambria Math" w:hAnsi="Cambria Math"/>
            <w:sz w:val="20"/>
            <w:szCs w:val="20"/>
          </w:rPr>
          <m:t>ε</m:t>
        </m:r>
      </m:oMath>
      <w:r w:rsidRPr="00261E9F">
        <w:rPr>
          <w:sz w:val="20"/>
          <w:szCs w:val="20"/>
        </w:rPr>
        <w:t xml:space="preserve"> while staying as flat as possible to favour generalisation — predictions within a tube of width </w:t>
      </w:r>
      <m:oMath>
        <m:r>
          <w:rPr>
            <w:rFonts w:ascii="Cambria Math" w:hAnsi="Cambria Math"/>
            <w:sz w:val="20"/>
            <w:szCs w:val="20"/>
          </w:rPr>
          <m:t>2ε</m:t>
        </m:r>
      </m:oMath>
      <w:r w:rsidRPr="00261E9F">
        <w:rPr>
          <w:sz w:val="20"/>
          <w:szCs w:val="20"/>
        </w:rPr>
        <w:t xml:space="preserve"> around the true value incur no loss.</w:t>
      </w:r>
    </w:p>
    <w:p w14:paraId="31B6CF01" w14:textId="77777777" w:rsidR="0092446C" w:rsidRPr="00261E9F" w:rsidRDefault="0092446C" w:rsidP="0092446C">
      <w:pPr>
        <w:spacing w:before="240" w:after="0"/>
        <w:jc w:val="both"/>
        <w:rPr>
          <w:sz w:val="20"/>
          <w:szCs w:val="20"/>
        </w:rPr>
      </w:pPr>
      <w:r w:rsidRPr="00261E9F">
        <w:rPr>
          <w:sz w:val="20"/>
          <w:szCs w:val="20"/>
        </w:rPr>
        <w:t>Primal optimisation problem:</w:t>
      </w:r>
    </w:p>
    <w:p w14:paraId="4D3022A5" w14:textId="141D2E2A" w:rsidR="0092446C" w:rsidRPr="00261E9F" w:rsidRDefault="0092446C" w:rsidP="0092446C">
      <w:pPr>
        <w:spacing w:before="120" w:after="120"/>
        <w:jc w:val="center"/>
        <w:rPr>
          <w:sz w:val="20"/>
          <w:szCs w:val="20"/>
        </w:rPr>
      </w:pPr>
      <m:oMathPara>
        <m:oMath>
          <m:r>
            <w:rPr>
              <w:rFonts w:ascii="Cambria Math" w:hAnsi="Cambria Math"/>
              <w:sz w:val="20"/>
              <w:szCs w:val="20"/>
            </w:rPr>
            <m:t xml:space="preserve">min </m:t>
          </m:r>
          <m:f>
            <m:fPr>
              <m:ctrlPr>
                <w:rPr>
                  <w:rFonts w:ascii="Cambria Math" w:hAnsi="Cambria Math"/>
                  <w:sz w:val="20"/>
                  <w:szCs w:val="20"/>
                </w:rPr>
              </m:ctrlPr>
            </m:fPr>
            <m:num>
              <m:r>
                <w:rPr>
                  <w:rFonts w:ascii="Cambria Math" w:hAnsi="Cambria Math"/>
                  <w:sz w:val="20"/>
                  <w:szCs w:val="20"/>
                </w:rPr>
                <m:t>1</m:t>
              </m:r>
            </m:num>
            <m:den>
              <m:r>
                <w:rPr>
                  <w:rFonts w:ascii="Cambria Math" w:hAnsi="Cambria Math"/>
                  <w:sz w:val="20"/>
                  <w:szCs w:val="20"/>
                </w:rPr>
                <m:t>2</m:t>
              </m:r>
            </m:den>
          </m:f>
          <m:sSup>
            <m:sSupPr>
              <m:ctrlPr>
                <w:rPr>
                  <w:rFonts w:ascii="Cambria Math" w:hAnsi="Cambria Math"/>
                  <w:sz w:val="20"/>
                  <w:szCs w:val="20"/>
                </w:rPr>
              </m:ctrlPr>
            </m:sSupPr>
            <m:e>
              <m:d>
                <m:dPr>
                  <m:begChr m:val="‖"/>
                  <m:endChr m:val="‖"/>
                  <m:ctrlPr>
                    <w:rPr>
                      <w:rFonts w:ascii="Cambria Math" w:hAnsi="Cambria Math"/>
                      <w:sz w:val="20"/>
                      <w:szCs w:val="20"/>
                    </w:rPr>
                  </m:ctrlPr>
                </m:dPr>
                <m:e>
                  <m:r>
                    <w:rPr>
                      <w:rFonts w:ascii="Cambria Math" w:hAnsi="Cambria Math"/>
                      <w:sz w:val="20"/>
                      <w:szCs w:val="20"/>
                    </w:rPr>
                    <m:t>w</m:t>
                  </m:r>
                </m:e>
              </m:d>
            </m:e>
            <m:sup>
              <m:r>
                <w:rPr>
                  <w:rFonts w:ascii="Cambria Math" w:hAnsi="Cambria Math"/>
                  <w:sz w:val="20"/>
                  <w:szCs w:val="20"/>
                </w:rPr>
                <m:t>2</m:t>
              </m:r>
            </m:sup>
          </m:sSup>
          <m:r>
            <w:rPr>
              <w:rFonts w:ascii="Cambria Math" w:hAnsi="Cambria Math"/>
              <w:sz w:val="20"/>
              <w:szCs w:val="20"/>
            </w:rPr>
            <m:t xml:space="preserve"> + C·</m:t>
          </m:r>
          <m:nary>
            <m:naryPr>
              <m:chr m:val="∑"/>
              <m:limLoc m:val="subSup"/>
              <m:ctrlPr>
                <w:rPr>
                  <w:rFonts w:ascii="Cambria Math" w:hAnsi="Cambria Math"/>
                  <w:sz w:val="20"/>
                  <w:szCs w:val="20"/>
                </w:rPr>
              </m:ctrlPr>
            </m:naryPr>
            <m:sub>
              <m:r>
                <w:rPr>
                  <w:rFonts w:ascii="Cambria Math" w:hAnsi="Cambria Math"/>
                  <w:sz w:val="20"/>
                  <w:szCs w:val="20"/>
                </w:rPr>
                <m:t>i</m:t>
              </m:r>
            </m:sub>
            <m:sup>
              <m:r>
                <w:rPr>
                  <w:rFonts w:ascii="Cambria Math" w:hAnsi="Cambria Math"/>
                  <w:sz w:val="20"/>
                  <w:szCs w:val="20"/>
                </w:rPr>
                <m:t>n</m:t>
              </m:r>
            </m:sup>
            <m:e>
              <m:d>
                <m:dPr>
                  <m:ctrlPr>
                    <w:rPr>
                      <w:rFonts w:ascii="Cambria Math" w:hAnsi="Cambria Math"/>
                      <w:sz w:val="20"/>
                      <w:szCs w:val="20"/>
                    </w:rPr>
                  </m:ctrlPr>
                </m:dPr>
                <m:e>
                  <m:sSub>
                    <m:sSubPr>
                      <m:ctrlPr>
                        <w:rPr>
                          <w:rFonts w:ascii="Cambria Math" w:hAnsi="Cambria Math"/>
                          <w:sz w:val="20"/>
                          <w:szCs w:val="20"/>
                        </w:rPr>
                      </m:ctrlPr>
                    </m:sSubPr>
                    <m:e>
                      <m:r>
                        <w:rPr>
                          <w:rFonts w:ascii="Cambria Math" w:hAnsi="Cambria Math"/>
                          <w:sz w:val="20"/>
                          <w:szCs w:val="20"/>
                        </w:rPr>
                        <m:t>ξ</m:t>
                      </m:r>
                    </m:e>
                    <m:sub>
                      <m:r>
                        <w:rPr>
                          <w:rFonts w:ascii="Cambria Math" w:hAnsi="Cambria Math"/>
                          <w:sz w:val="20"/>
                          <w:szCs w:val="20"/>
                        </w:rPr>
                        <m:t>i</m:t>
                      </m:r>
                    </m:sub>
                  </m:sSub>
                  <m:r>
                    <w:rPr>
                      <w:rFonts w:ascii="Cambria Math" w:hAnsi="Cambria Math"/>
                      <w:sz w:val="20"/>
                      <w:szCs w:val="20"/>
                    </w:rPr>
                    <m:t xml:space="preserve"> + </m:t>
                  </m:r>
                  <m:sSubSup>
                    <m:sSubSupPr>
                      <m:ctrlPr>
                        <w:rPr>
                          <w:rFonts w:ascii="Cambria Math" w:hAnsi="Cambria Math"/>
                          <w:sz w:val="20"/>
                          <w:szCs w:val="20"/>
                        </w:rPr>
                      </m:ctrlPr>
                    </m:sSubSupPr>
                    <m:e>
                      <m:r>
                        <w:rPr>
                          <w:rFonts w:ascii="Cambria Math" w:hAnsi="Cambria Math"/>
                          <w:sz w:val="20"/>
                          <w:szCs w:val="20"/>
                        </w:rPr>
                        <m:t>ξ</m:t>
                      </m:r>
                    </m:e>
                    <m:sub>
                      <m:r>
                        <w:rPr>
                          <w:rFonts w:ascii="Cambria Math" w:hAnsi="Cambria Math"/>
                          <w:sz w:val="20"/>
                          <w:szCs w:val="20"/>
                        </w:rPr>
                        <m:t>i</m:t>
                      </m:r>
                    </m:sub>
                    <m:sup>
                      <m:r>
                        <w:rPr>
                          <w:rFonts w:ascii="Cambria Math" w:hAnsi="Cambria Math"/>
                          <w:sz w:val="20"/>
                          <w:szCs w:val="20"/>
                        </w:rPr>
                        <m:t>*</m:t>
                      </m:r>
                    </m:sup>
                  </m:sSubSup>
                </m:e>
              </m:d>
            </m:e>
          </m:nary>
        </m:oMath>
      </m:oMathPara>
    </w:p>
    <w:p w14:paraId="4AADE025" w14:textId="132FC428" w:rsidR="0092446C" w:rsidRPr="00261E9F" w:rsidRDefault="0092446C" w:rsidP="0092446C">
      <w:pPr>
        <w:spacing w:before="240" w:after="0"/>
        <w:jc w:val="both"/>
        <w:rPr>
          <w:sz w:val="20"/>
          <w:szCs w:val="20"/>
        </w:rPr>
      </w:pPr>
      <w:r w:rsidRPr="00261E9F">
        <w:rPr>
          <w:sz w:val="20"/>
          <w:szCs w:val="20"/>
        </w:rPr>
        <w:t xml:space="preserve">subject to </w:t>
      </w:r>
      <m:oMath>
        <m:sSub>
          <m:sSubPr>
            <m:ctrlPr>
              <w:rPr>
                <w:rFonts w:ascii="Cambria Math" w:hAnsi="Cambria Math"/>
                <w:i/>
                <w:sz w:val="20"/>
                <w:szCs w:val="20"/>
              </w:rPr>
            </m:ctrlPr>
          </m:sSubPr>
          <m:e>
            <m:r>
              <w:rPr>
                <w:rFonts w:ascii="Cambria Math" w:hAnsi="Cambria Math"/>
                <w:sz w:val="20"/>
                <w:szCs w:val="20"/>
              </w:rPr>
              <m:t>y</m:t>
            </m:r>
          </m:e>
          <m:sub>
            <m:r>
              <w:rPr>
                <w:rFonts w:ascii="Cambria Math" w:hAnsi="Cambria Math"/>
                <w:sz w:val="20"/>
                <w:szCs w:val="20"/>
              </w:rPr>
              <m:t>i</m:t>
            </m:r>
          </m:sub>
        </m:sSub>
        <m:r>
          <w:rPr>
            <w:rFonts w:ascii="Cambria Math" w:hAnsi="Cambria Math"/>
            <w:sz w:val="20"/>
            <w:szCs w:val="20"/>
          </w:rPr>
          <m:t>-wᵀ</m:t>
        </m:r>
        <m:sSub>
          <m:sSubPr>
            <m:ctrlPr>
              <w:rPr>
                <w:rFonts w:ascii="Cambria Math" w:hAnsi="Cambria Math"/>
                <w:i/>
                <w:sz w:val="20"/>
                <w:szCs w:val="20"/>
              </w:rPr>
            </m:ctrlPr>
          </m:sSubPr>
          <m:e>
            <m:r>
              <w:rPr>
                <w:rFonts w:ascii="Cambria Math" w:hAnsi="Cambria Math"/>
                <w:sz w:val="20"/>
                <w:szCs w:val="20"/>
              </w:rPr>
              <m:t>x</m:t>
            </m:r>
          </m:e>
          <m:sub>
            <m:r>
              <w:rPr>
                <w:rFonts w:ascii="Cambria Math" w:hAnsi="Cambria Math"/>
                <w:sz w:val="20"/>
                <w:szCs w:val="20"/>
              </w:rPr>
              <m:t>i</m:t>
            </m:r>
          </m:sub>
        </m:sSub>
        <m:r>
          <w:rPr>
            <w:rFonts w:ascii="Cambria Math" w:hAnsi="Cambria Math"/>
            <w:sz w:val="20"/>
            <w:szCs w:val="20"/>
          </w:rPr>
          <m:t>-b≤ε+</m:t>
        </m:r>
        <m:sSub>
          <m:sSubPr>
            <m:ctrlPr>
              <w:rPr>
                <w:rFonts w:ascii="Cambria Math" w:hAnsi="Cambria Math"/>
                <w:i/>
                <w:sz w:val="20"/>
                <w:szCs w:val="20"/>
              </w:rPr>
            </m:ctrlPr>
          </m:sSubPr>
          <m:e>
            <m:r>
              <w:rPr>
                <w:rFonts w:ascii="Cambria Math" w:hAnsi="Cambria Math"/>
                <w:sz w:val="20"/>
                <w:szCs w:val="20"/>
              </w:rPr>
              <m:t>ξ</m:t>
            </m:r>
          </m:e>
          <m:sub>
            <m:r>
              <w:rPr>
                <w:rFonts w:ascii="Cambria Math" w:hAnsi="Cambria Math"/>
                <w:sz w:val="20"/>
                <w:szCs w:val="20"/>
              </w:rPr>
              <m:t>i</m:t>
            </m:r>
          </m:sub>
        </m:sSub>
      </m:oMath>
      <w:r w:rsidRPr="00261E9F">
        <w:rPr>
          <w:sz w:val="20"/>
          <w:szCs w:val="20"/>
        </w:rPr>
        <w:t xml:space="preserve">, </w:t>
      </w:r>
      <m:oMath>
        <m:r>
          <w:rPr>
            <w:rFonts w:ascii="Cambria Math" w:hAnsi="Cambria Math"/>
            <w:sz w:val="20"/>
            <w:szCs w:val="20"/>
          </w:rPr>
          <m:t>wᵀ</m:t>
        </m:r>
        <m:sSub>
          <m:sSubPr>
            <m:ctrlPr>
              <w:rPr>
                <w:rFonts w:ascii="Cambria Math" w:hAnsi="Cambria Math"/>
                <w:i/>
                <w:sz w:val="20"/>
                <w:szCs w:val="20"/>
              </w:rPr>
            </m:ctrlPr>
          </m:sSubPr>
          <m:e>
            <m:r>
              <w:rPr>
                <w:rFonts w:ascii="Cambria Math" w:hAnsi="Cambria Math"/>
                <w:sz w:val="20"/>
                <w:szCs w:val="20"/>
              </w:rPr>
              <m:t>x</m:t>
            </m:r>
          </m:e>
          <m:sub>
            <m:r>
              <w:rPr>
                <w:rFonts w:ascii="Cambria Math" w:hAnsi="Cambria Math"/>
                <w:sz w:val="20"/>
                <w:szCs w:val="20"/>
              </w:rPr>
              <m:t>i</m:t>
            </m:r>
          </m:sub>
        </m:sSub>
        <m:r>
          <w:rPr>
            <w:rFonts w:ascii="Cambria Math" w:hAnsi="Cambria Math"/>
            <w:sz w:val="20"/>
            <w:szCs w:val="20"/>
          </w:rPr>
          <m:t>+b-</m:t>
        </m:r>
        <m:sSub>
          <m:sSubPr>
            <m:ctrlPr>
              <w:rPr>
                <w:rFonts w:ascii="Cambria Math" w:hAnsi="Cambria Math"/>
                <w:i/>
                <w:sz w:val="20"/>
                <w:szCs w:val="20"/>
              </w:rPr>
            </m:ctrlPr>
          </m:sSubPr>
          <m:e>
            <m:r>
              <w:rPr>
                <w:rFonts w:ascii="Cambria Math" w:hAnsi="Cambria Math"/>
                <w:sz w:val="20"/>
                <w:szCs w:val="20"/>
              </w:rPr>
              <m:t>y</m:t>
            </m:r>
          </m:e>
          <m:sub>
            <m:r>
              <w:rPr>
                <w:rFonts w:ascii="Cambria Math" w:hAnsi="Cambria Math"/>
                <w:sz w:val="20"/>
                <w:szCs w:val="20"/>
              </w:rPr>
              <m:t>i</m:t>
            </m:r>
          </m:sub>
        </m:sSub>
        <m:r>
          <w:rPr>
            <w:rFonts w:ascii="Cambria Math" w:hAnsi="Cambria Math"/>
            <w:sz w:val="20"/>
            <w:szCs w:val="20"/>
          </w:rPr>
          <m:t>≤ε+</m:t>
        </m:r>
        <m:sSubSup>
          <m:sSubSupPr>
            <m:ctrlPr>
              <w:rPr>
                <w:rFonts w:ascii="Cambria Math" w:hAnsi="Cambria Math"/>
                <w:i/>
                <w:sz w:val="20"/>
                <w:szCs w:val="20"/>
              </w:rPr>
            </m:ctrlPr>
          </m:sSubSupPr>
          <m:e>
            <m:r>
              <w:rPr>
                <w:rFonts w:ascii="Cambria Math" w:hAnsi="Cambria Math"/>
                <w:sz w:val="20"/>
                <w:szCs w:val="20"/>
              </w:rPr>
              <m:t>ξ</m:t>
            </m:r>
          </m:e>
          <m:sub>
            <m:r>
              <w:rPr>
                <w:rFonts w:ascii="Cambria Math" w:hAnsi="Cambria Math"/>
                <w:sz w:val="20"/>
                <w:szCs w:val="20"/>
              </w:rPr>
              <m:t>i</m:t>
            </m:r>
          </m:sub>
          <m:sup>
            <m:r>
              <w:rPr>
                <w:rFonts w:ascii="Cambria Math" w:hAnsi="Cambria Math"/>
                <w:sz w:val="20"/>
                <w:szCs w:val="20"/>
              </w:rPr>
              <m:t>*</m:t>
            </m:r>
          </m:sup>
        </m:sSubSup>
      </m:oMath>
      <w:r w:rsidRPr="00261E9F">
        <w:rPr>
          <w:sz w:val="20"/>
          <w:szCs w:val="20"/>
        </w:rPr>
        <w:t xml:space="preserve">, </w:t>
      </w:r>
      <m:oMath>
        <m:sSub>
          <m:sSubPr>
            <m:ctrlPr>
              <w:rPr>
                <w:rFonts w:ascii="Cambria Math" w:hAnsi="Cambria Math"/>
                <w:i/>
                <w:sz w:val="20"/>
                <w:szCs w:val="20"/>
              </w:rPr>
            </m:ctrlPr>
          </m:sSubPr>
          <m:e>
            <m:r>
              <w:rPr>
                <w:rFonts w:ascii="Cambria Math" w:hAnsi="Cambria Math"/>
                <w:sz w:val="20"/>
                <w:szCs w:val="20"/>
              </w:rPr>
              <m:t>ξ</m:t>
            </m:r>
          </m:e>
          <m:sub>
            <m:r>
              <w:rPr>
                <w:rFonts w:ascii="Cambria Math" w:hAnsi="Cambria Math"/>
                <w:sz w:val="20"/>
                <w:szCs w:val="20"/>
              </w:rPr>
              <m:t>i</m:t>
            </m:r>
          </m:sub>
        </m:sSub>
        <m:r>
          <w:rPr>
            <w:rFonts w:ascii="Cambria Math" w:hAnsi="Cambria Math"/>
            <w:sz w:val="20"/>
            <w:szCs w:val="20"/>
          </w:rPr>
          <m:t xml:space="preserve">, </m:t>
        </m:r>
        <m:sSubSup>
          <m:sSubSupPr>
            <m:ctrlPr>
              <w:rPr>
                <w:rFonts w:ascii="Cambria Math" w:hAnsi="Cambria Math"/>
                <w:i/>
                <w:sz w:val="20"/>
                <w:szCs w:val="20"/>
              </w:rPr>
            </m:ctrlPr>
          </m:sSubSupPr>
          <m:e>
            <m:r>
              <w:rPr>
                <w:rFonts w:ascii="Cambria Math" w:hAnsi="Cambria Math"/>
                <w:sz w:val="20"/>
                <w:szCs w:val="20"/>
              </w:rPr>
              <m:t>ξ</m:t>
            </m:r>
          </m:e>
          <m:sub>
            <m:r>
              <w:rPr>
                <w:rFonts w:ascii="Cambria Math" w:hAnsi="Cambria Math"/>
                <w:sz w:val="20"/>
                <w:szCs w:val="20"/>
              </w:rPr>
              <m:t>i</m:t>
            </m:r>
          </m:sub>
          <m:sup>
            <m:r>
              <w:rPr>
                <w:rFonts w:ascii="Cambria Math" w:hAnsi="Cambria Math"/>
                <w:sz w:val="20"/>
                <w:szCs w:val="20"/>
              </w:rPr>
              <m:t>*</m:t>
            </m:r>
          </m:sup>
        </m:sSubSup>
        <m:r>
          <w:rPr>
            <w:rFonts w:ascii="Cambria Math" w:hAnsi="Cambria Math"/>
            <w:sz w:val="20"/>
            <w:szCs w:val="20"/>
          </w:rPr>
          <m:t>≥0</m:t>
        </m:r>
      </m:oMath>
      <w:r w:rsidRPr="00261E9F">
        <w:rPr>
          <w:sz w:val="20"/>
          <w:szCs w:val="20"/>
        </w:rPr>
        <w:t xml:space="preserve"> — the slack variables </w:t>
      </w:r>
      <m:oMath>
        <m:sSub>
          <m:sSubPr>
            <m:ctrlPr>
              <w:rPr>
                <w:rFonts w:ascii="Cambria Math" w:hAnsi="Cambria Math"/>
                <w:i/>
                <w:sz w:val="20"/>
                <w:szCs w:val="20"/>
              </w:rPr>
            </m:ctrlPr>
          </m:sSubPr>
          <m:e>
            <m:r>
              <w:rPr>
                <w:rFonts w:ascii="Cambria Math" w:hAnsi="Cambria Math"/>
                <w:sz w:val="20"/>
                <w:szCs w:val="20"/>
              </w:rPr>
              <m:t>ξ</m:t>
            </m:r>
          </m:e>
          <m:sub>
            <m:r>
              <w:rPr>
                <w:rFonts w:ascii="Cambria Math" w:hAnsi="Cambria Math"/>
                <w:sz w:val="20"/>
                <w:szCs w:val="20"/>
              </w:rPr>
              <m:t>i</m:t>
            </m:r>
          </m:sub>
        </m:sSub>
      </m:oMath>
      <w:r w:rsidRPr="00261E9F">
        <w:rPr>
          <w:sz w:val="20"/>
          <w:szCs w:val="20"/>
        </w:rPr>
        <w:t xml:space="preserve"> and </w:t>
      </w:r>
      <m:oMath>
        <m:sSubSup>
          <m:sSubSupPr>
            <m:ctrlPr>
              <w:rPr>
                <w:rFonts w:ascii="Cambria Math" w:hAnsi="Cambria Math"/>
                <w:i/>
                <w:sz w:val="20"/>
                <w:szCs w:val="20"/>
              </w:rPr>
            </m:ctrlPr>
          </m:sSubSupPr>
          <m:e>
            <m:r>
              <w:rPr>
                <w:rFonts w:ascii="Cambria Math" w:hAnsi="Cambria Math"/>
                <w:sz w:val="20"/>
                <w:szCs w:val="20"/>
              </w:rPr>
              <m:t>ξ</m:t>
            </m:r>
          </m:e>
          <m:sub>
            <m:r>
              <w:rPr>
                <w:rFonts w:ascii="Cambria Math" w:hAnsi="Cambria Math"/>
                <w:sz w:val="20"/>
                <w:szCs w:val="20"/>
              </w:rPr>
              <m:t>i</m:t>
            </m:r>
          </m:sub>
          <m:sup>
            <m:r>
              <w:rPr>
                <w:rFonts w:ascii="Cambria Math" w:hAnsi="Cambria Math"/>
                <w:sz w:val="20"/>
                <w:szCs w:val="20"/>
              </w:rPr>
              <m:t>*</m:t>
            </m:r>
          </m:sup>
        </m:sSubSup>
      </m:oMath>
      <w:r w:rsidRPr="00261E9F">
        <w:rPr>
          <w:sz w:val="20"/>
          <w:szCs w:val="20"/>
        </w:rPr>
        <w:t xml:space="preserve"> let some predictions fall outside the </w:t>
      </w:r>
      <m:oMath>
        <m:r>
          <w:rPr>
            <w:rFonts w:ascii="Cambria Math" w:hAnsi="Cambria Math"/>
            <w:sz w:val="20"/>
            <w:szCs w:val="20"/>
          </w:rPr>
          <m:t>ε</m:t>
        </m:r>
      </m:oMath>
      <w:r w:rsidRPr="00261E9F">
        <w:rPr>
          <w:sz w:val="20"/>
          <w:szCs w:val="20"/>
        </w:rPr>
        <w:t xml:space="preserve">-tube, penalised via </w:t>
      </w:r>
      <m:oMath>
        <m:r>
          <w:rPr>
            <w:rFonts w:ascii="Cambria Math" w:hAnsi="Cambria Math"/>
            <w:sz w:val="20"/>
            <w:szCs w:val="20"/>
          </w:rPr>
          <m:t>C</m:t>
        </m:r>
      </m:oMath>
      <w:r w:rsidRPr="00261E9F">
        <w:rPr>
          <w:sz w:val="20"/>
          <w:szCs w:val="20"/>
        </w:rPr>
        <w:t>.</w:t>
      </w:r>
    </w:p>
    <w:p w14:paraId="0B7CBADE" w14:textId="0C6956DC" w:rsidR="0092446C" w:rsidRPr="00261E9F" w:rsidRDefault="0092446C" w:rsidP="0092446C">
      <w:pPr>
        <w:spacing w:before="240" w:after="0"/>
        <w:jc w:val="both"/>
        <w:rPr>
          <w:sz w:val="20"/>
          <w:szCs w:val="20"/>
        </w:rPr>
      </w:pPr>
      <w:r w:rsidRPr="00261E9F">
        <w:rPr>
          <w:b/>
          <w:bCs/>
          <w:sz w:val="20"/>
          <w:szCs w:val="20"/>
        </w:rPr>
        <w:t xml:space="preserve">The kernel trick: </w:t>
      </w:r>
      <w:r w:rsidRPr="00261E9F">
        <w:rPr>
          <w:sz w:val="20"/>
          <w:szCs w:val="20"/>
        </w:rPr>
        <w:t>SVR is solved via its dual formulation</w:t>
      </w:r>
      <w:r w:rsidR="00AB6F62" w:rsidRPr="00261E9F">
        <w:rPr>
          <w:sz w:val="20"/>
          <w:szCs w:val="20"/>
        </w:rPr>
        <w:t xml:space="preserve"> </w:t>
      </w:r>
      <w:r w:rsidR="00AB6F62" w:rsidRPr="00261E9F">
        <w:rPr>
          <w:sz w:val="20"/>
          <w:szCs w:val="20"/>
        </w:rPr>
        <w:fldChar w:fldCharType="begin"/>
      </w:r>
      <w:r w:rsidR="00AB6F62" w:rsidRPr="00261E9F">
        <w:rPr>
          <w:sz w:val="20"/>
          <w:szCs w:val="20"/>
        </w:rPr>
        <w:instrText xml:space="preserve"> ADDIN ZOTERO_ITEM CSL_CITATION {"citationID":"oQTiizMz","properties":{"unsorted":false,"formattedCitation":"(Smola &amp; Sch\\uc0\\u246{}lkopf, 2004)","plainCitation":"(Smola &amp; Schölkopf, 2004)","noteIndex":0},"citationItems":[{"id":41,"uris":["http://zotero.org/users/21067783/items/NMFW39I6"],"itemData":{"id":41,"type":"article-journal","container-title":"Statistics and Computing","DOI":"10.1023/B:STCO.0000035301.49549.88","ISSN":"0960-3174, 1573-1375","issue":"3","journalAbbreviation":"Statistics and Computing","language":"en","license":"https://www.springernature.com/gp/researchers/text-and-data-mining","page":"199-222","source":"DOI.org (Crossref)","title":"A tutorial on support vector regression","volume":"14","author":[{"family":"Smola","given":"Alex J."},{"family":"Schölkopf","given":"Bernhard"}],"issued":{"date-parts":[["2004",8]]}}}],"schema":"https://github.com/citation-style-language/schema/raw/master/csl-citation.json"} </w:instrText>
      </w:r>
      <w:r w:rsidR="00AB6F62" w:rsidRPr="00261E9F">
        <w:rPr>
          <w:sz w:val="20"/>
          <w:szCs w:val="20"/>
        </w:rPr>
        <w:fldChar w:fldCharType="separate"/>
      </w:r>
      <w:r w:rsidR="00AB6F62" w:rsidRPr="00261E9F">
        <w:rPr>
          <w:rFonts w:cs="Times New Roman"/>
          <w:sz w:val="20"/>
          <w:szCs w:val="20"/>
        </w:rPr>
        <w:t>(Smola &amp; Schölkopf, 2004)</w:t>
      </w:r>
      <w:r w:rsidR="00AB6F62" w:rsidRPr="00261E9F">
        <w:rPr>
          <w:sz w:val="20"/>
          <w:szCs w:val="20"/>
        </w:rPr>
        <w:fldChar w:fldCharType="end"/>
      </w:r>
      <w:r w:rsidRPr="00261E9F">
        <w:rPr>
          <w:sz w:val="20"/>
          <w:szCs w:val="20"/>
        </w:rPr>
        <w:t xml:space="preserve">, where data enters only through inner products </w:t>
      </w:r>
      <m:oMath>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x</m:t>
            </m:r>
          </m:e>
          <m:sub>
            <m:r>
              <w:rPr>
                <w:rFonts w:ascii="Cambria Math" w:hAnsi="Cambria Math"/>
                <w:sz w:val="20"/>
                <w:szCs w:val="20"/>
              </w:rPr>
              <m:t>i</m:t>
            </m:r>
          </m:sub>
        </m:sSub>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x</m:t>
            </m:r>
          </m:e>
          <m:sub>
            <m:r>
              <w:rPr>
                <w:rFonts w:ascii="Cambria Math" w:hAnsi="Cambria Math"/>
                <w:sz w:val="20"/>
                <w:szCs w:val="20"/>
              </w:rPr>
              <m:t>j</m:t>
            </m:r>
          </m:sub>
        </m:sSub>
        <m:r>
          <w:rPr>
            <w:rFonts w:ascii="Cambria Math" w:hAnsi="Cambria Math"/>
            <w:sz w:val="20"/>
            <w:szCs w:val="20"/>
          </w:rPr>
          <m:t>)</m:t>
        </m:r>
      </m:oMath>
      <w:r w:rsidRPr="00261E9F">
        <w:rPr>
          <w:sz w:val="20"/>
          <w:szCs w:val="20"/>
        </w:rPr>
        <w:t xml:space="preserve">; replacing these with a kernel function </w:t>
      </w:r>
      <m:oMath>
        <m:r>
          <w:rPr>
            <w:rFonts w:ascii="Cambria Math" w:hAnsi="Cambria Math"/>
            <w:sz w:val="20"/>
            <w:szCs w:val="20"/>
          </w:rPr>
          <m:t>K(</m:t>
        </m:r>
        <m:sSub>
          <m:sSubPr>
            <m:ctrlPr>
              <w:rPr>
                <w:rFonts w:ascii="Cambria Math" w:hAnsi="Cambria Math"/>
                <w:i/>
                <w:sz w:val="20"/>
                <w:szCs w:val="20"/>
              </w:rPr>
            </m:ctrlPr>
          </m:sSubPr>
          <m:e>
            <m:r>
              <w:rPr>
                <w:rFonts w:ascii="Cambria Math" w:hAnsi="Cambria Math"/>
                <w:sz w:val="20"/>
                <w:szCs w:val="20"/>
              </w:rPr>
              <m:t>x</m:t>
            </m:r>
          </m:e>
          <m:sub>
            <m:r>
              <w:rPr>
                <w:rFonts w:ascii="Cambria Math" w:hAnsi="Cambria Math"/>
                <w:sz w:val="20"/>
                <w:szCs w:val="20"/>
              </w:rPr>
              <m:t>i</m:t>
            </m:r>
          </m:sub>
        </m:sSub>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x</m:t>
            </m:r>
          </m:e>
          <m:sub>
            <m:r>
              <w:rPr>
                <w:rFonts w:ascii="Cambria Math" w:hAnsi="Cambria Math"/>
                <w:sz w:val="20"/>
                <w:szCs w:val="20"/>
              </w:rPr>
              <m:t>j</m:t>
            </m:r>
          </m:sub>
        </m:sSub>
        <m:r>
          <w:rPr>
            <w:rFonts w:ascii="Cambria Math" w:hAnsi="Cambria Math"/>
            <w:sz w:val="20"/>
            <w:szCs w:val="20"/>
          </w:rPr>
          <m:t>)</m:t>
        </m:r>
      </m:oMath>
      <w:r w:rsidRPr="00261E9F">
        <w:rPr>
          <w:sz w:val="20"/>
          <w:szCs w:val="20"/>
        </w:rPr>
        <w:t xml:space="preserve"> implicitly maps the data into a higher-dimensional space without explicitly computing that mapping:</w:t>
      </w:r>
    </w:p>
    <w:p w14:paraId="4B199ECE" w14:textId="1E93A479" w:rsidR="0092446C" w:rsidRPr="00261E9F" w:rsidRDefault="0092446C" w:rsidP="0092446C">
      <w:pPr>
        <w:spacing w:before="120" w:after="120"/>
        <w:jc w:val="center"/>
        <w:rPr>
          <w:sz w:val="20"/>
          <w:szCs w:val="20"/>
        </w:rPr>
      </w:pPr>
      <m:oMathPara>
        <m:oMath>
          <m:r>
            <w:rPr>
              <w:rFonts w:ascii="Cambria Math" w:hAnsi="Cambria Math"/>
              <w:sz w:val="20"/>
              <w:szCs w:val="20"/>
            </w:rPr>
            <m:t xml:space="preserve">f(x) = </m:t>
          </m:r>
          <m:nary>
            <m:naryPr>
              <m:chr m:val="∑"/>
              <m:limLoc m:val="subSup"/>
              <m:ctrlPr>
                <w:rPr>
                  <w:rFonts w:ascii="Cambria Math" w:hAnsi="Cambria Math"/>
                  <w:sz w:val="20"/>
                  <w:szCs w:val="20"/>
                </w:rPr>
              </m:ctrlPr>
            </m:naryPr>
            <m:sub>
              <m:r>
                <w:rPr>
                  <w:rFonts w:ascii="Cambria Math" w:hAnsi="Cambria Math"/>
                  <w:sz w:val="20"/>
                  <w:szCs w:val="20"/>
                </w:rPr>
                <m:t>i</m:t>
              </m:r>
            </m:sub>
            <m:sup>
              <m:r>
                <w:rPr>
                  <w:rFonts w:ascii="Cambria Math" w:hAnsi="Cambria Math"/>
                  <w:sz w:val="20"/>
                  <w:szCs w:val="20"/>
                </w:rPr>
                <m:t>n</m:t>
              </m:r>
            </m:sup>
            <m:e>
              <m:d>
                <m:dPr>
                  <m:ctrlPr>
                    <w:rPr>
                      <w:rFonts w:ascii="Cambria Math" w:hAnsi="Cambria Math"/>
                      <w:sz w:val="20"/>
                      <w:szCs w:val="20"/>
                    </w:rPr>
                  </m:ctrlPr>
                </m:dPr>
                <m:e>
                  <m:sSub>
                    <m:sSubPr>
                      <m:ctrlPr>
                        <w:rPr>
                          <w:rFonts w:ascii="Cambria Math" w:hAnsi="Cambria Math"/>
                          <w:sz w:val="20"/>
                          <w:szCs w:val="20"/>
                        </w:rPr>
                      </m:ctrlPr>
                    </m:sSubPr>
                    <m:e>
                      <m:r>
                        <w:rPr>
                          <w:rFonts w:ascii="Cambria Math" w:hAnsi="Cambria Math"/>
                          <w:sz w:val="20"/>
                          <w:szCs w:val="20"/>
                        </w:rPr>
                        <m:t>α</m:t>
                      </m:r>
                    </m:e>
                    <m:sub>
                      <m:r>
                        <w:rPr>
                          <w:rFonts w:ascii="Cambria Math" w:hAnsi="Cambria Math"/>
                          <w:sz w:val="20"/>
                          <w:szCs w:val="20"/>
                        </w:rPr>
                        <m:t>i</m:t>
                      </m:r>
                    </m:sub>
                  </m:sSub>
                  <m:r>
                    <w:rPr>
                      <w:rFonts w:ascii="Cambria Math" w:hAnsi="Cambria Math"/>
                      <w:sz w:val="20"/>
                      <w:szCs w:val="20"/>
                    </w:rPr>
                    <m:t xml:space="preserve"> - </m:t>
                  </m:r>
                  <m:sSubSup>
                    <m:sSubSupPr>
                      <m:ctrlPr>
                        <w:rPr>
                          <w:rFonts w:ascii="Cambria Math" w:hAnsi="Cambria Math"/>
                          <w:sz w:val="20"/>
                          <w:szCs w:val="20"/>
                        </w:rPr>
                      </m:ctrlPr>
                    </m:sSubSupPr>
                    <m:e>
                      <m:r>
                        <w:rPr>
                          <w:rFonts w:ascii="Cambria Math" w:hAnsi="Cambria Math"/>
                          <w:sz w:val="20"/>
                          <w:szCs w:val="20"/>
                        </w:rPr>
                        <m:t>α</m:t>
                      </m:r>
                    </m:e>
                    <m:sub>
                      <m:r>
                        <w:rPr>
                          <w:rFonts w:ascii="Cambria Math" w:hAnsi="Cambria Math"/>
                          <w:sz w:val="20"/>
                          <w:szCs w:val="20"/>
                        </w:rPr>
                        <m:t>i</m:t>
                      </m:r>
                    </m:sub>
                    <m:sup>
                      <m:r>
                        <w:rPr>
                          <w:rFonts w:ascii="Cambria Math" w:hAnsi="Cambria Math"/>
                          <w:sz w:val="20"/>
                          <w:szCs w:val="20"/>
                        </w:rPr>
                        <m:t>*</m:t>
                      </m:r>
                    </m:sup>
                  </m:sSubSup>
                </m:e>
              </m:d>
            </m:e>
          </m:nary>
          <m:r>
            <w:rPr>
              <w:rFonts w:ascii="Cambria Math" w:hAnsi="Cambria Math"/>
              <w:sz w:val="20"/>
              <w:szCs w:val="20"/>
            </w:rPr>
            <m:t xml:space="preserve"> K(</m:t>
          </m:r>
          <m:sSub>
            <m:sSubPr>
              <m:ctrlPr>
                <w:rPr>
                  <w:rFonts w:ascii="Cambria Math" w:hAnsi="Cambria Math"/>
                  <w:sz w:val="20"/>
                  <w:szCs w:val="20"/>
                </w:rPr>
              </m:ctrlPr>
            </m:sSubPr>
            <m:e>
              <m:r>
                <w:rPr>
                  <w:rFonts w:ascii="Cambria Math" w:hAnsi="Cambria Math"/>
                  <w:sz w:val="20"/>
                  <w:szCs w:val="20"/>
                </w:rPr>
                <m:t>x</m:t>
              </m:r>
            </m:e>
            <m:sub>
              <m:r>
                <w:rPr>
                  <w:rFonts w:ascii="Cambria Math" w:hAnsi="Cambria Math"/>
                  <w:sz w:val="20"/>
                  <w:szCs w:val="20"/>
                </w:rPr>
                <m:t>i</m:t>
              </m:r>
            </m:sub>
          </m:sSub>
          <m:r>
            <w:rPr>
              <w:rFonts w:ascii="Cambria Math" w:hAnsi="Cambria Math"/>
              <w:sz w:val="20"/>
              <w:szCs w:val="20"/>
            </w:rPr>
            <m:t>, x) + b</m:t>
          </m:r>
        </m:oMath>
      </m:oMathPara>
    </w:p>
    <w:p w14:paraId="30EE1B9B" w14:textId="77777777" w:rsidR="0092446C" w:rsidRPr="00261E9F" w:rsidRDefault="0092446C" w:rsidP="0092446C">
      <w:pPr>
        <w:spacing w:before="240" w:after="0"/>
        <w:jc w:val="both"/>
        <w:rPr>
          <w:sz w:val="20"/>
          <w:szCs w:val="20"/>
        </w:rPr>
      </w:pPr>
      <w:r w:rsidRPr="00261E9F">
        <w:rPr>
          <w:sz w:val="20"/>
          <w:szCs w:val="20"/>
        </w:rPr>
        <w:t>The grid tests both a linear kernel and the RBF (Radial Basis Function) kernel, which captures non-linear relationships by measuring similarity between observations via a Gaussian function of their Euclidean distance:</w:t>
      </w:r>
    </w:p>
    <w:p w14:paraId="39A5C9D3" w14:textId="520B2C21" w:rsidR="0092446C" w:rsidRPr="00BB2B07" w:rsidRDefault="0092446C" w:rsidP="0092446C">
      <w:pPr>
        <w:spacing w:before="120" w:after="120"/>
        <w:jc w:val="center"/>
        <w:rPr>
          <w:sz w:val="20"/>
          <w:szCs w:val="20"/>
        </w:rPr>
      </w:pPr>
      <m:oMathPara>
        <m:oMath>
          <m:r>
            <w:rPr>
              <w:rFonts w:ascii="Cambria Math" w:hAnsi="Cambria Math"/>
              <w:sz w:val="20"/>
              <w:szCs w:val="20"/>
            </w:rPr>
            <m:t>K(</m:t>
          </m:r>
          <m:sSub>
            <m:sSubPr>
              <m:ctrlPr>
                <w:rPr>
                  <w:rFonts w:ascii="Cambria Math" w:hAnsi="Cambria Math"/>
                  <w:sz w:val="20"/>
                  <w:szCs w:val="20"/>
                </w:rPr>
              </m:ctrlPr>
            </m:sSubPr>
            <m:e>
              <m:r>
                <w:rPr>
                  <w:rFonts w:ascii="Cambria Math" w:hAnsi="Cambria Math"/>
                  <w:sz w:val="20"/>
                  <w:szCs w:val="20"/>
                </w:rPr>
                <m:t>x</m:t>
              </m:r>
            </m:e>
            <m:sub>
              <m:r>
                <w:rPr>
                  <w:rFonts w:ascii="Cambria Math" w:hAnsi="Cambria Math"/>
                  <w:sz w:val="20"/>
                  <w:szCs w:val="20"/>
                </w:rPr>
                <m:t>i</m:t>
              </m:r>
            </m:sub>
          </m:sSub>
          <m:r>
            <w:rPr>
              <w:rFonts w:ascii="Cambria Math" w:hAnsi="Cambria Math"/>
              <w:sz w:val="20"/>
              <w:szCs w:val="20"/>
            </w:rPr>
            <m:t xml:space="preserve">, </m:t>
          </m:r>
          <m:sSub>
            <m:sSubPr>
              <m:ctrlPr>
                <w:rPr>
                  <w:rFonts w:ascii="Cambria Math" w:hAnsi="Cambria Math"/>
                  <w:sz w:val="20"/>
                  <w:szCs w:val="20"/>
                </w:rPr>
              </m:ctrlPr>
            </m:sSubPr>
            <m:e>
              <m:r>
                <w:rPr>
                  <w:rFonts w:ascii="Cambria Math" w:hAnsi="Cambria Math"/>
                  <w:sz w:val="20"/>
                  <w:szCs w:val="20"/>
                </w:rPr>
                <m:t>x</m:t>
              </m:r>
            </m:e>
            <m:sub>
              <m:r>
                <w:rPr>
                  <w:rFonts w:ascii="Cambria Math" w:hAnsi="Cambria Math"/>
                  <w:sz w:val="20"/>
                  <w:szCs w:val="20"/>
                </w:rPr>
                <m:t>j</m:t>
              </m:r>
            </m:sub>
          </m:sSub>
          <m:r>
            <w:rPr>
              <w:rFonts w:ascii="Cambria Math" w:hAnsi="Cambria Math"/>
              <w:sz w:val="20"/>
              <w:szCs w:val="20"/>
            </w:rPr>
            <m:t>)=exp(-γ</m:t>
          </m:r>
          <m:sSup>
            <m:sSupPr>
              <m:ctrlPr>
                <w:rPr>
                  <w:rFonts w:ascii="Cambria Math" w:hAnsi="Cambria Math"/>
                  <w:sz w:val="20"/>
                  <w:szCs w:val="20"/>
                </w:rPr>
              </m:ctrlPr>
            </m:sSupPr>
            <m:e>
              <m:d>
                <m:dPr>
                  <m:begChr m:val="‖"/>
                  <m:endChr m:val="‖"/>
                  <m:ctrlPr>
                    <w:rPr>
                      <w:rFonts w:ascii="Cambria Math" w:hAnsi="Cambria Math"/>
                      <w:sz w:val="20"/>
                      <w:szCs w:val="20"/>
                    </w:rPr>
                  </m:ctrlPr>
                </m:dPr>
                <m:e>
                  <m:sSub>
                    <m:sSubPr>
                      <m:ctrlPr>
                        <w:rPr>
                          <w:rFonts w:ascii="Cambria Math" w:hAnsi="Cambria Math"/>
                          <w:sz w:val="20"/>
                          <w:szCs w:val="20"/>
                        </w:rPr>
                      </m:ctrlPr>
                    </m:sSubPr>
                    <m:e>
                      <m:r>
                        <w:rPr>
                          <w:rFonts w:ascii="Cambria Math" w:hAnsi="Cambria Math"/>
                          <w:sz w:val="20"/>
                          <w:szCs w:val="20"/>
                        </w:rPr>
                        <m:t>x</m:t>
                      </m:r>
                    </m:e>
                    <m:sub>
                      <m:r>
                        <w:rPr>
                          <w:rFonts w:ascii="Cambria Math" w:hAnsi="Cambria Math"/>
                          <w:sz w:val="20"/>
                          <w:szCs w:val="20"/>
                        </w:rPr>
                        <m:t>i</m:t>
                      </m:r>
                    </m:sub>
                  </m:sSub>
                  <m:r>
                    <w:rPr>
                      <w:rFonts w:ascii="Cambria Math" w:hAnsi="Cambria Math"/>
                      <w:sz w:val="20"/>
                      <w:szCs w:val="20"/>
                    </w:rPr>
                    <m:t xml:space="preserve"> - </m:t>
                  </m:r>
                  <m:sSub>
                    <m:sSubPr>
                      <m:ctrlPr>
                        <w:rPr>
                          <w:rFonts w:ascii="Cambria Math" w:hAnsi="Cambria Math"/>
                          <w:sz w:val="20"/>
                          <w:szCs w:val="20"/>
                        </w:rPr>
                      </m:ctrlPr>
                    </m:sSubPr>
                    <m:e>
                      <m:r>
                        <w:rPr>
                          <w:rFonts w:ascii="Cambria Math" w:hAnsi="Cambria Math"/>
                          <w:sz w:val="20"/>
                          <w:szCs w:val="20"/>
                        </w:rPr>
                        <m:t>x</m:t>
                      </m:r>
                    </m:e>
                    <m:sub>
                      <m:r>
                        <w:rPr>
                          <w:rFonts w:ascii="Cambria Math" w:hAnsi="Cambria Math"/>
                          <w:sz w:val="20"/>
                          <w:szCs w:val="20"/>
                        </w:rPr>
                        <m:t>j</m:t>
                      </m:r>
                    </m:sub>
                  </m:sSub>
                </m:e>
              </m:d>
            </m:e>
            <m:sup>
              <m:r>
                <w:rPr>
                  <w:rFonts w:ascii="Cambria Math" w:hAnsi="Cambria Math"/>
                  <w:sz w:val="20"/>
                  <w:szCs w:val="20"/>
                </w:rPr>
                <m:t>2</m:t>
              </m:r>
            </m:sup>
          </m:sSup>
          <m:r>
            <w:rPr>
              <w:rFonts w:ascii="Cambria Math" w:hAnsi="Cambria Math"/>
              <w:sz w:val="20"/>
              <w:szCs w:val="20"/>
            </w:rPr>
            <m:t>)</m:t>
          </m:r>
        </m:oMath>
      </m:oMathPara>
    </w:p>
    <w:p w14:paraId="6DD513D5" w14:textId="77777777" w:rsidR="00BB2B07" w:rsidRDefault="00BB2B07" w:rsidP="0092446C">
      <w:pPr>
        <w:spacing w:before="120" w:after="120"/>
        <w:jc w:val="center"/>
        <w:rPr>
          <w:sz w:val="20"/>
          <w:szCs w:val="20"/>
        </w:rPr>
      </w:pPr>
    </w:p>
    <w:p w14:paraId="5DF70C75" w14:textId="77777777" w:rsidR="00BB2B07" w:rsidRPr="0092446C" w:rsidRDefault="00BB2B07" w:rsidP="0092446C">
      <w:pPr>
        <w:spacing w:before="120" w:after="120"/>
        <w:jc w:val="center"/>
      </w:pPr>
    </w:p>
    <w:tbl>
      <w:tblPr>
        <w:tblStyle w:val="PlainTable5"/>
        <w:tblW w:w="9000" w:type="dxa"/>
        <w:tblInd w:w="-284" w:type="dxa"/>
        <w:tblLook w:val="04A0" w:firstRow="1" w:lastRow="0" w:firstColumn="1" w:lastColumn="0" w:noHBand="0" w:noVBand="1"/>
      </w:tblPr>
      <w:tblGrid>
        <w:gridCol w:w="1800"/>
        <w:gridCol w:w="2200"/>
        <w:gridCol w:w="5000"/>
      </w:tblGrid>
      <w:tr w:rsidR="0092446C" w:rsidRPr="0092446C" w14:paraId="368AB000" w14:textId="77777777" w:rsidTr="002E10E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800" w:type="dxa"/>
            <w:shd w:val="clear" w:color="auto" w:fill="D9D9D9"/>
          </w:tcPr>
          <w:p w14:paraId="283C6631" w14:textId="77777777" w:rsidR="0092446C" w:rsidRPr="0092446C" w:rsidRDefault="0092446C" w:rsidP="00FF15E1">
            <w:pPr>
              <w:spacing w:before="40" w:after="40"/>
              <w:rPr>
                <w:i w:val="0"/>
                <w:iCs w:val="0"/>
                <w:sz w:val="16"/>
                <w:szCs w:val="16"/>
              </w:rPr>
            </w:pPr>
            <w:r w:rsidRPr="0092446C">
              <w:rPr>
                <w:b/>
                <w:bCs/>
                <w:i w:val="0"/>
                <w:iCs w:val="0"/>
                <w:sz w:val="16"/>
                <w:szCs w:val="16"/>
              </w:rPr>
              <w:lastRenderedPageBreak/>
              <w:t>Parameter</w:t>
            </w:r>
          </w:p>
        </w:tc>
        <w:tc>
          <w:tcPr>
            <w:tcW w:w="2200" w:type="dxa"/>
            <w:shd w:val="clear" w:color="auto" w:fill="D9D9D9"/>
          </w:tcPr>
          <w:p w14:paraId="302924AB" w14:textId="77777777" w:rsidR="0092446C" w:rsidRPr="0092446C" w:rsidRDefault="0092446C" w:rsidP="00FF15E1">
            <w:pPr>
              <w:spacing w:before="40" w:after="40"/>
              <w:cnfStyle w:val="100000000000" w:firstRow="1" w:lastRow="0" w:firstColumn="0" w:lastColumn="0" w:oddVBand="0" w:evenVBand="0" w:oddHBand="0" w:evenHBand="0" w:firstRowFirstColumn="0" w:firstRowLastColumn="0" w:lastRowFirstColumn="0" w:lastRowLastColumn="0"/>
              <w:rPr>
                <w:i w:val="0"/>
                <w:iCs w:val="0"/>
                <w:sz w:val="16"/>
                <w:szCs w:val="16"/>
              </w:rPr>
            </w:pPr>
            <w:r w:rsidRPr="0092446C">
              <w:rPr>
                <w:b/>
                <w:bCs/>
                <w:i w:val="0"/>
                <w:iCs w:val="0"/>
                <w:sz w:val="16"/>
                <w:szCs w:val="16"/>
              </w:rPr>
              <w:t>Values tested</w:t>
            </w:r>
          </w:p>
        </w:tc>
        <w:tc>
          <w:tcPr>
            <w:tcW w:w="5000" w:type="dxa"/>
            <w:shd w:val="clear" w:color="auto" w:fill="D9D9D9"/>
          </w:tcPr>
          <w:p w14:paraId="357076CF" w14:textId="77777777" w:rsidR="0092446C" w:rsidRPr="0092446C" w:rsidRDefault="0092446C" w:rsidP="00FF15E1">
            <w:pPr>
              <w:spacing w:before="40" w:after="40"/>
              <w:cnfStyle w:val="100000000000" w:firstRow="1" w:lastRow="0" w:firstColumn="0" w:lastColumn="0" w:oddVBand="0" w:evenVBand="0" w:oddHBand="0" w:evenHBand="0" w:firstRowFirstColumn="0" w:firstRowLastColumn="0" w:lastRowFirstColumn="0" w:lastRowLastColumn="0"/>
              <w:rPr>
                <w:i w:val="0"/>
                <w:iCs w:val="0"/>
                <w:sz w:val="16"/>
                <w:szCs w:val="16"/>
              </w:rPr>
            </w:pPr>
            <w:r w:rsidRPr="0092446C">
              <w:rPr>
                <w:b/>
                <w:bCs/>
                <w:i w:val="0"/>
                <w:iCs w:val="0"/>
                <w:sz w:val="16"/>
                <w:szCs w:val="16"/>
              </w:rPr>
              <w:t>Justification</w:t>
            </w:r>
          </w:p>
        </w:tc>
      </w:tr>
      <w:tr w:rsidR="0092446C" w:rsidRPr="0092446C" w14:paraId="0E955320" w14:textId="77777777" w:rsidTr="002E10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Pr>
          <w:p w14:paraId="018ED0D0" w14:textId="77777777" w:rsidR="0092446C" w:rsidRPr="0092446C" w:rsidRDefault="0092446C" w:rsidP="00FF15E1">
            <w:pPr>
              <w:spacing w:before="40" w:after="40"/>
              <w:rPr>
                <w:i w:val="0"/>
                <w:iCs w:val="0"/>
                <w:sz w:val="16"/>
                <w:szCs w:val="16"/>
              </w:rPr>
            </w:pPr>
            <w:r w:rsidRPr="0092446C">
              <w:rPr>
                <w:i w:val="0"/>
                <w:iCs w:val="0"/>
                <w:sz w:val="16"/>
                <w:szCs w:val="16"/>
              </w:rPr>
              <w:t>C</w:t>
            </w:r>
          </w:p>
        </w:tc>
        <w:tc>
          <w:tcPr>
            <w:tcW w:w="2200" w:type="dxa"/>
          </w:tcPr>
          <w:p w14:paraId="5EED62C0" w14:textId="77777777" w:rsidR="0092446C" w:rsidRPr="0092446C" w:rsidRDefault="0092446C" w:rsidP="00FF15E1">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92446C">
              <w:rPr>
                <w:sz w:val="16"/>
                <w:szCs w:val="16"/>
              </w:rPr>
              <w:t>[0.1, 1, 10, 100]</w:t>
            </w:r>
          </w:p>
        </w:tc>
        <w:tc>
          <w:tcPr>
            <w:tcW w:w="5000" w:type="dxa"/>
          </w:tcPr>
          <w:p w14:paraId="53F23984" w14:textId="77777777" w:rsidR="0092446C" w:rsidRPr="0092446C" w:rsidRDefault="0092446C" w:rsidP="00FF15E1">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92446C">
              <w:rPr>
                <w:sz w:val="16"/>
                <w:szCs w:val="16"/>
              </w:rPr>
              <w:t>Controls the trade-off between model flatness and error tolerance. Low values favour simpler models; high values can increase overfitting risk.</w:t>
            </w:r>
          </w:p>
        </w:tc>
      </w:tr>
      <w:tr w:rsidR="0092446C" w:rsidRPr="0092446C" w14:paraId="20429E5A" w14:textId="77777777" w:rsidTr="002E10E1">
        <w:tc>
          <w:tcPr>
            <w:cnfStyle w:val="001000000000" w:firstRow="0" w:lastRow="0" w:firstColumn="1" w:lastColumn="0" w:oddVBand="0" w:evenVBand="0" w:oddHBand="0" w:evenHBand="0" w:firstRowFirstColumn="0" w:firstRowLastColumn="0" w:lastRowFirstColumn="0" w:lastRowLastColumn="0"/>
            <w:tcW w:w="1800" w:type="dxa"/>
          </w:tcPr>
          <w:p w14:paraId="11A2A1C2" w14:textId="77777777" w:rsidR="0092446C" w:rsidRPr="0092446C" w:rsidRDefault="0092446C" w:rsidP="00FF15E1">
            <w:pPr>
              <w:spacing w:before="40" w:after="40"/>
              <w:rPr>
                <w:i w:val="0"/>
                <w:iCs w:val="0"/>
                <w:sz w:val="16"/>
                <w:szCs w:val="16"/>
              </w:rPr>
            </w:pPr>
            <w:r w:rsidRPr="0092446C">
              <w:rPr>
                <w:i w:val="0"/>
                <w:iCs w:val="0"/>
                <w:sz w:val="16"/>
                <w:szCs w:val="16"/>
              </w:rPr>
              <w:t>epsilon</w:t>
            </w:r>
          </w:p>
        </w:tc>
        <w:tc>
          <w:tcPr>
            <w:tcW w:w="2200" w:type="dxa"/>
          </w:tcPr>
          <w:p w14:paraId="27244C9F" w14:textId="77777777" w:rsidR="0092446C" w:rsidRPr="0092446C" w:rsidRDefault="0092446C" w:rsidP="00FF15E1">
            <w:pPr>
              <w:spacing w:before="40" w:after="40"/>
              <w:cnfStyle w:val="000000000000" w:firstRow="0" w:lastRow="0" w:firstColumn="0" w:lastColumn="0" w:oddVBand="0" w:evenVBand="0" w:oddHBand="0" w:evenHBand="0" w:firstRowFirstColumn="0" w:firstRowLastColumn="0" w:lastRowFirstColumn="0" w:lastRowLastColumn="0"/>
              <w:rPr>
                <w:sz w:val="16"/>
                <w:szCs w:val="16"/>
              </w:rPr>
            </w:pPr>
            <w:r w:rsidRPr="0092446C">
              <w:rPr>
                <w:sz w:val="16"/>
                <w:szCs w:val="16"/>
              </w:rPr>
              <w:t>[0.1, 0.5, 1.0]</w:t>
            </w:r>
          </w:p>
        </w:tc>
        <w:tc>
          <w:tcPr>
            <w:tcW w:w="5000" w:type="dxa"/>
          </w:tcPr>
          <w:p w14:paraId="369C2BA1" w14:textId="77777777" w:rsidR="0092446C" w:rsidRPr="0092446C" w:rsidRDefault="0092446C" w:rsidP="00FF15E1">
            <w:pPr>
              <w:spacing w:before="40" w:after="40"/>
              <w:cnfStyle w:val="000000000000" w:firstRow="0" w:lastRow="0" w:firstColumn="0" w:lastColumn="0" w:oddVBand="0" w:evenVBand="0" w:oddHBand="0" w:evenHBand="0" w:firstRowFirstColumn="0" w:firstRowLastColumn="0" w:lastRowFirstColumn="0" w:lastRowLastColumn="0"/>
              <w:rPr>
                <w:sz w:val="16"/>
                <w:szCs w:val="16"/>
              </w:rPr>
            </w:pPr>
            <w:r w:rsidRPr="0092446C">
              <w:rPr>
                <w:sz w:val="16"/>
                <w:szCs w:val="16"/>
              </w:rPr>
              <w:t>Sets the width of the insensitivity tube, chosen relative to the target's own scale (suicide rate per 100,000 inhabitants): ε=0.1 sets a tight tolerance, ε=1.0 allows roughly one unit of error without penalty.</w:t>
            </w:r>
          </w:p>
        </w:tc>
      </w:tr>
      <w:tr w:rsidR="0092446C" w:rsidRPr="0092446C" w14:paraId="32FCA600" w14:textId="77777777" w:rsidTr="002E10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Pr>
          <w:p w14:paraId="36C19486" w14:textId="77777777" w:rsidR="0092446C" w:rsidRPr="0092446C" w:rsidRDefault="0092446C" w:rsidP="00FF15E1">
            <w:pPr>
              <w:spacing w:before="40" w:after="40"/>
              <w:rPr>
                <w:i w:val="0"/>
                <w:iCs w:val="0"/>
                <w:sz w:val="16"/>
                <w:szCs w:val="16"/>
              </w:rPr>
            </w:pPr>
            <w:r w:rsidRPr="0092446C">
              <w:rPr>
                <w:i w:val="0"/>
                <w:iCs w:val="0"/>
                <w:sz w:val="16"/>
                <w:szCs w:val="16"/>
              </w:rPr>
              <w:t>kernel</w:t>
            </w:r>
          </w:p>
        </w:tc>
        <w:tc>
          <w:tcPr>
            <w:tcW w:w="2200" w:type="dxa"/>
          </w:tcPr>
          <w:p w14:paraId="3B6BAA81" w14:textId="77777777" w:rsidR="0092446C" w:rsidRPr="0092446C" w:rsidRDefault="0092446C" w:rsidP="00FF15E1">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92446C">
              <w:rPr>
                <w:sz w:val="16"/>
                <w:szCs w:val="16"/>
              </w:rPr>
              <w:t>['linear', '</w:t>
            </w:r>
            <w:proofErr w:type="spellStart"/>
            <w:r w:rsidRPr="0092446C">
              <w:rPr>
                <w:sz w:val="16"/>
                <w:szCs w:val="16"/>
              </w:rPr>
              <w:t>rbf</w:t>
            </w:r>
            <w:proofErr w:type="spellEnd"/>
            <w:r w:rsidRPr="0092446C">
              <w:rPr>
                <w:sz w:val="16"/>
                <w:szCs w:val="16"/>
              </w:rPr>
              <w:t>']</w:t>
            </w:r>
          </w:p>
        </w:tc>
        <w:tc>
          <w:tcPr>
            <w:tcW w:w="5000" w:type="dxa"/>
          </w:tcPr>
          <w:p w14:paraId="2C78D7D4" w14:textId="77777777" w:rsidR="0092446C" w:rsidRPr="0092446C" w:rsidRDefault="0092446C" w:rsidP="00F42431">
            <w:pPr>
              <w:keepNext/>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92446C">
              <w:rPr>
                <w:sz w:val="16"/>
                <w:szCs w:val="16"/>
              </w:rPr>
              <w:t>Tests whether the relationship between variables is approximately linear or requires the non-linear modelling capacity of the RBF kernel.</w:t>
            </w:r>
          </w:p>
        </w:tc>
      </w:tr>
    </w:tbl>
    <w:p w14:paraId="52420B48" w14:textId="6B4AC56D" w:rsidR="00F42431" w:rsidRDefault="00F42431">
      <w:pPr>
        <w:pStyle w:val="Caption"/>
      </w:pPr>
      <w:r>
        <w:t xml:space="preserve">Table </w:t>
      </w:r>
      <w:r w:rsidR="007E2ABB">
        <w:fldChar w:fldCharType="begin"/>
      </w:r>
      <w:r w:rsidR="007E2ABB">
        <w:instrText xml:space="preserve"> SEQ Table \* ARABIC </w:instrText>
      </w:r>
      <w:r w:rsidR="007E2ABB">
        <w:fldChar w:fldCharType="separate"/>
      </w:r>
      <w:r w:rsidR="00956E6E">
        <w:rPr>
          <w:noProof/>
        </w:rPr>
        <w:t>7</w:t>
      </w:r>
      <w:r w:rsidR="007E2ABB">
        <w:rPr>
          <w:noProof/>
        </w:rPr>
        <w:fldChar w:fldCharType="end"/>
      </w:r>
      <w:r>
        <w:t>: SVR hyperparameters</w:t>
      </w:r>
    </w:p>
    <w:p w14:paraId="00EDE9EB" w14:textId="77777777" w:rsidR="00707BBC" w:rsidRDefault="00896045" w:rsidP="00896045">
      <w:pPr>
        <w:pStyle w:val="Heading4"/>
        <w:jc w:val="both"/>
        <w:rPr>
          <w:lang w:eastAsia="es-ES"/>
        </w:rPr>
      </w:pPr>
      <w:r>
        <w:rPr>
          <w:lang w:eastAsia="es-ES"/>
        </w:rPr>
        <w:t>Random Forest Regressor</w:t>
      </w:r>
    </w:p>
    <w:p w14:paraId="4E3F1F5C" w14:textId="509CC6FE" w:rsidR="00896045" w:rsidRPr="00261E9F" w:rsidRDefault="00896045" w:rsidP="00075167">
      <w:pPr>
        <w:spacing w:before="240"/>
        <w:jc w:val="both"/>
        <w:rPr>
          <w:sz w:val="20"/>
          <w:szCs w:val="20"/>
          <w:lang w:eastAsia="es-ES"/>
        </w:rPr>
      </w:pPr>
      <w:r w:rsidRPr="00261E9F">
        <w:rPr>
          <w:sz w:val="20"/>
          <w:szCs w:val="20"/>
          <w:lang w:eastAsia="es-ES"/>
        </w:rPr>
        <w:t>Random Forest is a bagging ensemble that combines</w:t>
      </w:r>
      <w:r w:rsidR="00D43FAA" w:rsidRPr="00261E9F">
        <w:rPr>
          <w:sz w:val="20"/>
          <w:szCs w:val="20"/>
          <w:lang w:eastAsia="es-ES"/>
        </w:rPr>
        <w:t xml:space="preserve"> bootstrap aggregation with random feature selection at each split specifically to decorrelate the individual trees </w:t>
      </w:r>
      <w:r w:rsidR="00D43FAA" w:rsidRPr="00261E9F">
        <w:rPr>
          <w:sz w:val="20"/>
          <w:szCs w:val="20"/>
          <w:lang w:eastAsia="es-ES"/>
        </w:rPr>
        <w:fldChar w:fldCharType="begin"/>
      </w:r>
      <w:r w:rsidR="00D43FAA" w:rsidRPr="00261E9F">
        <w:rPr>
          <w:sz w:val="20"/>
          <w:szCs w:val="20"/>
          <w:lang w:eastAsia="es-ES"/>
        </w:rPr>
        <w:instrText xml:space="preserve"> ADDIN ZOTERO_ITEM CSL_CITATION {"citationID":"JesLjri1","properties":{"unsorted":false,"formattedCitation":"(Breiman, 2001)","plainCitation":"(Breiman, 2001)","noteIndex":0},"citationItems":[{"id":42,"uris":["http://zotero.org/users/21067783/items/T34BDETY"],"itemData":{"id":42,"type":"article-journal","container-title":"Machine Learning","DOI":"10.1023/A:1010933404324","ISSN":"0885-6125, 1573-0565","issue":"1","journalAbbreviation":"Machine Learning","language":"en","page":"5-32","source":"DOI.org (Crossref)","title":"Random Forests","volume":"45","author":[{"family":"Breiman","given":"Leo"}],"issued":{"date-parts":[["2001",10]]}}}],"schema":"https://github.com/citation-style-language/schema/raw/master/csl-citation.json"} </w:instrText>
      </w:r>
      <w:r w:rsidR="00D43FAA" w:rsidRPr="00261E9F">
        <w:rPr>
          <w:sz w:val="20"/>
          <w:szCs w:val="20"/>
          <w:lang w:eastAsia="es-ES"/>
        </w:rPr>
        <w:fldChar w:fldCharType="separate"/>
      </w:r>
      <w:r w:rsidR="00D43FAA" w:rsidRPr="00261E9F">
        <w:rPr>
          <w:sz w:val="20"/>
          <w:szCs w:val="20"/>
          <w:lang w:eastAsia="es-ES"/>
        </w:rPr>
        <w:t>(Breiman, 2001)</w:t>
      </w:r>
      <w:r w:rsidR="00D43FAA" w:rsidRPr="00261E9F">
        <w:rPr>
          <w:sz w:val="20"/>
          <w:szCs w:val="20"/>
          <w:lang w:eastAsia="es-ES"/>
        </w:rPr>
        <w:fldChar w:fldCharType="end"/>
      </w:r>
      <w:r w:rsidR="00D43FAA" w:rsidRPr="00261E9F">
        <w:rPr>
          <w:sz w:val="20"/>
          <w:szCs w:val="20"/>
          <w:lang w:eastAsia="es-ES"/>
        </w:rPr>
        <w:t>– the mechanism described below as the reason averaging reduces variance without materially increasing bias</w:t>
      </w:r>
      <w:r w:rsidRPr="00261E9F">
        <w:rPr>
          <w:sz w:val="20"/>
          <w:szCs w:val="20"/>
          <w:lang w:eastAsia="es-ES"/>
        </w:rPr>
        <w:t>.</w:t>
      </w:r>
    </w:p>
    <w:p w14:paraId="66A2F9F7" w14:textId="4A5D179C" w:rsidR="00896045" w:rsidRPr="00261E9F" w:rsidRDefault="00896045" w:rsidP="00896045">
      <w:pPr>
        <w:jc w:val="both"/>
        <w:rPr>
          <w:sz w:val="20"/>
          <w:szCs w:val="20"/>
          <w:lang w:eastAsia="es-ES"/>
        </w:rPr>
      </w:pPr>
      <w:r w:rsidRPr="00261E9F">
        <w:rPr>
          <w:sz w:val="20"/>
          <w:szCs w:val="20"/>
          <w:lang w:eastAsia="es-ES"/>
        </w:rPr>
        <w:t xml:space="preserve">For each of the </w:t>
      </w:r>
      <m:oMath>
        <m:r>
          <m:rPr>
            <m:scr m:val="script"/>
          </m:rPr>
          <w:rPr>
            <w:rFonts w:ascii="Cambria Math" w:hAnsi="Cambria Math"/>
            <w:sz w:val="20"/>
            <w:szCs w:val="20"/>
            <w:lang w:eastAsia="es-ES"/>
          </w:rPr>
          <m:t>B</m:t>
        </m:r>
      </m:oMath>
      <w:r w:rsidRPr="00261E9F">
        <w:rPr>
          <w:sz w:val="20"/>
          <w:szCs w:val="20"/>
          <w:lang w:eastAsia="es-ES"/>
        </w:rPr>
        <w:t xml:space="preserve"> trees in the forest:</w:t>
      </w:r>
    </w:p>
    <w:p w14:paraId="155C6800" w14:textId="77777777" w:rsidR="00896045" w:rsidRPr="00261E9F" w:rsidRDefault="00896045" w:rsidP="00896045">
      <w:pPr>
        <w:numPr>
          <w:ilvl w:val="0"/>
          <w:numId w:val="19"/>
        </w:numPr>
        <w:jc w:val="both"/>
        <w:rPr>
          <w:sz w:val="20"/>
          <w:szCs w:val="20"/>
          <w:lang w:eastAsia="es-ES"/>
        </w:rPr>
      </w:pPr>
      <w:r w:rsidRPr="00261E9F">
        <w:rPr>
          <w:sz w:val="20"/>
          <w:szCs w:val="20"/>
          <w:lang w:eastAsia="es-ES"/>
        </w:rPr>
        <w:t xml:space="preserve">A </w:t>
      </w:r>
      <w:r w:rsidRPr="00261E9F">
        <w:rPr>
          <w:b/>
          <w:bCs/>
          <w:sz w:val="20"/>
          <w:szCs w:val="20"/>
          <w:lang w:eastAsia="es-ES"/>
        </w:rPr>
        <w:t>bootstrap sample</w:t>
      </w:r>
      <w:r w:rsidRPr="00261E9F">
        <w:rPr>
          <w:sz w:val="20"/>
          <w:szCs w:val="20"/>
          <w:lang w:eastAsia="es-ES"/>
        </w:rPr>
        <w:t xml:space="preserve"> of size N is drawn from the training set, with replacement.</w:t>
      </w:r>
    </w:p>
    <w:p w14:paraId="150E97BA" w14:textId="77777777" w:rsidR="00896045" w:rsidRPr="00261E9F" w:rsidRDefault="00896045" w:rsidP="00896045">
      <w:pPr>
        <w:numPr>
          <w:ilvl w:val="0"/>
          <w:numId w:val="19"/>
        </w:numPr>
        <w:jc w:val="both"/>
        <w:rPr>
          <w:sz w:val="20"/>
          <w:szCs w:val="20"/>
          <w:lang w:eastAsia="es-ES"/>
        </w:rPr>
      </w:pPr>
      <w:r w:rsidRPr="00261E9F">
        <w:rPr>
          <w:sz w:val="20"/>
          <w:szCs w:val="20"/>
          <w:lang w:eastAsia="es-ES"/>
        </w:rPr>
        <w:t>At each node, only a random subset of m candidate features (out of p total) is considered for the split.</w:t>
      </w:r>
    </w:p>
    <w:p w14:paraId="6BDF783C" w14:textId="4041B70A" w:rsidR="00896045" w:rsidRPr="00261E9F" w:rsidRDefault="00896045" w:rsidP="00896045">
      <w:pPr>
        <w:numPr>
          <w:ilvl w:val="0"/>
          <w:numId w:val="19"/>
        </w:numPr>
        <w:jc w:val="both"/>
        <w:rPr>
          <w:sz w:val="20"/>
          <w:szCs w:val="20"/>
          <w:lang w:eastAsia="es-ES"/>
        </w:rPr>
      </w:pPr>
      <w:r w:rsidRPr="00261E9F">
        <w:rPr>
          <w:sz w:val="20"/>
          <w:szCs w:val="20"/>
          <w:lang w:eastAsia="es-ES"/>
        </w:rPr>
        <w:t>The split minimising the weighted Mean Squared Error (</w:t>
      </w:r>
      <m:oMath>
        <m:r>
          <w:rPr>
            <w:rFonts w:ascii="Cambria Math" w:hAnsi="Cambria Math"/>
            <w:sz w:val="20"/>
            <w:szCs w:val="20"/>
            <w:lang w:eastAsia="es-ES"/>
          </w:rPr>
          <m:t>MSE</m:t>
        </m:r>
      </m:oMath>
      <w:r w:rsidRPr="00261E9F">
        <w:rPr>
          <w:sz w:val="20"/>
          <w:szCs w:val="20"/>
          <w:lang w:eastAsia="es-ES"/>
        </w:rPr>
        <w:t>) of the child nodes is selected:</w:t>
      </w:r>
    </w:p>
    <w:p w14:paraId="77148271" w14:textId="032DEBB7" w:rsidR="00896045" w:rsidRPr="00261E9F" w:rsidRDefault="00000000" w:rsidP="00896045">
      <w:pPr>
        <w:jc w:val="both"/>
        <w:rPr>
          <w:sz w:val="20"/>
          <w:szCs w:val="20"/>
          <w:lang w:eastAsia="es-ES"/>
        </w:rPr>
      </w:pPr>
      <m:oMathPara>
        <m:oMath>
          <m:sSub>
            <m:sSubPr>
              <m:ctrlPr>
                <w:rPr>
                  <w:rFonts w:ascii="Cambria Math" w:hAnsi="Cambria Math"/>
                  <w:sz w:val="20"/>
                  <w:szCs w:val="20"/>
                  <w:lang w:eastAsia="es-ES"/>
                </w:rPr>
              </m:ctrlPr>
            </m:sSubPr>
            <m:e>
              <m:r>
                <w:rPr>
                  <w:rFonts w:ascii="Cambria Math" w:hAnsi="Cambria Math"/>
                  <w:sz w:val="20"/>
                  <w:szCs w:val="20"/>
                  <w:lang w:eastAsia="es-ES"/>
                </w:rPr>
                <m:t>MSE</m:t>
              </m:r>
            </m:e>
            <m:sub>
              <m:r>
                <w:rPr>
                  <w:rFonts w:ascii="Cambria Math" w:hAnsi="Cambria Math"/>
                  <w:sz w:val="20"/>
                  <w:szCs w:val="20"/>
                  <w:lang w:eastAsia="es-ES"/>
                </w:rPr>
                <m:t>split</m:t>
              </m:r>
            </m:sub>
          </m:sSub>
          <m:r>
            <w:rPr>
              <w:rFonts w:ascii="Cambria Math" w:hAnsi="Cambria Math"/>
              <w:sz w:val="20"/>
              <w:szCs w:val="20"/>
              <w:lang w:eastAsia="es-ES"/>
            </w:rPr>
            <m:t xml:space="preserve"> = </m:t>
          </m:r>
          <m:f>
            <m:fPr>
              <m:ctrlPr>
                <w:rPr>
                  <w:rFonts w:ascii="Cambria Math" w:hAnsi="Cambria Math"/>
                  <w:sz w:val="20"/>
                  <w:szCs w:val="20"/>
                  <w:lang w:eastAsia="es-ES"/>
                </w:rPr>
              </m:ctrlPr>
            </m:fPr>
            <m:num>
              <m:sSub>
                <m:sSubPr>
                  <m:ctrlPr>
                    <w:rPr>
                      <w:rFonts w:ascii="Cambria Math" w:hAnsi="Cambria Math"/>
                      <w:sz w:val="20"/>
                      <w:szCs w:val="20"/>
                      <w:lang w:eastAsia="es-ES"/>
                    </w:rPr>
                  </m:ctrlPr>
                </m:sSubPr>
                <m:e>
                  <m:r>
                    <w:rPr>
                      <w:rFonts w:ascii="Cambria Math" w:hAnsi="Cambria Math"/>
                      <w:sz w:val="20"/>
                      <w:szCs w:val="20"/>
                      <w:lang w:eastAsia="es-ES"/>
                    </w:rPr>
                    <m:t>n</m:t>
                  </m:r>
                </m:e>
                <m:sub>
                  <m:r>
                    <w:rPr>
                      <w:rFonts w:ascii="Cambria Math" w:hAnsi="Cambria Math"/>
                      <w:sz w:val="20"/>
                      <w:szCs w:val="20"/>
                      <w:lang w:eastAsia="es-ES"/>
                    </w:rPr>
                    <m:t>L</m:t>
                  </m:r>
                </m:sub>
              </m:sSub>
            </m:num>
            <m:den>
              <m:r>
                <w:rPr>
                  <w:rFonts w:ascii="Cambria Math" w:hAnsi="Cambria Math"/>
                  <w:sz w:val="20"/>
                  <w:szCs w:val="20"/>
                  <w:lang w:eastAsia="es-ES"/>
                </w:rPr>
                <m:t>n</m:t>
              </m:r>
            </m:den>
          </m:f>
          <m:r>
            <w:rPr>
              <w:rFonts w:ascii="Cambria Math" w:hAnsi="Cambria Math"/>
              <w:sz w:val="20"/>
              <w:szCs w:val="20"/>
              <w:lang w:eastAsia="es-ES"/>
            </w:rPr>
            <m:t>·Var(</m:t>
          </m:r>
          <m:sSub>
            <m:sSubPr>
              <m:ctrlPr>
                <w:rPr>
                  <w:rFonts w:ascii="Cambria Math" w:hAnsi="Cambria Math"/>
                  <w:sz w:val="20"/>
                  <w:szCs w:val="20"/>
                  <w:lang w:eastAsia="es-ES"/>
                </w:rPr>
              </m:ctrlPr>
            </m:sSubPr>
            <m:e>
              <m:r>
                <w:rPr>
                  <w:rFonts w:ascii="Cambria Math" w:hAnsi="Cambria Math"/>
                  <w:sz w:val="20"/>
                  <w:szCs w:val="20"/>
                  <w:lang w:eastAsia="es-ES"/>
                </w:rPr>
                <m:t>y</m:t>
              </m:r>
            </m:e>
            <m:sub>
              <m:r>
                <w:rPr>
                  <w:rFonts w:ascii="Cambria Math" w:hAnsi="Cambria Math"/>
                  <w:sz w:val="20"/>
                  <w:szCs w:val="20"/>
                  <w:lang w:eastAsia="es-ES"/>
                </w:rPr>
                <m:t>L</m:t>
              </m:r>
            </m:sub>
          </m:sSub>
          <m:r>
            <w:rPr>
              <w:rFonts w:ascii="Cambria Math" w:hAnsi="Cambria Math"/>
              <w:sz w:val="20"/>
              <w:szCs w:val="20"/>
              <w:lang w:eastAsia="es-ES"/>
            </w:rPr>
            <m:t xml:space="preserve">) + </m:t>
          </m:r>
          <m:f>
            <m:fPr>
              <m:ctrlPr>
                <w:rPr>
                  <w:rFonts w:ascii="Cambria Math" w:hAnsi="Cambria Math"/>
                  <w:sz w:val="20"/>
                  <w:szCs w:val="20"/>
                  <w:lang w:eastAsia="es-ES"/>
                </w:rPr>
              </m:ctrlPr>
            </m:fPr>
            <m:num>
              <m:sSub>
                <m:sSubPr>
                  <m:ctrlPr>
                    <w:rPr>
                      <w:rFonts w:ascii="Cambria Math" w:hAnsi="Cambria Math"/>
                      <w:sz w:val="20"/>
                      <w:szCs w:val="20"/>
                      <w:lang w:eastAsia="es-ES"/>
                    </w:rPr>
                  </m:ctrlPr>
                </m:sSubPr>
                <m:e>
                  <m:r>
                    <w:rPr>
                      <w:rFonts w:ascii="Cambria Math" w:hAnsi="Cambria Math"/>
                      <w:sz w:val="20"/>
                      <w:szCs w:val="20"/>
                      <w:lang w:eastAsia="es-ES"/>
                    </w:rPr>
                    <m:t>n</m:t>
                  </m:r>
                </m:e>
                <m:sub>
                  <m:r>
                    <w:rPr>
                      <w:rFonts w:ascii="Cambria Math" w:hAnsi="Cambria Math"/>
                      <w:sz w:val="20"/>
                      <w:szCs w:val="20"/>
                      <w:lang w:eastAsia="es-ES"/>
                    </w:rPr>
                    <m:t>R</m:t>
                  </m:r>
                </m:sub>
              </m:sSub>
            </m:num>
            <m:den>
              <m:r>
                <w:rPr>
                  <w:rFonts w:ascii="Cambria Math" w:hAnsi="Cambria Math"/>
                  <w:sz w:val="20"/>
                  <w:szCs w:val="20"/>
                  <w:lang w:eastAsia="es-ES"/>
                </w:rPr>
                <m:t>n</m:t>
              </m:r>
            </m:den>
          </m:f>
          <m:r>
            <w:rPr>
              <w:rFonts w:ascii="Cambria Math" w:hAnsi="Cambria Math"/>
              <w:sz w:val="20"/>
              <w:szCs w:val="20"/>
              <w:lang w:eastAsia="es-ES"/>
            </w:rPr>
            <m:t>·Var(</m:t>
          </m:r>
          <m:sSub>
            <m:sSubPr>
              <m:ctrlPr>
                <w:rPr>
                  <w:rFonts w:ascii="Cambria Math" w:hAnsi="Cambria Math"/>
                  <w:sz w:val="20"/>
                  <w:szCs w:val="20"/>
                  <w:lang w:eastAsia="es-ES"/>
                </w:rPr>
              </m:ctrlPr>
            </m:sSubPr>
            <m:e>
              <m:r>
                <w:rPr>
                  <w:rFonts w:ascii="Cambria Math" w:hAnsi="Cambria Math"/>
                  <w:sz w:val="20"/>
                  <w:szCs w:val="20"/>
                  <w:lang w:eastAsia="es-ES"/>
                </w:rPr>
                <m:t>y</m:t>
              </m:r>
            </m:e>
            <m:sub>
              <m:r>
                <w:rPr>
                  <w:rFonts w:ascii="Cambria Math" w:hAnsi="Cambria Math"/>
                  <w:sz w:val="20"/>
                  <w:szCs w:val="20"/>
                  <w:lang w:eastAsia="es-ES"/>
                </w:rPr>
                <m:t>R</m:t>
              </m:r>
            </m:sub>
          </m:sSub>
          <m:r>
            <w:rPr>
              <w:rFonts w:ascii="Cambria Math" w:hAnsi="Cambria Math"/>
              <w:sz w:val="20"/>
              <w:szCs w:val="20"/>
              <w:lang w:eastAsia="es-ES"/>
            </w:rPr>
            <m:t>)</m:t>
          </m:r>
        </m:oMath>
      </m:oMathPara>
    </w:p>
    <w:p w14:paraId="68DD1193" w14:textId="77777777" w:rsidR="00896045" w:rsidRPr="00261E9F" w:rsidRDefault="00896045" w:rsidP="00896045">
      <w:pPr>
        <w:numPr>
          <w:ilvl w:val="0"/>
          <w:numId w:val="19"/>
        </w:numPr>
        <w:jc w:val="both"/>
        <w:rPr>
          <w:sz w:val="20"/>
          <w:szCs w:val="20"/>
          <w:lang w:eastAsia="es-ES"/>
        </w:rPr>
      </w:pPr>
      <w:r w:rsidRPr="00261E9F">
        <w:rPr>
          <w:sz w:val="20"/>
          <w:szCs w:val="20"/>
          <w:lang w:eastAsia="es-ES"/>
        </w:rPr>
        <w:t xml:space="preserve">The tree keeps growing until it reaches </w:t>
      </w:r>
      <w:proofErr w:type="spellStart"/>
      <w:r w:rsidRPr="00261E9F">
        <w:rPr>
          <w:rStyle w:val="CodeChar"/>
          <w:rFonts w:eastAsiaTheme="minorEastAsia"/>
          <w:szCs w:val="20"/>
        </w:rPr>
        <w:t>max_depth</w:t>
      </w:r>
      <w:proofErr w:type="spellEnd"/>
      <w:r w:rsidRPr="00261E9F">
        <w:rPr>
          <w:sz w:val="20"/>
          <w:szCs w:val="20"/>
          <w:lang w:eastAsia="es-ES"/>
        </w:rPr>
        <w:t xml:space="preserve"> or the stopping criterion set by </w:t>
      </w:r>
      <w:proofErr w:type="spellStart"/>
      <w:r w:rsidRPr="00261E9F">
        <w:rPr>
          <w:rStyle w:val="CodeChar"/>
          <w:rFonts w:eastAsiaTheme="minorEastAsia"/>
          <w:szCs w:val="20"/>
        </w:rPr>
        <w:t>min_samples_split</w:t>
      </w:r>
      <w:proofErr w:type="spellEnd"/>
      <w:r w:rsidRPr="00261E9F">
        <w:rPr>
          <w:sz w:val="20"/>
          <w:szCs w:val="20"/>
          <w:lang w:eastAsia="es-ES"/>
        </w:rPr>
        <w:t xml:space="preserve"> is met.</w:t>
      </w:r>
    </w:p>
    <w:p w14:paraId="03F81D3B" w14:textId="77777777" w:rsidR="00896045" w:rsidRPr="00261E9F" w:rsidRDefault="00896045" w:rsidP="00896045">
      <w:pPr>
        <w:jc w:val="both"/>
        <w:rPr>
          <w:sz w:val="20"/>
          <w:szCs w:val="20"/>
          <w:lang w:eastAsia="es-ES"/>
        </w:rPr>
      </w:pPr>
      <w:r w:rsidRPr="00261E9F">
        <w:rPr>
          <w:sz w:val="20"/>
          <w:szCs w:val="20"/>
          <w:lang w:eastAsia="es-ES"/>
        </w:rPr>
        <w:t>Prediction:</w:t>
      </w:r>
    </w:p>
    <w:p w14:paraId="60861854" w14:textId="5D51672C" w:rsidR="00896045" w:rsidRPr="00261E9F" w:rsidRDefault="00896045" w:rsidP="00896045">
      <w:pPr>
        <w:rPr>
          <w:sz w:val="20"/>
          <w:szCs w:val="20"/>
          <w:lang w:eastAsia="es-ES"/>
        </w:rPr>
      </w:pPr>
      <m:oMathPara>
        <m:oMath>
          <m:r>
            <w:rPr>
              <w:rFonts w:ascii="Cambria Math" w:hAnsi="Cambria Math"/>
              <w:sz w:val="20"/>
              <w:szCs w:val="20"/>
              <w:lang w:eastAsia="es-ES"/>
            </w:rPr>
            <m:t xml:space="preserve">ŷ = </m:t>
          </m:r>
          <m:f>
            <m:fPr>
              <m:ctrlPr>
                <w:rPr>
                  <w:rFonts w:ascii="Cambria Math" w:hAnsi="Cambria Math"/>
                  <w:sz w:val="20"/>
                  <w:szCs w:val="20"/>
                  <w:lang w:eastAsia="es-ES"/>
                </w:rPr>
              </m:ctrlPr>
            </m:fPr>
            <m:num>
              <m:r>
                <w:rPr>
                  <w:rFonts w:ascii="Cambria Math" w:hAnsi="Cambria Math"/>
                  <w:sz w:val="20"/>
                  <w:szCs w:val="20"/>
                  <w:lang w:eastAsia="es-ES"/>
                </w:rPr>
                <m:t>1</m:t>
              </m:r>
            </m:num>
            <m:den>
              <m:r>
                <w:rPr>
                  <w:rFonts w:ascii="Cambria Math" w:hAnsi="Cambria Math"/>
                  <w:sz w:val="20"/>
                  <w:szCs w:val="20"/>
                  <w:lang w:eastAsia="es-ES"/>
                </w:rPr>
                <m:t>B</m:t>
              </m:r>
            </m:den>
          </m:f>
          <m:nary>
            <m:naryPr>
              <m:chr m:val="∑"/>
              <m:limLoc m:val="subSup"/>
              <m:ctrlPr>
                <w:rPr>
                  <w:rFonts w:ascii="Cambria Math" w:hAnsi="Cambria Math"/>
                  <w:sz w:val="20"/>
                  <w:szCs w:val="20"/>
                  <w:lang w:eastAsia="es-ES"/>
                </w:rPr>
              </m:ctrlPr>
            </m:naryPr>
            <m:sub>
              <m:r>
                <w:rPr>
                  <w:rFonts w:ascii="Cambria Math" w:hAnsi="Cambria Math"/>
                  <w:sz w:val="20"/>
                  <w:szCs w:val="20"/>
                  <w:lang w:eastAsia="es-ES"/>
                </w:rPr>
                <m:t>b</m:t>
              </m:r>
            </m:sub>
            <m:sup>
              <m:r>
                <w:rPr>
                  <w:rFonts w:ascii="Cambria Math" w:hAnsi="Cambria Math"/>
                  <w:sz w:val="20"/>
                  <w:szCs w:val="20"/>
                  <w:lang w:eastAsia="es-ES"/>
                </w:rPr>
                <m:t>B</m:t>
              </m:r>
            </m:sup>
            <m:e>
              <m:sSub>
                <m:sSubPr>
                  <m:ctrlPr>
                    <w:rPr>
                      <w:rFonts w:ascii="Cambria Math" w:hAnsi="Cambria Math"/>
                      <w:i/>
                      <w:sz w:val="20"/>
                      <w:szCs w:val="20"/>
                      <w:lang w:eastAsia="es-ES"/>
                    </w:rPr>
                  </m:ctrlPr>
                </m:sSubPr>
                <m:e>
                  <m:r>
                    <w:rPr>
                      <w:rFonts w:ascii="Cambria Math" w:hAnsi="Cambria Math"/>
                      <w:sz w:val="20"/>
                      <w:szCs w:val="20"/>
                      <w:lang w:eastAsia="es-ES"/>
                    </w:rPr>
                    <m:t>f</m:t>
                  </m:r>
                </m:e>
                <m:sub>
                  <m:r>
                    <w:rPr>
                      <w:rFonts w:ascii="Cambria Math" w:hAnsi="Cambria Math"/>
                      <w:sz w:val="20"/>
                      <w:szCs w:val="20"/>
                      <w:lang w:eastAsia="es-ES"/>
                    </w:rPr>
                    <m:t>b</m:t>
                  </m:r>
                </m:sub>
              </m:sSub>
              <m:r>
                <w:rPr>
                  <w:rFonts w:ascii="Cambria Math" w:hAnsi="Cambria Math"/>
                  <w:sz w:val="20"/>
                  <w:szCs w:val="20"/>
                  <w:lang w:eastAsia="es-ES"/>
                </w:rPr>
                <m:t>(x)</m:t>
              </m:r>
            </m:e>
          </m:nary>
        </m:oMath>
      </m:oMathPara>
    </w:p>
    <w:p w14:paraId="13603BB0" w14:textId="77777777" w:rsidR="00896045" w:rsidRPr="00261E9F" w:rsidRDefault="00896045" w:rsidP="00896045">
      <w:pPr>
        <w:jc w:val="both"/>
        <w:rPr>
          <w:sz w:val="20"/>
          <w:szCs w:val="20"/>
          <w:lang w:eastAsia="es-ES"/>
        </w:rPr>
      </w:pPr>
      <w:r w:rsidRPr="00261E9F">
        <w:rPr>
          <w:b/>
          <w:bCs/>
          <w:sz w:val="20"/>
          <w:szCs w:val="20"/>
          <w:lang w:eastAsia="es-ES"/>
        </w:rPr>
        <w:t xml:space="preserve">Decorrelating the trees. </w:t>
      </w:r>
      <w:r w:rsidRPr="00261E9F">
        <w:rPr>
          <w:sz w:val="20"/>
          <w:szCs w:val="20"/>
          <w:lang w:eastAsia="es-ES"/>
        </w:rPr>
        <w:t>Restricting each tree to a random subset of features reduces correlation between them, so each tree makes different errors in different regions of the input space. Averaging their predictions then reduces the model's variance without materially increasing bias.</w:t>
      </w:r>
    </w:p>
    <w:p w14:paraId="7B40E09A" w14:textId="67A7DCB2" w:rsidR="00707BBC" w:rsidRDefault="00896045" w:rsidP="00896045">
      <w:pPr>
        <w:jc w:val="both"/>
        <w:rPr>
          <w:sz w:val="20"/>
          <w:szCs w:val="20"/>
          <w:lang w:eastAsia="es-ES"/>
        </w:rPr>
      </w:pPr>
      <w:r w:rsidRPr="00261E9F">
        <w:rPr>
          <w:b/>
          <w:bCs/>
          <w:sz w:val="20"/>
          <w:szCs w:val="20"/>
          <w:lang w:eastAsia="es-ES"/>
        </w:rPr>
        <w:t xml:space="preserve">Variable importance. </w:t>
      </w:r>
      <w:r w:rsidRPr="00261E9F">
        <w:rPr>
          <w:sz w:val="20"/>
          <w:szCs w:val="20"/>
          <w:lang w:eastAsia="es-ES"/>
        </w:rPr>
        <w:t>Random Forest computes feature importance from the total reduction in impurity — the decrease in mean squared error produced by splits on each variable, averaged across every tree in the forest. This gives a direct answer to this thesis's research question: which determinants contribute most to reducing prediction error.</w:t>
      </w:r>
    </w:p>
    <w:p w14:paraId="191C09C5" w14:textId="77777777" w:rsidR="00BB2B07" w:rsidRDefault="00BB2B07" w:rsidP="00896045">
      <w:pPr>
        <w:jc w:val="both"/>
        <w:rPr>
          <w:sz w:val="20"/>
          <w:szCs w:val="20"/>
          <w:lang w:eastAsia="es-ES"/>
        </w:rPr>
      </w:pPr>
    </w:p>
    <w:p w14:paraId="5F831228" w14:textId="77777777" w:rsidR="00BB2B07" w:rsidRDefault="00BB2B07" w:rsidP="00896045">
      <w:pPr>
        <w:jc w:val="both"/>
        <w:rPr>
          <w:sz w:val="20"/>
          <w:szCs w:val="20"/>
          <w:lang w:eastAsia="es-ES"/>
        </w:rPr>
      </w:pPr>
    </w:p>
    <w:p w14:paraId="6FAC2BDC" w14:textId="77777777" w:rsidR="00BB2B07" w:rsidRDefault="00BB2B07" w:rsidP="00896045">
      <w:pPr>
        <w:jc w:val="both"/>
        <w:rPr>
          <w:sz w:val="20"/>
          <w:szCs w:val="20"/>
          <w:lang w:eastAsia="es-ES"/>
        </w:rPr>
      </w:pPr>
    </w:p>
    <w:p w14:paraId="296AFBDD" w14:textId="77777777" w:rsidR="00BB2B07" w:rsidRPr="00896045" w:rsidRDefault="00BB2B07" w:rsidP="00896045">
      <w:pPr>
        <w:jc w:val="both"/>
        <w:rPr>
          <w:lang w:eastAsia="es-ES"/>
        </w:rPr>
      </w:pPr>
    </w:p>
    <w:tbl>
      <w:tblPr>
        <w:tblStyle w:val="PlainTable5"/>
        <w:tblW w:w="9000" w:type="dxa"/>
        <w:tblLook w:val="04A0" w:firstRow="1" w:lastRow="0" w:firstColumn="1" w:lastColumn="0" w:noHBand="0" w:noVBand="1"/>
      </w:tblPr>
      <w:tblGrid>
        <w:gridCol w:w="2200"/>
        <w:gridCol w:w="2200"/>
        <w:gridCol w:w="4600"/>
      </w:tblGrid>
      <w:tr w:rsidR="00896045" w:rsidRPr="00896045" w14:paraId="5933FD00" w14:textId="7777777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00" w:type="dxa"/>
            <w:tcBorders>
              <w:top w:val="nil"/>
              <w:left w:val="nil"/>
            </w:tcBorders>
            <w:shd w:val="clear" w:color="auto" w:fill="D9D9D9"/>
            <w:hideMark/>
          </w:tcPr>
          <w:p w14:paraId="0FFB231E" w14:textId="77777777" w:rsidR="00896045" w:rsidRPr="00896045" w:rsidRDefault="00896045" w:rsidP="00896045">
            <w:pPr>
              <w:spacing w:after="160" w:line="259" w:lineRule="auto"/>
              <w:jc w:val="left"/>
              <w:rPr>
                <w:i w:val="0"/>
                <w:iCs w:val="0"/>
                <w:sz w:val="16"/>
                <w:szCs w:val="16"/>
                <w:lang w:eastAsia="es-ES"/>
              </w:rPr>
            </w:pPr>
            <w:r w:rsidRPr="00896045">
              <w:rPr>
                <w:b/>
                <w:bCs/>
                <w:i w:val="0"/>
                <w:iCs w:val="0"/>
                <w:sz w:val="16"/>
                <w:szCs w:val="16"/>
                <w:lang w:eastAsia="es-ES"/>
              </w:rPr>
              <w:lastRenderedPageBreak/>
              <w:t>Parameter</w:t>
            </w:r>
          </w:p>
        </w:tc>
        <w:tc>
          <w:tcPr>
            <w:tcW w:w="2200" w:type="dxa"/>
            <w:tcBorders>
              <w:top w:val="nil"/>
              <w:left w:val="nil"/>
              <w:right w:val="nil"/>
            </w:tcBorders>
            <w:shd w:val="clear" w:color="auto" w:fill="D9D9D9"/>
            <w:hideMark/>
          </w:tcPr>
          <w:p w14:paraId="307EF1C4" w14:textId="77777777" w:rsidR="00896045" w:rsidRPr="00896045" w:rsidRDefault="00896045" w:rsidP="00896045">
            <w:pPr>
              <w:spacing w:after="160" w:line="259" w:lineRule="auto"/>
              <w:cnfStyle w:val="100000000000" w:firstRow="1" w:lastRow="0" w:firstColumn="0" w:lastColumn="0" w:oddVBand="0" w:evenVBand="0" w:oddHBand="0" w:evenHBand="0" w:firstRowFirstColumn="0" w:firstRowLastColumn="0" w:lastRowFirstColumn="0" w:lastRowLastColumn="0"/>
              <w:rPr>
                <w:i w:val="0"/>
                <w:iCs w:val="0"/>
                <w:sz w:val="16"/>
                <w:szCs w:val="16"/>
                <w:lang w:eastAsia="es-ES"/>
              </w:rPr>
            </w:pPr>
            <w:r w:rsidRPr="00896045">
              <w:rPr>
                <w:b/>
                <w:bCs/>
                <w:i w:val="0"/>
                <w:iCs w:val="0"/>
                <w:sz w:val="16"/>
                <w:szCs w:val="16"/>
                <w:lang w:eastAsia="es-ES"/>
              </w:rPr>
              <w:t>Values tested</w:t>
            </w:r>
          </w:p>
        </w:tc>
        <w:tc>
          <w:tcPr>
            <w:tcW w:w="4600" w:type="dxa"/>
            <w:tcBorders>
              <w:top w:val="nil"/>
              <w:left w:val="nil"/>
              <w:right w:val="nil"/>
            </w:tcBorders>
            <w:shd w:val="clear" w:color="auto" w:fill="D9D9D9"/>
            <w:hideMark/>
          </w:tcPr>
          <w:p w14:paraId="110DCB11" w14:textId="77777777" w:rsidR="00896045" w:rsidRPr="00896045" w:rsidRDefault="00896045" w:rsidP="00896045">
            <w:pPr>
              <w:spacing w:after="160" w:line="259" w:lineRule="auto"/>
              <w:cnfStyle w:val="100000000000" w:firstRow="1" w:lastRow="0" w:firstColumn="0" w:lastColumn="0" w:oddVBand="0" w:evenVBand="0" w:oddHBand="0" w:evenHBand="0" w:firstRowFirstColumn="0" w:firstRowLastColumn="0" w:lastRowFirstColumn="0" w:lastRowLastColumn="0"/>
              <w:rPr>
                <w:i w:val="0"/>
                <w:iCs w:val="0"/>
                <w:sz w:val="16"/>
                <w:szCs w:val="16"/>
                <w:lang w:eastAsia="es-ES"/>
              </w:rPr>
            </w:pPr>
            <w:r w:rsidRPr="00896045">
              <w:rPr>
                <w:b/>
                <w:bCs/>
                <w:i w:val="0"/>
                <w:iCs w:val="0"/>
                <w:sz w:val="16"/>
                <w:szCs w:val="16"/>
                <w:lang w:eastAsia="es-ES"/>
              </w:rPr>
              <w:t>Justification</w:t>
            </w:r>
          </w:p>
        </w:tc>
      </w:tr>
      <w:tr w:rsidR="00896045" w:rsidRPr="00896045" w14:paraId="1DC9E3EC"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3A7DE130" w14:textId="77777777" w:rsidR="00896045" w:rsidRPr="00896045" w:rsidRDefault="00896045" w:rsidP="00896045">
            <w:pPr>
              <w:spacing w:after="160" w:line="259" w:lineRule="auto"/>
              <w:jc w:val="left"/>
              <w:rPr>
                <w:i w:val="0"/>
                <w:iCs w:val="0"/>
                <w:sz w:val="16"/>
                <w:szCs w:val="16"/>
                <w:lang w:eastAsia="es-ES"/>
              </w:rPr>
            </w:pPr>
            <w:proofErr w:type="spellStart"/>
            <w:r w:rsidRPr="00896045">
              <w:rPr>
                <w:i w:val="0"/>
                <w:iCs w:val="0"/>
                <w:sz w:val="16"/>
                <w:szCs w:val="16"/>
                <w:lang w:eastAsia="es-ES"/>
              </w:rPr>
              <w:t>n_estimators</w:t>
            </w:r>
            <w:proofErr w:type="spellEnd"/>
          </w:p>
        </w:tc>
        <w:tc>
          <w:tcPr>
            <w:tcW w:w="2200" w:type="dxa"/>
            <w:hideMark/>
          </w:tcPr>
          <w:p w14:paraId="0A34AF67" w14:textId="77777777" w:rsidR="00896045" w:rsidRPr="00896045" w:rsidRDefault="00896045" w:rsidP="00896045">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896045">
              <w:rPr>
                <w:sz w:val="16"/>
                <w:szCs w:val="16"/>
                <w:lang w:eastAsia="es-ES"/>
              </w:rPr>
              <w:t>[100, 200, 300]</w:t>
            </w:r>
          </w:p>
        </w:tc>
        <w:tc>
          <w:tcPr>
            <w:tcW w:w="4600" w:type="dxa"/>
            <w:hideMark/>
          </w:tcPr>
          <w:p w14:paraId="2239C867" w14:textId="77777777" w:rsidR="00896045" w:rsidRPr="00896045" w:rsidRDefault="00896045" w:rsidP="00896045">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896045">
              <w:rPr>
                <w:sz w:val="16"/>
                <w:szCs w:val="16"/>
                <w:lang w:eastAsia="es-ES"/>
              </w:rPr>
              <w:t>More trees reduce variance; 300 is a practical ceiling for this dataset.</w:t>
            </w:r>
          </w:p>
        </w:tc>
      </w:tr>
      <w:tr w:rsidR="00896045" w:rsidRPr="00896045" w14:paraId="0FAE140D" w14:textId="77777777">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653999AB" w14:textId="77777777" w:rsidR="00896045" w:rsidRPr="00896045" w:rsidRDefault="00896045" w:rsidP="00896045">
            <w:pPr>
              <w:spacing w:after="160" w:line="259" w:lineRule="auto"/>
              <w:jc w:val="left"/>
              <w:rPr>
                <w:i w:val="0"/>
                <w:iCs w:val="0"/>
                <w:sz w:val="16"/>
                <w:szCs w:val="16"/>
                <w:lang w:eastAsia="es-ES"/>
              </w:rPr>
            </w:pPr>
            <w:proofErr w:type="spellStart"/>
            <w:r w:rsidRPr="00896045">
              <w:rPr>
                <w:i w:val="0"/>
                <w:iCs w:val="0"/>
                <w:sz w:val="16"/>
                <w:szCs w:val="16"/>
                <w:lang w:eastAsia="es-ES"/>
              </w:rPr>
              <w:t>max_depth</w:t>
            </w:r>
            <w:proofErr w:type="spellEnd"/>
          </w:p>
        </w:tc>
        <w:tc>
          <w:tcPr>
            <w:tcW w:w="2200" w:type="dxa"/>
            <w:hideMark/>
          </w:tcPr>
          <w:p w14:paraId="6DC91327" w14:textId="77777777" w:rsidR="00896045" w:rsidRPr="00896045" w:rsidRDefault="00896045" w:rsidP="00896045">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896045">
              <w:rPr>
                <w:sz w:val="16"/>
                <w:szCs w:val="16"/>
                <w:lang w:eastAsia="es-ES"/>
              </w:rPr>
              <w:t>[5, 10, 15, None]</w:t>
            </w:r>
          </w:p>
        </w:tc>
        <w:tc>
          <w:tcPr>
            <w:tcW w:w="4600" w:type="dxa"/>
            <w:hideMark/>
          </w:tcPr>
          <w:p w14:paraId="55F0BDCC" w14:textId="77777777" w:rsidR="00896045" w:rsidRPr="00896045" w:rsidRDefault="00896045" w:rsidP="00896045">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896045">
              <w:rPr>
                <w:sz w:val="16"/>
                <w:szCs w:val="16"/>
                <w:lang w:eastAsia="es-ES"/>
              </w:rPr>
              <w:t>Controls tree complexity and overfitting risk.</w:t>
            </w:r>
          </w:p>
        </w:tc>
      </w:tr>
      <w:tr w:rsidR="00896045" w:rsidRPr="00896045" w14:paraId="083715A9"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24440181" w14:textId="77777777" w:rsidR="00896045" w:rsidRPr="00896045" w:rsidRDefault="00896045" w:rsidP="00896045">
            <w:pPr>
              <w:spacing w:after="160" w:line="259" w:lineRule="auto"/>
              <w:jc w:val="left"/>
              <w:rPr>
                <w:i w:val="0"/>
                <w:iCs w:val="0"/>
                <w:sz w:val="16"/>
                <w:szCs w:val="16"/>
                <w:lang w:eastAsia="es-ES"/>
              </w:rPr>
            </w:pPr>
            <w:proofErr w:type="spellStart"/>
            <w:r w:rsidRPr="00896045">
              <w:rPr>
                <w:i w:val="0"/>
                <w:iCs w:val="0"/>
                <w:sz w:val="16"/>
                <w:szCs w:val="16"/>
                <w:lang w:eastAsia="es-ES"/>
              </w:rPr>
              <w:t>min_samples_split</w:t>
            </w:r>
            <w:proofErr w:type="spellEnd"/>
          </w:p>
        </w:tc>
        <w:tc>
          <w:tcPr>
            <w:tcW w:w="2200" w:type="dxa"/>
            <w:hideMark/>
          </w:tcPr>
          <w:p w14:paraId="5FFA6FFA" w14:textId="77777777" w:rsidR="00896045" w:rsidRPr="00896045" w:rsidRDefault="00896045" w:rsidP="00896045">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896045">
              <w:rPr>
                <w:sz w:val="16"/>
                <w:szCs w:val="16"/>
                <w:lang w:eastAsia="es-ES"/>
              </w:rPr>
              <w:t>[2, 5, 10]</w:t>
            </w:r>
          </w:p>
        </w:tc>
        <w:tc>
          <w:tcPr>
            <w:tcW w:w="4600" w:type="dxa"/>
            <w:hideMark/>
          </w:tcPr>
          <w:p w14:paraId="25A6B9EA" w14:textId="77777777" w:rsidR="00896045" w:rsidRPr="00896045" w:rsidRDefault="00896045" w:rsidP="00896045">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896045">
              <w:rPr>
                <w:sz w:val="16"/>
                <w:szCs w:val="16"/>
                <w:lang w:eastAsia="es-ES"/>
              </w:rPr>
              <w:t>Larger values produce more general splits and reduce overfitting.</w:t>
            </w:r>
          </w:p>
        </w:tc>
      </w:tr>
      <w:tr w:rsidR="00896045" w:rsidRPr="00896045" w14:paraId="3D5333AD" w14:textId="77777777">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4446AB18" w14:textId="77777777" w:rsidR="00896045" w:rsidRPr="00896045" w:rsidRDefault="00896045" w:rsidP="00896045">
            <w:pPr>
              <w:spacing w:after="160" w:line="259" w:lineRule="auto"/>
              <w:jc w:val="left"/>
              <w:rPr>
                <w:i w:val="0"/>
                <w:iCs w:val="0"/>
                <w:sz w:val="16"/>
                <w:szCs w:val="16"/>
                <w:lang w:eastAsia="es-ES"/>
              </w:rPr>
            </w:pPr>
            <w:proofErr w:type="spellStart"/>
            <w:r w:rsidRPr="00896045">
              <w:rPr>
                <w:i w:val="0"/>
                <w:iCs w:val="0"/>
                <w:sz w:val="16"/>
                <w:szCs w:val="16"/>
                <w:lang w:eastAsia="es-ES"/>
              </w:rPr>
              <w:t>max_features</w:t>
            </w:r>
            <w:proofErr w:type="spellEnd"/>
          </w:p>
        </w:tc>
        <w:tc>
          <w:tcPr>
            <w:tcW w:w="2200" w:type="dxa"/>
            <w:hideMark/>
          </w:tcPr>
          <w:p w14:paraId="661E821F" w14:textId="77777777" w:rsidR="00896045" w:rsidRPr="00896045" w:rsidRDefault="00896045" w:rsidP="00896045">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896045">
              <w:rPr>
                <w:sz w:val="16"/>
                <w:szCs w:val="16"/>
                <w:lang w:eastAsia="es-ES"/>
              </w:rPr>
              <w:t>['sqrt', 0.5]</w:t>
            </w:r>
          </w:p>
        </w:tc>
        <w:tc>
          <w:tcPr>
            <w:tcW w:w="4600" w:type="dxa"/>
            <w:hideMark/>
          </w:tcPr>
          <w:p w14:paraId="3B72C743" w14:textId="77777777" w:rsidR="00896045" w:rsidRPr="00896045" w:rsidRDefault="00896045" w:rsidP="00F42431">
            <w:pPr>
              <w:keepNext/>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896045">
              <w:rPr>
                <w:sz w:val="16"/>
                <w:szCs w:val="16"/>
                <w:lang w:eastAsia="es-ES"/>
              </w:rPr>
              <w:t>Controls how many features are evaluated at each split, increasing diversity between trees.</w:t>
            </w:r>
          </w:p>
        </w:tc>
      </w:tr>
    </w:tbl>
    <w:p w14:paraId="6D0B4541" w14:textId="1D20E483" w:rsidR="00F42431" w:rsidRDefault="00F42431">
      <w:pPr>
        <w:pStyle w:val="Caption"/>
      </w:pPr>
      <w:r>
        <w:t xml:space="preserve">Table </w:t>
      </w:r>
      <w:r w:rsidR="007E2ABB">
        <w:fldChar w:fldCharType="begin"/>
      </w:r>
      <w:r w:rsidR="007E2ABB">
        <w:instrText xml:space="preserve"> SEQ Table \* ARABIC </w:instrText>
      </w:r>
      <w:r w:rsidR="007E2ABB">
        <w:fldChar w:fldCharType="separate"/>
      </w:r>
      <w:r w:rsidR="00956E6E">
        <w:rPr>
          <w:noProof/>
        </w:rPr>
        <w:t>8</w:t>
      </w:r>
      <w:r w:rsidR="007E2ABB">
        <w:rPr>
          <w:noProof/>
        </w:rPr>
        <w:fldChar w:fldCharType="end"/>
      </w:r>
      <w:r>
        <w:t>: Random Forest Regressor hyperparameters</w:t>
      </w:r>
    </w:p>
    <w:p w14:paraId="556160EE" w14:textId="4BE4ECC5" w:rsidR="00896045" w:rsidRDefault="00896045" w:rsidP="00896045">
      <w:pPr>
        <w:pStyle w:val="Heading4"/>
        <w:rPr>
          <w:lang w:eastAsia="es-ES"/>
        </w:rPr>
      </w:pPr>
      <w:r>
        <w:rPr>
          <w:lang w:eastAsia="es-ES"/>
        </w:rPr>
        <w:t>XGBoost</w:t>
      </w:r>
    </w:p>
    <w:p w14:paraId="69531D8B" w14:textId="62B362D0" w:rsidR="00896045" w:rsidRPr="00261E9F" w:rsidRDefault="00896045" w:rsidP="00896045">
      <w:pPr>
        <w:spacing w:before="240" w:after="0"/>
        <w:jc w:val="both"/>
        <w:rPr>
          <w:sz w:val="20"/>
          <w:szCs w:val="20"/>
        </w:rPr>
      </w:pPr>
      <w:r w:rsidRPr="00261E9F">
        <w:rPr>
          <w:sz w:val="20"/>
          <w:szCs w:val="20"/>
        </w:rPr>
        <w:t>XGBoost (Extreme Gradient Boosting) is a</w:t>
      </w:r>
      <w:r w:rsidR="00FD1244" w:rsidRPr="00261E9F">
        <w:rPr>
          <w:sz w:val="20"/>
          <w:szCs w:val="20"/>
        </w:rPr>
        <w:t xml:space="preserve"> scalable implementation of </w:t>
      </w:r>
      <w:r w:rsidRPr="00261E9F">
        <w:rPr>
          <w:sz w:val="20"/>
          <w:szCs w:val="20"/>
        </w:rPr>
        <w:t>gradient boosting</w:t>
      </w:r>
      <w:r w:rsidR="00FD1244" w:rsidRPr="00261E9F">
        <w:rPr>
          <w:sz w:val="20"/>
          <w:szCs w:val="20"/>
        </w:rPr>
        <w:t xml:space="preserve">, adding the explicit leaf-complexity regularisation term on top of the general gradient-boosting framework it extends </w:t>
      </w:r>
      <w:r w:rsidR="00FD1244" w:rsidRPr="00261E9F">
        <w:rPr>
          <w:sz w:val="20"/>
          <w:szCs w:val="20"/>
        </w:rPr>
        <w:fldChar w:fldCharType="begin"/>
      </w:r>
      <w:r w:rsidR="00FD1244" w:rsidRPr="00261E9F">
        <w:rPr>
          <w:sz w:val="20"/>
          <w:szCs w:val="20"/>
        </w:rPr>
        <w:instrText xml:space="preserve"> ADDIN ZOTERO_ITEM CSL_CITATION {"citationID":"vecugox4","properties":{"unsorted":false,"formattedCitation":"(T. Chen &amp; Guestrin, 2016)","plainCitation":"(T. Chen &amp; Guestrin, 2016)","noteIndex":0},"citationItems":[{"id":43,"uris":["http://zotero.org/users/21067783/items/C39SIZB9"],"itemData":{"id":43,"type":"paper-conference","container-title":"Proceedings of the 22nd ACM SIGKDD International Conference on Knowledge Discovery and Data Mining","DOI":"10.1145/2939672.2939785","event-title":"KDD '16: The 22nd ACM SIGKDD International Conference on Knowledge Discovery and Data Mining","ISBN":"978-1-4503-4232-2","language":"en","page":"785-794","publisher":"ACM","publisher-place":"San Francisco California USA","source":"DOI.org (Crossref)","title":"XGBoost: A Scalable Tree Boosting System","title-short":"XGBoost","URL":"https://dl.acm.org/doi/10.1145/2939672.2939785","author":[{"family":"Chen","given":"Tianqi"},{"family":"Guestrin","given":"Carlos"}],"accessed":{"date-parts":[["2026",7,17]]},"issued":{"date-parts":[["2016",8,13]]}}}],"schema":"https://github.com/citation-style-language/schema/raw/master/csl-citation.json"} </w:instrText>
      </w:r>
      <w:r w:rsidR="00FD1244" w:rsidRPr="00261E9F">
        <w:rPr>
          <w:sz w:val="20"/>
          <w:szCs w:val="20"/>
        </w:rPr>
        <w:fldChar w:fldCharType="separate"/>
      </w:r>
      <w:r w:rsidR="00FD1244" w:rsidRPr="00261E9F">
        <w:rPr>
          <w:sz w:val="20"/>
          <w:szCs w:val="20"/>
        </w:rPr>
        <w:t>(T. Chen &amp; Guestrin, 2016)</w:t>
      </w:r>
      <w:r w:rsidR="00FD1244" w:rsidRPr="00261E9F">
        <w:rPr>
          <w:sz w:val="20"/>
          <w:szCs w:val="20"/>
        </w:rPr>
        <w:fldChar w:fldCharType="end"/>
      </w:r>
      <w:r w:rsidRPr="00261E9F">
        <w:rPr>
          <w:sz w:val="20"/>
          <w:szCs w:val="20"/>
        </w:rPr>
        <w:t>. Unlike Random Forest, where trees are trained independently, XGBoost builds trees sequentially, so each new tree learns to correct the errors made by the ensemble built so far. Where Random Forest mainly reduces variance by averaging decorrelated trees, XGBoost reduces bias by iteratively focusing on residual errors.</w:t>
      </w:r>
    </w:p>
    <w:p w14:paraId="34A14652" w14:textId="5A911301" w:rsidR="00896045" w:rsidRPr="00261E9F" w:rsidRDefault="00896045" w:rsidP="00896045">
      <w:pPr>
        <w:spacing w:before="240" w:after="0"/>
        <w:jc w:val="both"/>
        <w:rPr>
          <w:sz w:val="20"/>
          <w:szCs w:val="20"/>
        </w:rPr>
      </w:pPr>
      <w:r w:rsidRPr="00261E9F">
        <w:rPr>
          <w:sz w:val="20"/>
          <w:szCs w:val="20"/>
        </w:rPr>
        <w:t xml:space="preserve">The prediction after </w:t>
      </w:r>
      <m:oMath>
        <m:r>
          <w:rPr>
            <w:rFonts w:ascii="Cambria Math" w:hAnsi="Cambria Math"/>
            <w:sz w:val="20"/>
            <w:szCs w:val="20"/>
          </w:rPr>
          <m:t>t</m:t>
        </m:r>
      </m:oMath>
      <w:r w:rsidRPr="00261E9F">
        <w:rPr>
          <w:sz w:val="20"/>
          <w:szCs w:val="20"/>
        </w:rPr>
        <w:t xml:space="preserve"> iterations is the sum of every tree's contribution built so far:</w:t>
      </w:r>
    </w:p>
    <w:p w14:paraId="2A13960D" w14:textId="7F404773" w:rsidR="00896045" w:rsidRPr="00261E9F" w:rsidRDefault="00000000" w:rsidP="00896045">
      <w:pPr>
        <w:spacing w:before="120" w:after="120"/>
        <w:jc w:val="center"/>
        <w:rPr>
          <w:sz w:val="20"/>
          <w:szCs w:val="20"/>
        </w:rPr>
      </w:pPr>
      <m:oMathPara>
        <m:oMath>
          <m:sSubSup>
            <m:sSubSupPr>
              <m:ctrlPr>
                <w:rPr>
                  <w:rFonts w:ascii="Cambria Math" w:hAnsi="Cambria Math"/>
                  <w:sz w:val="20"/>
                  <w:szCs w:val="20"/>
                </w:rPr>
              </m:ctrlPr>
            </m:sSubSupPr>
            <m:e>
              <m:r>
                <w:rPr>
                  <w:rFonts w:ascii="Cambria Math" w:hAnsi="Cambria Math"/>
                  <w:sz w:val="20"/>
                  <w:szCs w:val="20"/>
                </w:rPr>
                <m:t>ŷ</m:t>
              </m:r>
            </m:e>
            <m:sub>
              <m:r>
                <w:rPr>
                  <w:rFonts w:ascii="Cambria Math" w:hAnsi="Cambria Math"/>
                  <w:sz w:val="20"/>
                  <w:szCs w:val="20"/>
                </w:rPr>
                <m:t>i</m:t>
              </m:r>
            </m:sub>
            <m:sup>
              <m:d>
                <m:dPr>
                  <m:ctrlPr>
                    <w:rPr>
                      <w:rFonts w:ascii="Cambria Math" w:hAnsi="Cambria Math"/>
                      <w:sz w:val="20"/>
                      <w:szCs w:val="20"/>
                    </w:rPr>
                  </m:ctrlPr>
                </m:dPr>
                <m:e>
                  <m:r>
                    <w:rPr>
                      <w:rFonts w:ascii="Cambria Math" w:hAnsi="Cambria Math"/>
                      <w:sz w:val="20"/>
                      <w:szCs w:val="20"/>
                    </w:rPr>
                    <m:t>t</m:t>
                  </m:r>
                </m:e>
              </m:d>
            </m:sup>
          </m:sSubSup>
          <m:r>
            <w:rPr>
              <w:rFonts w:ascii="Cambria Math" w:hAnsi="Cambria Math"/>
              <w:sz w:val="20"/>
              <w:szCs w:val="20"/>
            </w:rPr>
            <m:t>=</m:t>
          </m:r>
          <m:nary>
            <m:naryPr>
              <m:chr m:val="∑"/>
              <m:limLoc m:val="subSup"/>
              <m:ctrlPr>
                <w:rPr>
                  <w:rFonts w:ascii="Cambria Math" w:hAnsi="Cambria Math"/>
                  <w:sz w:val="20"/>
                  <w:szCs w:val="20"/>
                </w:rPr>
              </m:ctrlPr>
            </m:naryPr>
            <m:sub>
              <m:r>
                <m:rPr>
                  <m:sty m:val="p"/>
                </m:rPr>
                <w:rPr>
                  <w:rFonts w:ascii="Cambria Math" w:hAnsi="Cambria Math"/>
                  <w:sz w:val="20"/>
                  <w:szCs w:val="20"/>
                </w:rPr>
                <m:t>k=1</m:t>
              </m:r>
            </m:sub>
            <m:sup>
              <m:r>
                <m:rPr>
                  <m:sty m:val="p"/>
                </m:rPr>
                <w:rPr>
                  <w:rFonts w:ascii="Cambria Math" w:hAnsi="Cambria Math"/>
                  <w:sz w:val="20"/>
                  <w:szCs w:val="20"/>
                </w:rPr>
                <m:t>t</m:t>
              </m:r>
            </m:sup>
            <m:e>
              <m:sSub>
                <m:sSubPr>
                  <m:ctrlPr>
                    <w:rPr>
                      <w:rFonts w:ascii="Cambria Math" w:hAnsi="Cambria Math"/>
                      <w:sz w:val="20"/>
                      <w:szCs w:val="20"/>
                    </w:rPr>
                  </m:ctrlPr>
                </m:sSubPr>
                <m:e>
                  <m:r>
                    <w:rPr>
                      <w:rFonts w:ascii="Cambria Math" w:hAnsi="Cambria Math"/>
                      <w:sz w:val="20"/>
                      <w:szCs w:val="20"/>
                    </w:rPr>
                    <m:t>f</m:t>
                  </m:r>
                </m:e>
                <m:sub>
                  <m:r>
                    <w:rPr>
                      <w:rFonts w:ascii="Cambria Math" w:hAnsi="Cambria Math"/>
                      <w:sz w:val="20"/>
                      <w:szCs w:val="20"/>
                    </w:rPr>
                    <m:t>k</m:t>
                  </m:r>
                </m:sub>
              </m:sSub>
            </m:e>
          </m:nary>
          <m:r>
            <w:rPr>
              <w:rFonts w:ascii="Cambria Math" w:hAnsi="Cambria Math"/>
              <w:sz w:val="20"/>
              <w:szCs w:val="20"/>
            </w:rPr>
            <m:t>(</m:t>
          </m:r>
          <m:sSub>
            <m:sSubPr>
              <m:ctrlPr>
                <w:rPr>
                  <w:rFonts w:ascii="Cambria Math" w:hAnsi="Cambria Math"/>
                  <w:sz w:val="20"/>
                  <w:szCs w:val="20"/>
                </w:rPr>
              </m:ctrlPr>
            </m:sSubPr>
            <m:e>
              <m:r>
                <w:rPr>
                  <w:rFonts w:ascii="Cambria Math" w:hAnsi="Cambria Math"/>
                  <w:sz w:val="20"/>
                  <w:szCs w:val="20"/>
                </w:rPr>
                <m:t>x</m:t>
              </m:r>
            </m:e>
            <m:sub>
              <m:r>
                <w:rPr>
                  <w:rFonts w:ascii="Cambria Math" w:hAnsi="Cambria Math"/>
                  <w:sz w:val="20"/>
                  <w:szCs w:val="20"/>
                </w:rPr>
                <m:t>i</m:t>
              </m:r>
            </m:sub>
          </m:sSub>
          <m:r>
            <w:rPr>
              <w:rFonts w:ascii="Cambria Math" w:hAnsi="Cambria Math"/>
              <w:sz w:val="20"/>
              <w:szCs w:val="20"/>
            </w:rPr>
            <m:t>)</m:t>
          </m:r>
        </m:oMath>
      </m:oMathPara>
    </w:p>
    <w:p w14:paraId="4C703788" w14:textId="77777777" w:rsidR="00896045" w:rsidRPr="00261E9F" w:rsidRDefault="00896045" w:rsidP="00896045">
      <w:pPr>
        <w:spacing w:before="240" w:after="0"/>
        <w:jc w:val="both"/>
        <w:rPr>
          <w:sz w:val="20"/>
          <w:szCs w:val="20"/>
        </w:rPr>
      </w:pPr>
      <w:r w:rsidRPr="00261E9F">
        <w:rPr>
          <w:sz w:val="20"/>
          <w:szCs w:val="20"/>
        </w:rPr>
        <w:t>At each iteration, XGBoost adds a new tree fₜ that minimises a regularised objective:</w:t>
      </w:r>
    </w:p>
    <w:p w14:paraId="080F28D6" w14:textId="2EEF7EC2" w:rsidR="00896045" w:rsidRPr="00261E9F" w:rsidRDefault="00000000" w:rsidP="00896045">
      <w:pPr>
        <w:spacing w:before="120" w:after="120"/>
        <w:jc w:val="center"/>
        <w:rPr>
          <w:sz w:val="20"/>
          <w:szCs w:val="20"/>
        </w:rPr>
      </w:pPr>
      <m:oMathPara>
        <m:oMath>
          <m:sSup>
            <m:sSupPr>
              <m:ctrlPr>
                <w:rPr>
                  <w:rFonts w:ascii="Cambria Math" w:hAnsi="Cambria Math"/>
                  <w:sz w:val="20"/>
                  <w:szCs w:val="20"/>
                </w:rPr>
              </m:ctrlPr>
            </m:sSupPr>
            <m:e>
              <m:r>
                <m:rPr>
                  <m:scr m:val="script"/>
                </m:rPr>
                <w:rPr>
                  <w:rFonts w:ascii="Cambria Math" w:hAnsi="Cambria Math"/>
                  <w:sz w:val="20"/>
                  <w:szCs w:val="20"/>
                </w:rPr>
                <m:t>L</m:t>
              </m:r>
            </m:e>
            <m:sup>
              <m:d>
                <m:dPr>
                  <m:ctrlPr>
                    <w:rPr>
                      <w:rFonts w:ascii="Cambria Math" w:hAnsi="Cambria Math"/>
                      <w:sz w:val="20"/>
                      <w:szCs w:val="20"/>
                    </w:rPr>
                  </m:ctrlPr>
                </m:dPr>
                <m:e>
                  <m:r>
                    <w:rPr>
                      <w:rFonts w:ascii="Cambria Math" w:hAnsi="Cambria Math"/>
                      <w:sz w:val="20"/>
                      <w:szCs w:val="20"/>
                    </w:rPr>
                    <m:t>t</m:t>
                  </m:r>
                </m:e>
              </m:d>
            </m:sup>
          </m:sSup>
          <m:r>
            <w:rPr>
              <w:rFonts w:ascii="Cambria Math" w:hAnsi="Cambria Math"/>
              <w:sz w:val="20"/>
              <w:szCs w:val="20"/>
            </w:rPr>
            <m:t>=</m:t>
          </m:r>
          <m:nary>
            <m:naryPr>
              <m:chr m:val="∑"/>
              <m:limLoc m:val="subSup"/>
              <m:ctrlPr>
                <w:rPr>
                  <w:rFonts w:ascii="Cambria Math" w:hAnsi="Cambria Math"/>
                  <w:sz w:val="20"/>
                  <w:szCs w:val="20"/>
                </w:rPr>
              </m:ctrlPr>
            </m:naryPr>
            <m:sub>
              <m:r>
                <w:rPr>
                  <w:rFonts w:ascii="Cambria Math" w:hAnsi="Cambria Math"/>
                  <w:sz w:val="20"/>
                  <w:szCs w:val="20"/>
                </w:rPr>
                <m:t>i</m:t>
              </m:r>
            </m:sub>
            <m:sup>
              <m:r>
                <w:rPr>
                  <w:rFonts w:ascii="Cambria Math" w:hAnsi="Cambria Math"/>
                  <w:sz w:val="20"/>
                  <w:szCs w:val="20"/>
                </w:rPr>
                <m:t>n</m:t>
              </m:r>
            </m:sup>
            <m:e>
              <m:r>
                <w:rPr>
                  <w:rFonts w:ascii="Cambria Math" w:hAnsi="Cambria Math"/>
                  <w:sz w:val="20"/>
                  <w:szCs w:val="20"/>
                </w:rPr>
                <m:t>l(</m:t>
              </m:r>
            </m:e>
          </m:nary>
          <m:sSub>
            <m:sSubPr>
              <m:ctrlPr>
                <w:rPr>
                  <w:rFonts w:ascii="Cambria Math" w:hAnsi="Cambria Math"/>
                  <w:sz w:val="20"/>
                  <w:szCs w:val="20"/>
                </w:rPr>
              </m:ctrlPr>
            </m:sSubPr>
            <m:e>
              <m:r>
                <w:rPr>
                  <w:rFonts w:ascii="Cambria Math" w:hAnsi="Cambria Math"/>
                  <w:sz w:val="20"/>
                  <w:szCs w:val="20"/>
                </w:rPr>
                <m:t>y</m:t>
              </m:r>
            </m:e>
            <m:sub>
              <m:r>
                <w:rPr>
                  <w:rFonts w:ascii="Cambria Math" w:hAnsi="Cambria Math"/>
                  <w:sz w:val="20"/>
                  <w:szCs w:val="20"/>
                </w:rPr>
                <m:t>i</m:t>
              </m:r>
            </m:sub>
          </m:sSub>
          <m:r>
            <w:rPr>
              <w:rFonts w:ascii="Cambria Math" w:hAnsi="Cambria Math"/>
              <w:sz w:val="20"/>
              <w:szCs w:val="20"/>
            </w:rPr>
            <m:t xml:space="preserve">, </m:t>
          </m:r>
          <m:sSubSup>
            <m:sSubSupPr>
              <m:ctrlPr>
                <w:rPr>
                  <w:rFonts w:ascii="Cambria Math" w:hAnsi="Cambria Math"/>
                  <w:sz w:val="20"/>
                  <w:szCs w:val="20"/>
                </w:rPr>
              </m:ctrlPr>
            </m:sSubSupPr>
            <m:e>
              <m:r>
                <w:rPr>
                  <w:rFonts w:ascii="Cambria Math" w:hAnsi="Cambria Math"/>
                  <w:sz w:val="20"/>
                  <w:szCs w:val="20"/>
                </w:rPr>
                <m:t>ŷ</m:t>
              </m:r>
            </m:e>
            <m:sub>
              <m:r>
                <w:rPr>
                  <w:rFonts w:ascii="Cambria Math" w:hAnsi="Cambria Math"/>
                  <w:sz w:val="20"/>
                  <w:szCs w:val="20"/>
                </w:rPr>
                <m:t>i</m:t>
              </m:r>
            </m:sub>
            <m:sup>
              <m:d>
                <m:dPr>
                  <m:ctrlPr>
                    <w:rPr>
                      <w:rFonts w:ascii="Cambria Math" w:hAnsi="Cambria Math"/>
                      <w:sz w:val="20"/>
                      <w:szCs w:val="20"/>
                    </w:rPr>
                  </m:ctrlPr>
                </m:dPr>
                <m:e>
                  <m:r>
                    <w:rPr>
                      <w:rFonts w:ascii="Cambria Math" w:hAnsi="Cambria Math"/>
                      <w:sz w:val="20"/>
                      <w:szCs w:val="20"/>
                    </w:rPr>
                    <m:t>t-1</m:t>
                  </m:r>
                </m:e>
              </m:d>
            </m:sup>
          </m:sSubSup>
          <m:r>
            <w:rPr>
              <w:rFonts w:ascii="Cambria Math" w:hAnsi="Cambria Math"/>
              <w:sz w:val="20"/>
              <w:szCs w:val="20"/>
            </w:rPr>
            <m:t>+</m:t>
          </m:r>
          <m:sSub>
            <m:sSubPr>
              <m:ctrlPr>
                <w:rPr>
                  <w:rFonts w:ascii="Cambria Math" w:hAnsi="Cambria Math"/>
                  <w:sz w:val="20"/>
                  <w:szCs w:val="20"/>
                </w:rPr>
              </m:ctrlPr>
            </m:sSubPr>
            <m:e>
              <m:r>
                <w:rPr>
                  <w:rFonts w:ascii="Cambria Math" w:hAnsi="Cambria Math"/>
                  <w:sz w:val="20"/>
                  <w:szCs w:val="20"/>
                </w:rPr>
                <m:t>f</m:t>
              </m:r>
            </m:e>
            <m:sub>
              <m:r>
                <w:rPr>
                  <w:rFonts w:ascii="Cambria Math" w:hAnsi="Cambria Math"/>
                  <w:sz w:val="20"/>
                  <w:szCs w:val="20"/>
                </w:rPr>
                <m:t>t</m:t>
              </m:r>
            </m:sub>
          </m:sSub>
          <m:r>
            <w:rPr>
              <w:rFonts w:ascii="Cambria Math" w:hAnsi="Cambria Math"/>
              <w:sz w:val="20"/>
              <w:szCs w:val="20"/>
            </w:rPr>
            <m:t>(</m:t>
          </m:r>
          <m:sSub>
            <m:sSubPr>
              <m:ctrlPr>
                <w:rPr>
                  <w:rFonts w:ascii="Cambria Math" w:hAnsi="Cambria Math"/>
                  <w:sz w:val="20"/>
                  <w:szCs w:val="20"/>
                </w:rPr>
              </m:ctrlPr>
            </m:sSubPr>
            <m:e>
              <m:r>
                <w:rPr>
                  <w:rFonts w:ascii="Cambria Math" w:hAnsi="Cambria Math"/>
                  <w:sz w:val="20"/>
                  <w:szCs w:val="20"/>
                </w:rPr>
                <m:t>x</m:t>
              </m:r>
            </m:e>
            <m:sub>
              <m:r>
                <w:rPr>
                  <w:rFonts w:ascii="Cambria Math" w:hAnsi="Cambria Math"/>
                  <w:sz w:val="20"/>
                  <w:szCs w:val="20"/>
                </w:rPr>
                <m:t>i</m:t>
              </m:r>
            </m:sub>
          </m:sSub>
          <m:r>
            <w:rPr>
              <w:rFonts w:ascii="Cambria Math" w:hAnsi="Cambria Math"/>
              <w:sz w:val="20"/>
              <w:szCs w:val="20"/>
            </w:rPr>
            <m:t>))+</m:t>
          </m:r>
          <m:r>
            <m:rPr>
              <m:sty m:val="p"/>
            </m:rPr>
            <w:rPr>
              <w:rFonts w:ascii="Cambria Math" w:hAnsi="Cambria Math"/>
              <w:sz w:val="20"/>
              <w:szCs w:val="20"/>
            </w:rPr>
            <m:t>Ω</m:t>
          </m:r>
          <m:r>
            <w:rPr>
              <w:rFonts w:ascii="Cambria Math" w:hAnsi="Cambria Math"/>
              <w:sz w:val="20"/>
              <w:szCs w:val="20"/>
            </w:rPr>
            <m:t>(</m:t>
          </m:r>
          <m:sSub>
            <m:sSubPr>
              <m:ctrlPr>
                <w:rPr>
                  <w:rFonts w:ascii="Cambria Math" w:hAnsi="Cambria Math"/>
                  <w:sz w:val="20"/>
                  <w:szCs w:val="20"/>
                </w:rPr>
              </m:ctrlPr>
            </m:sSubPr>
            <m:e>
              <m:r>
                <w:rPr>
                  <w:rFonts w:ascii="Cambria Math" w:hAnsi="Cambria Math"/>
                  <w:sz w:val="20"/>
                  <w:szCs w:val="20"/>
                </w:rPr>
                <m:t>f</m:t>
              </m:r>
            </m:e>
            <m:sub>
              <m:r>
                <w:rPr>
                  <w:rFonts w:ascii="Cambria Math" w:hAnsi="Cambria Math"/>
                  <w:sz w:val="20"/>
                  <w:szCs w:val="20"/>
                </w:rPr>
                <m:t>t</m:t>
              </m:r>
            </m:sub>
          </m:sSub>
          <m:r>
            <w:rPr>
              <w:rFonts w:ascii="Cambria Math" w:hAnsi="Cambria Math"/>
              <w:sz w:val="20"/>
              <w:szCs w:val="20"/>
            </w:rPr>
            <m:t>)</m:t>
          </m:r>
        </m:oMath>
      </m:oMathPara>
    </w:p>
    <w:p w14:paraId="489E57B5" w14:textId="023A3FD4" w:rsidR="00896045" w:rsidRPr="00261E9F" w:rsidRDefault="00896045" w:rsidP="00896045">
      <w:pPr>
        <w:spacing w:before="240" w:after="0"/>
        <w:jc w:val="both"/>
        <w:rPr>
          <w:sz w:val="20"/>
          <w:szCs w:val="20"/>
        </w:rPr>
      </w:pPr>
      <w:r w:rsidRPr="00261E9F">
        <w:rPr>
          <w:sz w:val="20"/>
          <w:szCs w:val="20"/>
        </w:rPr>
        <w:t xml:space="preserve">where </w:t>
      </w:r>
      <m:oMath>
        <m:r>
          <w:rPr>
            <w:rFonts w:ascii="Cambria Math" w:hAnsi="Cambria Math"/>
            <w:sz w:val="20"/>
            <w:szCs w:val="20"/>
          </w:rPr>
          <m:t>l</m:t>
        </m:r>
      </m:oMath>
      <w:r w:rsidRPr="00261E9F">
        <w:rPr>
          <w:sz w:val="20"/>
          <w:szCs w:val="20"/>
        </w:rPr>
        <w:t xml:space="preserve"> is the loss function (squared error for regression) and </w:t>
      </w:r>
      <m:oMath>
        <m:r>
          <m:rPr>
            <m:sty m:val="p"/>
          </m:rPr>
          <w:rPr>
            <w:rFonts w:ascii="Cambria Math" w:hAnsi="Cambria Math"/>
            <w:sz w:val="20"/>
            <w:szCs w:val="20"/>
          </w:rPr>
          <m:t>Ω</m:t>
        </m:r>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f</m:t>
            </m:r>
          </m:e>
          <m:sub>
            <m:r>
              <w:rPr>
                <w:rFonts w:ascii="Cambria Math" w:hAnsi="Cambria Math"/>
                <w:sz w:val="20"/>
                <w:szCs w:val="20"/>
              </w:rPr>
              <m:t>t</m:t>
            </m:r>
          </m:sub>
        </m:sSub>
        <m:r>
          <w:rPr>
            <w:rFonts w:ascii="Cambria Math" w:hAnsi="Cambria Math"/>
            <w:sz w:val="20"/>
            <w:szCs w:val="20"/>
          </w:rPr>
          <m:t>)</m:t>
        </m:r>
      </m:oMath>
      <w:r w:rsidRPr="00261E9F">
        <w:rPr>
          <w:sz w:val="20"/>
          <w:szCs w:val="20"/>
        </w:rPr>
        <w:t xml:space="preserve"> is the regularisation term, penalising tree complexity (number of leaves and the magnitude of leaf weights) — an additional defence against overfitting on top of hyperparameter tuning. In practice, the objective is optimised via a second-order Taylor approximation around the current prediction, using both the gradient and the Hessian — the foundation of the gradient boosting algorithm.</w:t>
      </w:r>
    </w:p>
    <w:p w14:paraId="1F4F1962" w14:textId="2DCA77F9" w:rsidR="00BB7291" w:rsidRDefault="00896045" w:rsidP="00261E9F">
      <w:pPr>
        <w:spacing w:before="240"/>
        <w:jc w:val="both"/>
        <w:rPr>
          <w:sz w:val="20"/>
          <w:szCs w:val="20"/>
        </w:rPr>
      </w:pPr>
      <w:r w:rsidRPr="00261E9F">
        <w:rPr>
          <w:b/>
          <w:bCs/>
          <w:sz w:val="20"/>
          <w:szCs w:val="20"/>
        </w:rPr>
        <w:t xml:space="preserve">Why it complements Random Forest: </w:t>
      </w:r>
      <w:r w:rsidRPr="00261E9F">
        <w:rPr>
          <w:sz w:val="20"/>
          <w:szCs w:val="20"/>
        </w:rPr>
        <w:t xml:space="preserve">although both are tree-based ensemble methods, they behave differently. Random Forest reduces variance by averaging </w:t>
      </w:r>
      <w:r w:rsidR="00BB7291" w:rsidRPr="00261E9F">
        <w:rPr>
          <w:sz w:val="20"/>
          <w:szCs w:val="20"/>
        </w:rPr>
        <w:t>independently trained</w:t>
      </w:r>
      <w:r w:rsidRPr="00261E9F">
        <w:rPr>
          <w:sz w:val="20"/>
          <w:szCs w:val="20"/>
        </w:rPr>
        <w:t xml:space="preserve"> trees; XGBoost reduces bias by sequentially building trees that correct the ensemble's residual errors</w:t>
      </w:r>
      <w:r w:rsidR="00FD1244" w:rsidRPr="00261E9F">
        <w:rPr>
          <w:sz w:val="20"/>
          <w:szCs w:val="20"/>
        </w:rPr>
        <w:t xml:space="preserve"> </w:t>
      </w:r>
      <w:r w:rsidR="00FD1244" w:rsidRPr="00261E9F">
        <w:rPr>
          <w:sz w:val="20"/>
          <w:szCs w:val="20"/>
        </w:rPr>
        <w:fldChar w:fldCharType="begin"/>
      </w:r>
      <w:r w:rsidR="00FD1244" w:rsidRPr="00261E9F">
        <w:rPr>
          <w:sz w:val="20"/>
          <w:szCs w:val="20"/>
        </w:rPr>
        <w:instrText xml:space="preserve"> ADDIN ZOTERO_ITEM CSL_CITATION {"citationID":"vrfXEKGB","properties":{"unsorted":false,"formattedCitation":"(Friedman, 2001)","plainCitation":"(Friedman, 2001)","noteIndex":0},"citationItems":[{"id":45,"uris":["http://zotero.org/users/21067783/items/TEL9MZDA"],"itemData":{"id":45,"type":"article-journal","container-title":"The Annals of Statistics","DOI":"10.1214/aos/1013203451","ISSN":"0090-5364","issue":"5","journalAbbreviation":"Ann. Statist.","source":"DOI.org (Crossref)","title":"Greedy function approximation: A gradient boosting machine.","title-short":"Greedy function approximation","URL":"https://projecteuclid.org/journals/annals-of-statistics/volume-29/issue-5/Greedy-function-approximation-A-gradient-boosting-machine/10.1214/aos/1013203451.full","volume":"29","author":[{"family":"Friedman","given":"Jerome H."}],"accessed":{"date-parts":[["2026",7,17]]},"issued":{"date-parts":[["2001",10,1]]}}}],"schema":"https://github.com/citation-style-language/schema/raw/master/csl-citation.json"} </w:instrText>
      </w:r>
      <w:r w:rsidR="00FD1244" w:rsidRPr="00261E9F">
        <w:rPr>
          <w:sz w:val="20"/>
          <w:szCs w:val="20"/>
        </w:rPr>
        <w:fldChar w:fldCharType="separate"/>
      </w:r>
      <w:r w:rsidR="00FD1244" w:rsidRPr="00261E9F">
        <w:rPr>
          <w:sz w:val="20"/>
          <w:szCs w:val="20"/>
        </w:rPr>
        <w:t>(Friedman, 2001)</w:t>
      </w:r>
      <w:r w:rsidR="00FD1244" w:rsidRPr="00261E9F">
        <w:rPr>
          <w:sz w:val="20"/>
          <w:szCs w:val="20"/>
        </w:rPr>
        <w:fldChar w:fldCharType="end"/>
      </w:r>
      <w:r w:rsidRPr="00261E9F">
        <w:rPr>
          <w:sz w:val="20"/>
          <w:szCs w:val="20"/>
        </w:rPr>
        <w:t xml:space="preserve">. Comparing both on the same splits shows whether </w:t>
      </w:r>
      <w:r w:rsidR="00BB7291" w:rsidRPr="00261E9F">
        <w:rPr>
          <w:sz w:val="20"/>
          <w:szCs w:val="20"/>
        </w:rPr>
        <w:t>XGBoost</w:t>
      </w:r>
      <w:r w:rsidRPr="00261E9F">
        <w:rPr>
          <w:sz w:val="20"/>
          <w:szCs w:val="20"/>
        </w:rPr>
        <w:t xml:space="preserve"> sequential-correction strategy captures relationships Random Forest misses, or conversely, introduces a higher overfitting risk.</w:t>
      </w:r>
    </w:p>
    <w:p w14:paraId="102E0778" w14:textId="77777777" w:rsidR="00BB2B07" w:rsidRDefault="00BB2B07" w:rsidP="00261E9F">
      <w:pPr>
        <w:spacing w:before="240"/>
        <w:jc w:val="both"/>
        <w:rPr>
          <w:sz w:val="20"/>
          <w:szCs w:val="20"/>
        </w:rPr>
      </w:pPr>
    </w:p>
    <w:p w14:paraId="6AC87E5B" w14:textId="77777777" w:rsidR="00BB2B07" w:rsidRDefault="00BB2B07" w:rsidP="00261E9F">
      <w:pPr>
        <w:spacing w:before="240"/>
        <w:jc w:val="both"/>
        <w:rPr>
          <w:sz w:val="20"/>
          <w:szCs w:val="20"/>
        </w:rPr>
      </w:pPr>
    </w:p>
    <w:p w14:paraId="44FFB154" w14:textId="77777777" w:rsidR="00BB2B07" w:rsidRDefault="00BB2B07" w:rsidP="00261E9F">
      <w:pPr>
        <w:spacing w:before="240"/>
        <w:jc w:val="both"/>
        <w:rPr>
          <w:sz w:val="20"/>
          <w:szCs w:val="20"/>
        </w:rPr>
      </w:pPr>
    </w:p>
    <w:p w14:paraId="3A224C58" w14:textId="77777777" w:rsidR="00BB2B07" w:rsidRDefault="00BB2B07" w:rsidP="00261E9F">
      <w:pPr>
        <w:spacing w:before="240"/>
        <w:jc w:val="both"/>
        <w:rPr>
          <w:sz w:val="20"/>
          <w:szCs w:val="20"/>
        </w:rPr>
      </w:pPr>
    </w:p>
    <w:p w14:paraId="17EA8DFA" w14:textId="77777777" w:rsidR="00BB2B07" w:rsidRDefault="00BB2B07" w:rsidP="00261E9F">
      <w:pPr>
        <w:spacing w:before="240"/>
        <w:jc w:val="both"/>
        <w:rPr>
          <w:sz w:val="20"/>
          <w:szCs w:val="20"/>
        </w:rPr>
      </w:pPr>
    </w:p>
    <w:tbl>
      <w:tblPr>
        <w:tblStyle w:val="PlainTable5"/>
        <w:tblW w:w="9000" w:type="dxa"/>
        <w:tblInd w:w="-284" w:type="dxa"/>
        <w:tblLook w:val="04A0" w:firstRow="1" w:lastRow="0" w:firstColumn="1" w:lastColumn="0" w:noHBand="0" w:noVBand="1"/>
      </w:tblPr>
      <w:tblGrid>
        <w:gridCol w:w="2200"/>
        <w:gridCol w:w="2200"/>
        <w:gridCol w:w="4600"/>
      </w:tblGrid>
      <w:tr w:rsidR="00896045" w:rsidRPr="00896045" w14:paraId="12E192A5" w14:textId="77777777" w:rsidTr="002E10E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00" w:type="dxa"/>
            <w:tcBorders>
              <w:top w:val="nil"/>
              <w:left w:val="nil"/>
            </w:tcBorders>
            <w:shd w:val="clear" w:color="auto" w:fill="D9D9D9"/>
            <w:hideMark/>
          </w:tcPr>
          <w:p w14:paraId="3C6B6E89" w14:textId="77777777" w:rsidR="00896045" w:rsidRPr="00BB7291" w:rsidRDefault="00896045">
            <w:pPr>
              <w:spacing w:before="40" w:after="40"/>
              <w:rPr>
                <w:i w:val="0"/>
                <w:iCs w:val="0"/>
                <w:sz w:val="16"/>
                <w:szCs w:val="16"/>
              </w:rPr>
            </w:pPr>
            <w:r w:rsidRPr="00BB7291">
              <w:rPr>
                <w:b/>
                <w:bCs/>
                <w:i w:val="0"/>
                <w:iCs w:val="0"/>
                <w:sz w:val="16"/>
                <w:szCs w:val="16"/>
              </w:rPr>
              <w:lastRenderedPageBreak/>
              <w:t>Parameter</w:t>
            </w:r>
          </w:p>
        </w:tc>
        <w:tc>
          <w:tcPr>
            <w:tcW w:w="2200" w:type="dxa"/>
            <w:tcBorders>
              <w:top w:val="nil"/>
              <w:left w:val="nil"/>
              <w:right w:val="nil"/>
            </w:tcBorders>
            <w:shd w:val="clear" w:color="auto" w:fill="D9D9D9"/>
            <w:hideMark/>
          </w:tcPr>
          <w:p w14:paraId="007C5A29" w14:textId="77777777" w:rsidR="00896045" w:rsidRPr="00BB7291" w:rsidRDefault="00896045">
            <w:pPr>
              <w:spacing w:before="40" w:after="40"/>
              <w:cnfStyle w:val="100000000000" w:firstRow="1" w:lastRow="0" w:firstColumn="0" w:lastColumn="0" w:oddVBand="0" w:evenVBand="0" w:oddHBand="0" w:evenHBand="0" w:firstRowFirstColumn="0" w:firstRowLastColumn="0" w:lastRowFirstColumn="0" w:lastRowLastColumn="0"/>
              <w:rPr>
                <w:i w:val="0"/>
                <w:iCs w:val="0"/>
                <w:sz w:val="16"/>
                <w:szCs w:val="16"/>
              </w:rPr>
            </w:pPr>
            <w:r w:rsidRPr="00BB7291">
              <w:rPr>
                <w:b/>
                <w:bCs/>
                <w:i w:val="0"/>
                <w:iCs w:val="0"/>
                <w:sz w:val="16"/>
                <w:szCs w:val="16"/>
              </w:rPr>
              <w:t>Values tested</w:t>
            </w:r>
          </w:p>
        </w:tc>
        <w:tc>
          <w:tcPr>
            <w:tcW w:w="4600" w:type="dxa"/>
            <w:tcBorders>
              <w:top w:val="nil"/>
              <w:left w:val="nil"/>
              <w:right w:val="nil"/>
            </w:tcBorders>
            <w:shd w:val="clear" w:color="auto" w:fill="D9D9D9"/>
            <w:hideMark/>
          </w:tcPr>
          <w:p w14:paraId="3D9B88F2" w14:textId="77777777" w:rsidR="00896045" w:rsidRPr="00BB7291" w:rsidRDefault="00896045">
            <w:pPr>
              <w:spacing w:before="40" w:after="40"/>
              <w:cnfStyle w:val="100000000000" w:firstRow="1" w:lastRow="0" w:firstColumn="0" w:lastColumn="0" w:oddVBand="0" w:evenVBand="0" w:oddHBand="0" w:evenHBand="0" w:firstRowFirstColumn="0" w:firstRowLastColumn="0" w:lastRowFirstColumn="0" w:lastRowLastColumn="0"/>
              <w:rPr>
                <w:i w:val="0"/>
                <w:iCs w:val="0"/>
                <w:sz w:val="16"/>
                <w:szCs w:val="16"/>
              </w:rPr>
            </w:pPr>
            <w:r w:rsidRPr="00BB7291">
              <w:rPr>
                <w:b/>
                <w:bCs/>
                <w:i w:val="0"/>
                <w:iCs w:val="0"/>
                <w:sz w:val="16"/>
                <w:szCs w:val="16"/>
              </w:rPr>
              <w:t>Justification</w:t>
            </w:r>
          </w:p>
        </w:tc>
      </w:tr>
      <w:tr w:rsidR="00896045" w:rsidRPr="00896045" w14:paraId="64958A7F" w14:textId="77777777" w:rsidTr="002E10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72C38401" w14:textId="77777777" w:rsidR="00896045" w:rsidRPr="00BB7291" w:rsidRDefault="00896045">
            <w:pPr>
              <w:spacing w:before="40" w:after="40"/>
              <w:rPr>
                <w:i w:val="0"/>
                <w:iCs w:val="0"/>
                <w:sz w:val="16"/>
                <w:szCs w:val="16"/>
              </w:rPr>
            </w:pPr>
            <w:proofErr w:type="spellStart"/>
            <w:r w:rsidRPr="00BB7291">
              <w:rPr>
                <w:i w:val="0"/>
                <w:iCs w:val="0"/>
                <w:sz w:val="16"/>
                <w:szCs w:val="16"/>
              </w:rPr>
              <w:t>n_estimators</w:t>
            </w:r>
            <w:proofErr w:type="spellEnd"/>
          </w:p>
        </w:tc>
        <w:tc>
          <w:tcPr>
            <w:tcW w:w="2200" w:type="dxa"/>
            <w:hideMark/>
          </w:tcPr>
          <w:p w14:paraId="51ABFFD1" w14:textId="77777777" w:rsidR="00896045" w:rsidRPr="00BB7291" w:rsidRDefault="00896045">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BB7291">
              <w:rPr>
                <w:sz w:val="16"/>
                <w:szCs w:val="16"/>
              </w:rPr>
              <w:t>[100, 200]</w:t>
            </w:r>
          </w:p>
        </w:tc>
        <w:tc>
          <w:tcPr>
            <w:tcW w:w="4600" w:type="dxa"/>
            <w:hideMark/>
          </w:tcPr>
          <w:p w14:paraId="4E81CCAB" w14:textId="77777777" w:rsidR="00896045" w:rsidRPr="00BB7291" w:rsidRDefault="00896045">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BB7291">
              <w:rPr>
                <w:sz w:val="16"/>
                <w:szCs w:val="16"/>
              </w:rPr>
              <w:t>Number of boosting rounds; kept lower than Random Forest since each tree corrects residual errors.</w:t>
            </w:r>
          </w:p>
        </w:tc>
      </w:tr>
      <w:tr w:rsidR="00896045" w:rsidRPr="00896045" w14:paraId="4168FF14" w14:textId="77777777" w:rsidTr="002E10E1">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57EF03D3" w14:textId="77777777" w:rsidR="00896045" w:rsidRPr="00BB7291" w:rsidRDefault="00896045">
            <w:pPr>
              <w:spacing w:before="40" w:after="40"/>
              <w:rPr>
                <w:i w:val="0"/>
                <w:iCs w:val="0"/>
                <w:sz w:val="16"/>
                <w:szCs w:val="16"/>
              </w:rPr>
            </w:pPr>
            <w:proofErr w:type="spellStart"/>
            <w:r w:rsidRPr="00BB7291">
              <w:rPr>
                <w:i w:val="0"/>
                <w:iCs w:val="0"/>
                <w:sz w:val="16"/>
                <w:szCs w:val="16"/>
              </w:rPr>
              <w:t>max_depth</w:t>
            </w:r>
            <w:proofErr w:type="spellEnd"/>
          </w:p>
        </w:tc>
        <w:tc>
          <w:tcPr>
            <w:tcW w:w="2200" w:type="dxa"/>
            <w:hideMark/>
          </w:tcPr>
          <w:p w14:paraId="07729FC1" w14:textId="77777777" w:rsidR="00896045" w:rsidRPr="00BB7291" w:rsidRDefault="00896045">
            <w:pPr>
              <w:spacing w:before="40" w:after="40"/>
              <w:cnfStyle w:val="000000000000" w:firstRow="0" w:lastRow="0" w:firstColumn="0" w:lastColumn="0" w:oddVBand="0" w:evenVBand="0" w:oddHBand="0" w:evenHBand="0" w:firstRowFirstColumn="0" w:firstRowLastColumn="0" w:lastRowFirstColumn="0" w:lastRowLastColumn="0"/>
              <w:rPr>
                <w:sz w:val="16"/>
                <w:szCs w:val="16"/>
              </w:rPr>
            </w:pPr>
            <w:r w:rsidRPr="00BB7291">
              <w:rPr>
                <w:sz w:val="16"/>
                <w:szCs w:val="16"/>
              </w:rPr>
              <w:t>[2, 3, 4]</w:t>
            </w:r>
          </w:p>
        </w:tc>
        <w:tc>
          <w:tcPr>
            <w:tcW w:w="4600" w:type="dxa"/>
            <w:hideMark/>
          </w:tcPr>
          <w:p w14:paraId="53676A61" w14:textId="77777777" w:rsidR="00896045" w:rsidRPr="00BB7291" w:rsidRDefault="00896045">
            <w:pPr>
              <w:spacing w:before="40" w:after="40"/>
              <w:cnfStyle w:val="000000000000" w:firstRow="0" w:lastRow="0" w:firstColumn="0" w:lastColumn="0" w:oddVBand="0" w:evenVBand="0" w:oddHBand="0" w:evenHBand="0" w:firstRowFirstColumn="0" w:firstRowLastColumn="0" w:lastRowFirstColumn="0" w:lastRowLastColumn="0"/>
              <w:rPr>
                <w:sz w:val="16"/>
                <w:szCs w:val="16"/>
              </w:rPr>
            </w:pPr>
            <w:r w:rsidRPr="00BB7291">
              <w:rPr>
                <w:sz w:val="16"/>
                <w:szCs w:val="16"/>
              </w:rPr>
              <w:t>Shallow trees act as weak learners, reducing overfitting.</w:t>
            </w:r>
          </w:p>
        </w:tc>
      </w:tr>
      <w:tr w:rsidR="00896045" w:rsidRPr="00896045" w14:paraId="43A64D11" w14:textId="77777777" w:rsidTr="002E10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740E750F" w14:textId="77777777" w:rsidR="00896045" w:rsidRPr="00BB7291" w:rsidRDefault="00896045">
            <w:pPr>
              <w:spacing w:before="40" w:after="40"/>
              <w:rPr>
                <w:i w:val="0"/>
                <w:iCs w:val="0"/>
                <w:sz w:val="16"/>
                <w:szCs w:val="16"/>
              </w:rPr>
            </w:pPr>
            <w:proofErr w:type="spellStart"/>
            <w:r w:rsidRPr="00BB7291">
              <w:rPr>
                <w:i w:val="0"/>
                <w:iCs w:val="0"/>
                <w:sz w:val="16"/>
                <w:szCs w:val="16"/>
              </w:rPr>
              <w:t>learning_rate</w:t>
            </w:r>
            <w:proofErr w:type="spellEnd"/>
          </w:p>
        </w:tc>
        <w:tc>
          <w:tcPr>
            <w:tcW w:w="2200" w:type="dxa"/>
            <w:hideMark/>
          </w:tcPr>
          <w:p w14:paraId="69ADB5A3" w14:textId="77777777" w:rsidR="00896045" w:rsidRPr="00BB7291" w:rsidRDefault="00896045">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BB7291">
              <w:rPr>
                <w:sz w:val="16"/>
                <w:szCs w:val="16"/>
              </w:rPr>
              <w:t>[0.05, 0.1]</w:t>
            </w:r>
          </w:p>
        </w:tc>
        <w:tc>
          <w:tcPr>
            <w:tcW w:w="4600" w:type="dxa"/>
            <w:hideMark/>
          </w:tcPr>
          <w:p w14:paraId="481E0B5A" w14:textId="77777777" w:rsidR="00896045" w:rsidRPr="00BB7291" w:rsidRDefault="00896045">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BB7291">
              <w:rPr>
                <w:sz w:val="16"/>
                <w:szCs w:val="16"/>
              </w:rPr>
              <w:t>Controls each tree's contribution; smaller values tend to improve generalisation.</w:t>
            </w:r>
          </w:p>
        </w:tc>
      </w:tr>
      <w:tr w:rsidR="00896045" w:rsidRPr="00896045" w14:paraId="282B31DA" w14:textId="77777777" w:rsidTr="002E10E1">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5DE7690E" w14:textId="77777777" w:rsidR="00896045" w:rsidRPr="00BB7291" w:rsidRDefault="00896045">
            <w:pPr>
              <w:spacing w:before="40" w:after="40"/>
              <w:rPr>
                <w:i w:val="0"/>
                <w:iCs w:val="0"/>
                <w:sz w:val="16"/>
                <w:szCs w:val="16"/>
              </w:rPr>
            </w:pPr>
            <w:r w:rsidRPr="00BB7291">
              <w:rPr>
                <w:i w:val="0"/>
                <w:iCs w:val="0"/>
                <w:sz w:val="16"/>
                <w:szCs w:val="16"/>
              </w:rPr>
              <w:t>subsample</w:t>
            </w:r>
          </w:p>
        </w:tc>
        <w:tc>
          <w:tcPr>
            <w:tcW w:w="2200" w:type="dxa"/>
            <w:hideMark/>
          </w:tcPr>
          <w:p w14:paraId="11B61CCC" w14:textId="77777777" w:rsidR="00896045" w:rsidRPr="00BB7291" w:rsidRDefault="00896045">
            <w:pPr>
              <w:spacing w:before="40" w:after="40"/>
              <w:cnfStyle w:val="000000000000" w:firstRow="0" w:lastRow="0" w:firstColumn="0" w:lastColumn="0" w:oddVBand="0" w:evenVBand="0" w:oddHBand="0" w:evenHBand="0" w:firstRowFirstColumn="0" w:firstRowLastColumn="0" w:lastRowFirstColumn="0" w:lastRowLastColumn="0"/>
              <w:rPr>
                <w:sz w:val="16"/>
                <w:szCs w:val="16"/>
              </w:rPr>
            </w:pPr>
            <w:r w:rsidRPr="00BB7291">
              <w:rPr>
                <w:sz w:val="16"/>
                <w:szCs w:val="16"/>
              </w:rPr>
              <w:t>[0.8, 1.0]</w:t>
            </w:r>
          </w:p>
        </w:tc>
        <w:tc>
          <w:tcPr>
            <w:tcW w:w="4600" w:type="dxa"/>
            <w:hideMark/>
          </w:tcPr>
          <w:p w14:paraId="127B885E" w14:textId="77777777" w:rsidR="00896045" w:rsidRPr="00BB7291" w:rsidRDefault="00896045">
            <w:pPr>
              <w:spacing w:before="40" w:after="40"/>
              <w:cnfStyle w:val="000000000000" w:firstRow="0" w:lastRow="0" w:firstColumn="0" w:lastColumn="0" w:oddVBand="0" w:evenVBand="0" w:oddHBand="0" w:evenHBand="0" w:firstRowFirstColumn="0" w:firstRowLastColumn="0" w:lastRowFirstColumn="0" w:lastRowLastColumn="0"/>
              <w:rPr>
                <w:sz w:val="16"/>
                <w:szCs w:val="16"/>
              </w:rPr>
            </w:pPr>
            <w:r w:rsidRPr="00BB7291">
              <w:rPr>
                <w:sz w:val="16"/>
                <w:szCs w:val="16"/>
              </w:rPr>
              <w:t>Fraction of samples used per iteration; smaller values add randomness and reduce overfitting.</w:t>
            </w:r>
          </w:p>
        </w:tc>
      </w:tr>
      <w:tr w:rsidR="00896045" w:rsidRPr="00896045" w14:paraId="6471B86E" w14:textId="77777777" w:rsidTr="002E10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1C243869" w14:textId="77777777" w:rsidR="00896045" w:rsidRPr="00BB7291" w:rsidRDefault="00896045">
            <w:pPr>
              <w:spacing w:before="40" w:after="40"/>
              <w:rPr>
                <w:i w:val="0"/>
                <w:iCs w:val="0"/>
                <w:sz w:val="16"/>
                <w:szCs w:val="16"/>
              </w:rPr>
            </w:pPr>
            <w:proofErr w:type="spellStart"/>
            <w:r w:rsidRPr="00BB7291">
              <w:rPr>
                <w:i w:val="0"/>
                <w:iCs w:val="0"/>
                <w:sz w:val="16"/>
                <w:szCs w:val="16"/>
              </w:rPr>
              <w:t>colsample_bytree</w:t>
            </w:r>
            <w:proofErr w:type="spellEnd"/>
          </w:p>
        </w:tc>
        <w:tc>
          <w:tcPr>
            <w:tcW w:w="2200" w:type="dxa"/>
            <w:hideMark/>
          </w:tcPr>
          <w:p w14:paraId="3494E12C" w14:textId="77777777" w:rsidR="00896045" w:rsidRPr="00BB7291" w:rsidRDefault="00896045">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BB7291">
              <w:rPr>
                <w:sz w:val="16"/>
                <w:szCs w:val="16"/>
              </w:rPr>
              <w:t>[0.8, 1.0]</w:t>
            </w:r>
          </w:p>
        </w:tc>
        <w:tc>
          <w:tcPr>
            <w:tcW w:w="4600" w:type="dxa"/>
            <w:hideMark/>
          </w:tcPr>
          <w:p w14:paraId="4E8F2455" w14:textId="77777777" w:rsidR="00896045" w:rsidRPr="00BB7291" w:rsidRDefault="00896045" w:rsidP="00F42431">
            <w:pPr>
              <w:keepNext/>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BB7291">
              <w:rPr>
                <w:sz w:val="16"/>
                <w:szCs w:val="16"/>
              </w:rPr>
              <w:t>Fraction of features used per tree; increases decorrelation between trees.</w:t>
            </w:r>
          </w:p>
        </w:tc>
      </w:tr>
    </w:tbl>
    <w:p w14:paraId="48F97411" w14:textId="3BA9EBAE" w:rsidR="00F42431" w:rsidRDefault="00F42431">
      <w:pPr>
        <w:pStyle w:val="Caption"/>
      </w:pPr>
      <w:r>
        <w:t xml:space="preserve">Table </w:t>
      </w:r>
      <w:r w:rsidR="007E2ABB">
        <w:fldChar w:fldCharType="begin"/>
      </w:r>
      <w:r w:rsidR="007E2ABB">
        <w:instrText xml:space="preserve"> SEQ Table \* ARABIC </w:instrText>
      </w:r>
      <w:r w:rsidR="007E2ABB">
        <w:fldChar w:fldCharType="separate"/>
      </w:r>
      <w:r w:rsidR="00956E6E">
        <w:rPr>
          <w:noProof/>
        </w:rPr>
        <w:t>9</w:t>
      </w:r>
      <w:r w:rsidR="007E2ABB">
        <w:rPr>
          <w:noProof/>
        </w:rPr>
        <w:fldChar w:fldCharType="end"/>
      </w:r>
      <w:r>
        <w:t>: XGBoost hyperparameters</w:t>
      </w:r>
    </w:p>
    <w:p w14:paraId="71718C7E" w14:textId="2070B5A9" w:rsidR="00896045" w:rsidRDefault="00BB7291" w:rsidP="00BB7291">
      <w:pPr>
        <w:pStyle w:val="Heading4"/>
        <w:rPr>
          <w:lang w:eastAsia="es-ES"/>
        </w:rPr>
      </w:pPr>
      <w:r>
        <w:rPr>
          <w:lang w:eastAsia="es-ES"/>
        </w:rPr>
        <w:t>CatBoost</w:t>
      </w:r>
    </w:p>
    <w:p w14:paraId="0CC90881" w14:textId="0EDD1F93" w:rsidR="00BB7291" w:rsidRPr="00261E9F" w:rsidRDefault="00BB7291" w:rsidP="00BB7291">
      <w:pPr>
        <w:spacing w:before="240" w:after="0"/>
        <w:jc w:val="both"/>
        <w:rPr>
          <w:sz w:val="20"/>
          <w:szCs w:val="20"/>
        </w:rPr>
      </w:pPr>
      <w:r w:rsidRPr="00261E9F">
        <w:rPr>
          <w:sz w:val="20"/>
          <w:szCs w:val="20"/>
        </w:rPr>
        <w:t>CatBoost is also a gradient-boosted, tree-based model, but has two distinguishing features relative to XGBoost that are especially relevant for small, structured datasets</w:t>
      </w:r>
      <w:r w:rsidR="00BE1D35" w:rsidRPr="00261E9F">
        <w:rPr>
          <w:sz w:val="20"/>
          <w:szCs w:val="20"/>
        </w:rPr>
        <w:t xml:space="preserve"> </w:t>
      </w:r>
      <w:r w:rsidR="00BE1D35" w:rsidRPr="00261E9F">
        <w:rPr>
          <w:sz w:val="20"/>
          <w:szCs w:val="20"/>
        </w:rPr>
        <w:fldChar w:fldCharType="begin"/>
      </w:r>
      <w:r w:rsidR="00BE1D35" w:rsidRPr="00261E9F">
        <w:rPr>
          <w:sz w:val="20"/>
          <w:szCs w:val="20"/>
        </w:rPr>
        <w:instrText xml:space="preserve"> ADDIN ZOTERO_ITEM CSL_CITATION {"citationID":"a7sMU0u4","properties":{"unsorted":false,"formattedCitation":"(Prokhorenkova et al., 2017)","plainCitation":"(Prokhorenkova et al., 2017)","noteIndex":0},"citationItems":[{"id":54,"uris":["http://zotero.org/users/21067783/items/2CM8LQV4"],"itemData":{"id":54,"type":"article","abstract":"This paper presents the key algorithmic techniques behind CatBoost, a new gradient boosting toolkit. Their combination leads to CatBoost outperforming other publicly available boosting implementations in terms of quality on a variety of datasets. Two critical algorithmic advances introduced in CatBoost are the implementation of ordered boosting, a permutation-driven alternative to the classic algorithm, and an innovative algorithm for processing categorical features. Both techniques were created to fight a prediction shift caused by a special kind of target leakage present in all currently existing implementations of gradient boosting algorithms. In this paper, we provide a detailed analysis of this problem and demonstrate that proposed algorithms solve it effectively, leading to excellent empirical results.","DOI":"10.48550/ARXIV.1706.09516","license":"arXiv.org perpetual, non-exclusive license","note":"version: 5","publisher":"arXiv","source":"DOI.org (Datacite)","title":"CatBoost: unbiased boosting with categorical features","title-short":"CatBoost","URL":"https://arxiv.org/abs/1706.09516","author":[{"family":"Prokhorenkova","given":"Liudmila"},{"family":"Gusev","given":"Gleb"},{"family":"Vorobev","given":"Aleksandr"},{"family":"Dorogush","given":"Anna Veronika"},{"family":"Gulin","given":"Andrey"}],"accessed":{"date-parts":[["2026",7,17]]},"issued":{"date-parts":[["2017"]]}}}],"schema":"https://github.com/citation-style-language/schema/raw/master/csl-citation.json"} </w:instrText>
      </w:r>
      <w:r w:rsidR="00BE1D35" w:rsidRPr="00261E9F">
        <w:rPr>
          <w:sz w:val="20"/>
          <w:szCs w:val="20"/>
        </w:rPr>
        <w:fldChar w:fldCharType="separate"/>
      </w:r>
      <w:r w:rsidR="00BE1D35" w:rsidRPr="00261E9F">
        <w:rPr>
          <w:sz w:val="20"/>
          <w:szCs w:val="20"/>
        </w:rPr>
        <w:t>(Prokhorenkova et al., 2017)</w:t>
      </w:r>
      <w:r w:rsidR="00BE1D35" w:rsidRPr="00261E9F">
        <w:rPr>
          <w:sz w:val="20"/>
          <w:szCs w:val="20"/>
        </w:rPr>
        <w:fldChar w:fldCharType="end"/>
      </w:r>
      <w:r w:rsidRPr="00261E9F">
        <w:rPr>
          <w:sz w:val="20"/>
          <w:szCs w:val="20"/>
        </w:rPr>
        <w:t xml:space="preserve">: </w:t>
      </w:r>
      <w:r w:rsidRPr="00261E9F">
        <w:rPr>
          <w:b/>
          <w:bCs/>
          <w:sz w:val="20"/>
          <w:szCs w:val="20"/>
        </w:rPr>
        <w:t>ordered boosting</w:t>
      </w:r>
      <w:r w:rsidRPr="00261E9F">
        <w:rPr>
          <w:sz w:val="20"/>
          <w:szCs w:val="20"/>
        </w:rPr>
        <w:t xml:space="preserve"> and </w:t>
      </w:r>
      <w:r w:rsidRPr="00261E9F">
        <w:rPr>
          <w:b/>
          <w:bCs/>
          <w:sz w:val="20"/>
          <w:szCs w:val="20"/>
        </w:rPr>
        <w:t>symmetric (oblivious) trees</w:t>
      </w:r>
      <w:r w:rsidRPr="00261E9F">
        <w:rPr>
          <w:sz w:val="20"/>
          <w:szCs w:val="20"/>
        </w:rPr>
        <w:t>.</w:t>
      </w:r>
    </w:p>
    <w:p w14:paraId="1757EC39" w14:textId="77777777" w:rsidR="00BB7291" w:rsidRPr="00261E9F" w:rsidRDefault="00BB7291" w:rsidP="00BB7291">
      <w:pPr>
        <w:spacing w:before="240" w:after="0"/>
        <w:jc w:val="both"/>
        <w:rPr>
          <w:sz w:val="20"/>
          <w:szCs w:val="20"/>
        </w:rPr>
      </w:pPr>
      <w:r w:rsidRPr="00261E9F">
        <w:rPr>
          <w:b/>
          <w:bCs/>
          <w:sz w:val="20"/>
          <w:szCs w:val="20"/>
        </w:rPr>
        <w:t xml:space="preserve">Ordered boosting. </w:t>
      </w:r>
      <w:r w:rsidRPr="00261E9F">
        <w:rPr>
          <w:sz w:val="20"/>
          <w:szCs w:val="20"/>
        </w:rPr>
        <w:t xml:space="preserve">Traditional gradient boosting estimates each observation's gradient using a model that has already seen that same observation in earlier iterations, which can introduce a slight prediction shift resembling information leakage — more relevant on small datasets. CatBoost avoids this: for each observation, the gradient is computed using only a model trained on a random permutation of the other observations, so no observation influences the computation of its own gradient. This is the main reason to include CatBoost alongside XGBoost here, since </w:t>
      </w:r>
      <w:proofErr w:type="spellStart"/>
      <w:r w:rsidRPr="00261E9F">
        <w:rPr>
          <w:rStyle w:val="CodeChar"/>
          <w:rFonts w:eastAsiaTheme="minorEastAsia"/>
          <w:szCs w:val="20"/>
        </w:rPr>
        <w:t>df_development</w:t>
      </w:r>
      <w:proofErr w:type="spellEnd"/>
      <w:r w:rsidRPr="00261E9F">
        <w:rPr>
          <w:sz w:val="20"/>
          <w:szCs w:val="20"/>
        </w:rPr>
        <w:t xml:space="preserve"> contains a limited number of observations, where this effect can matter.</w:t>
      </w:r>
    </w:p>
    <w:p w14:paraId="230DF264" w14:textId="65021453" w:rsidR="00BB7291" w:rsidRDefault="00BB7291" w:rsidP="006C3A22">
      <w:pPr>
        <w:spacing w:before="240"/>
        <w:jc w:val="both"/>
        <w:rPr>
          <w:sz w:val="20"/>
          <w:szCs w:val="20"/>
        </w:rPr>
      </w:pPr>
      <w:r w:rsidRPr="00261E9F">
        <w:rPr>
          <w:b/>
          <w:bCs/>
          <w:sz w:val="20"/>
          <w:szCs w:val="20"/>
        </w:rPr>
        <w:t xml:space="preserve">Symmetric trees. </w:t>
      </w:r>
      <w:r w:rsidRPr="00261E9F">
        <w:rPr>
          <w:sz w:val="20"/>
          <w:szCs w:val="20"/>
        </w:rPr>
        <w:t>While XGBoost trees can use different split rules at each node, CatBoost builds symmetric (oblivious) trees, where every node at the same depth uses the same split condition. This acts as an additional regulariser — reducing each tree's effective degrees of freedom and speeding up prediction — at the cost of less flexibility per tree, compensated with a larger number of shallower trees.</w:t>
      </w:r>
    </w:p>
    <w:p w14:paraId="5CE99377" w14:textId="77777777" w:rsidR="007E2ABB" w:rsidRPr="00261E9F" w:rsidRDefault="007E2ABB" w:rsidP="006C3A22">
      <w:pPr>
        <w:spacing w:before="240"/>
        <w:jc w:val="both"/>
        <w:rPr>
          <w:sz w:val="20"/>
          <w:szCs w:val="20"/>
        </w:rPr>
      </w:pPr>
    </w:p>
    <w:tbl>
      <w:tblPr>
        <w:tblStyle w:val="PlainTable5"/>
        <w:tblW w:w="9000" w:type="dxa"/>
        <w:tblInd w:w="-284" w:type="dxa"/>
        <w:tblLook w:val="04A0" w:firstRow="1" w:lastRow="0" w:firstColumn="1" w:lastColumn="0" w:noHBand="0" w:noVBand="1"/>
      </w:tblPr>
      <w:tblGrid>
        <w:gridCol w:w="2200"/>
        <w:gridCol w:w="2200"/>
        <w:gridCol w:w="4600"/>
      </w:tblGrid>
      <w:tr w:rsidR="00BB7291" w:rsidRPr="00BB7291" w14:paraId="726EF9B1" w14:textId="77777777" w:rsidTr="002E10E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00" w:type="dxa"/>
            <w:tcBorders>
              <w:top w:val="nil"/>
              <w:left w:val="nil"/>
            </w:tcBorders>
            <w:shd w:val="clear" w:color="auto" w:fill="D9D9D9"/>
            <w:hideMark/>
          </w:tcPr>
          <w:p w14:paraId="6918BC32" w14:textId="77777777" w:rsidR="00BB7291" w:rsidRPr="00BB7291" w:rsidRDefault="00BB7291">
            <w:pPr>
              <w:spacing w:before="40" w:after="40"/>
              <w:rPr>
                <w:i w:val="0"/>
                <w:iCs w:val="0"/>
                <w:sz w:val="16"/>
                <w:szCs w:val="16"/>
              </w:rPr>
            </w:pPr>
            <w:r w:rsidRPr="00BB7291">
              <w:rPr>
                <w:b/>
                <w:bCs/>
                <w:i w:val="0"/>
                <w:iCs w:val="0"/>
                <w:sz w:val="16"/>
                <w:szCs w:val="16"/>
              </w:rPr>
              <w:t>Parameter</w:t>
            </w:r>
          </w:p>
        </w:tc>
        <w:tc>
          <w:tcPr>
            <w:tcW w:w="2200" w:type="dxa"/>
            <w:tcBorders>
              <w:top w:val="nil"/>
              <w:left w:val="nil"/>
              <w:right w:val="nil"/>
            </w:tcBorders>
            <w:shd w:val="clear" w:color="auto" w:fill="D9D9D9"/>
            <w:hideMark/>
          </w:tcPr>
          <w:p w14:paraId="74F8AA25" w14:textId="77777777" w:rsidR="00BB7291" w:rsidRPr="00BB7291" w:rsidRDefault="00BB7291">
            <w:pPr>
              <w:spacing w:before="40" w:after="40"/>
              <w:cnfStyle w:val="100000000000" w:firstRow="1" w:lastRow="0" w:firstColumn="0" w:lastColumn="0" w:oddVBand="0" w:evenVBand="0" w:oddHBand="0" w:evenHBand="0" w:firstRowFirstColumn="0" w:firstRowLastColumn="0" w:lastRowFirstColumn="0" w:lastRowLastColumn="0"/>
              <w:rPr>
                <w:i w:val="0"/>
                <w:iCs w:val="0"/>
                <w:sz w:val="16"/>
                <w:szCs w:val="16"/>
              </w:rPr>
            </w:pPr>
            <w:r w:rsidRPr="00BB7291">
              <w:rPr>
                <w:b/>
                <w:bCs/>
                <w:i w:val="0"/>
                <w:iCs w:val="0"/>
                <w:sz w:val="16"/>
                <w:szCs w:val="16"/>
              </w:rPr>
              <w:t>Values tested</w:t>
            </w:r>
          </w:p>
        </w:tc>
        <w:tc>
          <w:tcPr>
            <w:tcW w:w="4600" w:type="dxa"/>
            <w:tcBorders>
              <w:top w:val="nil"/>
              <w:left w:val="nil"/>
              <w:right w:val="nil"/>
            </w:tcBorders>
            <w:shd w:val="clear" w:color="auto" w:fill="D9D9D9"/>
            <w:hideMark/>
          </w:tcPr>
          <w:p w14:paraId="02A4416F" w14:textId="77777777" w:rsidR="00BB7291" w:rsidRPr="00BB7291" w:rsidRDefault="00BB7291">
            <w:pPr>
              <w:spacing w:before="40" w:after="40"/>
              <w:cnfStyle w:val="100000000000" w:firstRow="1" w:lastRow="0" w:firstColumn="0" w:lastColumn="0" w:oddVBand="0" w:evenVBand="0" w:oddHBand="0" w:evenHBand="0" w:firstRowFirstColumn="0" w:firstRowLastColumn="0" w:lastRowFirstColumn="0" w:lastRowLastColumn="0"/>
              <w:rPr>
                <w:i w:val="0"/>
                <w:iCs w:val="0"/>
                <w:sz w:val="16"/>
                <w:szCs w:val="16"/>
              </w:rPr>
            </w:pPr>
            <w:r w:rsidRPr="00BB7291">
              <w:rPr>
                <w:b/>
                <w:bCs/>
                <w:i w:val="0"/>
                <w:iCs w:val="0"/>
                <w:sz w:val="16"/>
                <w:szCs w:val="16"/>
              </w:rPr>
              <w:t>Justification</w:t>
            </w:r>
          </w:p>
        </w:tc>
      </w:tr>
      <w:tr w:rsidR="00BB7291" w:rsidRPr="00BB7291" w14:paraId="373DCF55" w14:textId="77777777" w:rsidTr="002E10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266DE840" w14:textId="77777777" w:rsidR="00BB7291" w:rsidRPr="00BB7291" w:rsidRDefault="00BB7291">
            <w:pPr>
              <w:spacing w:before="40" w:after="40"/>
              <w:rPr>
                <w:i w:val="0"/>
                <w:iCs w:val="0"/>
                <w:sz w:val="16"/>
                <w:szCs w:val="16"/>
              </w:rPr>
            </w:pPr>
            <w:r w:rsidRPr="00BB7291">
              <w:rPr>
                <w:i w:val="0"/>
                <w:iCs w:val="0"/>
                <w:sz w:val="16"/>
                <w:szCs w:val="16"/>
              </w:rPr>
              <w:t>iterations</w:t>
            </w:r>
          </w:p>
        </w:tc>
        <w:tc>
          <w:tcPr>
            <w:tcW w:w="2200" w:type="dxa"/>
            <w:hideMark/>
          </w:tcPr>
          <w:p w14:paraId="6173ADD9" w14:textId="77777777" w:rsidR="00BB7291" w:rsidRPr="00BB7291" w:rsidRDefault="00BB7291">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BB7291">
              <w:rPr>
                <w:sz w:val="16"/>
                <w:szCs w:val="16"/>
              </w:rPr>
              <w:t>[200, 400]</w:t>
            </w:r>
          </w:p>
        </w:tc>
        <w:tc>
          <w:tcPr>
            <w:tcW w:w="4600" w:type="dxa"/>
            <w:hideMark/>
          </w:tcPr>
          <w:p w14:paraId="2DE14C6D" w14:textId="77777777" w:rsidR="00BB7291" w:rsidRPr="00BB7291" w:rsidRDefault="00BB7291">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BB7291">
              <w:rPr>
                <w:sz w:val="16"/>
                <w:szCs w:val="16"/>
              </w:rPr>
              <w:t>Number of boosting rounds, controlling model complexity and learning capacity.</w:t>
            </w:r>
          </w:p>
        </w:tc>
      </w:tr>
      <w:tr w:rsidR="00BB7291" w:rsidRPr="00BB7291" w14:paraId="154D3453" w14:textId="77777777" w:rsidTr="002E10E1">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5947D2A2" w14:textId="77777777" w:rsidR="00BB7291" w:rsidRPr="00BB7291" w:rsidRDefault="00BB7291">
            <w:pPr>
              <w:spacing w:before="40" w:after="40"/>
              <w:rPr>
                <w:i w:val="0"/>
                <w:iCs w:val="0"/>
                <w:sz w:val="16"/>
                <w:szCs w:val="16"/>
              </w:rPr>
            </w:pPr>
            <w:r w:rsidRPr="00BB7291">
              <w:rPr>
                <w:i w:val="0"/>
                <w:iCs w:val="0"/>
                <w:sz w:val="16"/>
                <w:szCs w:val="16"/>
              </w:rPr>
              <w:t>depth</w:t>
            </w:r>
          </w:p>
        </w:tc>
        <w:tc>
          <w:tcPr>
            <w:tcW w:w="2200" w:type="dxa"/>
            <w:hideMark/>
          </w:tcPr>
          <w:p w14:paraId="33687A20" w14:textId="77777777" w:rsidR="00BB7291" w:rsidRPr="00BB7291" w:rsidRDefault="00BB7291">
            <w:pPr>
              <w:spacing w:before="40" w:after="40"/>
              <w:cnfStyle w:val="000000000000" w:firstRow="0" w:lastRow="0" w:firstColumn="0" w:lastColumn="0" w:oddVBand="0" w:evenVBand="0" w:oddHBand="0" w:evenHBand="0" w:firstRowFirstColumn="0" w:firstRowLastColumn="0" w:lastRowFirstColumn="0" w:lastRowLastColumn="0"/>
              <w:rPr>
                <w:sz w:val="16"/>
                <w:szCs w:val="16"/>
              </w:rPr>
            </w:pPr>
            <w:r w:rsidRPr="00BB7291">
              <w:rPr>
                <w:sz w:val="16"/>
                <w:szCs w:val="16"/>
              </w:rPr>
              <w:t>[3, 4, 5]</w:t>
            </w:r>
          </w:p>
        </w:tc>
        <w:tc>
          <w:tcPr>
            <w:tcW w:w="4600" w:type="dxa"/>
            <w:hideMark/>
          </w:tcPr>
          <w:p w14:paraId="4A21FF55" w14:textId="77777777" w:rsidR="00BB7291" w:rsidRPr="00BB7291" w:rsidRDefault="00BB7291">
            <w:pPr>
              <w:spacing w:before="40" w:after="40"/>
              <w:cnfStyle w:val="000000000000" w:firstRow="0" w:lastRow="0" w:firstColumn="0" w:lastColumn="0" w:oddVBand="0" w:evenVBand="0" w:oddHBand="0" w:evenHBand="0" w:firstRowFirstColumn="0" w:firstRowLastColumn="0" w:lastRowFirstColumn="0" w:lastRowLastColumn="0"/>
              <w:rPr>
                <w:sz w:val="16"/>
                <w:szCs w:val="16"/>
              </w:rPr>
            </w:pPr>
            <w:r w:rsidRPr="00BB7291">
              <w:rPr>
                <w:sz w:val="16"/>
                <w:szCs w:val="16"/>
              </w:rPr>
              <w:t>Shallow symmetric trees were tested to balance learning complex patterns against overfitting risk on a small dataset.</w:t>
            </w:r>
          </w:p>
        </w:tc>
      </w:tr>
      <w:tr w:rsidR="00BB7291" w:rsidRPr="00BB7291" w14:paraId="0C5CE35A" w14:textId="77777777" w:rsidTr="002E10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4DDD22D4" w14:textId="77777777" w:rsidR="00BB7291" w:rsidRPr="00BB7291" w:rsidRDefault="00BB7291">
            <w:pPr>
              <w:spacing w:before="40" w:after="40"/>
              <w:rPr>
                <w:i w:val="0"/>
                <w:iCs w:val="0"/>
                <w:sz w:val="16"/>
                <w:szCs w:val="16"/>
              </w:rPr>
            </w:pPr>
            <w:proofErr w:type="spellStart"/>
            <w:r w:rsidRPr="00BB7291">
              <w:rPr>
                <w:i w:val="0"/>
                <w:iCs w:val="0"/>
                <w:sz w:val="16"/>
                <w:szCs w:val="16"/>
              </w:rPr>
              <w:t>learning_rate</w:t>
            </w:r>
            <w:proofErr w:type="spellEnd"/>
          </w:p>
        </w:tc>
        <w:tc>
          <w:tcPr>
            <w:tcW w:w="2200" w:type="dxa"/>
            <w:hideMark/>
          </w:tcPr>
          <w:p w14:paraId="378DEE37" w14:textId="77777777" w:rsidR="00BB7291" w:rsidRPr="00BB7291" w:rsidRDefault="00BB7291">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BB7291">
              <w:rPr>
                <w:sz w:val="16"/>
                <w:szCs w:val="16"/>
              </w:rPr>
              <w:t>[0.05, 0.1]</w:t>
            </w:r>
          </w:p>
        </w:tc>
        <w:tc>
          <w:tcPr>
            <w:tcW w:w="4600" w:type="dxa"/>
            <w:hideMark/>
          </w:tcPr>
          <w:p w14:paraId="5AF88D98" w14:textId="77777777" w:rsidR="00BB7291" w:rsidRPr="00BB7291" w:rsidRDefault="00BB7291">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BB7291">
              <w:rPr>
                <w:sz w:val="16"/>
                <w:szCs w:val="16"/>
              </w:rPr>
              <w:t>Controls each tree's contribution, helping regulate learning speed and generalisation.</w:t>
            </w:r>
          </w:p>
        </w:tc>
      </w:tr>
      <w:tr w:rsidR="00BB7291" w:rsidRPr="00BB7291" w14:paraId="7B26AFB2" w14:textId="77777777" w:rsidTr="002E10E1">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628AB315" w14:textId="77777777" w:rsidR="00BB7291" w:rsidRPr="00BB7291" w:rsidRDefault="00BB7291">
            <w:pPr>
              <w:spacing w:before="40" w:after="40"/>
              <w:rPr>
                <w:i w:val="0"/>
                <w:iCs w:val="0"/>
                <w:sz w:val="16"/>
                <w:szCs w:val="16"/>
              </w:rPr>
            </w:pPr>
            <w:r w:rsidRPr="00BB7291">
              <w:rPr>
                <w:i w:val="0"/>
                <w:iCs w:val="0"/>
                <w:sz w:val="16"/>
                <w:szCs w:val="16"/>
              </w:rPr>
              <w:t>l2_leaf_reg</w:t>
            </w:r>
          </w:p>
        </w:tc>
        <w:tc>
          <w:tcPr>
            <w:tcW w:w="2200" w:type="dxa"/>
            <w:hideMark/>
          </w:tcPr>
          <w:p w14:paraId="7E052017" w14:textId="77777777" w:rsidR="00BB7291" w:rsidRPr="00BB7291" w:rsidRDefault="00BB7291">
            <w:pPr>
              <w:spacing w:before="40" w:after="40"/>
              <w:cnfStyle w:val="000000000000" w:firstRow="0" w:lastRow="0" w:firstColumn="0" w:lastColumn="0" w:oddVBand="0" w:evenVBand="0" w:oddHBand="0" w:evenHBand="0" w:firstRowFirstColumn="0" w:firstRowLastColumn="0" w:lastRowFirstColumn="0" w:lastRowLastColumn="0"/>
              <w:rPr>
                <w:sz w:val="16"/>
                <w:szCs w:val="16"/>
              </w:rPr>
            </w:pPr>
            <w:r w:rsidRPr="00BB7291">
              <w:rPr>
                <w:sz w:val="16"/>
                <w:szCs w:val="16"/>
              </w:rPr>
              <w:t>[3, 7, 15]</w:t>
            </w:r>
          </w:p>
        </w:tc>
        <w:tc>
          <w:tcPr>
            <w:tcW w:w="4600" w:type="dxa"/>
            <w:hideMark/>
          </w:tcPr>
          <w:p w14:paraId="25AD0F0A" w14:textId="77777777" w:rsidR="00BB7291" w:rsidRPr="00BB7291" w:rsidRDefault="00BB7291" w:rsidP="007E2ABB">
            <w:pPr>
              <w:keepNext/>
              <w:spacing w:before="40" w:after="40"/>
              <w:cnfStyle w:val="000000000000" w:firstRow="0" w:lastRow="0" w:firstColumn="0" w:lastColumn="0" w:oddVBand="0" w:evenVBand="0" w:oddHBand="0" w:evenHBand="0" w:firstRowFirstColumn="0" w:firstRowLastColumn="0" w:lastRowFirstColumn="0" w:lastRowLastColumn="0"/>
              <w:rPr>
                <w:sz w:val="16"/>
                <w:szCs w:val="16"/>
              </w:rPr>
            </w:pPr>
            <w:r w:rsidRPr="00BB7291">
              <w:rPr>
                <w:sz w:val="16"/>
                <w:szCs w:val="16"/>
              </w:rPr>
              <w:t>L2 regularisation applied to leaf values, reducing overfitting by penalising large leaf weights.</w:t>
            </w:r>
          </w:p>
        </w:tc>
      </w:tr>
    </w:tbl>
    <w:p w14:paraId="0E77347A" w14:textId="2FA5A331" w:rsidR="007E2ABB" w:rsidRDefault="007E2ABB">
      <w:pPr>
        <w:pStyle w:val="Caption"/>
      </w:pPr>
      <w:bookmarkStart w:id="74" w:name="_Ref235183180"/>
      <w:r>
        <w:t xml:space="preserve">Table </w:t>
      </w:r>
      <w:r>
        <w:fldChar w:fldCharType="begin"/>
      </w:r>
      <w:r>
        <w:instrText xml:space="preserve"> SEQ Table \* ARABIC </w:instrText>
      </w:r>
      <w:r>
        <w:fldChar w:fldCharType="separate"/>
      </w:r>
      <w:r w:rsidR="00956E6E">
        <w:rPr>
          <w:noProof/>
        </w:rPr>
        <w:t>10</w:t>
      </w:r>
      <w:r>
        <w:rPr>
          <w:noProof/>
        </w:rPr>
        <w:fldChar w:fldCharType="end"/>
      </w:r>
      <w:r>
        <w:t>: CatBoost hyperparameters</w:t>
      </w:r>
    </w:p>
    <w:p w14:paraId="580130AA" w14:textId="33C18DBB" w:rsidR="00BB7291" w:rsidRDefault="00D866F7" w:rsidP="00D866F7">
      <w:pPr>
        <w:pStyle w:val="Heading3"/>
        <w:rPr>
          <w:lang w:eastAsia="es-ES"/>
        </w:rPr>
      </w:pPr>
      <w:bookmarkStart w:id="75" w:name="_Ref235199301"/>
      <w:bookmarkStart w:id="76" w:name="_Toc235526503"/>
      <w:r>
        <w:rPr>
          <w:lang w:eastAsia="es-ES"/>
        </w:rPr>
        <w:t>Evaluation metrics</w:t>
      </w:r>
      <w:bookmarkEnd w:id="74"/>
      <w:bookmarkEnd w:id="75"/>
      <w:bookmarkEnd w:id="76"/>
    </w:p>
    <w:p w14:paraId="0209CECE" w14:textId="0C86AADD" w:rsidR="00AF05CB" w:rsidRPr="00296CDE" w:rsidRDefault="00D866F7" w:rsidP="00D866F7">
      <w:pPr>
        <w:spacing w:before="240" w:after="0"/>
        <w:jc w:val="both"/>
        <w:rPr>
          <w:sz w:val="20"/>
          <w:szCs w:val="20"/>
        </w:rPr>
      </w:pPr>
      <w:r w:rsidRPr="00296CDE">
        <w:rPr>
          <w:sz w:val="20"/>
          <w:szCs w:val="20"/>
        </w:rPr>
        <w:t>Every result table from here on reports four numbers: CV RMSE, RMSE, MAE, and R².</w:t>
      </w:r>
      <w:r w:rsidR="00AF05CB" w:rsidRPr="00296CDE">
        <w:rPr>
          <w:sz w:val="20"/>
          <w:szCs w:val="20"/>
        </w:rPr>
        <w:t xml:space="preserve"> These four metrics follow standard practice for evaluating regression-based prediction models </w:t>
      </w:r>
      <w:r w:rsidR="00AF05CB" w:rsidRPr="00296CDE">
        <w:rPr>
          <w:sz w:val="20"/>
          <w:szCs w:val="20"/>
        </w:rPr>
        <w:fldChar w:fldCharType="begin"/>
      </w:r>
      <w:r w:rsidR="00AF05CB" w:rsidRPr="00296CDE">
        <w:rPr>
          <w:sz w:val="20"/>
          <w:szCs w:val="20"/>
        </w:rPr>
        <w:instrText xml:space="preserve"> ADDIN ZOTERO_ITEM CSL_CITATION {"citationID":"bHpnqSyI","properties":{"unsorted":false,"formattedCitation":"(Steyerberg et al., 2011)","plainCitation":"(Steyerberg et al., 2011)","noteIndex":0},"citationItems":[{"id":47,"uris":["http://zotero.org/users/21067783/items/G8PIJAP4"],"itemData":{"id":47,"type":"article-journal","container-title":"Revista Española de Cardiología","DOI":"10.1016/j.recesp.2011.04.017","ISSN":"03008932","issue":"9","journalAbbreviation":"Revista Española de Cardiología","language":"es","page":"788-794","source":"DOI.org (Crossref)","title":"Medidas del rendimiento de modelos de predicción y marcadores pronósticos: evaluación de las predicciones y clasificaciones","title-short":"Medidas del rendimiento de modelos de predicción y marcadores pronósticos","volume":"64","author":[{"family":"Steyerberg","given":"Ewout W."},{"family":"Van Calster","given":"Ben"},{"family":"Pencina","given":"Michael J."}],"issued":{"date-parts":[["2011",9]]}}}],"schema":"https://github.com/citation-style-language/schema/raw/master/csl-citation.json"} </w:instrText>
      </w:r>
      <w:r w:rsidR="00AF05CB" w:rsidRPr="00296CDE">
        <w:rPr>
          <w:sz w:val="20"/>
          <w:szCs w:val="20"/>
        </w:rPr>
        <w:fldChar w:fldCharType="separate"/>
      </w:r>
      <w:r w:rsidR="00AF05CB" w:rsidRPr="00296CDE">
        <w:rPr>
          <w:sz w:val="20"/>
          <w:szCs w:val="20"/>
        </w:rPr>
        <w:t>(Steyerberg et al., 2011)</w:t>
      </w:r>
      <w:r w:rsidR="00AF05CB" w:rsidRPr="00296CDE">
        <w:rPr>
          <w:sz w:val="20"/>
          <w:szCs w:val="20"/>
        </w:rPr>
        <w:fldChar w:fldCharType="end"/>
      </w:r>
      <w:r w:rsidR="00AF05CB" w:rsidRPr="00296CDE">
        <w:rPr>
          <w:sz w:val="20"/>
          <w:szCs w:val="20"/>
        </w:rPr>
        <w:t>, emphasizing reporting complementary error measures – one outlier-sensitive, one outlier-robust – alongside a normalised, baseline-relative score rather than relying on a single number.</w:t>
      </w:r>
    </w:p>
    <w:p w14:paraId="4196E835" w14:textId="77777777" w:rsidR="00D866F7" w:rsidRPr="00296CDE" w:rsidRDefault="00D866F7" w:rsidP="00D866F7">
      <w:pPr>
        <w:spacing w:before="240" w:after="0"/>
        <w:jc w:val="both"/>
        <w:rPr>
          <w:sz w:val="20"/>
          <w:szCs w:val="20"/>
        </w:rPr>
      </w:pPr>
      <w:r w:rsidRPr="00296CDE">
        <w:rPr>
          <w:b/>
          <w:bCs/>
          <w:sz w:val="20"/>
          <w:szCs w:val="20"/>
        </w:rPr>
        <w:lastRenderedPageBreak/>
        <w:t xml:space="preserve">RMSE (Root Mean Squared Error). </w:t>
      </w:r>
      <w:r w:rsidRPr="00296CDE">
        <w:rPr>
          <w:sz w:val="20"/>
          <w:szCs w:val="20"/>
        </w:rPr>
        <w:t>The square root of the average squared prediction error:</w:t>
      </w:r>
    </w:p>
    <w:p w14:paraId="55571C3C" w14:textId="7784C01A" w:rsidR="00D866F7" w:rsidRPr="00296CDE" w:rsidRDefault="00D866F7" w:rsidP="00D866F7">
      <w:pPr>
        <w:spacing w:before="120" w:after="120"/>
        <w:jc w:val="center"/>
        <w:rPr>
          <w:sz w:val="20"/>
          <w:szCs w:val="20"/>
        </w:rPr>
      </w:pPr>
      <m:oMathPara>
        <m:oMath>
          <m:r>
            <w:rPr>
              <w:rFonts w:ascii="Cambria Math" w:hAnsi="Cambria Math"/>
              <w:sz w:val="20"/>
              <w:szCs w:val="20"/>
            </w:rPr>
            <m:t xml:space="preserve">RMSE = </m:t>
          </m:r>
          <m:rad>
            <m:radPr>
              <m:degHide m:val="1"/>
              <m:ctrlPr>
                <w:rPr>
                  <w:rFonts w:ascii="Cambria Math" w:hAnsi="Cambria Math"/>
                  <w:sz w:val="20"/>
                  <w:szCs w:val="20"/>
                </w:rPr>
              </m:ctrlPr>
            </m:radPr>
            <m:deg/>
            <m:e>
              <m:f>
                <m:fPr>
                  <m:ctrlPr>
                    <w:rPr>
                      <w:rFonts w:ascii="Cambria Math" w:hAnsi="Cambria Math"/>
                      <w:sz w:val="20"/>
                      <w:szCs w:val="20"/>
                    </w:rPr>
                  </m:ctrlPr>
                </m:fPr>
                <m:num>
                  <m:r>
                    <w:rPr>
                      <w:rFonts w:ascii="Cambria Math" w:hAnsi="Cambria Math"/>
                      <w:sz w:val="20"/>
                      <w:szCs w:val="20"/>
                    </w:rPr>
                    <m:t>1</m:t>
                  </m:r>
                </m:num>
                <m:den>
                  <m:r>
                    <w:rPr>
                      <w:rFonts w:ascii="Cambria Math" w:hAnsi="Cambria Math"/>
                      <w:sz w:val="20"/>
                      <w:szCs w:val="20"/>
                    </w:rPr>
                    <m:t>n</m:t>
                  </m:r>
                </m:den>
              </m:f>
            </m:e>
          </m:rad>
          <m:r>
            <w:rPr>
              <w:rFonts w:ascii="Cambria Math" w:hAnsi="Cambria Math"/>
              <w:sz w:val="20"/>
              <w:szCs w:val="20"/>
            </w:rPr>
            <m:t>·</m:t>
          </m:r>
          <m:rad>
            <m:radPr>
              <m:degHide m:val="1"/>
              <m:ctrlPr>
                <w:rPr>
                  <w:rFonts w:ascii="Cambria Math" w:hAnsi="Cambria Math"/>
                  <w:sz w:val="20"/>
                  <w:szCs w:val="20"/>
                </w:rPr>
              </m:ctrlPr>
            </m:radPr>
            <m:deg/>
            <m:e>
              <m:nary>
                <m:naryPr>
                  <m:chr m:val="∑"/>
                  <m:limLoc m:val="subSup"/>
                  <m:ctrlPr>
                    <w:rPr>
                      <w:rFonts w:ascii="Cambria Math" w:hAnsi="Cambria Math"/>
                      <w:sz w:val="20"/>
                      <w:szCs w:val="20"/>
                    </w:rPr>
                  </m:ctrlPr>
                </m:naryPr>
                <m:sub>
                  <m:r>
                    <w:rPr>
                      <w:rFonts w:ascii="Cambria Math" w:hAnsi="Cambria Math"/>
                      <w:sz w:val="20"/>
                      <w:szCs w:val="20"/>
                    </w:rPr>
                    <m:t>i</m:t>
                  </m:r>
                </m:sub>
                <m:sup>
                  <m:r>
                    <w:rPr>
                      <w:rFonts w:ascii="Cambria Math" w:hAnsi="Cambria Math"/>
                      <w:sz w:val="20"/>
                      <w:szCs w:val="20"/>
                    </w:rPr>
                    <m:t>n</m:t>
                  </m:r>
                </m:sup>
                <m:e>
                  <m:sSup>
                    <m:sSupPr>
                      <m:ctrlPr>
                        <w:rPr>
                          <w:rFonts w:ascii="Cambria Math" w:hAnsi="Cambria Math"/>
                          <w:sz w:val="20"/>
                          <w:szCs w:val="20"/>
                        </w:rPr>
                      </m:ctrlPr>
                    </m:sSupPr>
                    <m:e>
                      <m:d>
                        <m:dPr>
                          <m:ctrlPr>
                            <w:rPr>
                              <w:rFonts w:ascii="Cambria Math" w:hAnsi="Cambria Math"/>
                              <w:sz w:val="20"/>
                              <w:szCs w:val="20"/>
                            </w:rPr>
                          </m:ctrlPr>
                        </m:dPr>
                        <m:e>
                          <m:sSub>
                            <m:sSubPr>
                              <m:ctrlPr>
                                <w:rPr>
                                  <w:rFonts w:ascii="Cambria Math" w:hAnsi="Cambria Math"/>
                                  <w:sz w:val="20"/>
                                  <w:szCs w:val="20"/>
                                </w:rPr>
                              </m:ctrlPr>
                            </m:sSubPr>
                            <m:e>
                              <m:r>
                                <w:rPr>
                                  <w:rFonts w:ascii="Cambria Math" w:hAnsi="Cambria Math"/>
                                  <w:sz w:val="20"/>
                                  <w:szCs w:val="20"/>
                                </w:rPr>
                                <m:t>y</m:t>
                              </m:r>
                            </m:e>
                            <m:sub>
                              <m:r>
                                <w:rPr>
                                  <w:rFonts w:ascii="Cambria Math" w:hAnsi="Cambria Math"/>
                                  <w:sz w:val="20"/>
                                  <w:szCs w:val="20"/>
                                </w:rPr>
                                <m:t>i</m:t>
                              </m:r>
                            </m:sub>
                          </m:sSub>
                          <m:r>
                            <w:rPr>
                              <w:rFonts w:ascii="Cambria Math" w:hAnsi="Cambria Math"/>
                              <w:sz w:val="20"/>
                              <w:szCs w:val="20"/>
                            </w:rPr>
                            <m:t xml:space="preserve"> - </m:t>
                          </m:r>
                          <m:sSub>
                            <m:sSubPr>
                              <m:ctrlPr>
                                <w:rPr>
                                  <w:rFonts w:ascii="Cambria Math" w:hAnsi="Cambria Math"/>
                                  <w:i/>
                                  <w:sz w:val="20"/>
                                  <w:szCs w:val="20"/>
                                </w:rPr>
                              </m:ctrlPr>
                            </m:sSubPr>
                            <m:e>
                              <m:r>
                                <w:rPr>
                                  <w:rFonts w:ascii="Cambria Math" w:hAnsi="Cambria Math"/>
                                  <w:sz w:val="20"/>
                                  <w:szCs w:val="20"/>
                                </w:rPr>
                                <m:t>ŷ</m:t>
                              </m:r>
                            </m:e>
                            <m:sub>
                              <m:r>
                                <w:rPr>
                                  <w:rFonts w:ascii="Cambria Math" w:hAnsi="Cambria Math"/>
                                  <w:sz w:val="20"/>
                                  <w:szCs w:val="20"/>
                                </w:rPr>
                                <m:t>i</m:t>
                              </m:r>
                            </m:sub>
                          </m:sSub>
                        </m:e>
                      </m:d>
                    </m:e>
                    <m:sup>
                      <m:r>
                        <w:rPr>
                          <w:rFonts w:ascii="Cambria Math" w:hAnsi="Cambria Math"/>
                          <w:sz w:val="20"/>
                          <w:szCs w:val="20"/>
                        </w:rPr>
                        <m:t>2</m:t>
                      </m:r>
                    </m:sup>
                  </m:sSup>
                </m:e>
              </m:nary>
            </m:e>
          </m:rad>
        </m:oMath>
      </m:oMathPara>
    </w:p>
    <w:p w14:paraId="09E3019E" w14:textId="737789E4" w:rsidR="00D866F7" w:rsidRPr="00296CDE" w:rsidRDefault="00D866F7" w:rsidP="00D866F7">
      <w:pPr>
        <w:spacing w:before="240" w:after="0"/>
        <w:jc w:val="both"/>
        <w:rPr>
          <w:sz w:val="20"/>
          <w:szCs w:val="20"/>
        </w:rPr>
      </w:pPr>
      <w:r w:rsidRPr="00296CDE">
        <w:rPr>
          <w:sz w:val="20"/>
          <w:szCs w:val="20"/>
        </w:rPr>
        <w:t xml:space="preserve">Expressed in the same units as the target (suicide rate per 100,000 inhabitants), which makes it directly interpretable — an RMSE of 2 means predictions are typically off by around 2 deaths per 100,000. Squaring the errors before averaging means RMSE penalises large errors disproportionately more than small ones, so it is sensitive to a handful of </w:t>
      </w:r>
      <w:r w:rsidR="00E439AA" w:rsidRPr="00296CDE">
        <w:rPr>
          <w:sz w:val="20"/>
          <w:szCs w:val="20"/>
        </w:rPr>
        <w:t>badly predicted</w:t>
      </w:r>
      <w:r w:rsidRPr="00296CDE">
        <w:rPr>
          <w:sz w:val="20"/>
          <w:szCs w:val="20"/>
        </w:rPr>
        <w:t xml:space="preserve"> countries or years rather than reflecting typical performance alone.</w:t>
      </w:r>
    </w:p>
    <w:p w14:paraId="64C1B960" w14:textId="77777777" w:rsidR="00D866F7" w:rsidRPr="00296CDE" w:rsidRDefault="00D866F7" w:rsidP="00D866F7">
      <w:pPr>
        <w:spacing w:before="240" w:after="0"/>
        <w:jc w:val="both"/>
        <w:rPr>
          <w:sz w:val="20"/>
          <w:szCs w:val="20"/>
        </w:rPr>
      </w:pPr>
      <w:r w:rsidRPr="00296CDE">
        <w:rPr>
          <w:b/>
          <w:bCs/>
          <w:sz w:val="20"/>
          <w:szCs w:val="20"/>
        </w:rPr>
        <w:t xml:space="preserve">MAE (Mean Absolute Error). </w:t>
      </w:r>
      <w:r w:rsidRPr="00296CDE">
        <w:rPr>
          <w:sz w:val="20"/>
          <w:szCs w:val="20"/>
        </w:rPr>
        <w:t>The average absolute prediction error:</w:t>
      </w:r>
    </w:p>
    <w:p w14:paraId="76F193CE" w14:textId="2641D4DA" w:rsidR="00D866F7" w:rsidRPr="00296CDE" w:rsidRDefault="00D866F7" w:rsidP="00D866F7">
      <w:pPr>
        <w:spacing w:before="120" w:after="120"/>
        <w:jc w:val="center"/>
        <w:rPr>
          <w:sz w:val="20"/>
          <w:szCs w:val="20"/>
        </w:rPr>
      </w:pPr>
      <m:oMathPara>
        <m:oMath>
          <m:r>
            <w:rPr>
              <w:rFonts w:ascii="Cambria Math" w:hAnsi="Cambria Math"/>
              <w:sz w:val="20"/>
              <w:szCs w:val="20"/>
            </w:rPr>
            <m:t xml:space="preserve">MAE = </m:t>
          </m:r>
          <m:f>
            <m:fPr>
              <m:ctrlPr>
                <w:rPr>
                  <w:rFonts w:ascii="Cambria Math" w:hAnsi="Cambria Math"/>
                  <w:sz w:val="20"/>
                  <w:szCs w:val="20"/>
                </w:rPr>
              </m:ctrlPr>
            </m:fPr>
            <m:num>
              <m:r>
                <w:rPr>
                  <w:rFonts w:ascii="Cambria Math" w:hAnsi="Cambria Math"/>
                  <w:sz w:val="20"/>
                  <w:szCs w:val="20"/>
                </w:rPr>
                <m:t>1</m:t>
              </m:r>
            </m:num>
            <m:den>
              <m:r>
                <w:rPr>
                  <w:rFonts w:ascii="Cambria Math" w:hAnsi="Cambria Math"/>
                  <w:sz w:val="20"/>
                  <w:szCs w:val="20"/>
                </w:rPr>
                <m:t>n</m:t>
              </m:r>
            </m:den>
          </m:f>
          <m:r>
            <w:rPr>
              <w:rFonts w:ascii="Cambria Math" w:hAnsi="Cambria Math"/>
              <w:sz w:val="20"/>
              <w:szCs w:val="20"/>
            </w:rPr>
            <m:t>·</m:t>
          </m:r>
          <m:nary>
            <m:naryPr>
              <m:chr m:val="∑"/>
              <m:limLoc m:val="subSup"/>
              <m:ctrlPr>
                <w:rPr>
                  <w:rFonts w:ascii="Cambria Math" w:hAnsi="Cambria Math"/>
                  <w:sz w:val="20"/>
                  <w:szCs w:val="20"/>
                </w:rPr>
              </m:ctrlPr>
            </m:naryPr>
            <m:sub>
              <m:r>
                <w:rPr>
                  <w:rFonts w:ascii="Cambria Math" w:hAnsi="Cambria Math"/>
                  <w:sz w:val="20"/>
                  <w:szCs w:val="20"/>
                </w:rPr>
                <m:t>i</m:t>
              </m:r>
            </m:sub>
            <m:sup>
              <m:r>
                <w:rPr>
                  <w:rFonts w:ascii="Cambria Math" w:hAnsi="Cambria Math"/>
                  <w:sz w:val="20"/>
                  <w:szCs w:val="20"/>
                </w:rPr>
                <m:t>n</m:t>
              </m:r>
            </m:sup>
            <m:e>
              <m:d>
                <m:dPr>
                  <m:begChr m:val="|"/>
                  <m:endChr m:val="|"/>
                  <m:ctrlPr>
                    <w:rPr>
                      <w:rFonts w:ascii="Cambria Math" w:hAnsi="Cambria Math"/>
                      <w:sz w:val="20"/>
                      <w:szCs w:val="20"/>
                    </w:rPr>
                  </m:ctrlPr>
                </m:dPr>
                <m:e>
                  <m:sSub>
                    <m:sSubPr>
                      <m:ctrlPr>
                        <w:rPr>
                          <w:rFonts w:ascii="Cambria Math" w:hAnsi="Cambria Math"/>
                          <w:sz w:val="20"/>
                          <w:szCs w:val="20"/>
                        </w:rPr>
                      </m:ctrlPr>
                    </m:sSubPr>
                    <m:e>
                      <m:r>
                        <w:rPr>
                          <w:rFonts w:ascii="Cambria Math" w:hAnsi="Cambria Math"/>
                          <w:sz w:val="20"/>
                          <w:szCs w:val="20"/>
                        </w:rPr>
                        <m:t>y</m:t>
                      </m:r>
                    </m:e>
                    <m:sub>
                      <m:r>
                        <w:rPr>
                          <w:rFonts w:ascii="Cambria Math" w:hAnsi="Cambria Math"/>
                          <w:sz w:val="20"/>
                          <w:szCs w:val="20"/>
                        </w:rPr>
                        <m:t>i</m:t>
                      </m:r>
                    </m:sub>
                  </m:sSub>
                  <m:r>
                    <w:rPr>
                      <w:rFonts w:ascii="Cambria Math" w:hAnsi="Cambria Math"/>
                      <w:sz w:val="20"/>
                      <w:szCs w:val="20"/>
                    </w:rPr>
                    <m:t xml:space="preserve"> - </m:t>
                  </m:r>
                  <m:sSub>
                    <m:sSubPr>
                      <m:ctrlPr>
                        <w:rPr>
                          <w:rFonts w:ascii="Cambria Math" w:hAnsi="Cambria Math"/>
                          <w:i/>
                          <w:sz w:val="20"/>
                          <w:szCs w:val="20"/>
                        </w:rPr>
                      </m:ctrlPr>
                    </m:sSubPr>
                    <m:e>
                      <m:r>
                        <w:rPr>
                          <w:rFonts w:ascii="Cambria Math" w:hAnsi="Cambria Math"/>
                          <w:sz w:val="20"/>
                          <w:szCs w:val="20"/>
                        </w:rPr>
                        <m:t>ŷ</m:t>
                      </m:r>
                    </m:e>
                    <m:sub>
                      <m:r>
                        <w:rPr>
                          <w:rFonts w:ascii="Cambria Math" w:hAnsi="Cambria Math"/>
                          <w:sz w:val="20"/>
                          <w:szCs w:val="20"/>
                        </w:rPr>
                        <m:t>i</m:t>
                      </m:r>
                    </m:sub>
                  </m:sSub>
                </m:e>
              </m:d>
            </m:e>
          </m:nary>
        </m:oMath>
      </m:oMathPara>
    </w:p>
    <w:p w14:paraId="2CC0304F" w14:textId="3F2A9E30" w:rsidR="00D866F7" w:rsidRPr="00296CDE" w:rsidRDefault="00D866F7" w:rsidP="00D866F7">
      <w:pPr>
        <w:spacing w:before="240" w:after="0"/>
        <w:jc w:val="both"/>
        <w:rPr>
          <w:sz w:val="20"/>
          <w:szCs w:val="20"/>
        </w:rPr>
      </w:pPr>
      <w:r w:rsidRPr="00296CDE">
        <w:rPr>
          <w:sz w:val="20"/>
          <w:szCs w:val="20"/>
        </w:rPr>
        <w:t>Also expressed in the target</w:t>
      </w:r>
      <w:r w:rsidR="008F7211">
        <w:rPr>
          <w:sz w:val="20"/>
          <w:szCs w:val="20"/>
        </w:rPr>
        <w:t>’s</w:t>
      </w:r>
      <w:r w:rsidRPr="00296CDE">
        <w:rPr>
          <w:sz w:val="20"/>
          <w:szCs w:val="20"/>
        </w:rPr>
        <w:t xml:space="preserve"> own units, but without RMSE squaring — every unit of error contributes proportionally, so MAE is more robust to a small number of outlier errors. Reporting both side by side is informative on its own: when RMSE is noticeably larger than MAE, the gap indicates a few large errors are pulling RMSE up, rather than error being spread evenly across every prediction.</w:t>
      </w:r>
    </w:p>
    <w:p w14:paraId="640A24E2" w14:textId="6B35D272" w:rsidR="00D866F7" w:rsidRPr="00296CDE" w:rsidRDefault="00D866F7" w:rsidP="00D866F7">
      <w:pPr>
        <w:spacing w:before="240" w:after="0"/>
        <w:jc w:val="both"/>
        <w:rPr>
          <w:sz w:val="20"/>
          <w:szCs w:val="20"/>
        </w:rPr>
      </w:pPr>
      <w:r w:rsidRPr="00296CDE">
        <w:rPr>
          <w:b/>
          <w:bCs/>
          <w:sz w:val="20"/>
          <w:szCs w:val="20"/>
        </w:rPr>
        <w:t xml:space="preserve">R² (coefficient of determination). </w:t>
      </w:r>
      <w:r w:rsidRPr="00296CDE">
        <w:rPr>
          <w:sz w:val="20"/>
          <w:szCs w:val="20"/>
        </w:rPr>
        <w:t xml:space="preserve">The proportion of the </w:t>
      </w:r>
      <w:r w:rsidR="00662161" w:rsidRPr="00296CDE">
        <w:rPr>
          <w:sz w:val="20"/>
          <w:szCs w:val="20"/>
        </w:rPr>
        <w:t xml:space="preserve">variance of the </w:t>
      </w:r>
      <w:r w:rsidRPr="00296CDE">
        <w:rPr>
          <w:sz w:val="20"/>
          <w:szCs w:val="20"/>
        </w:rPr>
        <w:t>target explained by the model, relative to a naive baseline that always predicts the training mean ȳ:</w:t>
      </w:r>
    </w:p>
    <w:p w14:paraId="7435D84D" w14:textId="710915EA" w:rsidR="00D866F7" w:rsidRPr="00296CDE" w:rsidRDefault="00D866F7" w:rsidP="00D866F7">
      <w:pPr>
        <w:spacing w:before="120" w:after="120"/>
        <w:jc w:val="center"/>
        <w:rPr>
          <w:sz w:val="20"/>
          <w:szCs w:val="20"/>
        </w:rPr>
      </w:pPr>
      <m:oMathPara>
        <m:oMath>
          <m:r>
            <w:rPr>
              <w:rFonts w:ascii="Cambria Math" w:hAnsi="Cambria Math"/>
              <w:sz w:val="20"/>
              <w:szCs w:val="20"/>
            </w:rPr>
            <m:t xml:space="preserve">R² = 1 - </m:t>
          </m:r>
          <m:f>
            <m:fPr>
              <m:ctrlPr>
                <w:rPr>
                  <w:rFonts w:ascii="Cambria Math" w:hAnsi="Cambria Math"/>
                  <w:sz w:val="20"/>
                  <w:szCs w:val="20"/>
                </w:rPr>
              </m:ctrlPr>
            </m:fPr>
            <m:num>
              <m:nary>
                <m:naryPr>
                  <m:chr m:val="∑"/>
                  <m:limLoc m:val="undOvr"/>
                  <m:supHide m:val="1"/>
                  <m:ctrlPr>
                    <w:rPr>
                      <w:rFonts w:ascii="Cambria Math" w:hAnsi="Cambria Math"/>
                      <w:i/>
                      <w:sz w:val="20"/>
                      <w:szCs w:val="20"/>
                    </w:rPr>
                  </m:ctrlPr>
                </m:naryPr>
                <m:sub>
                  <m:r>
                    <w:rPr>
                      <w:rFonts w:ascii="Cambria Math" w:hAnsi="Cambria Math"/>
                      <w:sz w:val="20"/>
                      <w:szCs w:val="20"/>
                    </w:rPr>
                    <m:t>i</m:t>
                  </m:r>
                </m:sub>
                <m:sup/>
                <m:e>
                  <m:sSup>
                    <m:sSupPr>
                      <m:ctrlPr>
                        <w:rPr>
                          <w:rFonts w:ascii="Cambria Math" w:hAnsi="Cambria Math"/>
                          <w:i/>
                          <w:sz w:val="20"/>
                          <w:szCs w:val="20"/>
                        </w:rPr>
                      </m:ctrlPr>
                    </m:sSupPr>
                    <m:e>
                      <m:d>
                        <m:dPr>
                          <m:ctrlPr>
                            <w:rPr>
                              <w:rFonts w:ascii="Cambria Math" w:hAnsi="Cambria Math"/>
                              <w:i/>
                              <w:sz w:val="20"/>
                              <w:szCs w:val="20"/>
                            </w:rPr>
                          </m:ctrlPr>
                        </m:dPr>
                        <m:e>
                          <m:sSub>
                            <m:sSubPr>
                              <m:ctrlPr>
                                <w:rPr>
                                  <w:rFonts w:ascii="Cambria Math" w:hAnsi="Cambria Math"/>
                                  <w:i/>
                                  <w:sz w:val="20"/>
                                  <w:szCs w:val="20"/>
                                </w:rPr>
                              </m:ctrlPr>
                            </m:sSubPr>
                            <m:e>
                              <m:r>
                                <w:rPr>
                                  <w:rFonts w:ascii="Cambria Math" w:hAnsi="Cambria Math"/>
                                  <w:sz w:val="20"/>
                                  <w:szCs w:val="20"/>
                                </w:rPr>
                                <m:t>y</m:t>
                              </m:r>
                            </m:e>
                            <m:sub>
                              <m:r>
                                <w:rPr>
                                  <w:rFonts w:ascii="Cambria Math" w:hAnsi="Cambria Math"/>
                                  <w:sz w:val="20"/>
                                  <w:szCs w:val="20"/>
                                </w:rPr>
                                <m:t>i</m:t>
                              </m:r>
                            </m:sub>
                          </m:sSub>
                          <m:r>
                            <w:rPr>
                              <w:rFonts w:ascii="Cambria Math" w:hAnsi="Cambria Math"/>
                              <w:sz w:val="20"/>
                              <w:szCs w:val="20"/>
                            </w:rPr>
                            <m:t xml:space="preserve"> - </m:t>
                          </m:r>
                          <m:sSub>
                            <m:sSubPr>
                              <m:ctrlPr>
                                <w:rPr>
                                  <w:rFonts w:ascii="Cambria Math" w:hAnsi="Cambria Math"/>
                                  <w:i/>
                                  <w:sz w:val="20"/>
                                  <w:szCs w:val="20"/>
                                </w:rPr>
                              </m:ctrlPr>
                            </m:sSubPr>
                            <m:e>
                              <m:r>
                                <w:rPr>
                                  <w:rFonts w:ascii="Cambria Math" w:hAnsi="Cambria Math"/>
                                  <w:sz w:val="20"/>
                                  <w:szCs w:val="20"/>
                                </w:rPr>
                                <m:t>ŷ</m:t>
                              </m:r>
                            </m:e>
                            <m:sub>
                              <m:r>
                                <w:rPr>
                                  <w:rFonts w:ascii="Cambria Math" w:hAnsi="Cambria Math"/>
                                  <w:sz w:val="20"/>
                                  <w:szCs w:val="20"/>
                                </w:rPr>
                                <m:t>i</m:t>
                              </m:r>
                            </m:sub>
                          </m:sSub>
                        </m:e>
                      </m:d>
                    </m:e>
                    <m:sup>
                      <m:r>
                        <w:rPr>
                          <w:rFonts w:ascii="Cambria Math" w:hAnsi="Cambria Math"/>
                          <w:sz w:val="20"/>
                          <w:szCs w:val="20"/>
                        </w:rPr>
                        <m:t>2</m:t>
                      </m:r>
                    </m:sup>
                  </m:sSup>
                </m:e>
              </m:nary>
            </m:num>
            <m:den>
              <m:nary>
                <m:naryPr>
                  <m:chr m:val="∑"/>
                  <m:limLoc m:val="undOvr"/>
                  <m:supHide m:val="1"/>
                  <m:ctrlPr>
                    <w:rPr>
                      <w:rFonts w:ascii="Cambria Math" w:hAnsi="Cambria Math"/>
                      <w:i/>
                      <w:sz w:val="20"/>
                      <w:szCs w:val="20"/>
                    </w:rPr>
                  </m:ctrlPr>
                </m:naryPr>
                <m:sub>
                  <m:r>
                    <w:rPr>
                      <w:rFonts w:ascii="Cambria Math" w:hAnsi="Cambria Math"/>
                      <w:sz w:val="20"/>
                      <w:szCs w:val="20"/>
                    </w:rPr>
                    <m:t>i</m:t>
                  </m:r>
                </m:sub>
                <m:sup/>
                <m:e>
                  <m:sSup>
                    <m:sSupPr>
                      <m:ctrlPr>
                        <w:rPr>
                          <w:rFonts w:ascii="Cambria Math" w:hAnsi="Cambria Math"/>
                          <w:i/>
                          <w:sz w:val="20"/>
                          <w:szCs w:val="20"/>
                        </w:rPr>
                      </m:ctrlPr>
                    </m:sSupPr>
                    <m:e>
                      <m:d>
                        <m:dPr>
                          <m:ctrlPr>
                            <w:rPr>
                              <w:rFonts w:ascii="Cambria Math" w:hAnsi="Cambria Math"/>
                              <w:i/>
                              <w:sz w:val="20"/>
                              <w:szCs w:val="20"/>
                            </w:rPr>
                          </m:ctrlPr>
                        </m:dPr>
                        <m:e>
                          <m:sSub>
                            <m:sSubPr>
                              <m:ctrlPr>
                                <w:rPr>
                                  <w:rFonts w:ascii="Cambria Math" w:hAnsi="Cambria Math"/>
                                  <w:i/>
                                  <w:sz w:val="20"/>
                                  <w:szCs w:val="20"/>
                                </w:rPr>
                              </m:ctrlPr>
                            </m:sSubPr>
                            <m:e>
                              <m:r>
                                <w:rPr>
                                  <w:rFonts w:ascii="Cambria Math" w:hAnsi="Cambria Math"/>
                                  <w:sz w:val="20"/>
                                  <w:szCs w:val="20"/>
                                </w:rPr>
                                <m:t>y</m:t>
                              </m:r>
                            </m:e>
                            <m:sub>
                              <m:r>
                                <w:rPr>
                                  <w:rFonts w:ascii="Cambria Math" w:hAnsi="Cambria Math"/>
                                  <w:sz w:val="20"/>
                                  <w:szCs w:val="20"/>
                                </w:rPr>
                                <m:t>i</m:t>
                              </m:r>
                            </m:sub>
                          </m:sSub>
                          <m:r>
                            <w:rPr>
                              <w:rFonts w:ascii="Cambria Math" w:hAnsi="Cambria Math"/>
                              <w:sz w:val="20"/>
                              <w:szCs w:val="20"/>
                            </w:rPr>
                            <m:t xml:space="preserve"> - ȳ</m:t>
                          </m:r>
                        </m:e>
                      </m:d>
                    </m:e>
                    <m:sup>
                      <m:r>
                        <w:rPr>
                          <w:rFonts w:ascii="Cambria Math" w:hAnsi="Cambria Math"/>
                          <w:sz w:val="20"/>
                          <w:szCs w:val="20"/>
                        </w:rPr>
                        <m:t>2</m:t>
                      </m:r>
                    </m:sup>
                  </m:sSup>
                </m:e>
              </m:nary>
            </m:den>
          </m:f>
        </m:oMath>
      </m:oMathPara>
    </w:p>
    <w:p w14:paraId="50B7F8E2" w14:textId="77777777" w:rsidR="00D866F7" w:rsidRPr="00296CDE" w:rsidRDefault="00D866F7" w:rsidP="00D866F7">
      <w:pPr>
        <w:numPr>
          <w:ilvl w:val="0"/>
          <w:numId w:val="5"/>
        </w:numPr>
        <w:spacing w:before="120" w:after="0"/>
        <w:jc w:val="both"/>
        <w:rPr>
          <w:sz w:val="20"/>
          <w:szCs w:val="20"/>
        </w:rPr>
      </w:pPr>
      <w:r w:rsidRPr="00296CDE">
        <w:rPr>
          <w:sz w:val="20"/>
          <w:szCs w:val="20"/>
        </w:rPr>
        <w:t>R² = 1: perfect predictions.</w:t>
      </w:r>
    </w:p>
    <w:p w14:paraId="3CD3DA22" w14:textId="77777777" w:rsidR="00D866F7" w:rsidRPr="00296CDE" w:rsidRDefault="00D866F7" w:rsidP="00D866F7">
      <w:pPr>
        <w:numPr>
          <w:ilvl w:val="0"/>
          <w:numId w:val="5"/>
        </w:numPr>
        <w:spacing w:before="120" w:after="0"/>
        <w:jc w:val="both"/>
        <w:rPr>
          <w:sz w:val="20"/>
          <w:szCs w:val="20"/>
        </w:rPr>
      </w:pPr>
      <w:r w:rsidRPr="00296CDE">
        <w:rPr>
          <w:sz w:val="20"/>
          <w:szCs w:val="20"/>
        </w:rPr>
        <w:t xml:space="preserve">R² = 0: the model does exactly as well as always </w:t>
      </w:r>
      <w:proofErr w:type="gramStart"/>
      <w:r w:rsidRPr="00296CDE">
        <w:rPr>
          <w:sz w:val="20"/>
          <w:szCs w:val="20"/>
        </w:rPr>
        <w:t>predicting</w:t>
      </w:r>
      <w:proofErr w:type="gramEnd"/>
      <w:r w:rsidRPr="00296CDE">
        <w:rPr>
          <w:sz w:val="20"/>
          <w:szCs w:val="20"/>
        </w:rPr>
        <w:t xml:space="preserve"> the training mean — no better.</w:t>
      </w:r>
    </w:p>
    <w:p w14:paraId="266410A3" w14:textId="77777777" w:rsidR="00D866F7" w:rsidRPr="00296CDE" w:rsidRDefault="00D866F7" w:rsidP="00D866F7">
      <w:pPr>
        <w:numPr>
          <w:ilvl w:val="0"/>
          <w:numId w:val="5"/>
        </w:numPr>
        <w:spacing w:before="120" w:after="0"/>
        <w:jc w:val="both"/>
        <w:rPr>
          <w:sz w:val="20"/>
          <w:szCs w:val="20"/>
        </w:rPr>
      </w:pPr>
      <w:r w:rsidRPr="00296CDE">
        <w:rPr>
          <w:sz w:val="20"/>
          <w:szCs w:val="20"/>
        </w:rPr>
        <w:t>R² &lt; 0: the model does worse than that naive mean baseline — an active liability, not merely "low accuracy".</w:t>
      </w:r>
    </w:p>
    <w:p w14:paraId="70F22EE1" w14:textId="3AC68326" w:rsidR="00D866F7" w:rsidRPr="00D866F7" w:rsidRDefault="00D866F7" w:rsidP="00D866F7">
      <w:pPr>
        <w:spacing w:before="240" w:after="0"/>
        <w:jc w:val="both"/>
      </w:pPr>
      <w:r w:rsidRPr="00296CDE">
        <w:rPr>
          <w:b/>
          <w:bCs/>
          <w:sz w:val="20"/>
          <w:szCs w:val="20"/>
        </w:rPr>
        <w:t xml:space="preserve">CV RMSE (cross-validation RMSE). </w:t>
      </w:r>
      <w:r w:rsidRPr="00296CDE">
        <w:rPr>
          <w:sz w:val="20"/>
          <w:szCs w:val="20"/>
        </w:rPr>
        <w:t xml:space="preserve">The RMSE </w:t>
      </w:r>
      <w:proofErr w:type="spellStart"/>
      <w:r w:rsidRPr="00296CDE">
        <w:rPr>
          <w:rStyle w:val="CodeChar"/>
          <w:rFonts w:eastAsiaTheme="minorEastAsia"/>
          <w:szCs w:val="20"/>
        </w:rPr>
        <w:t>GridSearchCV</w:t>
      </w:r>
      <w:proofErr w:type="spellEnd"/>
      <w:r w:rsidRPr="00296CDE">
        <w:rPr>
          <w:sz w:val="20"/>
          <w:szCs w:val="20"/>
        </w:rPr>
        <w:t xml:space="preserve"> itself computed on the training set alone (averaged across the 5 folds — plain K-fold for Option A, </w:t>
      </w:r>
      <w:proofErr w:type="spellStart"/>
      <w:r w:rsidRPr="00296CDE">
        <w:rPr>
          <w:rStyle w:val="CodeChar"/>
          <w:rFonts w:eastAsiaTheme="minorEastAsia"/>
          <w:szCs w:val="20"/>
        </w:rPr>
        <w:t>TimeSeriesSplit</w:t>
      </w:r>
      <w:proofErr w:type="spellEnd"/>
      <w:r w:rsidRPr="00296CDE">
        <w:rPr>
          <w:sz w:val="20"/>
          <w:szCs w:val="20"/>
        </w:rPr>
        <w:t xml:space="preserve"> for Option B — see Section </w:t>
      </w:r>
      <w:r w:rsidR="00D70BC9" w:rsidRPr="00296CDE">
        <w:rPr>
          <w:sz w:val="20"/>
          <w:szCs w:val="20"/>
        </w:rPr>
        <w:fldChar w:fldCharType="begin"/>
      </w:r>
      <w:r w:rsidR="00D70BC9" w:rsidRPr="00296CDE">
        <w:rPr>
          <w:sz w:val="20"/>
          <w:szCs w:val="20"/>
        </w:rPr>
        <w:instrText xml:space="preserve"> REF _Ref235095133 \r \h </w:instrText>
      </w:r>
      <w:r w:rsidR="00296CDE">
        <w:rPr>
          <w:sz w:val="20"/>
          <w:szCs w:val="20"/>
        </w:rPr>
        <w:instrText xml:space="preserve"> \* MERGEFORMAT </w:instrText>
      </w:r>
      <w:r w:rsidR="00D70BC9" w:rsidRPr="00296CDE">
        <w:rPr>
          <w:sz w:val="20"/>
          <w:szCs w:val="20"/>
        </w:rPr>
      </w:r>
      <w:r w:rsidR="00D70BC9" w:rsidRPr="00296CDE">
        <w:rPr>
          <w:sz w:val="20"/>
          <w:szCs w:val="20"/>
        </w:rPr>
        <w:fldChar w:fldCharType="separate"/>
      </w:r>
      <w:r w:rsidR="00956E6E">
        <w:rPr>
          <w:sz w:val="20"/>
          <w:szCs w:val="20"/>
        </w:rPr>
        <w:t>3.6.1</w:t>
      </w:r>
      <w:r w:rsidR="00D70BC9" w:rsidRPr="00296CDE">
        <w:rPr>
          <w:sz w:val="20"/>
          <w:szCs w:val="20"/>
        </w:rPr>
        <w:fldChar w:fldCharType="end"/>
      </w:r>
      <w:r w:rsidR="00D70BC9" w:rsidRPr="00296CDE">
        <w:rPr>
          <w:sz w:val="20"/>
          <w:szCs w:val="20"/>
        </w:rPr>
        <w:t xml:space="preserve"> </w:t>
      </w:r>
      <w:r w:rsidRPr="00296CDE">
        <w:rPr>
          <w:sz w:val="20"/>
          <w:szCs w:val="20"/>
        </w:rPr>
        <w:t xml:space="preserve">cross-validation strategy table), used only to select </w:t>
      </w:r>
      <w:r w:rsidR="00D70BC9" w:rsidRPr="00296CDE">
        <w:rPr>
          <w:sz w:val="20"/>
          <w:szCs w:val="20"/>
        </w:rPr>
        <w:t xml:space="preserve">the best hyperparameters for </w:t>
      </w:r>
      <w:r w:rsidRPr="00296CDE">
        <w:rPr>
          <w:sz w:val="20"/>
          <w:szCs w:val="20"/>
        </w:rPr>
        <w:t>each model. It is reported alongside the Test/Val columns specifically so</w:t>
      </w:r>
      <w:r w:rsidR="008F7211">
        <w:rPr>
          <w:sz w:val="20"/>
          <w:szCs w:val="20"/>
        </w:rPr>
        <w:t xml:space="preserve"> the</w:t>
      </w:r>
      <w:r w:rsidRPr="00296CDE">
        <w:rPr>
          <w:sz w:val="20"/>
          <w:szCs w:val="20"/>
        </w:rPr>
        <w:t xml:space="preserve"> reader can compare it against them: a CV RMSE that looks reasonable but is followed by a much worse Test or Val RMSE is itself a diagnostic signal of overfitting to the training folds.</w:t>
      </w:r>
    </w:p>
    <w:p w14:paraId="2337A1DD" w14:textId="77777777" w:rsidR="00C46E44" w:rsidRDefault="00C46E44" w:rsidP="00296CDE">
      <w:pPr>
        <w:pStyle w:val="Heading2"/>
        <w:spacing w:after="240"/>
        <w:jc w:val="both"/>
        <w:rPr>
          <w:lang w:eastAsia="es-ES"/>
        </w:rPr>
      </w:pPr>
      <w:bookmarkStart w:id="77" w:name="_Ref234523693"/>
      <w:bookmarkStart w:id="78" w:name="_Ref234523716"/>
      <w:bookmarkStart w:id="79" w:name="_Ref234523787"/>
      <w:bookmarkStart w:id="80" w:name="_Toc235526504"/>
      <w:r>
        <w:rPr>
          <w:lang w:eastAsia="es-ES"/>
        </w:rPr>
        <w:t>Clustering methods (Unsupervised learning)</w:t>
      </w:r>
      <w:bookmarkEnd w:id="77"/>
      <w:bookmarkEnd w:id="78"/>
      <w:bookmarkEnd w:id="79"/>
      <w:bookmarkEnd w:id="80"/>
    </w:p>
    <w:p w14:paraId="7887EC3D" w14:textId="5BC4CE8B" w:rsidR="00296CDE" w:rsidRDefault="00BD5C56" w:rsidP="008037B4">
      <w:pPr>
        <w:jc w:val="both"/>
        <w:rPr>
          <w:sz w:val="20"/>
          <w:szCs w:val="20"/>
        </w:rPr>
      </w:pPr>
      <w:r w:rsidRPr="00296CDE">
        <w:rPr>
          <w:sz w:val="20"/>
          <w:szCs w:val="20"/>
        </w:rPr>
        <w:t xml:space="preserve">The regional grouping used descriptively in Section </w:t>
      </w:r>
      <w:r w:rsidR="00C521DD" w:rsidRPr="00296CDE">
        <w:rPr>
          <w:sz w:val="20"/>
          <w:szCs w:val="20"/>
        </w:rPr>
        <w:fldChar w:fldCharType="begin"/>
      </w:r>
      <w:r w:rsidR="00C521DD" w:rsidRPr="00296CDE">
        <w:rPr>
          <w:sz w:val="20"/>
          <w:szCs w:val="20"/>
        </w:rPr>
        <w:instrText xml:space="preserve"> REF _Ref235087097 \r \h </w:instrText>
      </w:r>
      <w:r w:rsidR="00296CDE">
        <w:rPr>
          <w:sz w:val="20"/>
          <w:szCs w:val="20"/>
        </w:rPr>
        <w:instrText xml:space="preserve"> \* MERGEFORMAT </w:instrText>
      </w:r>
      <w:r w:rsidR="00C521DD" w:rsidRPr="00296CDE">
        <w:rPr>
          <w:sz w:val="20"/>
          <w:szCs w:val="20"/>
        </w:rPr>
      </w:r>
      <w:r w:rsidR="00C521DD" w:rsidRPr="00296CDE">
        <w:rPr>
          <w:sz w:val="20"/>
          <w:szCs w:val="20"/>
        </w:rPr>
        <w:fldChar w:fldCharType="separate"/>
      </w:r>
      <w:r w:rsidR="00956E6E">
        <w:rPr>
          <w:sz w:val="20"/>
          <w:szCs w:val="20"/>
        </w:rPr>
        <w:t>3.4.4</w:t>
      </w:r>
      <w:r w:rsidR="00C521DD" w:rsidRPr="00296CDE">
        <w:rPr>
          <w:sz w:val="20"/>
          <w:szCs w:val="20"/>
        </w:rPr>
        <w:fldChar w:fldCharType="end"/>
      </w:r>
      <w:r w:rsidRPr="00296CDE">
        <w:rPr>
          <w:sz w:val="20"/>
          <w:szCs w:val="20"/>
        </w:rPr>
        <w:t xml:space="preserve"> (Western Europe/Nordics, Mediterranean, Eastern Europe, Baltics) was an a priori decision, based on geographic and cultural criteria, not derived from the data. This section tests that assumption directly with unsupervised clustering, implemented in </w:t>
      </w:r>
    </w:p>
    <w:p w14:paraId="478CAE55" w14:textId="77777777" w:rsidR="00296CDE" w:rsidRDefault="00BD5C56" w:rsidP="008037B4">
      <w:pPr>
        <w:jc w:val="both"/>
        <w:rPr>
          <w:sz w:val="20"/>
          <w:szCs w:val="20"/>
        </w:rPr>
      </w:pPr>
      <w:r w:rsidRPr="00296CDE">
        <w:rPr>
          <w:rStyle w:val="CodeChar"/>
          <w:rFonts w:eastAsiaTheme="minorEastAsia"/>
          <w:szCs w:val="20"/>
        </w:rPr>
        <w:t>src/clustering.py</w:t>
      </w:r>
      <w:r w:rsidRPr="00296CDE">
        <w:rPr>
          <w:sz w:val="20"/>
          <w:szCs w:val="20"/>
        </w:rPr>
        <w:t xml:space="preserve"> / </w:t>
      </w:r>
      <w:r w:rsidRPr="00296CDE">
        <w:rPr>
          <w:rStyle w:val="CodeChar"/>
          <w:rFonts w:eastAsiaTheme="minorEastAsia"/>
          <w:szCs w:val="20"/>
        </w:rPr>
        <w:t>notebooks/04_clustering.ipynb</w:t>
      </w:r>
      <w:r w:rsidRPr="00296CDE">
        <w:rPr>
          <w:sz w:val="20"/>
          <w:szCs w:val="20"/>
        </w:rPr>
        <w:t>.</w:t>
      </w:r>
    </w:p>
    <w:p w14:paraId="58FA2911" w14:textId="0241435B" w:rsidR="00C46E44" w:rsidRPr="00296CDE" w:rsidRDefault="00BD5C56" w:rsidP="008037B4">
      <w:pPr>
        <w:jc w:val="both"/>
        <w:rPr>
          <w:sz w:val="20"/>
          <w:szCs w:val="20"/>
        </w:rPr>
      </w:pPr>
      <w:r w:rsidRPr="00296CDE">
        <w:rPr>
          <w:sz w:val="20"/>
          <w:szCs w:val="20"/>
        </w:rPr>
        <w:lastRenderedPageBreak/>
        <w:t xml:space="preserve">This is a standalone, descriptive analysis — its cluster labels are not fed into the supervised models of Section </w:t>
      </w:r>
      <w:r w:rsidR="00C521DD" w:rsidRPr="00296CDE">
        <w:rPr>
          <w:sz w:val="20"/>
          <w:szCs w:val="20"/>
        </w:rPr>
        <w:fldChar w:fldCharType="begin"/>
      </w:r>
      <w:r w:rsidR="00C521DD" w:rsidRPr="00296CDE">
        <w:rPr>
          <w:sz w:val="20"/>
          <w:szCs w:val="20"/>
        </w:rPr>
        <w:instrText xml:space="preserve"> REF _Ref235087212 \r \h </w:instrText>
      </w:r>
      <w:r w:rsidR="00296CDE">
        <w:rPr>
          <w:sz w:val="20"/>
          <w:szCs w:val="20"/>
        </w:rPr>
        <w:instrText xml:space="preserve"> \* MERGEFORMAT </w:instrText>
      </w:r>
      <w:r w:rsidR="00C521DD" w:rsidRPr="00296CDE">
        <w:rPr>
          <w:sz w:val="20"/>
          <w:szCs w:val="20"/>
        </w:rPr>
      </w:r>
      <w:r w:rsidR="00C521DD" w:rsidRPr="00296CDE">
        <w:rPr>
          <w:sz w:val="20"/>
          <w:szCs w:val="20"/>
        </w:rPr>
        <w:fldChar w:fldCharType="separate"/>
      </w:r>
      <w:r w:rsidR="00956E6E">
        <w:rPr>
          <w:sz w:val="20"/>
          <w:szCs w:val="20"/>
        </w:rPr>
        <w:t>3.6</w:t>
      </w:r>
      <w:r w:rsidR="00C521DD" w:rsidRPr="00296CDE">
        <w:rPr>
          <w:sz w:val="20"/>
          <w:szCs w:val="20"/>
        </w:rPr>
        <w:fldChar w:fldCharType="end"/>
      </w:r>
      <w:r w:rsidR="00C521DD" w:rsidRPr="00296CDE">
        <w:rPr>
          <w:sz w:val="20"/>
          <w:szCs w:val="20"/>
        </w:rPr>
        <w:t xml:space="preserve"> </w:t>
      </w:r>
      <w:r w:rsidRPr="00296CDE">
        <w:rPr>
          <w:sz w:val="20"/>
          <w:szCs w:val="20"/>
        </w:rPr>
        <w:t>as a feature. An earlier version of this pipeline did feed a (leakage-safe) cluster label back into the panel models, and it was reverted: even done without leaking the target, folding the two together blurs which result answers which question, and the two are cleaner read separately.</w:t>
      </w:r>
    </w:p>
    <w:p w14:paraId="1B49669D" w14:textId="58298C7F" w:rsidR="00BD5C56" w:rsidRDefault="00BD5C56" w:rsidP="00296CDE">
      <w:pPr>
        <w:pStyle w:val="Heading3"/>
        <w:spacing w:after="240"/>
        <w:rPr>
          <w:lang w:eastAsia="es-ES"/>
        </w:rPr>
      </w:pPr>
      <w:bookmarkStart w:id="81" w:name="_Toc235526505"/>
      <w:r>
        <w:rPr>
          <w:lang w:eastAsia="es-ES"/>
        </w:rPr>
        <w:t>Country-level aggregation</w:t>
      </w:r>
      <w:bookmarkEnd w:id="81"/>
    </w:p>
    <w:p w14:paraId="52B930BE" w14:textId="5FF6F6FC" w:rsidR="00C521DD" w:rsidRPr="00296CDE" w:rsidRDefault="00C521DD" w:rsidP="00C521DD">
      <w:pPr>
        <w:jc w:val="both"/>
        <w:rPr>
          <w:sz w:val="20"/>
          <w:szCs w:val="20"/>
          <w:lang w:eastAsia="es-ES"/>
        </w:rPr>
      </w:pPr>
      <w:r w:rsidRPr="00296CDE">
        <w:rPr>
          <w:sz w:val="20"/>
          <w:szCs w:val="20"/>
          <w:lang w:eastAsia="es-ES"/>
        </w:rPr>
        <w:t>Clustering country-year rows directly would let the same country land in different clusters across years, which does not make sense for validating a label (Region) that never changes. Each of the 27 countries is instead reduced to one row: the mean of every socioeconomic/mental-health predictor and of the target over 2000–2021, plus the linear trend of the target over time (slope from an OLS fit of target ~ year) — level alone would treat a country with a flat high suicide rate the same as one climbing rapidly toward it:</w:t>
      </w:r>
    </w:p>
    <w:p w14:paraId="258FDB97" w14:textId="01D012F8" w:rsidR="00C521DD" w:rsidRPr="00296CDE" w:rsidRDefault="00000000" w:rsidP="00C521DD">
      <w:pPr>
        <w:jc w:val="both"/>
        <w:rPr>
          <w:b/>
          <w:bCs/>
          <w:color w:val="C00000"/>
          <w:sz w:val="20"/>
          <w:szCs w:val="20"/>
          <w:lang w:eastAsia="es-ES"/>
        </w:rPr>
      </w:pPr>
      <m:oMathPara>
        <m:oMath>
          <m:acc>
            <m:accPr>
              <m:chr m:val="̅"/>
              <m:ctrlPr>
                <w:rPr>
                  <w:rFonts w:ascii="Cambria Math" w:hAnsi="Cambria Math"/>
                  <w:i/>
                  <w:iCs/>
                  <w:sz w:val="20"/>
                  <w:szCs w:val="20"/>
                  <w:lang w:eastAsia="es-ES"/>
                </w:rPr>
              </m:ctrlPr>
            </m:accPr>
            <m:e>
              <m:r>
                <w:rPr>
                  <w:rFonts w:ascii="Cambria Math" w:hAnsi="Cambria Math"/>
                  <w:sz w:val="20"/>
                  <w:szCs w:val="20"/>
                  <w:lang w:eastAsia="es-ES"/>
                </w:rPr>
                <m:t>x</m:t>
              </m:r>
            </m:e>
          </m:acc>
          <m:r>
            <w:rPr>
              <w:rFonts w:ascii="Cambria Math" w:hAnsi="Cambria Math"/>
              <w:sz w:val="20"/>
              <w:szCs w:val="20"/>
              <w:lang w:eastAsia="es-ES"/>
            </w:rPr>
            <m:t xml:space="preserve">ⱼ = </m:t>
          </m:r>
          <m:f>
            <m:fPr>
              <m:ctrlPr>
                <w:rPr>
                  <w:rFonts w:ascii="Cambria Math" w:hAnsi="Cambria Math"/>
                  <w:i/>
                  <w:iCs/>
                  <w:sz w:val="20"/>
                  <w:szCs w:val="20"/>
                  <w:lang w:eastAsia="es-ES"/>
                </w:rPr>
              </m:ctrlPr>
            </m:fPr>
            <m:num>
              <m:r>
                <w:rPr>
                  <w:rFonts w:ascii="Cambria Math" w:hAnsi="Cambria Math"/>
                  <w:sz w:val="20"/>
                  <w:szCs w:val="20"/>
                  <w:lang w:eastAsia="es-ES"/>
                </w:rPr>
                <m:t>1</m:t>
              </m:r>
            </m:num>
            <m:den>
              <m:r>
                <w:rPr>
                  <w:rFonts w:ascii="Cambria Math" w:hAnsi="Cambria Math"/>
                  <w:sz w:val="20"/>
                  <w:szCs w:val="20"/>
                  <w:lang w:eastAsia="es-ES"/>
                </w:rPr>
                <m:t>T</m:t>
              </m:r>
            </m:den>
          </m:f>
          <m:nary>
            <m:naryPr>
              <m:chr m:val="∑"/>
              <m:limLoc m:val="undOvr"/>
              <m:supHide m:val="1"/>
              <m:ctrlPr>
                <w:rPr>
                  <w:rFonts w:ascii="Cambria Math" w:hAnsi="Cambria Math"/>
                  <w:i/>
                  <w:iCs/>
                  <w:sz w:val="20"/>
                  <w:szCs w:val="20"/>
                  <w:lang w:eastAsia="es-ES"/>
                </w:rPr>
              </m:ctrlPr>
            </m:naryPr>
            <m:sub>
              <m:r>
                <w:rPr>
                  <w:rFonts w:ascii="Cambria Math" w:hAnsi="Cambria Math"/>
                  <w:sz w:val="20"/>
                  <w:szCs w:val="20"/>
                  <w:lang w:eastAsia="es-ES"/>
                </w:rPr>
                <m:t>t</m:t>
              </m:r>
            </m:sub>
            <m:sup/>
            <m:e>
              <m:sSub>
                <m:sSubPr>
                  <m:ctrlPr>
                    <w:rPr>
                      <w:rFonts w:ascii="Cambria Math" w:hAnsi="Cambria Math"/>
                      <w:i/>
                      <w:iCs/>
                      <w:sz w:val="20"/>
                      <w:szCs w:val="20"/>
                      <w:lang w:eastAsia="es-ES"/>
                    </w:rPr>
                  </m:ctrlPr>
                </m:sSubPr>
                <m:e>
                  <m:r>
                    <w:rPr>
                      <w:rFonts w:ascii="Cambria Math" w:hAnsi="Cambria Math"/>
                      <w:sz w:val="20"/>
                      <w:szCs w:val="20"/>
                      <w:lang w:eastAsia="es-ES"/>
                    </w:rPr>
                    <m:t>x</m:t>
                  </m:r>
                </m:e>
                <m:sub>
                  <m:r>
                    <w:rPr>
                      <w:rFonts w:ascii="Cambria Math" w:hAnsi="Cambria Math"/>
                      <w:sz w:val="20"/>
                      <w:szCs w:val="20"/>
                      <w:lang w:eastAsia="es-ES"/>
                    </w:rPr>
                    <m:t>j, t</m:t>
                  </m:r>
                </m:sub>
              </m:sSub>
            </m:e>
          </m:nary>
          <m:r>
            <w:rPr>
              <w:rFonts w:ascii="Cambria Math" w:hAnsi="Cambria Math"/>
              <w:sz w:val="20"/>
              <w:szCs w:val="20"/>
              <w:lang w:eastAsia="es-ES"/>
            </w:rPr>
            <m:t xml:space="preserve"> ,  trend=</m:t>
          </m:r>
          <m:sSub>
            <m:sSubPr>
              <m:ctrlPr>
                <w:rPr>
                  <w:rFonts w:ascii="Cambria Math" w:hAnsi="Cambria Math"/>
                  <w:i/>
                  <w:sz w:val="20"/>
                  <w:szCs w:val="20"/>
                  <w:lang w:eastAsia="es-ES"/>
                </w:rPr>
              </m:ctrlPr>
            </m:sSubPr>
            <m:e>
              <m:acc>
                <m:accPr>
                  <m:ctrlPr>
                    <w:rPr>
                      <w:rFonts w:ascii="Cambria Math" w:hAnsi="Cambria Math"/>
                      <w:i/>
                      <w:sz w:val="20"/>
                      <w:szCs w:val="20"/>
                      <w:lang w:eastAsia="es-ES"/>
                    </w:rPr>
                  </m:ctrlPr>
                </m:accPr>
                <m:e>
                  <m:r>
                    <w:rPr>
                      <w:rFonts w:ascii="Cambria Math" w:hAnsi="Cambria Math"/>
                      <w:sz w:val="20"/>
                      <w:szCs w:val="20"/>
                      <w:lang w:eastAsia="es-ES"/>
                    </w:rPr>
                    <m:t>β</m:t>
                  </m:r>
                </m:e>
              </m:acc>
            </m:e>
            <m:sub>
              <m:r>
                <w:rPr>
                  <w:rFonts w:ascii="Cambria Math" w:hAnsi="Cambria Math"/>
                  <w:sz w:val="20"/>
                  <w:szCs w:val="20"/>
                  <w:lang w:eastAsia="es-ES"/>
                </w:rPr>
                <m:t>1</m:t>
              </m:r>
            </m:sub>
          </m:sSub>
          <m:r>
            <w:rPr>
              <w:rFonts w:ascii="Cambria Math" w:hAnsi="Cambria Math"/>
              <w:sz w:val="20"/>
              <w:szCs w:val="20"/>
              <w:lang w:eastAsia="es-ES"/>
            </w:rPr>
            <m:t xml:space="preserve"> where yₜ=β₀+β₁·t+</m:t>
          </m:r>
          <m:sSub>
            <m:sSubPr>
              <m:ctrlPr>
                <w:rPr>
                  <w:rFonts w:ascii="Cambria Math" w:hAnsi="Cambria Math"/>
                  <w:i/>
                  <w:sz w:val="20"/>
                  <w:szCs w:val="20"/>
                  <w:lang w:eastAsia="es-ES"/>
                </w:rPr>
              </m:ctrlPr>
            </m:sSubPr>
            <m:e>
              <m:r>
                <w:rPr>
                  <w:rFonts w:ascii="Cambria Math" w:hAnsi="Cambria Math"/>
                  <w:sz w:val="20"/>
                  <w:szCs w:val="20"/>
                  <w:lang w:eastAsia="es-ES"/>
                </w:rPr>
                <m:t>ε</m:t>
              </m:r>
            </m:e>
            <m:sub>
              <m:r>
                <w:rPr>
                  <w:rFonts w:ascii="Cambria Math" w:hAnsi="Cambria Math"/>
                  <w:sz w:val="20"/>
                  <w:szCs w:val="20"/>
                  <w:lang w:eastAsia="es-ES"/>
                </w:rPr>
                <m:t>t</m:t>
              </m:r>
            </m:sub>
          </m:sSub>
        </m:oMath>
      </m:oMathPara>
    </w:p>
    <w:p w14:paraId="00799635" w14:textId="2726E1C8" w:rsidR="00C7098A" w:rsidRPr="00296CDE" w:rsidRDefault="00C7098A" w:rsidP="00C521DD">
      <w:pPr>
        <w:jc w:val="both"/>
        <w:rPr>
          <w:sz w:val="20"/>
          <w:szCs w:val="20"/>
          <w:lang w:eastAsia="es-ES"/>
        </w:rPr>
      </w:pPr>
      <w:r w:rsidRPr="00296CDE">
        <w:rPr>
          <w:sz w:val="20"/>
          <w:szCs w:val="20"/>
          <w:lang w:eastAsia="es-ES"/>
        </w:rPr>
        <w:t xml:space="preserve">Here, </w:t>
      </w:r>
      <m:oMath>
        <m:sSub>
          <m:sSubPr>
            <m:ctrlPr>
              <w:rPr>
                <w:rFonts w:ascii="Cambria Math" w:hAnsi="Cambria Math"/>
                <w:i/>
                <w:sz w:val="20"/>
                <w:szCs w:val="20"/>
                <w:lang w:eastAsia="es-ES"/>
              </w:rPr>
            </m:ctrlPr>
          </m:sSubPr>
          <m:e>
            <m:r>
              <w:rPr>
                <w:rFonts w:ascii="Cambria Math" w:hAnsi="Cambria Math"/>
                <w:sz w:val="20"/>
                <w:szCs w:val="20"/>
                <w:lang w:eastAsia="es-ES"/>
              </w:rPr>
              <m:t>ε</m:t>
            </m:r>
          </m:e>
          <m:sub>
            <m:r>
              <w:rPr>
                <w:rFonts w:ascii="Cambria Math" w:hAnsi="Cambria Math"/>
                <w:sz w:val="20"/>
                <w:szCs w:val="20"/>
                <w:lang w:eastAsia="es-ES"/>
              </w:rPr>
              <m:t>t</m:t>
            </m:r>
          </m:sub>
        </m:sSub>
      </m:oMath>
      <w:r w:rsidRPr="00296CDE">
        <w:rPr>
          <w:sz w:val="20"/>
          <w:szCs w:val="20"/>
          <w:lang w:eastAsia="es-ES"/>
        </w:rPr>
        <w:t xml:space="preserve"> is the ordinary least squares error term – the part of the target not explained by the linear trend at year </w:t>
      </w:r>
      <m:oMath>
        <m:r>
          <w:rPr>
            <w:rFonts w:ascii="Cambria Math" w:hAnsi="Cambria Math"/>
            <w:sz w:val="20"/>
            <w:szCs w:val="20"/>
            <w:lang w:eastAsia="es-ES"/>
          </w:rPr>
          <m:t>t</m:t>
        </m:r>
      </m:oMath>
      <w:r w:rsidRPr="00296CDE">
        <w:rPr>
          <w:sz w:val="20"/>
          <w:szCs w:val="20"/>
          <w:lang w:eastAsia="es-ES"/>
        </w:rPr>
        <w:t>, assumed independent across years with mean zero.</w:t>
      </w:r>
    </w:p>
    <w:p w14:paraId="0EFB8C40" w14:textId="4F4A7A00" w:rsidR="00C521DD" w:rsidRDefault="00C521DD" w:rsidP="00C521DD">
      <w:pPr>
        <w:jc w:val="both"/>
        <w:rPr>
          <w:sz w:val="20"/>
          <w:szCs w:val="20"/>
          <w:lang w:eastAsia="es-ES"/>
        </w:rPr>
      </w:pPr>
      <w:r w:rsidRPr="00296CDE">
        <w:rPr>
          <w:sz w:val="20"/>
          <w:szCs w:val="20"/>
          <w:lang w:eastAsia="es-ES"/>
        </w:rPr>
        <w:t xml:space="preserve">The resulting 27×20 feature matrix is scaled with the same </w:t>
      </w:r>
      <w:proofErr w:type="spellStart"/>
      <w:r w:rsidRPr="00296CDE">
        <w:rPr>
          <w:rStyle w:val="CodeChar"/>
          <w:rFonts w:eastAsiaTheme="minorEastAsia"/>
          <w:szCs w:val="20"/>
        </w:rPr>
        <w:t>RobustScaler</w:t>
      </w:r>
      <w:proofErr w:type="spellEnd"/>
      <w:r w:rsidRPr="00296CDE">
        <w:rPr>
          <w:sz w:val="20"/>
          <w:szCs w:val="20"/>
          <w:lang w:eastAsia="es-ES"/>
        </w:rPr>
        <w:t xml:space="preserve"> used throughout (median/IQR), given the outliers already characterised in Section </w:t>
      </w:r>
      <w:r w:rsidR="00191901">
        <w:rPr>
          <w:sz w:val="20"/>
          <w:szCs w:val="20"/>
          <w:lang w:eastAsia="es-ES"/>
        </w:rPr>
        <w:fldChar w:fldCharType="begin"/>
      </w:r>
      <w:r w:rsidR="00191901">
        <w:rPr>
          <w:sz w:val="20"/>
          <w:szCs w:val="20"/>
          <w:lang w:eastAsia="es-ES"/>
        </w:rPr>
        <w:instrText xml:space="preserve"> REF _Ref235434577 \r \h </w:instrText>
      </w:r>
      <w:r w:rsidR="00191901">
        <w:rPr>
          <w:sz w:val="20"/>
          <w:szCs w:val="20"/>
          <w:lang w:eastAsia="es-ES"/>
        </w:rPr>
      </w:r>
      <w:r w:rsidR="00191901">
        <w:rPr>
          <w:sz w:val="20"/>
          <w:szCs w:val="20"/>
          <w:lang w:eastAsia="es-ES"/>
        </w:rPr>
        <w:fldChar w:fldCharType="separate"/>
      </w:r>
      <w:r w:rsidR="00956E6E">
        <w:rPr>
          <w:sz w:val="20"/>
          <w:szCs w:val="20"/>
          <w:lang w:eastAsia="es-ES"/>
        </w:rPr>
        <w:t>3.4.2</w:t>
      </w:r>
      <w:r w:rsidR="00191901">
        <w:rPr>
          <w:sz w:val="20"/>
          <w:szCs w:val="20"/>
          <w:lang w:eastAsia="es-ES"/>
        </w:rPr>
        <w:fldChar w:fldCharType="end"/>
      </w:r>
      <w:r w:rsidRPr="00296CDE">
        <w:rPr>
          <w:sz w:val="20"/>
          <w:szCs w:val="20"/>
          <w:lang w:eastAsia="es-ES"/>
        </w:rPr>
        <w:t>.</w:t>
      </w:r>
    </w:p>
    <w:p w14:paraId="6BA7770F" w14:textId="368FA6CA" w:rsidR="00C85195" w:rsidRDefault="00C85195" w:rsidP="00C521DD">
      <w:pPr>
        <w:jc w:val="both"/>
        <w:rPr>
          <w:lang w:eastAsia="es-ES"/>
        </w:rPr>
      </w:pPr>
      <w:r>
        <w:rPr>
          <w:sz w:val="20"/>
          <w:szCs w:val="20"/>
          <w:lang w:eastAsia="es-ES"/>
        </w:rPr>
        <w:t xml:space="preserve">Principal Component Analysis </w:t>
      </w:r>
      <w:r w:rsidR="00F359AD">
        <w:rPr>
          <w:sz w:val="20"/>
          <w:szCs w:val="20"/>
          <w:lang w:eastAsia="es-ES"/>
        </w:rPr>
        <w:t xml:space="preserve">(PCA) </w:t>
      </w:r>
      <w:r>
        <w:rPr>
          <w:sz w:val="20"/>
          <w:szCs w:val="20"/>
          <w:lang w:eastAsia="es-ES"/>
        </w:rPr>
        <w:t>was deliberately not used here to reduce this feature matrix before clustering, despite being a common preprocessing step for exactly this kind of high-dimensional aggregation. Components from PCA are linear combinations of every original variable, which would make this thesis lose traceability and interpretability over its features.</w:t>
      </w:r>
    </w:p>
    <w:p w14:paraId="134D5D52" w14:textId="66863896" w:rsidR="00BD5C56" w:rsidRDefault="00BD5C56" w:rsidP="00BD5C56">
      <w:pPr>
        <w:pStyle w:val="Heading3"/>
        <w:rPr>
          <w:lang w:eastAsia="es-ES"/>
        </w:rPr>
      </w:pPr>
      <w:bookmarkStart w:id="82" w:name="_Toc235526506"/>
      <w:r>
        <w:rPr>
          <w:lang w:eastAsia="es-ES"/>
        </w:rPr>
        <w:t>K-Means clustering</w:t>
      </w:r>
      <w:bookmarkEnd w:id="82"/>
    </w:p>
    <w:p w14:paraId="306E1A8C" w14:textId="5DF424CB" w:rsidR="00FD29ED" w:rsidRPr="00296CDE" w:rsidRDefault="00FD29ED" w:rsidP="00FD29ED">
      <w:pPr>
        <w:spacing w:before="240" w:after="0"/>
        <w:jc w:val="both"/>
        <w:rPr>
          <w:sz w:val="20"/>
          <w:szCs w:val="20"/>
        </w:rPr>
      </w:pPr>
      <w:r w:rsidRPr="00296CDE">
        <w:rPr>
          <w:sz w:val="20"/>
          <w:szCs w:val="20"/>
        </w:rPr>
        <w:t xml:space="preserve">K-Means partitions the </w:t>
      </w:r>
      <m:oMath>
        <m:r>
          <w:rPr>
            <w:rFonts w:ascii="Cambria Math" w:hAnsi="Cambria Math"/>
            <w:sz w:val="20"/>
            <w:szCs w:val="20"/>
          </w:rPr>
          <m:t>n=27</m:t>
        </m:r>
      </m:oMath>
      <w:r w:rsidRPr="00296CDE">
        <w:rPr>
          <w:sz w:val="20"/>
          <w:szCs w:val="20"/>
        </w:rPr>
        <w:t xml:space="preserve"> countries into </w:t>
      </w:r>
      <m:oMath>
        <m:r>
          <w:rPr>
            <w:rFonts w:ascii="Cambria Math" w:hAnsi="Cambria Math"/>
            <w:sz w:val="20"/>
            <w:szCs w:val="20"/>
          </w:rPr>
          <m:t>k</m:t>
        </m:r>
      </m:oMath>
      <w:r w:rsidRPr="00296CDE">
        <w:rPr>
          <w:sz w:val="20"/>
          <w:szCs w:val="20"/>
        </w:rPr>
        <w:t xml:space="preserve"> clusters by minimising the within-cluster sum of squares (WCSS, or inertia):</w:t>
      </w:r>
    </w:p>
    <w:p w14:paraId="0AFD2C54" w14:textId="44356123" w:rsidR="00FD29ED" w:rsidRPr="00296CDE" w:rsidRDefault="00FD29ED" w:rsidP="00FD29ED">
      <w:pPr>
        <w:spacing w:before="120" w:after="120"/>
        <w:jc w:val="center"/>
        <w:rPr>
          <w:sz w:val="20"/>
          <w:szCs w:val="20"/>
        </w:rPr>
      </w:pPr>
      <m:oMathPara>
        <m:oMath>
          <m:r>
            <w:rPr>
              <w:rFonts w:ascii="Cambria Math" w:hAnsi="Cambria Math"/>
              <w:sz w:val="20"/>
              <w:szCs w:val="20"/>
            </w:rPr>
            <m:t>J =</m:t>
          </m:r>
          <m:nary>
            <m:naryPr>
              <m:chr m:val="∑"/>
              <m:limLoc m:val="undOvr"/>
              <m:ctrlPr>
                <w:rPr>
                  <w:rFonts w:ascii="Cambria Math" w:hAnsi="Cambria Math"/>
                  <w:i/>
                  <w:iCs/>
                  <w:sz w:val="20"/>
                  <w:szCs w:val="20"/>
                </w:rPr>
              </m:ctrlPr>
            </m:naryPr>
            <m:sub>
              <m:r>
                <w:rPr>
                  <w:rFonts w:ascii="Cambria Math" w:hAnsi="Cambria Math"/>
                  <w:sz w:val="20"/>
                  <w:szCs w:val="20"/>
                </w:rPr>
                <m:t>i=1</m:t>
              </m:r>
            </m:sub>
            <m:sup>
              <m:r>
                <w:rPr>
                  <w:rFonts w:ascii="Cambria Math" w:hAnsi="Cambria Math"/>
                  <w:sz w:val="20"/>
                  <w:szCs w:val="20"/>
                </w:rPr>
                <m:t>k</m:t>
              </m:r>
            </m:sup>
            <m:e>
              <m:nary>
                <m:naryPr>
                  <m:chr m:val="∑"/>
                  <m:limLoc m:val="undOvr"/>
                  <m:supHide m:val="1"/>
                  <m:ctrlPr>
                    <w:rPr>
                      <w:rFonts w:ascii="Cambria Math" w:hAnsi="Cambria Math"/>
                      <w:i/>
                      <w:iCs/>
                      <w:sz w:val="20"/>
                      <w:szCs w:val="20"/>
                    </w:rPr>
                  </m:ctrlPr>
                </m:naryPr>
                <m:sub>
                  <m:r>
                    <w:rPr>
                      <w:rFonts w:ascii="Cambria Math" w:hAnsi="Cambria Math"/>
                      <w:sz w:val="20"/>
                      <w:szCs w:val="20"/>
                    </w:rPr>
                    <m:t>x∈Cᵢ</m:t>
                  </m:r>
                </m:sub>
                <m:sup/>
                <m:e>
                  <m:r>
                    <w:rPr>
                      <w:rFonts w:ascii="Cambria Math" w:hAnsi="Cambria Math"/>
                      <w:sz w:val="20"/>
                      <w:szCs w:val="20"/>
                    </w:rPr>
                    <m:t>‖x - μᵢ‖²</m:t>
                  </m:r>
                </m:e>
              </m:nary>
            </m:e>
          </m:nary>
          <m:r>
            <w:rPr>
              <w:rFonts w:ascii="Cambria Math" w:hAnsi="Cambria Math"/>
              <w:sz w:val="20"/>
              <w:szCs w:val="20"/>
            </w:rPr>
            <m:t xml:space="preserve">  </m:t>
          </m:r>
        </m:oMath>
      </m:oMathPara>
    </w:p>
    <w:p w14:paraId="3CCF2375" w14:textId="79DDC69D" w:rsidR="00FD29ED" w:rsidRPr="00296CDE" w:rsidRDefault="00FD29ED" w:rsidP="00335A0E">
      <w:pPr>
        <w:spacing w:before="240"/>
        <w:jc w:val="both"/>
        <w:rPr>
          <w:sz w:val="20"/>
          <w:szCs w:val="20"/>
        </w:rPr>
      </w:pPr>
      <w:r w:rsidRPr="00296CDE">
        <w:rPr>
          <w:sz w:val="20"/>
          <w:szCs w:val="20"/>
        </w:rPr>
        <w:t xml:space="preserve">where </w:t>
      </w:r>
      <m:oMath>
        <m:sSub>
          <m:sSubPr>
            <m:ctrlPr>
              <w:rPr>
                <w:rFonts w:ascii="Cambria Math" w:hAnsi="Cambria Math"/>
                <w:i/>
                <w:sz w:val="20"/>
                <w:szCs w:val="20"/>
              </w:rPr>
            </m:ctrlPr>
          </m:sSubPr>
          <m:e>
            <m:r>
              <w:rPr>
                <w:rFonts w:ascii="Cambria Math" w:hAnsi="Cambria Math"/>
                <w:sz w:val="20"/>
                <w:szCs w:val="20"/>
              </w:rPr>
              <m:t>μ</m:t>
            </m:r>
          </m:e>
          <m:sub>
            <m:r>
              <w:rPr>
                <w:rFonts w:ascii="Cambria Math" w:hAnsi="Cambria Math"/>
                <w:sz w:val="20"/>
                <w:szCs w:val="20"/>
              </w:rPr>
              <m:t>i</m:t>
            </m:r>
          </m:sub>
        </m:sSub>
      </m:oMath>
      <w:r w:rsidRPr="00296CDE">
        <w:rPr>
          <w:sz w:val="20"/>
          <w:szCs w:val="20"/>
        </w:rPr>
        <w:t xml:space="preserve"> is the centroid of cluster </w:t>
      </w:r>
      <m:oMath>
        <m:sSub>
          <m:sSubPr>
            <m:ctrlPr>
              <w:rPr>
                <w:rFonts w:ascii="Cambria Math" w:hAnsi="Cambria Math"/>
                <w:i/>
                <w:sz w:val="20"/>
                <w:szCs w:val="20"/>
              </w:rPr>
            </m:ctrlPr>
          </m:sSubPr>
          <m:e>
            <m:r>
              <w:rPr>
                <w:rFonts w:ascii="Cambria Math" w:hAnsi="Cambria Math"/>
                <w:sz w:val="20"/>
                <w:szCs w:val="20"/>
              </w:rPr>
              <m:t>C</m:t>
            </m:r>
          </m:e>
          <m:sub>
            <m:r>
              <w:rPr>
                <w:rFonts w:ascii="Cambria Math" w:hAnsi="Cambria Math"/>
                <w:sz w:val="20"/>
                <w:szCs w:val="20"/>
              </w:rPr>
              <m:t>i</m:t>
            </m:r>
          </m:sub>
        </m:sSub>
      </m:oMath>
      <w:r w:rsidRPr="00296CDE">
        <w:rPr>
          <w:sz w:val="20"/>
          <w:szCs w:val="20"/>
        </w:rPr>
        <w:t xml:space="preserve">. Lloyd's algorithm </w:t>
      </w:r>
      <w:r w:rsidR="00F359AD">
        <w:rPr>
          <w:sz w:val="20"/>
          <w:szCs w:val="20"/>
        </w:rPr>
        <w:fldChar w:fldCharType="begin"/>
      </w:r>
      <w:r w:rsidR="00F359AD">
        <w:rPr>
          <w:sz w:val="20"/>
          <w:szCs w:val="20"/>
        </w:rPr>
        <w:instrText xml:space="preserve"> ADDIN ZOTERO_ITEM CSL_CITATION {"citationID":"ueOUdXRr","properties":{"unsorted":false,"formattedCitation":"(Lloyd, 1982)","plainCitation":"(Lloyd, 1982)","noteIndex":0},"citationItems":[{"id":64,"uris":["http://zotero.org/users/21067783/items/WIVQV9K7"],"itemData":{"id":64,"type":"article-journal","container-title":"IEEE Transactions on Information Theory","DOI":"10.1109/TIT.1982.1056489","ISSN":"0018-9448, 1557-9654","issue":"2","journalAbbreviation":"IEEE Trans. Inform. Theory","license":"https://ieeexplore.ieee.org/Xplorehelp/downloads/license-information/IEEE.html","page":"129-137","source":"DOI.org (Crossref)","title":"Least squares quantization in PCM","volume":"28","author":[{"family":"Lloyd","given":"S."}],"issued":{"date-parts":[["1982",3]]}}}],"schema":"https://github.com/citation-style-language/schema/raw/master/csl-citation.json"} </w:instrText>
      </w:r>
      <w:r w:rsidR="00F359AD">
        <w:rPr>
          <w:sz w:val="20"/>
          <w:szCs w:val="20"/>
        </w:rPr>
        <w:fldChar w:fldCharType="separate"/>
      </w:r>
      <w:r w:rsidR="00F359AD" w:rsidRPr="00F359AD">
        <w:rPr>
          <w:sz w:val="20"/>
        </w:rPr>
        <w:t>(Lloyd, 1982)</w:t>
      </w:r>
      <w:r w:rsidR="00F359AD">
        <w:rPr>
          <w:sz w:val="20"/>
          <w:szCs w:val="20"/>
        </w:rPr>
        <w:fldChar w:fldCharType="end"/>
      </w:r>
      <w:r w:rsidR="00F359AD">
        <w:rPr>
          <w:sz w:val="20"/>
          <w:szCs w:val="20"/>
        </w:rPr>
        <w:t xml:space="preserve"> </w:t>
      </w:r>
      <w:r w:rsidRPr="00296CDE">
        <w:rPr>
          <w:sz w:val="20"/>
          <w:szCs w:val="20"/>
        </w:rPr>
        <w:t xml:space="preserve">alternates two steps until convergence: assign each point to its nearest centroid, then recompute each centroid as the mean of its assigned points. </w:t>
      </w:r>
      <m:oMath>
        <m:r>
          <w:rPr>
            <w:rFonts w:ascii="Cambria Math" w:hAnsi="Cambria Math"/>
            <w:sz w:val="20"/>
            <w:szCs w:val="20"/>
          </w:rPr>
          <m:t>J</m:t>
        </m:r>
      </m:oMath>
      <w:r w:rsidRPr="00296CDE">
        <w:rPr>
          <w:sz w:val="20"/>
          <w:szCs w:val="20"/>
        </w:rPr>
        <w:t xml:space="preserve"> has no closed-form minimum and the algorithm can converge to a local optimum, so </w:t>
      </w:r>
      <w:r w:rsidRPr="00296CDE">
        <w:rPr>
          <w:i/>
          <w:iCs/>
          <w:sz w:val="20"/>
          <w:szCs w:val="20"/>
        </w:rPr>
        <w:t>scikit-</w:t>
      </w:r>
      <w:proofErr w:type="spellStart"/>
      <w:r w:rsidRPr="00296CDE">
        <w:rPr>
          <w:i/>
          <w:iCs/>
          <w:sz w:val="20"/>
          <w:szCs w:val="20"/>
        </w:rPr>
        <w:t>learn</w:t>
      </w:r>
      <w:r w:rsidRPr="00296CDE">
        <w:rPr>
          <w:sz w:val="20"/>
          <w:szCs w:val="20"/>
        </w:rPr>
        <w:t>'s</w:t>
      </w:r>
      <w:proofErr w:type="spellEnd"/>
      <w:r w:rsidRPr="00296CDE">
        <w:rPr>
          <w:sz w:val="20"/>
          <w:szCs w:val="20"/>
        </w:rPr>
        <w:t xml:space="preserve"> implementation (</w:t>
      </w:r>
      <w:proofErr w:type="spellStart"/>
      <w:r w:rsidRPr="00296CDE">
        <w:rPr>
          <w:rStyle w:val="CodeChar"/>
          <w:rFonts w:eastAsiaTheme="minorEastAsia"/>
          <w:szCs w:val="20"/>
        </w:rPr>
        <w:t>n_init</w:t>
      </w:r>
      <w:proofErr w:type="spellEnd"/>
      <w:r w:rsidRPr="00296CDE">
        <w:rPr>
          <w:rStyle w:val="CodeChar"/>
          <w:rFonts w:eastAsiaTheme="minorEastAsia"/>
          <w:szCs w:val="20"/>
        </w:rPr>
        <w:t>=10</w:t>
      </w:r>
      <w:r w:rsidRPr="00296CDE">
        <w:rPr>
          <w:sz w:val="20"/>
          <w:szCs w:val="20"/>
        </w:rPr>
        <w:t>) restarts with different centroid initialisations and keeps the best result.</w:t>
      </w:r>
    </w:p>
    <w:p w14:paraId="5FFC77CE" w14:textId="4210CBD2" w:rsidR="00BD5C56" w:rsidRDefault="00BD5C56" w:rsidP="00BD5C56">
      <w:pPr>
        <w:pStyle w:val="Heading4"/>
        <w:rPr>
          <w:lang w:eastAsia="es-ES"/>
        </w:rPr>
      </w:pPr>
      <w:r>
        <w:rPr>
          <w:lang w:eastAsia="es-ES"/>
        </w:rPr>
        <w:t>Choosing k: the elbow method and the silhouette score</w:t>
      </w:r>
    </w:p>
    <w:p w14:paraId="0F2C1FA2" w14:textId="0BBDD129" w:rsidR="00FD29ED" w:rsidRPr="00296CDE" w:rsidRDefault="00FD29ED" w:rsidP="00335A0E">
      <w:pPr>
        <w:spacing w:before="240"/>
        <w:jc w:val="both"/>
        <w:rPr>
          <w:sz w:val="20"/>
          <w:szCs w:val="20"/>
          <w:lang w:eastAsia="es-ES"/>
        </w:rPr>
      </w:pPr>
      <w:r w:rsidRPr="00296CDE">
        <w:rPr>
          <w:sz w:val="20"/>
          <w:szCs w:val="20"/>
          <w:lang w:eastAsia="es-ES"/>
        </w:rPr>
        <w:t xml:space="preserve">Before comparing anything to the four-region assumption, the data itself was asked how many clusters it supports, via two complementary criteria over </w:t>
      </w:r>
      <m:oMath>
        <m:r>
          <w:rPr>
            <w:rFonts w:ascii="Cambria Math" w:hAnsi="Cambria Math"/>
            <w:sz w:val="20"/>
            <w:szCs w:val="20"/>
            <w:lang w:eastAsia="es-ES"/>
          </w:rPr>
          <m:t>k</m:t>
        </m:r>
        <m:r>
          <w:rPr>
            <w:rFonts w:ascii="Cambria Math" w:hAnsi="Cambria Math" w:cs="Cambria Math"/>
            <w:sz w:val="20"/>
            <w:szCs w:val="20"/>
            <w:lang w:eastAsia="es-ES"/>
          </w:rPr>
          <m:t>∈</m:t>
        </m:r>
        <m:r>
          <w:rPr>
            <w:rFonts w:ascii="Cambria Math" w:hAnsi="Cambria Math"/>
            <w:sz w:val="20"/>
            <w:szCs w:val="20"/>
            <w:lang w:eastAsia="es-ES"/>
          </w:rPr>
          <m:t xml:space="preserve">{2, </m:t>
        </m:r>
        <m:r>
          <w:rPr>
            <w:rFonts w:ascii="Cambria Math" w:hAnsi="Cambria Math" w:cs="Roboto"/>
            <w:sz w:val="20"/>
            <w:szCs w:val="20"/>
            <w:lang w:eastAsia="es-ES"/>
          </w:rPr>
          <m:t>…</m:t>
        </m:r>
        <m:r>
          <w:rPr>
            <w:rFonts w:ascii="Cambria Math" w:hAnsi="Cambria Math"/>
            <w:sz w:val="20"/>
            <w:szCs w:val="20"/>
            <w:lang w:eastAsia="es-ES"/>
          </w:rPr>
          <m:t>, 8}</m:t>
        </m:r>
      </m:oMath>
      <w:r w:rsidRPr="00296CDE">
        <w:rPr>
          <w:sz w:val="20"/>
          <w:szCs w:val="20"/>
          <w:lang w:eastAsia="es-ES"/>
        </w:rPr>
        <w:t xml:space="preserve"> (</w:t>
      </w:r>
      <w:proofErr w:type="spellStart"/>
      <w:proofErr w:type="gramStart"/>
      <w:r w:rsidRPr="00296CDE">
        <w:rPr>
          <w:rStyle w:val="CodeChar"/>
          <w:rFonts w:eastAsiaTheme="minorEastAsia"/>
          <w:szCs w:val="20"/>
        </w:rPr>
        <w:t>src</w:t>
      </w:r>
      <w:proofErr w:type="spellEnd"/>
      <w:r w:rsidRPr="00296CDE">
        <w:rPr>
          <w:rStyle w:val="CodeChar"/>
          <w:rFonts w:eastAsiaTheme="minorEastAsia"/>
          <w:szCs w:val="20"/>
        </w:rPr>
        <w:t>/clustering.py::</w:t>
      </w:r>
      <w:proofErr w:type="spellStart"/>
      <w:proofErr w:type="gramEnd"/>
      <w:r w:rsidRPr="00296CDE">
        <w:rPr>
          <w:rStyle w:val="CodeChar"/>
          <w:rFonts w:eastAsiaTheme="minorEastAsia"/>
          <w:szCs w:val="20"/>
        </w:rPr>
        <w:t>sweep_kmeans</w:t>
      </w:r>
      <w:proofErr w:type="spellEnd"/>
      <w:r w:rsidRPr="00296CDE">
        <w:rPr>
          <w:sz w:val="20"/>
          <w:szCs w:val="20"/>
          <w:lang w:eastAsia="es-ES"/>
        </w:rPr>
        <w:t>):</w:t>
      </w:r>
    </w:p>
    <w:p w14:paraId="2AC63D1B" w14:textId="450AA503" w:rsidR="00FD29ED" w:rsidRPr="00296CDE" w:rsidRDefault="00FD29ED" w:rsidP="00FD29ED">
      <w:pPr>
        <w:numPr>
          <w:ilvl w:val="0"/>
          <w:numId w:val="19"/>
        </w:numPr>
        <w:jc w:val="both"/>
        <w:rPr>
          <w:sz w:val="20"/>
          <w:szCs w:val="20"/>
          <w:lang w:eastAsia="es-ES"/>
        </w:rPr>
      </w:pPr>
      <w:r w:rsidRPr="00296CDE">
        <w:rPr>
          <w:b/>
          <w:bCs/>
          <w:sz w:val="20"/>
          <w:szCs w:val="20"/>
          <w:lang w:eastAsia="es-ES"/>
        </w:rPr>
        <w:t>Elbow method</w:t>
      </w:r>
      <w:r w:rsidR="00BB6555">
        <w:rPr>
          <w:b/>
          <w:bCs/>
          <w:sz w:val="20"/>
          <w:szCs w:val="20"/>
          <w:lang w:eastAsia="es-ES"/>
        </w:rPr>
        <w:t xml:space="preserve"> </w:t>
      </w:r>
      <w:r w:rsidR="00BB6555">
        <w:rPr>
          <w:b/>
          <w:bCs/>
          <w:sz w:val="20"/>
          <w:szCs w:val="20"/>
          <w:lang w:eastAsia="es-ES"/>
        </w:rPr>
        <w:fldChar w:fldCharType="begin"/>
      </w:r>
      <w:r w:rsidR="00BB6555">
        <w:rPr>
          <w:b/>
          <w:bCs/>
          <w:sz w:val="20"/>
          <w:szCs w:val="20"/>
          <w:lang w:eastAsia="es-ES"/>
        </w:rPr>
        <w:instrText xml:space="preserve"> ADDIN ZOTERO_ITEM CSL_CITATION {"citationID":"62gtkMsq","properties":{"unsorted":false,"formattedCitation":"(Thorndike, 1953)","plainCitation":"(Thorndike, 1953)","noteIndex":0},"citationItems":[{"id":74,"uris":["http://zotero.org/users/21067783/items/D8VIUN8N"],"itemData":{"id":74,"type":"article-journal","abstract":"I was sitting before my TV set, a while back, watching Captain Video and pondering the organizational problems of psychologists, psychometricians, psychodiagnosticians, psycho-somatists, psychosomnabulists, and psychoceramics (crack-pots to you). Wondering what I might do, in my small way, to help out, I decided to enlist Captain Video's help to bring me from the Black Planet that superogalactian hypermetrician, Dr. Idnozs Hcahscror-Tenib, cosmos-famous discoverer of Serutan.\n            Why delay? The Galaxy was on its way. and in half a light year Dr. Tenib was at my side prepared to devote his gargantuan talents to the task.\n            Seeing no point in confusing the good doctor by trying to describe to him the present administrative hodgepodge, I said, “Doctor, let's start from scratch. I want you to find out for me how these good people who are present at the annual meeting of the APA structure themselves? What families are represented? How many, or better, how few? And who belongs to each?”","container-title":"Psychometrika","DOI":"10.1007/BF02289263","ISSN":"0033-3123, 1860-0980","issue":"4","journalAbbreviation":"Psychometrika","language":"en","license":"https://www.cambridge.org/core/terms","page":"267-276","source":"DOI.org (Crossref)","title":"Who Belongs in the Family?","volume":"18","author":[{"family":"Thorndike","given":"Robert L."}],"issued":{"date-parts":[["1953",12]]}}}],"schema":"https://github.com/citation-style-language/schema/raw/master/csl-citation.json"} </w:instrText>
      </w:r>
      <w:r w:rsidR="00BB6555">
        <w:rPr>
          <w:b/>
          <w:bCs/>
          <w:sz w:val="20"/>
          <w:szCs w:val="20"/>
          <w:lang w:eastAsia="es-ES"/>
        </w:rPr>
        <w:fldChar w:fldCharType="separate"/>
      </w:r>
      <w:r w:rsidR="00BB6555" w:rsidRPr="00BB6555">
        <w:rPr>
          <w:sz w:val="20"/>
          <w:lang w:eastAsia="es-ES"/>
        </w:rPr>
        <w:t>(Thorndike, 1953)</w:t>
      </w:r>
      <w:r w:rsidR="00BB6555">
        <w:rPr>
          <w:b/>
          <w:bCs/>
          <w:sz w:val="20"/>
          <w:szCs w:val="20"/>
          <w:lang w:eastAsia="es-ES"/>
        </w:rPr>
        <w:fldChar w:fldCharType="end"/>
      </w:r>
      <w:r w:rsidRPr="00296CDE">
        <w:rPr>
          <w:b/>
          <w:bCs/>
          <w:sz w:val="20"/>
          <w:szCs w:val="20"/>
          <w:lang w:eastAsia="es-ES"/>
        </w:rPr>
        <w:t xml:space="preserve">: </w:t>
      </w:r>
      <w:r w:rsidRPr="00296CDE">
        <w:rPr>
          <w:sz w:val="20"/>
          <w:szCs w:val="20"/>
          <w:lang w:eastAsia="es-ES"/>
        </w:rPr>
        <w:t xml:space="preserve">plots inertia </w:t>
      </w:r>
      <m:oMath>
        <m:r>
          <w:rPr>
            <w:rFonts w:ascii="Cambria Math" w:hAnsi="Cambria Math"/>
            <w:sz w:val="20"/>
            <w:szCs w:val="20"/>
            <w:lang w:eastAsia="es-ES"/>
          </w:rPr>
          <m:t>J</m:t>
        </m:r>
      </m:oMath>
      <w:r w:rsidRPr="00296CDE">
        <w:rPr>
          <w:sz w:val="20"/>
          <w:szCs w:val="20"/>
          <w:lang w:eastAsia="es-ES"/>
        </w:rPr>
        <w:t xml:space="preserve"> against </w:t>
      </w:r>
      <m:oMath>
        <m:r>
          <w:rPr>
            <w:rFonts w:ascii="Cambria Math" w:hAnsi="Cambria Math"/>
            <w:sz w:val="20"/>
            <w:szCs w:val="20"/>
            <w:lang w:eastAsia="es-ES"/>
          </w:rPr>
          <m:t>k</m:t>
        </m:r>
      </m:oMath>
      <w:r w:rsidRPr="00296CDE">
        <w:rPr>
          <w:sz w:val="20"/>
          <w:szCs w:val="20"/>
          <w:lang w:eastAsia="es-ES"/>
        </w:rPr>
        <w:t xml:space="preserve">. Inertia strictly decreases as </w:t>
      </w:r>
      <m:oMath>
        <m:r>
          <w:rPr>
            <w:rFonts w:ascii="Cambria Math" w:hAnsi="Cambria Math"/>
            <w:sz w:val="20"/>
            <w:szCs w:val="20"/>
            <w:lang w:eastAsia="es-ES"/>
          </w:rPr>
          <m:t>k</m:t>
        </m:r>
      </m:oMath>
      <w:r w:rsidRPr="00296CDE">
        <w:rPr>
          <w:sz w:val="20"/>
          <w:szCs w:val="20"/>
          <w:lang w:eastAsia="es-ES"/>
        </w:rPr>
        <w:t xml:space="preserve"> grows (more clusters can only reduce within-cluster variance), so the heuristic looks for </w:t>
      </w:r>
      <w:r w:rsidRPr="00296CDE">
        <w:rPr>
          <w:sz w:val="20"/>
          <w:szCs w:val="20"/>
          <w:lang w:eastAsia="es-ES"/>
        </w:rPr>
        <w:lastRenderedPageBreak/>
        <w:t>the point where the marginal reduction sharply slows — an “elbow” — rather than the minimum itself.</w:t>
      </w:r>
    </w:p>
    <w:p w14:paraId="1B7FB1A6" w14:textId="3BC23B99" w:rsidR="0021227F" w:rsidRPr="00296CDE" w:rsidRDefault="00FD29ED" w:rsidP="00FD29ED">
      <w:pPr>
        <w:numPr>
          <w:ilvl w:val="0"/>
          <w:numId w:val="19"/>
        </w:numPr>
        <w:jc w:val="both"/>
        <w:rPr>
          <w:sz w:val="20"/>
          <w:szCs w:val="20"/>
          <w:lang w:eastAsia="es-ES"/>
        </w:rPr>
      </w:pPr>
      <w:r w:rsidRPr="00296CDE">
        <w:rPr>
          <w:b/>
          <w:bCs/>
          <w:sz w:val="20"/>
          <w:szCs w:val="20"/>
          <w:lang w:eastAsia="es-ES"/>
        </w:rPr>
        <w:t>Silhouette score</w:t>
      </w:r>
      <w:r w:rsidR="00F359AD">
        <w:rPr>
          <w:b/>
          <w:bCs/>
          <w:sz w:val="20"/>
          <w:szCs w:val="20"/>
          <w:lang w:eastAsia="es-ES"/>
        </w:rPr>
        <w:t xml:space="preserve"> </w:t>
      </w:r>
      <w:r w:rsidR="00F359AD">
        <w:rPr>
          <w:b/>
          <w:bCs/>
          <w:sz w:val="20"/>
          <w:szCs w:val="20"/>
          <w:lang w:eastAsia="es-ES"/>
        </w:rPr>
        <w:fldChar w:fldCharType="begin"/>
      </w:r>
      <w:r w:rsidR="00F359AD">
        <w:rPr>
          <w:b/>
          <w:bCs/>
          <w:sz w:val="20"/>
          <w:szCs w:val="20"/>
          <w:lang w:eastAsia="es-ES"/>
        </w:rPr>
        <w:instrText xml:space="preserve"> ADDIN ZOTERO_ITEM CSL_CITATION {"citationID":"wKcvqTWM","properties":{"unsorted":false,"formattedCitation":"(Rousseeuw, 1987)","plainCitation":"(Rousseeuw, 1987)","noteIndex":0},"citationItems":[{"id":65,"uris":["http://zotero.org/users/21067783/items/SXYX45V6"],"itemData":{"id":65,"type":"article-journal","container-title":"Journal of Computational and Applied Mathematics","DOI":"10.1016/0377-0427(87)90125-7","ISSN":"03770427","journalAbbreviation":"Journal of Computational and Applied Mathematics","language":"en","license":"https://www.elsevier.com/tdm/userlicense/1.0/","page":"53-65","source":"DOI.org (Crossref)","title":"Silhouettes: A graphical aid to the interpretation and validation of cluster analysis","title-short":"Silhouettes","volume":"20","author":[{"family":"Rousseeuw","given":"Peter J."}],"issued":{"date-parts":[["1987",11]]}}}],"schema":"https://github.com/citation-style-language/schema/raw/master/csl-citation.json"} </w:instrText>
      </w:r>
      <w:r w:rsidR="00F359AD">
        <w:rPr>
          <w:b/>
          <w:bCs/>
          <w:sz w:val="20"/>
          <w:szCs w:val="20"/>
          <w:lang w:eastAsia="es-ES"/>
        </w:rPr>
        <w:fldChar w:fldCharType="separate"/>
      </w:r>
      <w:r w:rsidR="00F359AD" w:rsidRPr="00F359AD">
        <w:rPr>
          <w:sz w:val="20"/>
          <w:lang w:eastAsia="es-ES"/>
        </w:rPr>
        <w:t>(Rousseeuw, 1987)</w:t>
      </w:r>
      <w:r w:rsidR="00F359AD">
        <w:rPr>
          <w:b/>
          <w:bCs/>
          <w:sz w:val="20"/>
          <w:szCs w:val="20"/>
          <w:lang w:eastAsia="es-ES"/>
        </w:rPr>
        <w:fldChar w:fldCharType="end"/>
      </w:r>
      <w:r w:rsidRPr="00296CDE">
        <w:rPr>
          <w:b/>
          <w:bCs/>
          <w:sz w:val="20"/>
          <w:szCs w:val="20"/>
          <w:lang w:eastAsia="es-ES"/>
        </w:rPr>
        <w:t xml:space="preserve">: </w:t>
      </w:r>
      <w:r w:rsidRPr="00296CDE">
        <w:rPr>
          <w:sz w:val="20"/>
          <w:szCs w:val="20"/>
          <w:lang w:eastAsia="es-ES"/>
        </w:rPr>
        <w:t xml:space="preserve">for each point </w:t>
      </w:r>
      <m:oMath>
        <m:r>
          <w:rPr>
            <w:rFonts w:ascii="Cambria Math" w:hAnsi="Cambria Math"/>
            <w:sz w:val="20"/>
            <w:szCs w:val="20"/>
            <w:lang w:eastAsia="es-ES"/>
          </w:rPr>
          <m:t>i</m:t>
        </m:r>
      </m:oMath>
      <w:r w:rsidRPr="00296CDE">
        <w:rPr>
          <w:sz w:val="20"/>
          <w:szCs w:val="20"/>
          <w:lang w:eastAsia="es-ES"/>
        </w:rPr>
        <w:t xml:space="preserve">, with </w:t>
      </w:r>
      <m:oMath>
        <m:r>
          <w:rPr>
            <w:rFonts w:ascii="Cambria Math" w:hAnsi="Cambria Math"/>
            <w:sz w:val="20"/>
            <w:szCs w:val="20"/>
            <w:lang w:eastAsia="es-ES"/>
          </w:rPr>
          <m:t>a(i)</m:t>
        </m:r>
      </m:oMath>
      <w:r w:rsidRPr="00296CDE">
        <w:rPr>
          <w:sz w:val="20"/>
          <w:szCs w:val="20"/>
          <w:lang w:eastAsia="es-ES"/>
        </w:rPr>
        <w:t xml:space="preserve"> the mean distance to other points in its own cluster and </w:t>
      </w:r>
      <m:oMath>
        <m:r>
          <w:rPr>
            <w:rFonts w:ascii="Cambria Math" w:hAnsi="Cambria Math"/>
            <w:sz w:val="20"/>
            <w:szCs w:val="20"/>
            <w:lang w:eastAsia="es-ES"/>
          </w:rPr>
          <m:t>b(i)</m:t>
        </m:r>
      </m:oMath>
      <w:r w:rsidRPr="00296CDE">
        <w:rPr>
          <w:sz w:val="20"/>
          <w:szCs w:val="20"/>
          <w:lang w:eastAsia="es-ES"/>
        </w:rPr>
        <w:t xml:space="preserve"> the mean distance to points in the nearest other cluster,</w:t>
      </w:r>
    </w:p>
    <w:p w14:paraId="50547D70" w14:textId="71C8FADD" w:rsidR="0021227F" w:rsidRPr="00296CDE" w:rsidRDefault="0021227F" w:rsidP="0021227F">
      <w:pPr>
        <w:ind w:left="720"/>
        <w:jc w:val="both"/>
        <w:rPr>
          <w:sz w:val="20"/>
          <w:szCs w:val="20"/>
          <w:lang w:eastAsia="es-ES"/>
        </w:rPr>
      </w:pPr>
      <m:oMathPara>
        <m:oMath>
          <m:r>
            <w:rPr>
              <w:rFonts w:ascii="Cambria Math" w:hAnsi="Cambria Math"/>
              <w:sz w:val="20"/>
              <w:szCs w:val="20"/>
              <w:lang w:eastAsia="es-ES"/>
            </w:rPr>
            <m:t>s</m:t>
          </m:r>
          <m:d>
            <m:dPr>
              <m:ctrlPr>
                <w:rPr>
                  <w:rFonts w:ascii="Cambria Math" w:hAnsi="Cambria Math"/>
                  <w:i/>
                  <w:iCs/>
                  <w:sz w:val="20"/>
                  <w:szCs w:val="20"/>
                  <w:lang w:eastAsia="es-ES"/>
                </w:rPr>
              </m:ctrlPr>
            </m:dPr>
            <m:e>
              <m:r>
                <w:rPr>
                  <w:rFonts w:ascii="Cambria Math" w:hAnsi="Cambria Math"/>
                  <w:sz w:val="20"/>
                  <w:szCs w:val="20"/>
                  <w:lang w:eastAsia="es-ES"/>
                </w:rPr>
                <m:t>i</m:t>
              </m:r>
            </m:e>
          </m:d>
          <m:r>
            <w:rPr>
              <w:rFonts w:ascii="Cambria Math" w:hAnsi="Cambria Math"/>
              <w:sz w:val="20"/>
              <w:szCs w:val="20"/>
              <w:lang w:eastAsia="es-ES"/>
            </w:rPr>
            <m:t>=</m:t>
          </m:r>
          <m:f>
            <m:fPr>
              <m:ctrlPr>
                <w:rPr>
                  <w:rFonts w:ascii="Cambria Math" w:hAnsi="Cambria Math"/>
                  <w:i/>
                  <w:iCs/>
                  <w:sz w:val="20"/>
                  <w:szCs w:val="20"/>
                  <w:lang w:eastAsia="es-ES"/>
                </w:rPr>
              </m:ctrlPr>
            </m:fPr>
            <m:num>
              <m:r>
                <w:rPr>
                  <w:rFonts w:ascii="Cambria Math" w:hAnsi="Cambria Math"/>
                  <w:sz w:val="20"/>
                  <w:szCs w:val="20"/>
                  <w:lang w:eastAsia="es-ES"/>
                </w:rPr>
                <m:t>b</m:t>
              </m:r>
              <m:d>
                <m:dPr>
                  <m:ctrlPr>
                    <w:rPr>
                      <w:rFonts w:ascii="Cambria Math" w:hAnsi="Cambria Math"/>
                      <w:i/>
                      <w:iCs/>
                      <w:sz w:val="20"/>
                      <w:szCs w:val="20"/>
                      <w:lang w:eastAsia="es-ES"/>
                    </w:rPr>
                  </m:ctrlPr>
                </m:dPr>
                <m:e>
                  <m:r>
                    <w:rPr>
                      <w:rFonts w:ascii="Cambria Math" w:hAnsi="Cambria Math"/>
                      <w:sz w:val="20"/>
                      <w:szCs w:val="20"/>
                      <w:lang w:eastAsia="es-ES"/>
                    </w:rPr>
                    <m:t>i</m:t>
                  </m:r>
                </m:e>
              </m:d>
              <m:r>
                <w:rPr>
                  <w:rFonts w:ascii="Cambria Math" w:hAnsi="Cambria Math"/>
                  <w:sz w:val="20"/>
                  <w:szCs w:val="20"/>
                  <w:lang w:eastAsia="es-ES"/>
                </w:rPr>
                <m:t>- a</m:t>
              </m:r>
              <m:d>
                <m:dPr>
                  <m:ctrlPr>
                    <w:rPr>
                      <w:rFonts w:ascii="Cambria Math" w:hAnsi="Cambria Math"/>
                      <w:i/>
                      <w:iCs/>
                      <w:sz w:val="20"/>
                      <w:szCs w:val="20"/>
                      <w:lang w:eastAsia="es-ES"/>
                    </w:rPr>
                  </m:ctrlPr>
                </m:dPr>
                <m:e>
                  <m:r>
                    <w:rPr>
                      <w:rFonts w:ascii="Cambria Math" w:hAnsi="Cambria Math"/>
                      <w:sz w:val="20"/>
                      <w:szCs w:val="20"/>
                      <w:lang w:eastAsia="es-ES"/>
                    </w:rPr>
                    <m:t>i</m:t>
                  </m:r>
                </m:e>
              </m:d>
            </m:num>
            <m:den>
              <m:r>
                <w:rPr>
                  <w:rFonts w:ascii="Cambria Math" w:hAnsi="Cambria Math"/>
                  <w:sz w:val="20"/>
                  <w:szCs w:val="20"/>
                  <w:lang w:eastAsia="es-ES"/>
                </w:rPr>
                <m:t>max</m:t>
              </m:r>
              <m:d>
                <m:dPr>
                  <m:begChr m:val="{"/>
                  <m:endChr m:val="}"/>
                  <m:ctrlPr>
                    <w:rPr>
                      <w:rFonts w:ascii="Cambria Math" w:hAnsi="Cambria Math"/>
                      <w:i/>
                      <w:iCs/>
                      <w:sz w:val="20"/>
                      <w:szCs w:val="20"/>
                      <w:lang w:eastAsia="es-ES"/>
                    </w:rPr>
                  </m:ctrlPr>
                </m:dPr>
                <m:e>
                  <m:r>
                    <w:rPr>
                      <w:rFonts w:ascii="Cambria Math" w:hAnsi="Cambria Math"/>
                      <w:sz w:val="20"/>
                      <w:szCs w:val="20"/>
                      <w:lang w:eastAsia="es-ES"/>
                    </w:rPr>
                    <m:t>a</m:t>
                  </m:r>
                  <m:d>
                    <m:dPr>
                      <m:ctrlPr>
                        <w:rPr>
                          <w:rFonts w:ascii="Cambria Math" w:hAnsi="Cambria Math"/>
                          <w:i/>
                          <w:iCs/>
                          <w:sz w:val="20"/>
                          <w:szCs w:val="20"/>
                          <w:lang w:eastAsia="es-ES"/>
                        </w:rPr>
                      </m:ctrlPr>
                    </m:dPr>
                    <m:e>
                      <m:r>
                        <w:rPr>
                          <w:rFonts w:ascii="Cambria Math" w:hAnsi="Cambria Math"/>
                          <w:sz w:val="20"/>
                          <w:szCs w:val="20"/>
                          <w:lang w:eastAsia="es-ES"/>
                        </w:rPr>
                        <m:t>i</m:t>
                      </m:r>
                    </m:e>
                  </m:d>
                  <m:r>
                    <w:rPr>
                      <w:rFonts w:ascii="Cambria Math" w:hAnsi="Cambria Math"/>
                      <w:sz w:val="20"/>
                      <w:szCs w:val="20"/>
                      <w:lang w:eastAsia="es-ES"/>
                    </w:rPr>
                    <m:t>, b</m:t>
                  </m:r>
                  <m:d>
                    <m:dPr>
                      <m:ctrlPr>
                        <w:rPr>
                          <w:rFonts w:ascii="Cambria Math" w:hAnsi="Cambria Math"/>
                          <w:i/>
                          <w:iCs/>
                          <w:sz w:val="20"/>
                          <w:szCs w:val="20"/>
                          <w:lang w:eastAsia="es-ES"/>
                        </w:rPr>
                      </m:ctrlPr>
                    </m:dPr>
                    <m:e>
                      <m:r>
                        <w:rPr>
                          <w:rFonts w:ascii="Cambria Math" w:hAnsi="Cambria Math"/>
                          <w:sz w:val="20"/>
                          <w:szCs w:val="20"/>
                          <w:lang w:eastAsia="es-ES"/>
                        </w:rPr>
                        <m:t>i</m:t>
                      </m:r>
                    </m:e>
                  </m:d>
                </m:e>
              </m:d>
            </m:den>
          </m:f>
        </m:oMath>
      </m:oMathPara>
    </w:p>
    <w:p w14:paraId="7E4D1DA1" w14:textId="0E7A40A2" w:rsidR="00FD29ED" w:rsidRPr="00296CDE" w:rsidRDefault="00FD29ED" w:rsidP="0021227F">
      <w:pPr>
        <w:ind w:left="720"/>
        <w:jc w:val="both"/>
        <w:rPr>
          <w:sz w:val="20"/>
          <w:szCs w:val="20"/>
          <w:lang w:eastAsia="es-ES"/>
        </w:rPr>
      </w:pPr>
      <w:r w:rsidRPr="00296CDE">
        <w:rPr>
          <w:sz w:val="20"/>
          <w:szCs w:val="20"/>
          <w:lang w:eastAsia="es-ES"/>
        </w:rPr>
        <w:t xml:space="preserve">averaged over all points; </w:t>
      </w:r>
      <m:oMath>
        <m:r>
          <w:rPr>
            <w:rFonts w:ascii="Cambria Math" w:hAnsi="Cambria Math"/>
            <w:sz w:val="20"/>
            <w:szCs w:val="20"/>
            <w:lang w:eastAsia="es-ES"/>
          </w:rPr>
          <m:t>s</m:t>
        </m:r>
        <m:r>
          <w:rPr>
            <w:rFonts w:ascii="Cambria Math" w:hAnsi="Cambria Math" w:cs="Cambria Math"/>
            <w:sz w:val="20"/>
            <w:szCs w:val="20"/>
            <w:lang w:eastAsia="es-ES"/>
          </w:rPr>
          <m:t>∈</m:t>
        </m:r>
        <m:r>
          <w:rPr>
            <w:rFonts w:ascii="Cambria Math" w:hAnsi="Cambria Math"/>
            <w:sz w:val="20"/>
            <w:szCs w:val="20"/>
            <w:lang w:eastAsia="es-ES"/>
          </w:rPr>
          <m:t>[-1, 1]</m:t>
        </m:r>
      </m:oMath>
      <w:r w:rsidRPr="00296CDE">
        <w:rPr>
          <w:sz w:val="20"/>
          <w:szCs w:val="20"/>
          <w:lang w:eastAsia="es-ES"/>
        </w:rPr>
        <w:t xml:space="preserve">, with values near 1 indicating well-separated clusters and values near 0 indicating overlapping ones. Unlike inertia, it does not automatically favour larger </w:t>
      </w:r>
      <m:oMath>
        <m:r>
          <w:rPr>
            <w:rFonts w:ascii="Cambria Math" w:hAnsi="Cambria Math"/>
            <w:sz w:val="20"/>
            <w:szCs w:val="20"/>
            <w:lang w:eastAsia="es-ES"/>
          </w:rPr>
          <m:t>k</m:t>
        </m:r>
      </m:oMath>
      <w:r w:rsidRPr="00296CDE">
        <w:rPr>
          <w:sz w:val="20"/>
          <w:szCs w:val="20"/>
          <w:lang w:eastAsia="es-ES"/>
        </w:rPr>
        <w:t>.</w:t>
      </w:r>
    </w:p>
    <w:p w14:paraId="18E0EBE2" w14:textId="1729E8F5" w:rsidR="00BD5C56" w:rsidRDefault="00FD29ED" w:rsidP="00214101">
      <w:pPr>
        <w:jc w:val="both"/>
        <w:rPr>
          <w:lang w:eastAsia="es-ES"/>
        </w:rPr>
      </w:pPr>
      <w:r w:rsidRPr="00296CDE">
        <w:rPr>
          <w:sz w:val="20"/>
          <w:szCs w:val="20"/>
          <w:lang w:eastAsia="es-ES"/>
        </w:rPr>
        <w:t xml:space="preserve">The silhouette score peaks at </w:t>
      </w:r>
      <m:oMath>
        <m:r>
          <w:rPr>
            <w:rFonts w:ascii="Cambria Math" w:hAnsi="Cambria Math"/>
            <w:sz w:val="20"/>
            <w:szCs w:val="20"/>
            <w:lang w:eastAsia="es-ES"/>
          </w:rPr>
          <m:t>k=2</m:t>
        </m:r>
      </m:oMath>
      <w:r w:rsidRPr="00296CDE">
        <w:rPr>
          <w:sz w:val="20"/>
          <w:szCs w:val="20"/>
          <w:lang w:eastAsia="es-ES"/>
        </w:rPr>
        <w:t xml:space="preserve"> (≈0.32), not at </w:t>
      </w:r>
      <m:oMath>
        <m:r>
          <w:rPr>
            <w:rFonts w:ascii="Cambria Math" w:hAnsi="Cambria Math"/>
            <w:sz w:val="20"/>
            <w:szCs w:val="20"/>
            <w:lang w:eastAsia="es-ES"/>
          </w:rPr>
          <m:t>k=4</m:t>
        </m:r>
      </m:oMath>
      <w:r w:rsidRPr="00296CDE">
        <w:rPr>
          <w:sz w:val="20"/>
          <w:szCs w:val="20"/>
          <w:lang w:eastAsia="es-ES"/>
        </w:rPr>
        <w:t xml:space="preserve"> (≈0.20) — the four-region split is not what the data would choose unprompted</w:t>
      </w:r>
      <w:r w:rsidR="000927B8" w:rsidRPr="00296CDE">
        <w:rPr>
          <w:sz w:val="20"/>
          <w:szCs w:val="20"/>
          <w:lang w:eastAsia="es-ES"/>
        </w:rPr>
        <w:t xml:space="preserve">, although the elbow method would most likely choose </w:t>
      </w:r>
      <m:oMath>
        <m:r>
          <w:rPr>
            <w:rFonts w:ascii="Cambria Math" w:hAnsi="Cambria Math"/>
            <w:sz w:val="20"/>
            <w:szCs w:val="20"/>
            <w:lang w:eastAsia="es-ES"/>
          </w:rPr>
          <m:t>k=3</m:t>
        </m:r>
      </m:oMath>
      <w:r w:rsidR="000927B8" w:rsidRPr="00296CDE">
        <w:rPr>
          <w:sz w:val="20"/>
          <w:szCs w:val="20"/>
          <w:lang w:eastAsia="es-ES"/>
        </w:rPr>
        <w:t>, given that no proper elbow is identified (</w:t>
      </w:r>
      <w:r w:rsidR="000927B8" w:rsidRPr="00296CDE">
        <w:rPr>
          <w:sz w:val="20"/>
          <w:szCs w:val="20"/>
          <w:lang w:eastAsia="es-ES"/>
        </w:rPr>
        <w:fldChar w:fldCharType="begin"/>
      </w:r>
      <w:r w:rsidR="000927B8" w:rsidRPr="00296CDE">
        <w:rPr>
          <w:sz w:val="20"/>
          <w:szCs w:val="20"/>
          <w:lang w:eastAsia="es-ES"/>
        </w:rPr>
        <w:instrText xml:space="preserve"> REF _Ref235126159 \h </w:instrText>
      </w:r>
      <w:r w:rsidR="00296CDE">
        <w:rPr>
          <w:sz w:val="20"/>
          <w:szCs w:val="20"/>
          <w:lang w:eastAsia="es-ES"/>
        </w:rPr>
        <w:instrText xml:space="preserve"> \* MERGEFORMAT </w:instrText>
      </w:r>
      <w:r w:rsidR="000927B8" w:rsidRPr="00296CDE">
        <w:rPr>
          <w:sz w:val="20"/>
          <w:szCs w:val="20"/>
          <w:lang w:eastAsia="es-ES"/>
        </w:rPr>
      </w:r>
      <w:r w:rsidR="000927B8" w:rsidRPr="00296CDE">
        <w:rPr>
          <w:sz w:val="20"/>
          <w:szCs w:val="20"/>
          <w:lang w:eastAsia="es-ES"/>
        </w:rPr>
        <w:fldChar w:fldCharType="separate"/>
      </w:r>
      <w:r w:rsidR="00956E6E" w:rsidRPr="00956E6E">
        <w:rPr>
          <w:sz w:val="20"/>
          <w:szCs w:val="20"/>
        </w:rPr>
        <w:t xml:space="preserve">Figure </w:t>
      </w:r>
      <w:r w:rsidR="00956E6E" w:rsidRPr="00956E6E">
        <w:rPr>
          <w:noProof/>
          <w:sz w:val="20"/>
          <w:szCs w:val="20"/>
        </w:rPr>
        <w:t>3.7</w:t>
      </w:r>
      <w:r w:rsidR="000927B8" w:rsidRPr="00296CDE">
        <w:rPr>
          <w:sz w:val="20"/>
          <w:szCs w:val="20"/>
          <w:lang w:eastAsia="es-ES"/>
        </w:rPr>
        <w:fldChar w:fldCharType="end"/>
      </w:r>
      <w:r w:rsidR="000927B8" w:rsidRPr="00296CDE">
        <w:rPr>
          <w:sz w:val="20"/>
          <w:szCs w:val="20"/>
          <w:lang w:eastAsia="es-ES"/>
        </w:rPr>
        <w:t>)</w:t>
      </w:r>
      <w:r w:rsidRPr="00296CDE">
        <w:rPr>
          <w:sz w:val="20"/>
          <w:szCs w:val="20"/>
          <w:lang w:eastAsia="es-ES"/>
        </w:rPr>
        <w:t xml:space="preserve">. Inspecting the </w:t>
      </w:r>
      <m:oMath>
        <m:r>
          <w:rPr>
            <w:rFonts w:ascii="Cambria Math" w:hAnsi="Cambria Math"/>
            <w:sz w:val="20"/>
            <w:szCs w:val="20"/>
            <w:lang w:eastAsia="es-ES"/>
          </w:rPr>
          <m:t>k=2</m:t>
        </m:r>
      </m:oMath>
      <w:r w:rsidRPr="00296CDE">
        <w:rPr>
          <w:sz w:val="20"/>
          <w:szCs w:val="20"/>
          <w:lang w:eastAsia="es-ES"/>
        </w:rPr>
        <w:t xml:space="preserve"> partition directly shows Germany, France, Spain, and Italy — the EU's four largest economies by population and GDP — against the remaining 23 countries, tracking economic/population scale rather than geography or suicide rate. Both </w:t>
      </w:r>
      <m:oMath>
        <m:r>
          <w:rPr>
            <w:rFonts w:ascii="Cambria Math" w:hAnsi="Cambria Math"/>
            <w:sz w:val="20"/>
            <w:szCs w:val="20"/>
            <w:lang w:eastAsia="es-ES"/>
          </w:rPr>
          <m:t>k=2</m:t>
        </m:r>
      </m:oMath>
      <w:r w:rsidRPr="00296CDE">
        <w:rPr>
          <w:sz w:val="20"/>
          <w:szCs w:val="20"/>
          <w:lang w:eastAsia="es-ES"/>
        </w:rPr>
        <w:t xml:space="preserve"> and the region-matched </w:t>
      </w:r>
      <m:oMath>
        <m:r>
          <w:rPr>
            <w:rFonts w:ascii="Cambria Math" w:hAnsi="Cambria Math"/>
            <w:sz w:val="20"/>
            <w:szCs w:val="20"/>
            <w:lang w:eastAsia="es-ES"/>
          </w:rPr>
          <m:t>k=4</m:t>
        </m:r>
      </m:oMath>
      <w:r w:rsidRPr="00296CDE">
        <w:rPr>
          <w:sz w:val="20"/>
          <w:szCs w:val="20"/>
          <w:lang w:eastAsia="es-ES"/>
        </w:rPr>
        <w:t xml:space="preserve"> are examined further below.</w:t>
      </w:r>
    </w:p>
    <w:p w14:paraId="6F105381" w14:textId="77777777" w:rsidR="000927B8" w:rsidRDefault="000927B8" w:rsidP="000927B8">
      <w:pPr>
        <w:keepNext/>
        <w:ind w:left="-851"/>
        <w:jc w:val="both"/>
      </w:pPr>
      <w:r>
        <w:rPr>
          <w:noProof/>
          <w:lang w:eastAsia="es-ES"/>
        </w:rPr>
        <w:drawing>
          <wp:inline distT="0" distB="0" distL="0" distR="0" wp14:anchorId="669F1F1B" wp14:editId="0A255E94">
            <wp:extent cx="6311900" cy="2385518"/>
            <wp:effectExtent l="0" t="0" r="0" b="0"/>
            <wp:docPr id="239989889"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989889" name="Picture 239989889"/>
                    <pic:cNvPicPr/>
                  </pic:nvPicPr>
                  <pic:blipFill>
                    <a:blip r:embed="rId28" cstate="print">
                      <a:extLst>
                        <a:ext uri="{28A0092B-C50C-407E-A947-70E740481C1C}">
                          <a14:useLocalDpi xmlns:a14="http://schemas.microsoft.com/office/drawing/2010/main" val="0"/>
                        </a:ext>
                      </a:extLst>
                    </a:blip>
                    <a:stretch>
                      <a:fillRect/>
                    </a:stretch>
                  </pic:blipFill>
                  <pic:spPr>
                    <a:xfrm>
                      <a:off x="0" y="0"/>
                      <a:ext cx="6322052" cy="2389355"/>
                    </a:xfrm>
                    <a:prstGeom prst="rect">
                      <a:avLst/>
                    </a:prstGeom>
                  </pic:spPr>
                </pic:pic>
              </a:graphicData>
            </a:graphic>
          </wp:inline>
        </w:drawing>
      </w:r>
    </w:p>
    <w:p w14:paraId="6889E33F" w14:textId="6D1B5720" w:rsidR="000927B8" w:rsidRDefault="000927B8" w:rsidP="00ED4569">
      <w:pPr>
        <w:pStyle w:val="Caption"/>
        <w:rPr>
          <w:lang w:eastAsia="es-ES"/>
        </w:rPr>
      </w:pPr>
      <w:bookmarkStart w:id="83" w:name="_Ref235126159"/>
      <w:r>
        <w:t xml:space="preserve">Figure </w:t>
      </w:r>
      <w:r w:rsidR="008A15A8">
        <w:fldChar w:fldCharType="begin"/>
      </w:r>
      <w:r w:rsidR="008A15A8">
        <w:instrText xml:space="preserve"> STYLEREF 1 \s </w:instrText>
      </w:r>
      <w:r w:rsidR="008A15A8">
        <w:fldChar w:fldCharType="separate"/>
      </w:r>
      <w:r w:rsidR="00956E6E">
        <w:rPr>
          <w:noProof/>
        </w:rPr>
        <w:t>3</w:t>
      </w:r>
      <w:r w:rsidR="008A15A8">
        <w:fldChar w:fldCharType="end"/>
      </w:r>
      <w:r w:rsidR="008A15A8">
        <w:t>.</w:t>
      </w:r>
      <w:r w:rsidR="008A15A8">
        <w:fldChar w:fldCharType="begin"/>
      </w:r>
      <w:r w:rsidR="008A15A8">
        <w:instrText xml:space="preserve"> SEQ Figure \* ARABIC \s 1 </w:instrText>
      </w:r>
      <w:r w:rsidR="008A15A8">
        <w:fldChar w:fldCharType="separate"/>
      </w:r>
      <w:r w:rsidR="00956E6E">
        <w:rPr>
          <w:noProof/>
        </w:rPr>
        <w:t>7</w:t>
      </w:r>
      <w:r w:rsidR="008A15A8">
        <w:fldChar w:fldCharType="end"/>
      </w:r>
      <w:bookmarkEnd w:id="83"/>
      <w:r>
        <w:t>: Clustering Elbow method and Silhouette score decision graphs</w:t>
      </w:r>
    </w:p>
    <w:p w14:paraId="4F2135A5" w14:textId="4F24CF09" w:rsidR="00BD5C56" w:rsidRDefault="00BD5C56" w:rsidP="00296CDE">
      <w:pPr>
        <w:pStyle w:val="Heading3"/>
        <w:spacing w:after="240"/>
        <w:rPr>
          <w:lang w:eastAsia="es-ES"/>
        </w:rPr>
      </w:pPr>
      <w:bookmarkStart w:id="84" w:name="_Toc235526507"/>
      <w:r>
        <w:rPr>
          <w:lang w:eastAsia="es-ES"/>
        </w:rPr>
        <w:t>Hierarchical clustering</w:t>
      </w:r>
      <w:bookmarkEnd w:id="84"/>
    </w:p>
    <w:p w14:paraId="1DAEEBAA" w14:textId="4D3512B7" w:rsidR="00214101" w:rsidRPr="00296CDE" w:rsidRDefault="00214101" w:rsidP="006E121A">
      <w:pPr>
        <w:jc w:val="both"/>
        <w:rPr>
          <w:sz w:val="20"/>
          <w:szCs w:val="20"/>
          <w:lang w:eastAsia="es-ES"/>
        </w:rPr>
      </w:pPr>
      <w:r w:rsidRPr="00296CDE">
        <w:rPr>
          <w:sz w:val="20"/>
          <w:szCs w:val="20"/>
          <w:lang w:eastAsia="es-ES"/>
        </w:rPr>
        <w:t>As a cross-check against K-Means' sensitivity to initialisation, agglomerative hierarchical clustering (</w:t>
      </w:r>
      <w:proofErr w:type="spellStart"/>
      <w:r w:rsidRPr="00296CDE">
        <w:rPr>
          <w:rStyle w:val="CodeChar"/>
          <w:rFonts w:eastAsiaTheme="minorEastAsia"/>
          <w:szCs w:val="20"/>
        </w:rPr>
        <w:t>src</w:t>
      </w:r>
      <w:proofErr w:type="spellEnd"/>
      <w:r w:rsidRPr="00296CDE">
        <w:rPr>
          <w:rStyle w:val="CodeChar"/>
          <w:rFonts w:eastAsiaTheme="minorEastAsia"/>
          <w:szCs w:val="20"/>
        </w:rPr>
        <w:t>/clustering.py::</w:t>
      </w:r>
      <w:proofErr w:type="spellStart"/>
      <w:r w:rsidRPr="00296CDE">
        <w:rPr>
          <w:rStyle w:val="CodeChar"/>
          <w:rFonts w:eastAsiaTheme="minorEastAsia"/>
          <w:szCs w:val="20"/>
        </w:rPr>
        <w:t>run_hierarchical</w:t>
      </w:r>
      <w:proofErr w:type="spellEnd"/>
      <w:r w:rsidRPr="00296CDE">
        <w:rPr>
          <w:sz w:val="20"/>
          <w:szCs w:val="20"/>
          <w:lang w:eastAsia="es-ES"/>
        </w:rPr>
        <w:t>) was run with Ward linkage</w:t>
      </w:r>
      <w:r w:rsidR="00F359AD">
        <w:rPr>
          <w:sz w:val="20"/>
          <w:szCs w:val="20"/>
          <w:lang w:eastAsia="es-ES"/>
        </w:rPr>
        <w:t xml:space="preserve"> </w:t>
      </w:r>
      <w:r w:rsidR="00F359AD">
        <w:rPr>
          <w:sz w:val="20"/>
          <w:szCs w:val="20"/>
          <w:lang w:eastAsia="es-ES"/>
        </w:rPr>
        <w:fldChar w:fldCharType="begin"/>
      </w:r>
      <w:r w:rsidR="00F359AD">
        <w:rPr>
          <w:sz w:val="20"/>
          <w:szCs w:val="20"/>
          <w:lang w:eastAsia="es-ES"/>
        </w:rPr>
        <w:instrText xml:space="preserve"> ADDIN ZOTERO_ITEM CSL_CITATION {"citationID":"GGlIgH47","properties":{"unsorted":false,"formattedCitation":"(Ward, 1963)","plainCitation":"(Ward, 1963)","noteIndex":0},"citationItems":[{"id":66,"uris":["http://zotero.org/users/21067783/items/IGCJIW26"],"itemData":{"id":66,"type":"article-journal","container-title":"Journal of the American Statistical Association","DOI":"10.1080/01621459.1963.10500845","ISSN":"0162-1459, 1537-274X","issue":"301","journalAbbreviation":"Journal of the American Statistical Association","language":"en","page":"236-244","source":"DOI.org (Crossref)","title":"Hierarchical Grouping to Optimize an Objective Function","volume":"58","author":[{"family":"Ward","given":"Joe H."}],"issued":{"date-parts":[["1963",3]]}}}],"schema":"https://github.com/citation-style-language/schema/raw/master/csl-citation.json"} </w:instrText>
      </w:r>
      <w:r w:rsidR="00F359AD">
        <w:rPr>
          <w:sz w:val="20"/>
          <w:szCs w:val="20"/>
          <w:lang w:eastAsia="es-ES"/>
        </w:rPr>
        <w:fldChar w:fldCharType="separate"/>
      </w:r>
      <w:r w:rsidR="00F359AD" w:rsidRPr="00F359AD">
        <w:rPr>
          <w:sz w:val="20"/>
          <w:lang w:eastAsia="es-ES"/>
        </w:rPr>
        <w:t>(Ward, 1963)</w:t>
      </w:r>
      <w:r w:rsidR="00F359AD">
        <w:rPr>
          <w:sz w:val="20"/>
          <w:szCs w:val="20"/>
          <w:lang w:eastAsia="es-ES"/>
        </w:rPr>
        <w:fldChar w:fldCharType="end"/>
      </w:r>
      <w:r w:rsidRPr="00296CDE">
        <w:rPr>
          <w:sz w:val="20"/>
          <w:szCs w:val="20"/>
          <w:lang w:eastAsia="es-ES"/>
        </w:rPr>
        <w:t>, which merges the pair of clusters at each step that produces the smallest possible increase in total within-cluster variance:</w:t>
      </w:r>
    </w:p>
    <w:p w14:paraId="5A939F6A" w14:textId="284A4CB6" w:rsidR="00214101" w:rsidRPr="00296CDE" w:rsidRDefault="00214101" w:rsidP="006E121A">
      <w:pPr>
        <w:jc w:val="both"/>
        <w:rPr>
          <w:sz w:val="20"/>
          <w:szCs w:val="20"/>
          <w:lang w:eastAsia="es-ES"/>
        </w:rPr>
      </w:pPr>
      <m:oMathPara>
        <m:oMath>
          <m:r>
            <w:rPr>
              <w:rFonts w:ascii="Cambria Math" w:hAnsi="Cambria Math"/>
              <w:sz w:val="20"/>
              <w:szCs w:val="20"/>
              <w:lang w:eastAsia="es-ES"/>
            </w:rPr>
            <m:t>∆J(A,B) =</m:t>
          </m:r>
          <m:f>
            <m:fPr>
              <m:ctrlPr>
                <w:rPr>
                  <w:rFonts w:ascii="Cambria Math" w:hAnsi="Cambria Math"/>
                  <w:i/>
                  <w:iCs/>
                  <w:sz w:val="20"/>
                  <w:szCs w:val="20"/>
                  <w:lang w:eastAsia="es-ES"/>
                </w:rPr>
              </m:ctrlPr>
            </m:fPr>
            <m:num>
              <m:d>
                <m:dPr>
                  <m:begChr m:val="|"/>
                  <m:endChr m:val="|"/>
                  <m:ctrlPr>
                    <w:rPr>
                      <w:rFonts w:ascii="Cambria Math" w:hAnsi="Cambria Math"/>
                      <w:i/>
                      <w:iCs/>
                      <w:sz w:val="20"/>
                      <w:szCs w:val="20"/>
                      <w:lang w:eastAsia="es-ES"/>
                    </w:rPr>
                  </m:ctrlPr>
                </m:dPr>
                <m:e>
                  <m:r>
                    <w:rPr>
                      <w:rFonts w:ascii="Cambria Math" w:hAnsi="Cambria Math"/>
                      <w:sz w:val="20"/>
                      <w:szCs w:val="20"/>
                      <w:lang w:eastAsia="es-ES"/>
                    </w:rPr>
                    <m:t>A</m:t>
                  </m:r>
                </m:e>
              </m:d>
              <m:d>
                <m:dPr>
                  <m:begChr m:val="|"/>
                  <m:endChr m:val="|"/>
                  <m:ctrlPr>
                    <w:rPr>
                      <w:rFonts w:ascii="Cambria Math" w:hAnsi="Cambria Math"/>
                      <w:i/>
                      <w:iCs/>
                      <w:sz w:val="20"/>
                      <w:szCs w:val="20"/>
                      <w:lang w:eastAsia="es-ES"/>
                    </w:rPr>
                  </m:ctrlPr>
                </m:dPr>
                <m:e>
                  <m:r>
                    <w:rPr>
                      <w:rFonts w:ascii="Cambria Math" w:hAnsi="Cambria Math"/>
                      <w:sz w:val="20"/>
                      <w:szCs w:val="20"/>
                      <w:lang w:eastAsia="es-ES"/>
                    </w:rPr>
                    <m:t>B</m:t>
                  </m:r>
                </m:e>
              </m:d>
            </m:num>
            <m:den>
              <m:d>
                <m:dPr>
                  <m:begChr m:val="|"/>
                  <m:endChr m:val="|"/>
                  <m:ctrlPr>
                    <w:rPr>
                      <w:rFonts w:ascii="Cambria Math" w:hAnsi="Cambria Math"/>
                      <w:i/>
                      <w:iCs/>
                      <w:sz w:val="20"/>
                      <w:szCs w:val="20"/>
                      <w:lang w:eastAsia="es-ES"/>
                    </w:rPr>
                  </m:ctrlPr>
                </m:dPr>
                <m:e>
                  <m:r>
                    <w:rPr>
                      <w:rFonts w:ascii="Cambria Math" w:hAnsi="Cambria Math"/>
                      <w:sz w:val="20"/>
                      <w:szCs w:val="20"/>
                      <w:lang w:eastAsia="es-ES"/>
                    </w:rPr>
                    <m:t>A</m:t>
                  </m:r>
                </m:e>
              </m:d>
              <m:r>
                <w:rPr>
                  <w:rFonts w:ascii="Cambria Math" w:hAnsi="Cambria Math"/>
                  <w:sz w:val="20"/>
                  <w:szCs w:val="20"/>
                  <w:lang w:eastAsia="es-ES"/>
                </w:rPr>
                <m:t>+</m:t>
              </m:r>
              <m:d>
                <m:dPr>
                  <m:begChr m:val="|"/>
                  <m:endChr m:val="|"/>
                  <m:ctrlPr>
                    <w:rPr>
                      <w:rFonts w:ascii="Cambria Math" w:hAnsi="Cambria Math"/>
                      <w:i/>
                      <w:iCs/>
                      <w:sz w:val="20"/>
                      <w:szCs w:val="20"/>
                      <w:lang w:eastAsia="es-ES"/>
                    </w:rPr>
                  </m:ctrlPr>
                </m:dPr>
                <m:e>
                  <m:r>
                    <w:rPr>
                      <w:rFonts w:ascii="Cambria Math" w:hAnsi="Cambria Math"/>
                      <w:sz w:val="20"/>
                      <w:szCs w:val="20"/>
                      <w:lang w:eastAsia="es-ES"/>
                    </w:rPr>
                    <m:t>B</m:t>
                  </m:r>
                </m:e>
              </m:d>
            </m:den>
          </m:f>
          <m:r>
            <w:rPr>
              <w:rFonts w:ascii="Cambria Math" w:hAnsi="Cambria Math"/>
              <w:sz w:val="20"/>
              <w:szCs w:val="20"/>
              <w:lang w:eastAsia="es-ES"/>
            </w:rPr>
            <m:t>‖</m:t>
          </m:r>
          <m:sSub>
            <m:sSubPr>
              <m:ctrlPr>
                <w:rPr>
                  <w:rFonts w:ascii="Cambria Math" w:hAnsi="Cambria Math"/>
                  <w:i/>
                  <w:iCs/>
                  <w:sz w:val="20"/>
                  <w:szCs w:val="20"/>
                  <w:lang w:eastAsia="es-ES"/>
                </w:rPr>
              </m:ctrlPr>
            </m:sSubPr>
            <m:e>
              <m:r>
                <w:rPr>
                  <w:rFonts w:ascii="Cambria Math" w:hAnsi="Cambria Math"/>
                  <w:sz w:val="20"/>
                  <w:szCs w:val="20"/>
                  <w:lang w:eastAsia="es-ES"/>
                </w:rPr>
                <m:t>μ</m:t>
              </m:r>
            </m:e>
            <m:sub>
              <m:r>
                <w:rPr>
                  <w:rFonts w:ascii="Cambria Math" w:hAnsi="Cambria Math"/>
                  <w:sz w:val="20"/>
                  <w:szCs w:val="20"/>
                  <w:lang w:eastAsia="es-ES"/>
                </w:rPr>
                <m:t>A</m:t>
              </m:r>
            </m:sub>
          </m:sSub>
          <m:r>
            <w:rPr>
              <w:rFonts w:ascii="Cambria Math" w:hAnsi="Cambria Math"/>
              <w:sz w:val="20"/>
              <w:szCs w:val="20"/>
              <w:lang w:eastAsia="es-ES"/>
            </w:rPr>
            <m:t xml:space="preserve"> - </m:t>
          </m:r>
          <m:sSub>
            <m:sSubPr>
              <m:ctrlPr>
                <w:rPr>
                  <w:rFonts w:ascii="Cambria Math" w:hAnsi="Cambria Math"/>
                  <w:i/>
                  <w:iCs/>
                  <w:sz w:val="20"/>
                  <w:szCs w:val="20"/>
                  <w:lang w:eastAsia="es-ES"/>
                </w:rPr>
              </m:ctrlPr>
            </m:sSubPr>
            <m:e>
              <m:r>
                <w:rPr>
                  <w:rFonts w:ascii="Cambria Math" w:hAnsi="Cambria Math"/>
                  <w:sz w:val="20"/>
                  <w:szCs w:val="20"/>
                  <w:lang w:eastAsia="es-ES"/>
                </w:rPr>
                <m:t>μ</m:t>
              </m:r>
            </m:e>
            <m:sub>
              <m:r>
                <w:rPr>
                  <w:rFonts w:ascii="Cambria Math" w:hAnsi="Cambria Math"/>
                  <w:sz w:val="20"/>
                  <w:szCs w:val="20"/>
                  <w:lang w:eastAsia="es-ES"/>
                </w:rPr>
                <m:t>B</m:t>
              </m:r>
            </m:sub>
          </m:sSub>
          <m:r>
            <w:rPr>
              <w:rFonts w:ascii="Cambria Math" w:hAnsi="Cambria Math"/>
              <w:sz w:val="20"/>
              <w:szCs w:val="20"/>
              <w:lang w:eastAsia="es-ES"/>
            </w:rPr>
            <m:t>‖²</m:t>
          </m:r>
        </m:oMath>
      </m:oMathPara>
    </w:p>
    <w:p w14:paraId="33987D8E" w14:textId="4A9F0741" w:rsidR="00214101" w:rsidRPr="00296CDE" w:rsidRDefault="00214101" w:rsidP="006E121A">
      <w:pPr>
        <w:jc w:val="both"/>
        <w:rPr>
          <w:sz w:val="20"/>
          <w:szCs w:val="20"/>
          <w:lang w:eastAsia="es-ES"/>
        </w:rPr>
      </w:pPr>
      <w:r w:rsidRPr="00296CDE">
        <w:rPr>
          <w:sz w:val="20"/>
          <w:szCs w:val="20"/>
          <w:lang w:eastAsia="es-ES"/>
        </w:rPr>
        <w:t xml:space="preserve">producing a dendrogram that is cut at </w:t>
      </w:r>
      <m:oMath>
        <m:r>
          <w:rPr>
            <w:rFonts w:ascii="Cambria Math" w:hAnsi="Cambria Math"/>
            <w:sz w:val="20"/>
            <w:szCs w:val="20"/>
            <w:lang w:eastAsia="es-ES"/>
          </w:rPr>
          <m:t>k=4</m:t>
        </m:r>
      </m:oMath>
      <w:r w:rsidRPr="00296CDE">
        <w:rPr>
          <w:sz w:val="20"/>
          <w:szCs w:val="20"/>
          <w:lang w:eastAsia="es-ES"/>
        </w:rPr>
        <w:t xml:space="preserve"> for direct comparison with K-Means, without needing to specify </w:t>
      </w:r>
      <m:oMath>
        <m:r>
          <w:rPr>
            <w:rFonts w:ascii="Cambria Math" w:hAnsi="Cambria Math"/>
            <w:sz w:val="20"/>
            <w:szCs w:val="20"/>
            <w:lang w:eastAsia="es-ES"/>
          </w:rPr>
          <m:t>k</m:t>
        </m:r>
      </m:oMath>
      <w:r w:rsidRPr="00296CDE">
        <w:rPr>
          <w:sz w:val="20"/>
          <w:szCs w:val="20"/>
          <w:lang w:eastAsia="es-ES"/>
        </w:rPr>
        <w:t xml:space="preserve"> in advance the way K-Means does.</w:t>
      </w:r>
    </w:p>
    <w:p w14:paraId="61362588" w14:textId="77777777" w:rsidR="00F71E5D" w:rsidRDefault="00FC4E6D" w:rsidP="00F71E5D">
      <w:pPr>
        <w:keepNext/>
        <w:ind w:left="-426"/>
        <w:jc w:val="both"/>
      </w:pPr>
      <w:r>
        <w:rPr>
          <w:noProof/>
          <w:lang w:eastAsia="es-ES"/>
        </w:rPr>
        <w:lastRenderedPageBreak/>
        <w:drawing>
          <wp:inline distT="0" distB="0" distL="0" distR="0" wp14:anchorId="39DBDEF0" wp14:editId="68D68E7E">
            <wp:extent cx="5772150" cy="2629504"/>
            <wp:effectExtent l="0" t="0" r="0" b="0"/>
            <wp:docPr id="1552445899"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445899" name="Picture 1552445899"/>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793808" cy="2639370"/>
                    </a:xfrm>
                    <a:prstGeom prst="rect">
                      <a:avLst/>
                    </a:prstGeom>
                  </pic:spPr>
                </pic:pic>
              </a:graphicData>
            </a:graphic>
          </wp:inline>
        </w:drawing>
      </w:r>
    </w:p>
    <w:p w14:paraId="24589566" w14:textId="1A01E529" w:rsidR="00FC4E6D" w:rsidRDefault="00F71E5D" w:rsidP="00ED4569">
      <w:pPr>
        <w:pStyle w:val="Caption"/>
        <w:rPr>
          <w:lang w:eastAsia="es-ES"/>
        </w:rPr>
      </w:pPr>
      <w:bookmarkStart w:id="85" w:name="_Ref235126770"/>
      <w:r>
        <w:t xml:space="preserve">Figure </w:t>
      </w:r>
      <w:r w:rsidR="008A15A8">
        <w:fldChar w:fldCharType="begin"/>
      </w:r>
      <w:r w:rsidR="008A15A8">
        <w:instrText xml:space="preserve"> STYLEREF 1 \s </w:instrText>
      </w:r>
      <w:r w:rsidR="008A15A8">
        <w:fldChar w:fldCharType="separate"/>
      </w:r>
      <w:r w:rsidR="00956E6E">
        <w:rPr>
          <w:noProof/>
        </w:rPr>
        <w:t>3</w:t>
      </w:r>
      <w:r w:rsidR="008A15A8">
        <w:fldChar w:fldCharType="end"/>
      </w:r>
      <w:r w:rsidR="008A15A8">
        <w:t>.</w:t>
      </w:r>
      <w:r w:rsidR="008A15A8">
        <w:fldChar w:fldCharType="begin"/>
      </w:r>
      <w:r w:rsidR="008A15A8">
        <w:instrText xml:space="preserve"> SEQ Figure \* ARABIC \s 1 </w:instrText>
      </w:r>
      <w:r w:rsidR="008A15A8">
        <w:fldChar w:fldCharType="separate"/>
      </w:r>
      <w:r w:rsidR="00956E6E">
        <w:rPr>
          <w:noProof/>
        </w:rPr>
        <w:t>8</w:t>
      </w:r>
      <w:r w:rsidR="008A15A8">
        <w:fldChar w:fldCharType="end"/>
      </w:r>
      <w:bookmarkEnd w:id="85"/>
      <w:r>
        <w:t xml:space="preserve">: Hierarchical clustering </w:t>
      </w:r>
      <w:r w:rsidR="006457BF">
        <w:t>dendrogram</w:t>
      </w:r>
    </w:p>
    <w:p w14:paraId="48D0BEDD" w14:textId="38FC1D7C" w:rsidR="00F71E5D" w:rsidRPr="00296CDE" w:rsidRDefault="00F71E5D" w:rsidP="00F71E5D">
      <w:pPr>
        <w:jc w:val="both"/>
        <w:rPr>
          <w:sz w:val="20"/>
          <w:szCs w:val="20"/>
          <w:lang w:eastAsia="es-ES"/>
        </w:rPr>
      </w:pPr>
      <w:r w:rsidRPr="00296CDE">
        <w:rPr>
          <w:sz w:val="20"/>
          <w:szCs w:val="20"/>
          <w:lang w:eastAsia="es-ES"/>
        </w:rPr>
        <w:t xml:space="preserve">The dendrogram in </w:t>
      </w:r>
      <w:r w:rsidRPr="00296CDE">
        <w:rPr>
          <w:sz w:val="20"/>
          <w:szCs w:val="20"/>
          <w:lang w:eastAsia="es-ES"/>
        </w:rPr>
        <w:fldChar w:fldCharType="begin"/>
      </w:r>
      <w:r w:rsidRPr="00296CDE">
        <w:rPr>
          <w:sz w:val="20"/>
          <w:szCs w:val="20"/>
          <w:lang w:eastAsia="es-ES"/>
        </w:rPr>
        <w:instrText xml:space="preserve"> REF _Ref235126770 \h </w:instrText>
      </w:r>
      <w:r w:rsidR="00296CDE">
        <w:rPr>
          <w:sz w:val="20"/>
          <w:szCs w:val="20"/>
          <w:lang w:eastAsia="es-ES"/>
        </w:rPr>
        <w:instrText xml:space="preserve"> \* MERGEFORMAT </w:instrText>
      </w:r>
      <w:r w:rsidRPr="00296CDE">
        <w:rPr>
          <w:sz w:val="20"/>
          <w:szCs w:val="20"/>
          <w:lang w:eastAsia="es-ES"/>
        </w:rPr>
      </w:r>
      <w:r w:rsidRPr="00296CDE">
        <w:rPr>
          <w:sz w:val="20"/>
          <w:szCs w:val="20"/>
          <w:lang w:eastAsia="es-ES"/>
        </w:rPr>
        <w:fldChar w:fldCharType="separate"/>
      </w:r>
      <w:r w:rsidR="00956E6E" w:rsidRPr="00956E6E">
        <w:rPr>
          <w:sz w:val="20"/>
          <w:szCs w:val="20"/>
        </w:rPr>
        <w:t xml:space="preserve">Figure </w:t>
      </w:r>
      <w:r w:rsidR="00956E6E" w:rsidRPr="00956E6E">
        <w:rPr>
          <w:noProof/>
          <w:sz w:val="20"/>
          <w:szCs w:val="20"/>
        </w:rPr>
        <w:t>3.8</w:t>
      </w:r>
      <w:r w:rsidRPr="00296CDE">
        <w:rPr>
          <w:sz w:val="20"/>
          <w:szCs w:val="20"/>
          <w:lang w:eastAsia="es-ES"/>
        </w:rPr>
        <w:fldChar w:fldCharType="end"/>
      </w:r>
      <w:r w:rsidRPr="00296CDE">
        <w:rPr>
          <w:sz w:val="20"/>
          <w:szCs w:val="20"/>
          <w:lang w:eastAsia="es-ES"/>
        </w:rPr>
        <w:t xml:space="preserve"> itself makes this visible rather than only measurable: Lithuania, Estonia, and Latvia (purple) and the Eastern European bloc (brown) each merge into a single, self-contained branch well before joining anything else. Greece and Portugal (green), by contrast, merge into the large mixed branch containing most of Western Europe and the Nordics rather than forming their own clean Mediterranean group. The clustering also reproduces the </w:t>
      </w:r>
      <m:oMath>
        <m:r>
          <w:rPr>
            <w:rFonts w:ascii="Cambria Math" w:hAnsi="Cambria Math"/>
            <w:sz w:val="20"/>
            <w:szCs w:val="20"/>
            <w:lang w:eastAsia="es-ES"/>
          </w:rPr>
          <m:t>k=2</m:t>
        </m:r>
      </m:oMath>
      <w:r w:rsidRPr="00296CDE">
        <w:rPr>
          <w:sz w:val="20"/>
          <w:szCs w:val="20"/>
          <w:lang w:eastAsia="es-ES"/>
        </w:rPr>
        <w:t xml:space="preserve"> split described earlier: Spain, France, Germany, and Italy (orange) split off from every other country at the very first branching point and do not rejoin the rest of the tree until the final merge at distance ≈15.4 — the widest gap in the whole dendrogram — reinforcing that this is a structurally distinct grouping, not a borderline case.</w:t>
      </w:r>
    </w:p>
    <w:p w14:paraId="2EF4C931" w14:textId="0B2E6528" w:rsidR="00BD5C56" w:rsidRDefault="00BD5C56" w:rsidP="006E121A">
      <w:pPr>
        <w:pStyle w:val="Heading3"/>
        <w:jc w:val="both"/>
        <w:rPr>
          <w:lang w:eastAsia="es-ES"/>
        </w:rPr>
      </w:pPr>
      <w:bookmarkStart w:id="86" w:name="_Toc235526508"/>
      <w:r>
        <w:rPr>
          <w:lang w:eastAsia="es-ES"/>
        </w:rPr>
        <w:t>Agreement with the a priori regions grouping</w:t>
      </w:r>
      <w:bookmarkEnd w:id="86"/>
    </w:p>
    <w:p w14:paraId="19A0BCCA" w14:textId="77777777" w:rsidR="006E121A" w:rsidRPr="00296CDE" w:rsidRDefault="006E121A" w:rsidP="006D7EE3">
      <w:pPr>
        <w:spacing w:before="240"/>
        <w:jc w:val="both"/>
        <w:rPr>
          <w:sz w:val="20"/>
          <w:szCs w:val="20"/>
          <w:lang w:eastAsia="es-ES"/>
        </w:rPr>
      </w:pPr>
      <w:r w:rsidRPr="00296CDE">
        <w:rPr>
          <w:sz w:val="20"/>
          <w:szCs w:val="20"/>
          <w:lang w:eastAsia="es-ES"/>
        </w:rPr>
        <w:t>Agreement between a clustering result and the a priori labels is measured with the Adjusted Rand Index (ARI) and Normalized Mutual Information (NMI), both invariant to how the cluster IDs happen to be numbered.</w:t>
      </w:r>
    </w:p>
    <w:p w14:paraId="467744EF" w14:textId="6F109302" w:rsidR="006E121A" w:rsidRPr="00296CDE" w:rsidRDefault="006E121A" w:rsidP="006E121A">
      <w:pPr>
        <w:jc w:val="both"/>
        <w:rPr>
          <w:sz w:val="20"/>
          <w:szCs w:val="20"/>
          <w:lang w:eastAsia="es-ES"/>
        </w:rPr>
      </w:pPr>
      <w:r w:rsidRPr="00296CDE">
        <w:rPr>
          <w:sz w:val="20"/>
          <w:szCs w:val="20"/>
          <w:lang w:eastAsia="es-ES"/>
        </w:rPr>
        <w:t>The Rand Index counts the fraction of point-pairs on which two partitions agree (both together or both apart); ARI corrects it for the agreement expected by chance</w:t>
      </w:r>
      <w:r w:rsidR="00F359AD">
        <w:rPr>
          <w:sz w:val="20"/>
          <w:szCs w:val="20"/>
          <w:lang w:eastAsia="es-ES"/>
        </w:rPr>
        <w:t xml:space="preserve"> </w:t>
      </w:r>
      <w:r w:rsidR="00F359AD">
        <w:rPr>
          <w:sz w:val="20"/>
          <w:szCs w:val="20"/>
          <w:lang w:eastAsia="es-ES"/>
        </w:rPr>
        <w:fldChar w:fldCharType="begin"/>
      </w:r>
      <w:r w:rsidR="00F359AD">
        <w:rPr>
          <w:sz w:val="20"/>
          <w:szCs w:val="20"/>
          <w:lang w:eastAsia="es-ES"/>
        </w:rPr>
        <w:instrText xml:space="preserve"> ADDIN ZOTERO_ITEM CSL_CITATION {"citationID":"lVQ0hP70","properties":{"unsorted":false,"formattedCitation":"(Hubert &amp; Arabie, 1985)","plainCitation":"(Hubert &amp; Arabie, 1985)","noteIndex":0},"citationItems":[{"id":67,"uris":["http://zotero.org/users/21067783/items/9CCBTYL9"],"itemData":{"id":67,"type":"article-journal","container-title":"Journal of Classification","DOI":"10.1007/BF01908075","ISSN":"0176-4268, 1432-1343","issue":"1","journalAbbreviation":"Journal of Classification","language":"en","license":"http://www.springer.com/tdm","page":"193-218","source":"DOI.org (Crossref)","title":"Comparing partitions","volume":"2","author":[{"family":"Hubert","given":"Lawrence"},{"family":"Arabie","given":"Phipps"}],"issued":{"date-parts":[["1985",12]]}}}],"schema":"https://github.com/citation-style-language/schema/raw/master/csl-citation.json"} </w:instrText>
      </w:r>
      <w:r w:rsidR="00F359AD">
        <w:rPr>
          <w:sz w:val="20"/>
          <w:szCs w:val="20"/>
          <w:lang w:eastAsia="es-ES"/>
        </w:rPr>
        <w:fldChar w:fldCharType="separate"/>
      </w:r>
      <w:r w:rsidR="00F359AD" w:rsidRPr="00F359AD">
        <w:rPr>
          <w:sz w:val="20"/>
          <w:lang w:eastAsia="es-ES"/>
        </w:rPr>
        <w:t>(Hubert &amp; Arabie, 1985)</w:t>
      </w:r>
      <w:r w:rsidR="00F359AD">
        <w:rPr>
          <w:sz w:val="20"/>
          <w:szCs w:val="20"/>
          <w:lang w:eastAsia="es-ES"/>
        </w:rPr>
        <w:fldChar w:fldCharType="end"/>
      </w:r>
      <w:r w:rsidRPr="00296CDE">
        <w:rPr>
          <w:sz w:val="20"/>
          <w:szCs w:val="20"/>
          <w:lang w:eastAsia="es-ES"/>
        </w:rPr>
        <w:t>:</w:t>
      </w:r>
    </w:p>
    <w:p w14:paraId="689C5D76" w14:textId="598CE79C" w:rsidR="006E121A" w:rsidRPr="00296CDE" w:rsidRDefault="006E121A" w:rsidP="006E121A">
      <w:pPr>
        <w:jc w:val="both"/>
        <w:rPr>
          <w:sz w:val="20"/>
          <w:szCs w:val="20"/>
          <w:lang w:eastAsia="es-ES"/>
        </w:rPr>
      </w:pPr>
      <m:oMathPara>
        <m:oMath>
          <m:r>
            <w:rPr>
              <w:rFonts w:ascii="Cambria Math" w:hAnsi="Cambria Math"/>
              <w:sz w:val="20"/>
              <w:szCs w:val="20"/>
              <w:lang w:eastAsia="es-ES"/>
            </w:rPr>
            <m:t>ARI=</m:t>
          </m:r>
          <m:f>
            <m:fPr>
              <m:ctrlPr>
                <w:rPr>
                  <w:rFonts w:ascii="Cambria Math" w:hAnsi="Cambria Math"/>
                  <w:i/>
                  <w:iCs/>
                  <w:sz w:val="20"/>
                  <w:szCs w:val="20"/>
                  <w:lang w:eastAsia="es-ES"/>
                </w:rPr>
              </m:ctrlPr>
            </m:fPr>
            <m:num>
              <m:r>
                <w:rPr>
                  <w:rFonts w:ascii="Cambria Math" w:hAnsi="Cambria Math"/>
                  <w:sz w:val="20"/>
                  <w:szCs w:val="20"/>
                  <w:lang w:eastAsia="es-ES"/>
                </w:rPr>
                <m:t>RI-E</m:t>
              </m:r>
              <m:d>
                <m:dPr>
                  <m:begChr m:val="["/>
                  <m:endChr m:val="]"/>
                  <m:ctrlPr>
                    <w:rPr>
                      <w:rFonts w:ascii="Cambria Math" w:hAnsi="Cambria Math"/>
                      <w:i/>
                      <w:iCs/>
                      <w:sz w:val="20"/>
                      <w:szCs w:val="20"/>
                      <w:lang w:eastAsia="es-ES"/>
                    </w:rPr>
                  </m:ctrlPr>
                </m:dPr>
                <m:e>
                  <m:r>
                    <w:rPr>
                      <w:rFonts w:ascii="Cambria Math" w:hAnsi="Cambria Math"/>
                      <w:sz w:val="20"/>
                      <w:szCs w:val="20"/>
                      <w:lang w:eastAsia="es-ES"/>
                    </w:rPr>
                    <m:t>RI</m:t>
                  </m:r>
                </m:e>
              </m:d>
            </m:num>
            <m:den>
              <m:r>
                <w:rPr>
                  <w:rFonts w:ascii="Cambria Math" w:hAnsi="Cambria Math"/>
                  <w:sz w:val="20"/>
                  <w:szCs w:val="20"/>
                  <w:lang w:eastAsia="es-ES"/>
                </w:rPr>
                <m:t>max</m:t>
              </m:r>
              <m:d>
                <m:dPr>
                  <m:ctrlPr>
                    <w:rPr>
                      <w:rFonts w:ascii="Cambria Math" w:hAnsi="Cambria Math"/>
                      <w:i/>
                      <w:iCs/>
                      <w:sz w:val="20"/>
                      <w:szCs w:val="20"/>
                      <w:lang w:eastAsia="es-ES"/>
                    </w:rPr>
                  </m:ctrlPr>
                </m:dPr>
                <m:e>
                  <m:r>
                    <w:rPr>
                      <w:rFonts w:ascii="Cambria Math" w:hAnsi="Cambria Math"/>
                      <w:sz w:val="20"/>
                      <w:szCs w:val="20"/>
                      <w:lang w:eastAsia="es-ES"/>
                    </w:rPr>
                    <m:t>RI</m:t>
                  </m:r>
                </m:e>
              </m:d>
              <m:r>
                <w:rPr>
                  <w:rFonts w:ascii="Cambria Math" w:hAnsi="Cambria Math"/>
                  <w:sz w:val="20"/>
                  <w:szCs w:val="20"/>
                  <w:lang w:eastAsia="es-ES"/>
                </w:rPr>
                <m:t>-E</m:t>
              </m:r>
              <m:d>
                <m:dPr>
                  <m:begChr m:val="["/>
                  <m:endChr m:val="]"/>
                  <m:ctrlPr>
                    <w:rPr>
                      <w:rFonts w:ascii="Cambria Math" w:hAnsi="Cambria Math"/>
                      <w:i/>
                      <w:iCs/>
                      <w:sz w:val="20"/>
                      <w:szCs w:val="20"/>
                      <w:lang w:eastAsia="es-ES"/>
                    </w:rPr>
                  </m:ctrlPr>
                </m:dPr>
                <m:e>
                  <m:r>
                    <w:rPr>
                      <w:rFonts w:ascii="Cambria Math" w:hAnsi="Cambria Math"/>
                      <w:sz w:val="20"/>
                      <w:szCs w:val="20"/>
                      <w:lang w:eastAsia="es-ES"/>
                    </w:rPr>
                    <m:t>RI</m:t>
                  </m:r>
                </m:e>
              </m:d>
            </m:den>
          </m:f>
        </m:oMath>
      </m:oMathPara>
    </w:p>
    <w:p w14:paraId="2325347A" w14:textId="3C478753" w:rsidR="00C7098A" w:rsidRPr="00296CDE" w:rsidRDefault="00C7098A" w:rsidP="006E121A">
      <w:pPr>
        <w:jc w:val="both"/>
        <w:rPr>
          <w:sz w:val="20"/>
          <w:szCs w:val="20"/>
          <w:lang w:eastAsia="es-ES"/>
        </w:rPr>
      </w:pPr>
      <w:r w:rsidRPr="00296CDE">
        <w:rPr>
          <w:sz w:val="20"/>
          <w:szCs w:val="20"/>
          <w:lang w:eastAsia="es-ES"/>
        </w:rPr>
        <w:t xml:space="preserve">With RI being the Rand Index and E[RI] the expected value of RI </w:t>
      </w:r>
    </w:p>
    <w:p w14:paraId="51BA7380" w14:textId="436FC864" w:rsidR="006E121A" w:rsidRPr="00296CDE" w:rsidRDefault="006E121A" w:rsidP="006E121A">
      <w:pPr>
        <w:jc w:val="both"/>
        <w:rPr>
          <w:sz w:val="20"/>
          <w:szCs w:val="20"/>
          <w:lang w:eastAsia="es-ES"/>
        </w:rPr>
      </w:pPr>
      <w:r w:rsidRPr="00296CDE">
        <w:rPr>
          <w:sz w:val="20"/>
          <w:szCs w:val="20"/>
          <w:lang w:eastAsia="es-ES"/>
        </w:rPr>
        <w:t xml:space="preserve">NMI </w:t>
      </w:r>
      <w:r w:rsidR="00F359AD">
        <w:rPr>
          <w:sz w:val="20"/>
          <w:szCs w:val="20"/>
          <w:lang w:eastAsia="es-ES"/>
        </w:rPr>
        <w:fldChar w:fldCharType="begin"/>
      </w:r>
      <w:r w:rsidR="00F359AD">
        <w:rPr>
          <w:sz w:val="20"/>
          <w:szCs w:val="20"/>
          <w:lang w:eastAsia="es-ES"/>
        </w:rPr>
        <w:instrText xml:space="preserve"> ADDIN ZOTERO_ITEM CSL_CITATION {"citationID":"8Wr69UeR","properties":{"unsorted":false,"formattedCitation":"(Vinh et al., 2010)","plainCitation":"(Vinh et al., 2010)","noteIndex":0},"citationItems":[{"id":68,"uris":["http://zotero.org/users/21067783/items/MTXEVNUF"],"itemData":{"id":68,"type":"article-journal","abstract":"Information theoretic  measures form a fundamental class of measures for comparing clusterings, and have recently received increasing interest. Nevertheless, a number of questions concerning their properties and inter-relationships remain unresolved. In this paper, we perform an organized study of information theoretic measures for clustering comparison, including several existing popular measures in the literature, as well as some newly proposed ones. We discuss and prove their important properties, such as the metric property and the normalization property. We then highlight to the clustering community the importance of correcting information theoretic measures for chance, especially when the data size is small compared to the number of clusters present therein. Of the available information theoretic based measures, we advocate the normalized information distance (NID) as a general measure of choice, for it possesses concurrently several important properties, such as being both a metric and a normalized measure, admitting an exact analytical adjusted-for-chance form, and using the nominal [0,1] range better than other normalized variants.","container-title":"Journal of Machine Learning Research","ISSN":"1533-7928","issue":"95","page":"2837-2854","source":"www.jmlr.org","title":"Information Theoretic Measures for Clusterings Comparison: Variants, Properties, Normalization and Correction for Chance","title-short":"Information Theoretic Measures for Clusterings Comparison","volume":"11","author":[{"family":"Vinh","given":"Nguyen Xuan"},{"family":"Epps","given":"Julien"},{"family":"Bailey","given":"James"}],"issued":{"date-parts":[["2010"]]}}}],"schema":"https://github.com/citation-style-language/schema/raw/master/csl-citation.json"} </w:instrText>
      </w:r>
      <w:r w:rsidR="00F359AD">
        <w:rPr>
          <w:sz w:val="20"/>
          <w:szCs w:val="20"/>
          <w:lang w:eastAsia="es-ES"/>
        </w:rPr>
        <w:fldChar w:fldCharType="separate"/>
      </w:r>
      <w:r w:rsidR="00F359AD" w:rsidRPr="00F359AD">
        <w:rPr>
          <w:sz w:val="20"/>
          <w:lang w:eastAsia="es-ES"/>
        </w:rPr>
        <w:t>(Vinh et al., 2010)</w:t>
      </w:r>
      <w:r w:rsidR="00F359AD">
        <w:rPr>
          <w:sz w:val="20"/>
          <w:szCs w:val="20"/>
          <w:lang w:eastAsia="es-ES"/>
        </w:rPr>
        <w:fldChar w:fldCharType="end"/>
      </w:r>
      <w:r w:rsidR="00F359AD">
        <w:rPr>
          <w:sz w:val="20"/>
          <w:szCs w:val="20"/>
          <w:lang w:eastAsia="es-ES"/>
        </w:rPr>
        <w:t xml:space="preserve"> </w:t>
      </w:r>
      <w:r w:rsidRPr="00296CDE">
        <w:rPr>
          <w:sz w:val="20"/>
          <w:szCs w:val="20"/>
          <w:lang w:eastAsia="es-ES"/>
        </w:rPr>
        <w:t xml:space="preserve">normalises the mutual information </w:t>
      </w:r>
      <m:oMath>
        <m:r>
          <w:rPr>
            <w:rFonts w:ascii="Cambria Math" w:hAnsi="Cambria Math"/>
            <w:sz w:val="20"/>
            <w:szCs w:val="20"/>
            <w:lang w:eastAsia="es-ES"/>
          </w:rPr>
          <m:t>I(U,V)</m:t>
        </m:r>
      </m:oMath>
      <w:r w:rsidRPr="00296CDE">
        <w:rPr>
          <w:sz w:val="20"/>
          <w:szCs w:val="20"/>
          <w:lang w:eastAsia="es-ES"/>
        </w:rPr>
        <w:t xml:space="preserve"> between two partitions </w:t>
      </w:r>
      <m:oMath>
        <m:r>
          <w:rPr>
            <w:rFonts w:ascii="Cambria Math" w:hAnsi="Cambria Math"/>
            <w:sz w:val="20"/>
            <w:szCs w:val="20"/>
            <w:lang w:eastAsia="es-ES"/>
          </w:rPr>
          <m:t>U</m:t>
        </m:r>
      </m:oMath>
      <w:r w:rsidRPr="00296CDE">
        <w:rPr>
          <w:sz w:val="20"/>
          <w:szCs w:val="20"/>
          <w:lang w:eastAsia="es-ES"/>
        </w:rPr>
        <w:t xml:space="preserve">, </w:t>
      </w:r>
      <m:oMath>
        <m:r>
          <w:rPr>
            <w:rFonts w:ascii="Cambria Math" w:hAnsi="Cambria Math"/>
            <w:sz w:val="20"/>
            <w:szCs w:val="20"/>
            <w:lang w:eastAsia="es-ES"/>
          </w:rPr>
          <m:t>V</m:t>
        </m:r>
      </m:oMath>
      <w:r w:rsidRPr="00296CDE">
        <w:rPr>
          <w:sz w:val="20"/>
          <w:szCs w:val="20"/>
          <w:lang w:eastAsia="es-ES"/>
        </w:rPr>
        <w:t xml:space="preserve"> by their entropies:</w:t>
      </w:r>
    </w:p>
    <w:p w14:paraId="78EDC419" w14:textId="26ACD06C" w:rsidR="006E121A" w:rsidRPr="00296CDE" w:rsidRDefault="006E121A" w:rsidP="006E121A">
      <w:pPr>
        <w:jc w:val="both"/>
        <w:rPr>
          <w:sz w:val="20"/>
          <w:szCs w:val="20"/>
          <w:lang w:eastAsia="es-ES"/>
        </w:rPr>
      </w:pPr>
      <m:oMathPara>
        <m:oMath>
          <m:r>
            <w:rPr>
              <w:rFonts w:ascii="Cambria Math" w:hAnsi="Cambria Math"/>
              <w:sz w:val="20"/>
              <w:szCs w:val="20"/>
              <w:lang w:eastAsia="es-ES"/>
            </w:rPr>
            <m:t>NMI(U,V)=</m:t>
          </m:r>
          <m:f>
            <m:fPr>
              <m:ctrlPr>
                <w:rPr>
                  <w:rFonts w:ascii="Cambria Math" w:hAnsi="Cambria Math"/>
                  <w:i/>
                  <w:iCs/>
                  <w:sz w:val="20"/>
                  <w:szCs w:val="20"/>
                  <w:lang w:eastAsia="es-ES"/>
                </w:rPr>
              </m:ctrlPr>
            </m:fPr>
            <m:num>
              <m:r>
                <w:rPr>
                  <w:rFonts w:ascii="Cambria Math" w:hAnsi="Cambria Math"/>
                  <w:sz w:val="20"/>
                  <w:szCs w:val="20"/>
                  <w:lang w:eastAsia="es-ES"/>
                </w:rPr>
                <m:t>I</m:t>
              </m:r>
              <m:d>
                <m:dPr>
                  <m:ctrlPr>
                    <w:rPr>
                      <w:rFonts w:ascii="Cambria Math" w:hAnsi="Cambria Math"/>
                      <w:i/>
                      <w:iCs/>
                      <w:sz w:val="20"/>
                      <w:szCs w:val="20"/>
                      <w:lang w:eastAsia="es-ES"/>
                    </w:rPr>
                  </m:ctrlPr>
                </m:dPr>
                <m:e>
                  <m:r>
                    <w:rPr>
                      <w:rFonts w:ascii="Cambria Math" w:hAnsi="Cambria Math"/>
                      <w:sz w:val="20"/>
                      <w:szCs w:val="20"/>
                      <w:lang w:eastAsia="es-ES"/>
                    </w:rPr>
                    <m:t>U,V</m:t>
                  </m:r>
                </m:e>
              </m:d>
            </m:num>
            <m:den>
              <m:rad>
                <m:radPr>
                  <m:degHide m:val="1"/>
                  <m:ctrlPr>
                    <w:rPr>
                      <w:rFonts w:ascii="Cambria Math" w:hAnsi="Cambria Math"/>
                      <w:i/>
                      <w:iCs/>
                      <w:sz w:val="20"/>
                      <w:szCs w:val="20"/>
                      <w:lang w:eastAsia="es-ES"/>
                    </w:rPr>
                  </m:ctrlPr>
                </m:radPr>
                <m:deg/>
                <m:e>
                  <m:r>
                    <w:rPr>
                      <w:rFonts w:ascii="Cambria Math" w:hAnsi="Cambria Math"/>
                      <w:sz w:val="20"/>
                      <w:szCs w:val="20"/>
                      <w:lang w:eastAsia="es-ES"/>
                    </w:rPr>
                    <m:t>H</m:t>
                  </m:r>
                  <m:d>
                    <m:dPr>
                      <m:ctrlPr>
                        <w:rPr>
                          <w:rFonts w:ascii="Cambria Math" w:hAnsi="Cambria Math"/>
                          <w:i/>
                          <w:iCs/>
                          <w:sz w:val="20"/>
                          <w:szCs w:val="20"/>
                          <w:lang w:eastAsia="es-ES"/>
                        </w:rPr>
                      </m:ctrlPr>
                    </m:dPr>
                    <m:e>
                      <m:r>
                        <w:rPr>
                          <w:rFonts w:ascii="Cambria Math" w:hAnsi="Cambria Math"/>
                          <w:sz w:val="20"/>
                          <w:szCs w:val="20"/>
                          <w:lang w:eastAsia="es-ES"/>
                        </w:rPr>
                        <m:t>U</m:t>
                      </m:r>
                    </m:e>
                  </m:d>
                  <m:r>
                    <w:rPr>
                      <w:rFonts w:ascii="Cambria Math" w:hAnsi="Cambria Math"/>
                      <w:sz w:val="20"/>
                      <w:szCs w:val="20"/>
                      <w:lang w:eastAsia="es-ES"/>
                    </w:rPr>
                    <m:t>·H</m:t>
                  </m:r>
                  <m:d>
                    <m:dPr>
                      <m:ctrlPr>
                        <w:rPr>
                          <w:rFonts w:ascii="Cambria Math" w:hAnsi="Cambria Math"/>
                          <w:i/>
                          <w:iCs/>
                          <w:sz w:val="20"/>
                          <w:szCs w:val="20"/>
                          <w:lang w:eastAsia="es-ES"/>
                        </w:rPr>
                      </m:ctrlPr>
                    </m:dPr>
                    <m:e>
                      <m:r>
                        <w:rPr>
                          <w:rFonts w:ascii="Cambria Math" w:hAnsi="Cambria Math"/>
                          <w:sz w:val="20"/>
                          <w:szCs w:val="20"/>
                          <w:lang w:eastAsia="es-ES"/>
                        </w:rPr>
                        <m:t>V</m:t>
                      </m:r>
                    </m:e>
                  </m:d>
                </m:e>
              </m:rad>
            </m:den>
          </m:f>
        </m:oMath>
      </m:oMathPara>
    </w:p>
    <w:p w14:paraId="5488E1AD" w14:textId="77777777" w:rsidR="006E121A" w:rsidRPr="006E121A" w:rsidRDefault="006E121A" w:rsidP="006E121A">
      <w:pPr>
        <w:jc w:val="both"/>
        <w:rPr>
          <w:lang w:eastAsia="es-ES"/>
        </w:rPr>
      </w:pPr>
      <w:r w:rsidRPr="00296CDE">
        <w:rPr>
          <w:sz w:val="20"/>
          <w:szCs w:val="20"/>
          <w:lang w:eastAsia="es-ES"/>
        </w:rPr>
        <w:t>Both range 0 (no agreement beyond chance) to 1 (perfect agreement); ARI penalises any disagreement more strictly, NMI is more forgiving of a cluster that splits one region into sub-groups without mixing different regions together.</w:t>
      </w:r>
    </w:p>
    <w:tbl>
      <w:tblPr>
        <w:tblStyle w:val="PlainTable5"/>
        <w:tblW w:w="9000" w:type="dxa"/>
        <w:tblInd w:w="-284" w:type="dxa"/>
        <w:tblLook w:val="04A0" w:firstRow="1" w:lastRow="0" w:firstColumn="1" w:lastColumn="0" w:noHBand="0" w:noVBand="1"/>
      </w:tblPr>
      <w:tblGrid>
        <w:gridCol w:w="4000"/>
        <w:gridCol w:w="2500"/>
        <w:gridCol w:w="2500"/>
      </w:tblGrid>
      <w:tr w:rsidR="006E121A" w:rsidRPr="006E121A" w14:paraId="0DFF9896" w14:textId="77777777" w:rsidTr="00BF778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000" w:type="dxa"/>
            <w:shd w:val="clear" w:color="auto" w:fill="D9D9D9"/>
          </w:tcPr>
          <w:p w14:paraId="22468796" w14:textId="77777777" w:rsidR="006E121A" w:rsidRPr="006E121A" w:rsidRDefault="006E121A" w:rsidP="006E121A">
            <w:pPr>
              <w:spacing w:after="160"/>
              <w:jc w:val="both"/>
              <w:rPr>
                <w:i w:val="0"/>
                <w:iCs w:val="0"/>
                <w:sz w:val="16"/>
                <w:szCs w:val="16"/>
                <w:lang w:eastAsia="es-ES"/>
              </w:rPr>
            </w:pPr>
            <w:r w:rsidRPr="006E121A">
              <w:rPr>
                <w:b/>
                <w:bCs/>
                <w:i w:val="0"/>
                <w:iCs w:val="0"/>
                <w:sz w:val="16"/>
                <w:szCs w:val="16"/>
                <w:lang w:eastAsia="es-ES"/>
              </w:rPr>
              <w:lastRenderedPageBreak/>
              <w:t>Method</w:t>
            </w:r>
          </w:p>
        </w:tc>
        <w:tc>
          <w:tcPr>
            <w:tcW w:w="2500" w:type="dxa"/>
            <w:shd w:val="clear" w:color="auto" w:fill="D9D9D9"/>
          </w:tcPr>
          <w:p w14:paraId="06CC41E3" w14:textId="77777777" w:rsidR="006E121A" w:rsidRPr="006E121A" w:rsidRDefault="006E121A" w:rsidP="006E121A">
            <w:pPr>
              <w:spacing w:after="160"/>
              <w:jc w:val="both"/>
              <w:cnfStyle w:val="100000000000" w:firstRow="1" w:lastRow="0" w:firstColumn="0" w:lastColumn="0" w:oddVBand="0" w:evenVBand="0" w:oddHBand="0" w:evenHBand="0" w:firstRowFirstColumn="0" w:firstRowLastColumn="0" w:lastRowFirstColumn="0" w:lastRowLastColumn="0"/>
              <w:rPr>
                <w:i w:val="0"/>
                <w:iCs w:val="0"/>
                <w:sz w:val="16"/>
                <w:szCs w:val="16"/>
                <w:lang w:eastAsia="es-ES"/>
              </w:rPr>
            </w:pPr>
            <w:r w:rsidRPr="006E121A">
              <w:rPr>
                <w:b/>
                <w:bCs/>
                <w:i w:val="0"/>
                <w:iCs w:val="0"/>
                <w:sz w:val="16"/>
                <w:szCs w:val="16"/>
                <w:lang w:eastAsia="es-ES"/>
              </w:rPr>
              <w:t>ARI</w:t>
            </w:r>
          </w:p>
        </w:tc>
        <w:tc>
          <w:tcPr>
            <w:tcW w:w="2500" w:type="dxa"/>
            <w:shd w:val="clear" w:color="auto" w:fill="D9D9D9"/>
          </w:tcPr>
          <w:p w14:paraId="65086460" w14:textId="77777777" w:rsidR="006E121A" w:rsidRPr="006E121A" w:rsidRDefault="006E121A" w:rsidP="006E121A">
            <w:pPr>
              <w:spacing w:after="160"/>
              <w:jc w:val="both"/>
              <w:cnfStyle w:val="100000000000" w:firstRow="1" w:lastRow="0" w:firstColumn="0" w:lastColumn="0" w:oddVBand="0" w:evenVBand="0" w:oddHBand="0" w:evenHBand="0" w:firstRowFirstColumn="0" w:firstRowLastColumn="0" w:lastRowFirstColumn="0" w:lastRowLastColumn="0"/>
              <w:rPr>
                <w:i w:val="0"/>
                <w:iCs w:val="0"/>
                <w:sz w:val="16"/>
                <w:szCs w:val="16"/>
                <w:lang w:eastAsia="es-ES"/>
              </w:rPr>
            </w:pPr>
            <w:r w:rsidRPr="006E121A">
              <w:rPr>
                <w:b/>
                <w:bCs/>
                <w:i w:val="0"/>
                <w:iCs w:val="0"/>
                <w:sz w:val="16"/>
                <w:szCs w:val="16"/>
                <w:lang w:eastAsia="es-ES"/>
              </w:rPr>
              <w:t>NMI</w:t>
            </w:r>
          </w:p>
        </w:tc>
      </w:tr>
      <w:tr w:rsidR="006E121A" w:rsidRPr="006E121A" w14:paraId="338B6AD9" w14:textId="77777777" w:rsidTr="00BF77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00" w:type="dxa"/>
          </w:tcPr>
          <w:p w14:paraId="218D6093" w14:textId="77777777" w:rsidR="006E121A" w:rsidRPr="006E121A" w:rsidRDefault="006E121A" w:rsidP="006E121A">
            <w:pPr>
              <w:spacing w:after="160"/>
              <w:jc w:val="both"/>
              <w:rPr>
                <w:i w:val="0"/>
                <w:iCs w:val="0"/>
                <w:sz w:val="16"/>
                <w:szCs w:val="16"/>
                <w:lang w:eastAsia="es-ES"/>
              </w:rPr>
            </w:pPr>
            <w:r w:rsidRPr="006E121A">
              <w:rPr>
                <w:i w:val="0"/>
                <w:iCs w:val="0"/>
                <w:sz w:val="16"/>
                <w:szCs w:val="16"/>
                <w:lang w:eastAsia="es-ES"/>
              </w:rPr>
              <w:t>K-Means (k=4)</w:t>
            </w:r>
          </w:p>
        </w:tc>
        <w:tc>
          <w:tcPr>
            <w:tcW w:w="2500" w:type="dxa"/>
          </w:tcPr>
          <w:p w14:paraId="47BEB614" w14:textId="77777777" w:rsidR="006E121A" w:rsidRPr="006E121A" w:rsidRDefault="006E121A" w:rsidP="006E121A">
            <w:pPr>
              <w:spacing w:after="160"/>
              <w:jc w:val="both"/>
              <w:cnfStyle w:val="000000100000" w:firstRow="0" w:lastRow="0" w:firstColumn="0" w:lastColumn="0" w:oddVBand="0" w:evenVBand="0" w:oddHBand="1" w:evenHBand="0" w:firstRowFirstColumn="0" w:firstRowLastColumn="0" w:lastRowFirstColumn="0" w:lastRowLastColumn="0"/>
              <w:rPr>
                <w:sz w:val="16"/>
                <w:szCs w:val="16"/>
                <w:lang w:eastAsia="es-ES"/>
              </w:rPr>
            </w:pPr>
            <w:r w:rsidRPr="006E121A">
              <w:rPr>
                <w:sz w:val="16"/>
                <w:szCs w:val="16"/>
                <w:lang w:eastAsia="es-ES"/>
              </w:rPr>
              <w:t>0.573</w:t>
            </w:r>
          </w:p>
        </w:tc>
        <w:tc>
          <w:tcPr>
            <w:tcW w:w="2500" w:type="dxa"/>
          </w:tcPr>
          <w:p w14:paraId="7A5BEC76" w14:textId="77777777" w:rsidR="006E121A" w:rsidRPr="006E121A" w:rsidRDefault="006E121A" w:rsidP="006E121A">
            <w:pPr>
              <w:spacing w:after="160"/>
              <w:jc w:val="both"/>
              <w:cnfStyle w:val="000000100000" w:firstRow="0" w:lastRow="0" w:firstColumn="0" w:lastColumn="0" w:oddVBand="0" w:evenVBand="0" w:oddHBand="1" w:evenHBand="0" w:firstRowFirstColumn="0" w:firstRowLastColumn="0" w:lastRowFirstColumn="0" w:lastRowLastColumn="0"/>
              <w:rPr>
                <w:sz w:val="16"/>
                <w:szCs w:val="16"/>
                <w:lang w:eastAsia="es-ES"/>
              </w:rPr>
            </w:pPr>
            <w:r w:rsidRPr="006E121A">
              <w:rPr>
                <w:sz w:val="16"/>
                <w:szCs w:val="16"/>
                <w:lang w:eastAsia="es-ES"/>
              </w:rPr>
              <w:t>0.721</w:t>
            </w:r>
          </w:p>
        </w:tc>
      </w:tr>
      <w:tr w:rsidR="006E121A" w:rsidRPr="006E121A" w14:paraId="54987049" w14:textId="77777777" w:rsidTr="00BF7780">
        <w:tc>
          <w:tcPr>
            <w:cnfStyle w:val="001000000000" w:firstRow="0" w:lastRow="0" w:firstColumn="1" w:lastColumn="0" w:oddVBand="0" w:evenVBand="0" w:oddHBand="0" w:evenHBand="0" w:firstRowFirstColumn="0" w:firstRowLastColumn="0" w:lastRowFirstColumn="0" w:lastRowLastColumn="0"/>
            <w:tcW w:w="4000" w:type="dxa"/>
          </w:tcPr>
          <w:p w14:paraId="068EC39A" w14:textId="77777777" w:rsidR="006E121A" w:rsidRPr="006E121A" w:rsidRDefault="006E121A" w:rsidP="006E121A">
            <w:pPr>
              <w:spacing w:after="160"/>
              <w:jc w:val="both"/>
              <w:rPr>
                <w:i w:val="0"/>
                <w:iCs w:val="0"/>
                <w:sz w:val="16"/>
                <w:szCs w:val="16"/>
                <w:lang w:eastAsia="es-ES"/>
              </w:rPr>
            </w:pPr>
            <w:r w:rsidRPr="006E121A">
              <w:rPr>
                <w:i w:val="0"/>
                <w:iCs w:val="0"/>
                <w:sz w:val="16"/>
                <w:szCs w:val="16"/>
                <w:lang w:eastAsia="es-ES"/>
              </w:rPr>
              <w:t>Hierarchical (k=4)</w:t>
            </w:r>
          </w:p>
        </w:tc>
        <w:tc>
          <w:tcPr>
            <w:tcW w:w="2500" w:type="dxa"/>
          </w:tcPr>
          <w:p w14:paraId="2DF2AA56" w14:textId="77777777" w:rsidR="006E121A" w:rsidRPr="006E121A" w:rsidRDefault="006E121A" w:rsidP="006E121A">
            <w:pPr>
              <w:spacing w:after="160"/>
              <w:jc w:val="both"/>
              <w:cnfStyle w:val="000000000000" w:firstRow="0" w:lastRow="0" w:firstColumn="0" w:lastColumn="0" w:oddVBand="0" w:evenVBand="0" w:oddHBand="0" w:evenHBand="0" w:firstRowFirstColumn="0" w:firstRowLastColumn="0" w:lastRowFirstColumn="0" w:lastRowLastColumn="0"/>
              <w:rPr>
                <w:sz w:val="16"/>
                <w:szCs w:val="16"/>
                <w:lang w:eastAsia="es-ES"/>
              </w:rPr>
            </w:pPr>
            <w:r w:rsidRPr="006E121A">
              <w:rPr>
                <w:sz w:val="16"/>
                <w:szCs w:val="16"/>
                <w:lang w:eastAsia="es-ES"/>
              </w:rPr>
              <w:t>0.573</w:t>
            </w:r>
          </w:p>
        </w:tc>
        <w:tc>
          <w:tcPr>
            <w:tcW w:w="2500" w:type="dxa"/>
          </w:tcPr>
          <w:p w14:paraId="517D7258" w14:textId="77777777" w:rsidR="006E121A" w:rsidRPr="006E121A" w:rsidRDefault="006E121A" w:rsidP="00BF7780">
            <w:pPr>
              <w:keepNext/>
              <w:spacing w:after="160"/>
              <w:jc w:val="both"/>
              <w:cnfStyle w:val="000000000000" w:firstRow="0" w:lastRow="0" w:firstColumn="0" w:lastColumn="0" w:oddVBand="0" w:evenVBand="0" w:oddHBand="0" w:evenHBand="0" w:firstRowFirstColumn="0" w:firstRowLastColumn="0" w:lastRowFirstColumn="0" w:lastRowLastColumn="0"/>
              <w:rPr>
                <w:sz w:val="16"/>
                <w:szCs w:val="16"/>
                <w:lang w:eastAsia="es-ES"/>
              </w:rPr>
            </w:pPr>
            <w:r w:rsidRPr="006E121A">
              <w:rPr>
                <w:sz w:val="16"/>
                <w:szCs w:val="16"/>
                <w:lang w:eastAsia="es-ES"/>
              </w:rPr>
              <w:t>0.721</w:t>
            </w:r>
          </w:p>
        </w:tc>
      </w:tr>
    </w:tbl>
    <w:p w14:paraId="2C05AE8B" w14:textId="032A5AD1" w:rsidR="00BF7780" w:rsidRDefault="00BF7780" w:rsidP="00ED4569">
      <w:pPr>
        <w:pStyle w:val="Caption"/>
      </w:pPr>
      <w:bookmarkStart w:id="87" w:name="_Ref235090963"/>
      <w:bookmarkStart w:id="88" w:name="_Ref235128133"/>
      <w:r>
        <w:t xml:space="preserve">Table </w:t>
      </w:r>
      <w:r w:rsidR="007E2ABB">
        <w:fldChar w:fldCharType="begin"/>
      </w:r>
      <w:r w:rsidR="007E2ABB">
        <w:instrText xml:space="preserve"> SEQ Table \* ARABIC </w:instrText>
      </w:r>
      <w:r w:rsidR="007E2ABB">
        <w:fldChar w:fldCharType="separate"/>
      </w:r>
      <w:r w:rsidR="00956E6E">
        <w:rPr>
          <w:noProof/>
        </w:rPr>
        <w:t>11</w:t>
      </w:r>
      <w:r w:rsidR="007E2ABB">
        <w:rPr>
          <w:noProof/>
        </w:rPr>
        <w:fldChar w:fldCharType="end"/>
      </w:r>
      <w:bookmarkEnd w:id="87"/>
      <w:r>
        <w:t xml:space="preserve">: Agreement between the k=4 data-driven clusters and </w:t>
      </w:r>
      <w:proofErr w:type="gramStart"/>
      <w:r>
        <w:t>the a</w:t>
      </w:r>
      <w:proofErr w:type="gramEnd"/>
      <w:r>
        <w:t xml:space="preserve"> priori grouping</w:t>
      </w:r>
      <w:bookmarkEnd w:id="88"/>
    </w:p>
    <w:p w14:paraId="06FBC4F8" w14:textId="69683DA4" w:rsidR="006E121A" w:rsidRPr="00296CDE" w:rsidRDefault="006E121A" w:rsidP="006E121A">
      <w:pPr>
        <w:jc w:val="both"/>
        <w:rPr>
          <w:sz w:val="20"/>
          <w:szCs w:val="20"/>
          <w:lang w:eastAsia="es-ES"/>
        </w:rPr>
      </w:pPr>
      <w:r w:rsidRPr="00296CDE">
        <w:rPr>
          <w:sz w:val="20"/>
          <w:szCs w:val="20"/>
          <w:lang w:eastAsia="es-ES"/>
        </w:rPr>
        <w:t xml:space="preserve">Both algorithms converge on the same agreement level. Breaking the </w:t>
      </w:r>
      <m:oMath>
        <m:r>
          <w:rPr>
            <w:rFonts w:ascii="Cambria Math" w:hAnsi="Cambria Math"/>
            <w:sz w:val="20"/>
            <w:szCs w:val="20"/>
            <w:lang w:eastAsia="es-ES"/>
          </w:rPr>
          <m:t>k=4</m:t>
        </m:r>
      </m:oMath>
      <w:r w:rsidRPr="00296CDE">
        <w:rPr>
          <w:sz w:val="20"/>
          <w:szCs w:val="20"/>
          <w:lang w:eastAsia="es-ES"/>
        </w:rPr>
        <w:t xml:space="preserve"> partition down by region shows the disagreement is not evenly spread: Baltics and Eastern Europe are recovered perfectly (every member country falls in its own cluster, mixed with no other region); the entire discrepancy concentrates at the Mediterranean / Western-Europe-Nordics boundary, which the algorithm does not treat as separate groups. Combined with the </w:t>
      </w:r>
      <m:oMath>
        <m:r>
          <w:rPr>
            <w:rFonts w:ascii="Cambria Math" w:hAnsi="Cambria Math"/>
            <w:sz w:val="20"/>
            <w:szCs w:val="20"/>
            <w:lang w:eastAsia="es-ES"/>
          </w:rPr>
          <m:t>k=2</m:t>
        </m:r>
      </m:oMath>
      <w:r w:rsidRPr="00296CDE">
        <w:rPr>
          <w:sz w:val="20"/>
          <w:szCs w:val="20"/>
          <w:lang w:eastAsia="es-ES"/>
        </w:rPr>
        <w:t xml:space="preserve"> finding above, this supports treating the regional grouping as a partially, not fully, corroborated descriptive tool — defensible for the EDA in Section </w:t>
      </w:r>
      <w:r w:rsidR="00BF7780" w:rsidRPr="00296CDE">
        <w:rPr>
          <w:sz w:val="20"/>
          <w:szCs w:val="20"/>
          <w:lang w:eastAsia="es-ES"/>
        </w:rPr>
        <w:fldChar w:fldCharType="begin"/>
      </w:r>
      <w:r w:rsidR="00BF7780" w:rsidRPr="00296CDE">
        <w:rPr>
          <w:sz w:val="20"/>
          <w:szCs w:val="20"/>
          <w:lang w:eastAsia="es-ES"/>
        </w:rPr>
        <w:instrText xml:space="preserve"> REF _Ref235090745 \r \h </w:instrText>
      </w:r>
      <w:r w:rsidR="00296CDE">
        <w:rPr>
          <w:sz w:val="20"/>
          <w:szCs w:val="20"/>
          <w:lang w:eastAsia="es-ES"/>
        </w:rPr>
        <w:instrText xml:space="preserve"> \* MERGEFORMAT </w:instrText>
      </w:r>
      <w:r w:rsidR="00BF7780" w:rsidRPr="00296CDE">
        <w:rPr>
          <w:sz w:val="20"/>
          <w:szCs w:val="20"/>
          <w:lang w:eastAsia="es-ES"/>
        </w:rPr>
      </w:r>
      <w:r w:rsidR="00BF7780" w:rsidRPr="00296CDE">
        <w:rPr>
          <w:sz w:val="20"/>
          <w:szCs w:val="20"/>
          <w:lang w:eastAsia="es-ES"/>
        </w:rPr>
        <w:fldChar w:fldCharType="separate"/>
      </w:r>
      <w:r w:rsidR="00956E6E">
        <w:rPr>
          <w:sz w:val="20"/>
          <w:szCs w:val="20"/>
          <w:lang w:eastAsia="es-ES"/>
        </w:rPr>
        <w:t>3.4</w:t>
      </w:r>
      <w:r w:rsidR="00BF7780" w:rsidRPr="00296CDE">
        <w:rPr>
          <w:sz w:val="20"/>
          <w:szCs w:val="20"/>
          <w:lang w:eastAsia="es-ES"/>
        </w:rPr>
        <w:fldChar w:fldCharType="end"/>
      </w:r>
      <w:r w:rsidRPr="00296CDE">
        <w:rPr>
          <w:sz w:val="20"/>
          <w:szCs w:val="20"/>
          <w:lang w:eastAsia="es-ES"/>
        </w:rPr>
        <w:t>, but not an empirically discovered</w:t>
      </w:r>
      <w:r w:rsidR="00BF7780" w:rsidRPr="00296CDE">
        <w:rPr>
          <w:sz w:val="20"/>
          <w:szCs w:val="20"/>
          <w:lang w:eastAsia="es-ES"/>
        </w:rPr>
        <w:t xml:space="preserve"> </w:t>
      </w:r>
      <w:r w:rsidRPr="00296CDE">
        <w:rPr>
          <w:sz w:val="20"/>
          <w:szCs w:val="20"/>
          <w:lang w:eastAsia="es-ES"/>
        </w:rPr>
        <w:t>structure.</w:t>
      </w:r>
    </w:p>
    <w:p w14:paraId="04A33029" w14:textId="03FE2F1B" w:rsidR="00BD5C56" w:rsidRDefault="00BD5C56" w:rsidP="00BD5C56">
      <w:pPr>
        <w:pStyle w:val="Heading2"/>
        <w:rPr>
          <w:lang w:eastAsia="es-ES"/>
        </w:rPr>
      </w:pPr>
      <w:bookmarkStart w:id="89" w:name="_Ref235094246"/>
      <w:bookmarkStart w:id="90" w:name="_Toc235526509"/>
      <w:r>
        <w:rPr>
          <w:lang w:eastAsia="es-ES"/>
        </w:rPr>
        <w:t>Temporal persistence check</w:t>
      </w:r>
      <w:bookmarkEnd w:id="89"/>
      <w:bookmarkEnd w:id="90"/>
    </w:p>
    <w:p w14:paraId="27FCD396" w14:textId="62A709ED" w:rsidR="007238D8" w:rsidRPr="00296CDE" w:rsidRDefault="007238D8" w:rsidP="007238D8">
      <w:pPr>
        <w:spacing w:before="240" w:after="0"/>
        <w:jc w:val="both"/>
        <w:rPr>
          <w:sz w:val="20"/>
          <w:szCs w:val="20"/>
        </w:rPr>
      </w:pPr>
      <w:r w:rsidRPr="00296CDE">
        <w:rPr>
          <w:sz w:val="20"/>
          <w:szCs w:val="20"/>
        </w:rPr>
        <w:t xml:space="preserve">Section </w:t>
      </w:r>
      <w:r w:rsidRPr="00296CDE">
        <w:rPr>
          <w:sz w:val="20"/>
          <w:szCs w:val="20"/>
        </w:rPr>
        <w:fldChar w:fldCharType="begin"/>
      </w:r>
      <w:r w:rsidRPr="00296CDE">
        <w:rPr>
          <w:sz w:val="20"/>
          <w:szCs w:val="20"/>
        </w:rPr>
        <w:instrText xml:space="preserve"> REF _Ref235091138 \r \h </w:instrText>
      </w:r>
      <w:r w:rsidR="00296CDE">
        <w:rPr>
          <w:sz w:val="20"/>
          <w:szCs w:val="20"/>
        </w:rPr>
        <w:instrText xml:space="preserve"> \* MERGEFORMAT </w:instrText>
      </w:r>
      <w:r w:rsidRPr="00296CDE">
        <w:rPr>
          <w:sz w:val="20"/>
          <w:szCs w:val="20"/>
        </w:rPr>
      </w:r>
      <w:r w:rsidRPr="00296CDE">
        <w:rPr>
          <w:sz w:val="20"/>
          <w:szCs w:val="20"/>
        </w:rPr>
        <w:fldChar w:fldCharType="separate"/>
      </w:r>
      <w:r w:rsidR="00956E6E">
        <w:rPr>
          <w:sz w:val="20"/>
          <w:szCs w:val="20"/>
        </w:rPr>
        <w:t>3.6</w:t>
      </w:r>
      <w:r w:rsidRPr="00296CDE">
        <w:rPr>
          <w:sz w:val="20"/>
          <w:szCs w:val="20"/>
        </w:rPr>
        <w:fldChar w:fldCharType="end"/>
      </w:r>
      <w:r w:rsidRPr="00296CDE">
        <w:rPr>
          <w:sz w:val="20"/>
          <w:szCs w:val="20"/>
        </w:rPr>
        <w:t xml:space="preserve"> establishes whether socioeconomic and mental-health determinants predict suicide rate. This section asks a related but different question, kept deliberately separate rather than folded into Section </w:t>
      </w:r>
      <w:r w:rsidRPr="00296CDE">
        <w:rPr>
          <w:sz w:val="20"/>
          <w:szCs w:val="20"/>
        </w:rPr>
        <w:fldChar w:fldCharType="begin"/>
      </w:r>
      <w:r w:rsidRPr="00296CDE">
        <w:rPr>
          <w:sz w:val="20"/>
          <w:szCs w:val="20"/>
        </w:rPr>
        <w:instrText xml:space="preserve"> REF _Ref235091138 \r \h </w:instrText>
      </w:r>
      <w:r w:rsidR="00296CDE">
        <w:rPr>
          <w:sz w:val="20"/>
          <w:szCs w:val="20"/>
        </w:rPr>
        <w:instrText xml:space="preserve"> \* MERGEFORMAT </w:instrText>
      </w:r>
      <w:r w:rsidRPr="00296CDE">
        <w:rPr>
          <w:sz w:val="20"/>
          <w:szCs w:val="20"/>
        </w:rPr>
      </w:r>
      <w:r w:rsidRPr="00296CDE">
        <w:rPr>
          <w:sz w:val="20"/>
          <w:szCs w:val="20"/>
        </w:rPr>
        <w:fldChar w:fldCharType="separate"/>
      </w:r>
      <w:r w:rsidR="00956E6E">
        <w:rPr>
          <w:sz w:val="20"/>
          <w:szCs w:val="20"/>
        </w:rPr>
        <w:t>3.6</w:t>
      </w:r>
      <w:r w:rsidRPr="00296CDE">
        <w:rPr>
          <w:sz w:val="20"/>
          <w:szCs w:val="20"/>
        </w:rPr>
        <w:fldChar w:fldCharType="end"/>
      </w:r>
      <w:r w:rsidRPr="00296CDE">
        <w:rPr>
          <w:sz w:val="20"/>
          <w:szCs w:val="20"/>
        </w:rPr>
        <w:t xml:space="preserve"> comparison: </w:t>
      </w:r>
      <w:r w:rsidRPr="00296CDE">
        <w:rPr>
          <w:i/>
          <w:iCs/>
          <w:sz w:val="20"/>
          <w:szCs w:val="20"/>
        </w:rPr>
        <w:t>how much of suicide rate is simply explained by itself — by its own persistence from one year to the next — independent of any determinant?</w:t>
      </w:r>
      <w:r w:rsidRPr="00296CDE">
        <w:rPr>
          <w:sz w:val="20"/>
          <w:szCs w:val="20"/>
        </w:rPr>
        <w:t xml:space="preserve"> Mixing the two would be misleading: a model with access to a country's own recent suicide rate looks strong almost for free, for reasons that have nothing to do with the determinants Section </w:t>
      </w:r>
      <w:r w:rsidRPr="00296CDE">
        <w:rPr>
          <w:sz w:val="20"/>
          <w:szCs w:val="20"/>
        </w:rPr>
        <w:fldChar w:fldCharType="begin"/>
      </w:r>
      <w:r w:rsidRPr="00296CDE">
        <w:rPr>
          <w:sz w:val="20"/>
          <w:szCs w:val="20"/>
        </w:rPr>
        <w:instrText xml:space="preserve"> REF _Ref235091138 \r \h </w:instrText>
      </w:r>
      <w:r w:rsidR="00296CDE">
        <w:rPr>
          <w:sz w:val="20"/>
          <w:szCs w:val="20"/>
        </w:rPr>
        <w:instrText xml:space="preserve"> \* MERGEFORMAT </w:instrText>
      </w:r>
      <w:r w:rsidRPr="00296CDE">
        <w:rPr>
          <w:sz w:val="20"/>
          <w:szCs w:val="20"/>
        </w:rPr>
      </w:r>
      <w:r w:rsidRPr="00296CDE">
        <w:rPr>
          <w:sz w:val="20"/>
          <w:szCs w:val="20"/>
        </w:rPr>
        <w:fldChar w:fldCharType="separate"/>
      </w:r>
      <w:r w:rsidR="00956E6E">
        <w:rPr>
          <w:sz w:val="20"/>
          <w:szCs w:val="20"/>
        </w:rPr>
        <w:t>3.6</w:t>
      </w:r>
      <w:r w:rsidRPr="00296CDE">
        <w:rPr>
          <w:sz w:val="20"/>
          <w:szCs w:val="20"/>
        </w:rPr>
        <w:fldChar w:fldCharType="end"/>
      </w:r>
      <w:r w:rsidRPr="00296CDE">
        <w:rPr>
          <w:sz w:val="20"/>
          <w:szCs w:val="20"/>
        </w:rPr>
        <w:t xml:space="preserve"> tests.</w:t>
      </w:r>
    </w:p>
    <w:p w14:paraId="72D21AE5" w14:textId="4C1B4A8E" w:rsidR="007238D8" w:rsidRPr="00296CDE" w:rsidRDefault="007238D8" w:rsidP="007238D8">
      <w:pPr>
        <w:spacing w:before="240" w:after="0"/>
        <w:jc w:val="both"/>
        <w:rPr>
          <w:sz w:val="20"/>
          <w:szCs w:val="20"/>
        </w:rPr>
      </w:pPr>
      <w:r w:rsidRPr="00296CDE">
        <w:rPr>
          <w:sz w:val="20"/>
          <w:szCs w:val="20"/>
        </w:rPr>
        <w:t xml:space="preserve">Implemented in </w:t>
      </w:r>
      <w:r w:rsidRPr="00296CDE">
        <w:rPr>
          <w:rStyle w:val="CodeChar"/>
          <w:rFonts w:eastAsiaTheme="minorEastAsia"/>
          <w:szCs w:val="20"/>
        </w:rPr>
        <w:t>src/timeseries_models.py</w:t>
      </w:r>
      <w:r w:rsidRPr="00296CDE">
        <w:rPr>
          <w:sz w:val="20"/>
          <w:szCs w:val="20"/>
        </w:rPr>
        <w:t xml:space="preserve">, </w:t>
      </w:r>
      <w:r w:rsidRPr="00296CDE">
        <w:rPr>
          <w:rStyle w:val="CodeChar"/>
          <w:rFonts w:eastAsiaTheme="minorEastAsia"/>
          <w:szCs w:val="20"/>
        </w:rPr>
        <w:t>prod/05_temporal_persistence_check.py</w:t>
      </w:r>
      <w:r w:rsidRPr="00296CDE">
        <w:rPr>
          <w:sz w:val="20"/>
          <w:szCs w:val="20"/>
        </w:rPr>
        <w:t xml:space="preserve">, </w:t>
      </w:r>
      <w:r w:rsidRPr="00296CDE">
        <w:rPr>
          <w:rStyle w:val="CodeChar"/>
          <w:rFonts w:eastAsiaTheme="minorEastAsia"/>
        </w:rPr>
        <w:t>notebooks/05_temporal_persistence_check.ipynb</w:t>
      </w:r>
      <w:r w:rsidRPr="00296CDE">
        <w:rPr>
          <w:sz w:val="20"/>
          <w:szCs w:val="20"/>
        </w:rPr>
        <w:t xml:space="preserve">. </w:t>
      </w:r>
    </w:p>
    <w:p w14:paraId="48A7ADDF" w14:textId="150819CA" w:rsidR="00BD5C56" w:rsidRDefault="007238D8" w:rsidP="007238D8">
      <w:pPr>
        <w:spacing w:before="240" w:after="0"/>
        <w:jc w:val="both"/>
      </w:pPr>
      <w:r w:rsidRPr="00296CDE">
        <w:rPr>
          <w:sz w:val="20"/>
          <w:szCs w:val="20"/>
        </w:rPr>
        <w:t>This section uses Option B (temporal split) exclusively. A per-country time-series model forecasts a country forward from its own history; Option A's Test/Validation countries have zero training rows, so there is no history to forecast from, regardless of which time-series method is chosen — this is not a limitation of implementation, it is what "time-series model" means.</w:t>
      </w:r>
    </w:p>
    <w:p w14:paraId="23A94795" w14:textId="11695A7D" w:rsidR="007238D8" w:rsidRDefault="007238D8" w:rsidP="007238D8">
      <w:pPr>
        <w:pStyle w:val="Heading3"/>
        <w:rPr>
          <w:lang w:eastAsia="es-ES"/>
        </w:rPr>
      </w:pPr>
      <w:bookmarkStart w:id="91" w:name="_Toc235526510"/>
      <w:r>
        <w:rPr>
          <w:lang w:eastAsia="es-ES"/>
        </w:rPr>
        <w:t>Na</w:t>
      </w:r>
      <w:r w:rsidR="00A06EDD">
        <w:rPr>
          <w:lang w:eastAsia="es-ES"/>
        </w:rPr>
        <w:t>i</w:t>
      </w:r>
      <w:r>
        <w:rPr>
          <w:lang w:eastAsia="es-ES"/>
        </w:rPr>
        <w:t>ve persistence baseline</w:t>
      </w:r>
      <w:bookmarkEnd w:id="91"/>
    </w:p>
    <w:p w14:paraId="351B99AA" w14:textId="283769E9" w:rsidR="007238D8" w:rsidRPr="00296CDE" w:rsidRDefault="007238D8" w:rsidP="007238D8">
      <w:pPr>
        <w:spacing w:before="240" w:after="0"/>
        <w:jc w:val="both"/>
        <w:rPr>
          <w:sz w:val="20"/>
          <w:szCs w:val="20"/>
        </w:rPr>
      </w:pPr>
      <w:r w:rsidRPr="00296CDE">
        <w:rPr>
          <w:sz w:val="20"/>
          <w:szCs w:val="20"/>
        </w:rPr>
        <w:t xml:space="preserve">Before any model, a trivial baseline </w:t>
      </w:r>
      <w:r w:rsidR="00F73DC0">
        <w:rPr>
          <w:sz w:val="20"/>
          <w:szCs w:val="20"/>
        </w:rPr>
        <w:t xml:space="preserve">– standard practice in forecasting evaluation </w:t>
      </w:r>
      <w:r w:rsidR="00F73DC0">
        <w:rPr>
          <w:sz w:val="20"/>
          <w:szCs w:val="20"/>
        </w:rPr>
        <w:fldChar w:fldCharType="begin"/>
      </w:r>
      <w:r w:rsidR="00356C45">
        <w:rPr>
          <w:sz w:val="20"/>
          <w:szCs w:val="20"/>
        </w:rPr>
        <w:instrText xml:space="preserve"> ADDIN ZOTERO_ITEM CSL_CITATION {"citationID":"wPscU1TE","properties":{"unsorted":false,"formattedCitation":"(Hyndman &amp; Athanasopoulos, 2021/2021)","plainCitation":"(Hyndman &amp; Athanasopoulos, 2021/2021)","dontUpdate":true,"noteIndex":0},"citationItems":[{"id":72,"uris":["http://zotero.org/users/21067783/items/D2JPG63Q"],"itemData":{"id":72,"type":"book","abstract":"3rd edition","publisher":"OTexts","publisher-place":"Melbourn, Australia","source":"otexts.com","title":"Forecasting: Principles and Practice (3rd ed)","title-short":"Forecasting","URL":"https://otexts.com/fpp3/","author":[{"family":"Hyndman","given":"Rob J."},{"family":"Athanasopoulos","given":"George"}],"accessed":{"date-parts":[["2026",7,17]]},"original-date":{"date-parts":[["2021"]]}}}],"schema":"https://github.com/citation-style-language/schema/raw/master/csl-citation.json"} </w:instrText>
      </w:r>
      <w:r w:rsidR="00F73DC0">
        <w:rPr>
          <w:sz w:val="20"/>
          <w:szCs w:val="20"/>
        </w:rPr>
        <w:fldChar w:fldCharType="separate"/>
      </w:r>
      <w:r w:rsidR="00F73DC0" w:rsidRPr="00F73DC0">
        <w:rPr>
          <w:sz w:val="20"/>
        </w:rPr>
        <w:t>(Hyndman &amp; Athanasopoulos, 2021)</w:t>
      </w:r>
      <w:r w:rsidR="00F73DC0">
        <w:rPr>
          <w:sz w:val="20"/>
          <w:szCs w:val="20"/>
        </w:rPr>
        <w:fldChar w:fldCharType="end"/>
      </w:r>
      <w:r w:rsidR="00F73DC0">
        <w:rPr>
          <w:sz w:val="20"/>
          <w:szCs w:val="20"/>
        </w:rPr>
        <w:t xml:space="preserve"> </w:t>
      </w:r>
      <w:r w:rsidR="00F73DC0">
        <w:rPr>
          <w:sz w:val="20"/>
          <w:szCs w:val="20"/>
        </w:rPr>
        <w:fldChar w:fldCharType="begin"/>
      </w:r>
      <w:r w:rsidR="00356C45">
        <w:rPr>
          <w:sz w:val="20"/>
          <w:szCs w:val="20"/>
        </w:rPr>
        <w:instrText xml:space="preserve"> ADDIN ZOTERO_ITEM CSL_CITATION {"citationID":"IEA1dxQU","properties":{"unsorted":false,"formattedCitation":"(Hyndman &amp; Athanasopoulos, n.d.)","plainCitation":"(Hyndman &amp; Athanasopoulos, n.d.)","dontUpdate":true,"noteIndex":0},"citationItems":[{"id":72,"uris":["http://zotero.org/users/21067783/items/D2JPG63Q"],"itemData":{"id":72,"type":"book","abstract":"3rd edition","publisher":"OTexts","publisher-place":"Melbourn, Australia","source":"otexts.com","title":"Forecasting: Principles and Practice (3rd ed)","title-short":"Forecasting","URL":"https://otexts.com/fpp3/","author":[{"family":"Hyndman","given":"Rob J."},{"family":"Athanasopoulos","given":"George"}],"accessed":{"date-parts":[["2026",7,17]]},"original-date":{"date-parts":[["2021"]]}}}],"schema":"https://github.com/citation-style-language/schema/raw/master/csl-citation.json"} </w:instrText>
      </w:r>
      <w:r w:rsidR="00F73DC0">
        <w:rPr>
          <w:sz w:val="20"/>
          <w:szCs w:val="20"/>
        </w:rPr>
        <w:fldChar w:fldCharType="separate"/>
      </w:r>
      <w:r w:rsidR="00F73DC0">
        <w:rPr>
          <w:sz w:val="20"/>
          <w:szCs w:val="20"/>
        </w:rPr>
        <w:fldChar w:fldCharType="end"/>
      </w:r>
      <w:r w:rsidR="00F73DC0">
        <w:rPr>
          <w:sz w:val="20"/>
          <w:szCs w:val="20"/>
        </w:rPr>
        <w:t xml:space="preserve">– </w:t>
      </w:r>
      <w:r w:rsidRPr="00296CDE">
        <w:rPr>
          <w:sz w:val="20"/>
          <w:szCs w:val="20"/>
        </w:rPr>
        <w:t xml:space="preserve">was computed: predict every Validation-year row as that same country's last known training-period value, no fitting involved </w:t>
      </w:r>
    </w:p>
    <w:p w14:paraId="7EE2DB55" w14:textId="672B008F" w:rsidR="007238D8" w:rsidRPr="00296CDE" w:rsidRDefault="00000000" w:rsidP="007238D8">
      <w:pPr>
        <w:spacing w:before="120" w:after="120"/>
        <w:jc w:val="center"/>
        <w:rPr>
          <w:sz w:val="20"/>
          <w:szCs w:val="20"/>
        </w:rPr>
      </w:pPr>
      <m:oMathPara>
        <m:oMath>
          <m:sSub>
            <m:sSubPr>
              <m:ctrlPr>
                <w:rPr>
                  <w:rFonts w:ascii="Cambria Math" w:hAnsi="Cambria Math"/>
                  <w:i/>
                  <w:iCs/>
                  <w:sz w:val="20"/>
                  <w:szCs w:val="20"/>
                </w:rPr>
              </m:ctrlPr>
            </m:sSubPr>
            <m:e>
              <m:r>
                <w:rPr>
                  <w:rFonts w:ascii="Cambria Math" w:hAnsi="Cambria Math"/>
                  <w:sz w:val="20"/>
                  <w:szCs w:val="20"/>
                </w:rPr>
                <m:t>ŷ</m:t>
              </m:r>
            </m:e>
            <m:sub>
              <m:r>
                <w:rPr>
                  <w:rFonts w:ascii="Cambria Math" w:hAnsi="Cambria Math"/>
                  <w:sz w:val="20"/>
                  <w:szCs w:val="20"/>
                </w:rPr>
                <m:t>c,t</m:t>
              </m:r>
            </m:sub>
          </m:sSub>
          <m:r>
            <w:rPr>
              <w:rFonts w:ascii="Cambria Math" w:hAnsi="Cambria Math"/>
              <w:sz w:val="20"/>
              <w:szCs w:val="20"/>
            </w:rPr>
            <m:t xml:space="preserve"> = </m:t>
          </m:r>
          <m:sSub>
            <m:sSubPr>
              <m:ctrlPr>
                <w:rPr>
                  <w:rFonts w:ascii="Cambria Math" w:hAnsi="Cambria Math"/>
                  <w:i/>
                  <w:iCs/>
                  <w:sz w:val="20"/>
                  <w:szCs w:val="20"/>
                </w:rPr>
              </m:ctrlPr>
            </m:sSubPr>
            <m:e>
              <m:r>
                <w:rPr>
                  <w:rFonts w:ascii="Cambria Math" w:hAnsi="Cambria Math"/>
                  <w:sz w:val="20"/>
                  <w:szCs w:val="20"/>
                </w:rPr>
                <m:t>y</m:t>
              </m:r>
            </m:e>
            <m:sub>
              <m:r>
                <w:rPr>
                  <w:rFonts w:ascii="Cambria Math" w:hAnsi="Cambria Math"/>
                  <w:sz w:val="20"/>
                  <w:szCs w:val="20"/>
                </w:rPr>
                <m:t xml:space="preserve">c, </m:t>
              </m:r>
              <m:sSub>
                <m:sSubPr>
                  <m:ctrlPr>
                    <w:rPr>
                      <w:rFonts w:ascii="Cambria Math" w:hAnsi="Cambria Math"/>
                      <w:i/>
                      <w:iCs/>
                      <w:sz w:val="20"/>
                      <w:szCs w:val="20"/>
                    </w:rPr>
                  </m:ctrlPr>
                </m:sSubPr>
                <m:e>
                  <m:r>
                    <w:rPr>
                      <w:rFonts w:ascii="Cambria Math" w:hAnsi="Cambria Math"/>
                      <w:sz w:val="20"/>
                      <w:szCs w:val="20"/>
                    </w:rPr>
                    <m:t>t</m:t>
                  </m:r>
                </m:e>
                <m:sub>
                  <m:r>
                    <w:rPr>
                      <w:rFonts w:ascii="Cambria Math" w:hAnsi="Cambria Math"/>
                      <w:sz w:val="20"/>
                      <w:szCs w:val="20"/>
                    </w:rPr>
                    <m:t>last train</m:t>
                  </m:r>
                </m:sub>
              </m:sSub>
            </m:sub>
          </m:sSub>
          <m:r>
            <w:rPr>
              <w:rFonts w:ascii="Cambria Math" w:hAnsi="Cambria Math"/>
              <w:sz w:val="20"/>
              <w:szCs w:val="20"/>
            </w:rPr>
            <m:t xml:space="preserve">   for every t in Test/Validation</m:t>
          </m:r>
        </m:oMath>
      </m:oMathPara>
    </w:p>
    <w:p w14:paraId="60053E25" w14:textId="2B4115FC" w:rsidR="007238D8" w:rsidRPr="00296CDE" w:rsidRDefault="007238D8" w:rsidP="007238D8">
      <w:pPr>
        <w:spacing w:before="240" w:after="0"/>
        <w:jc w:val="both"/>
        <w:rPr>
          <w:sz w:val="20"/>
          <w:szCs w:val="20"/>
        </w:rPr>
      </w:pPr>
      <w:r w:rsidRPr="00296CDE">
        <w:rPr>
          <w:sz w:val="20"/>
          <w:szCs w:val="20"/>
        </w:rPr>
        <w:t>This baseline is not a formality. Suicide rate</w:t>
      </w:r>
      <w:r w:rsidR="00296CDE">
        <w:rPr>
          <w:sz w:val="20"/>
          <w:szCs w:val="20"/>
        </w:rPr>
        <w:t xml:space="preserve"> autocorrelation</w:t>
      </w:r>
      <w:r w:rsidRPr="00296CDE">
        <w:rPr>
          <w:sz w:val="20"/>
          <w:szCs w:val="20"/>
        </w:rPr>
        <w:t xml:space="preserve"> pooled year-over-year across the dataset is ≈0.99, so any model with access to a country's own recent value is expected to score well from persistence alone; the naive baseline is the number that separates "the model learned something" from "suicide rate does not change much year to year, which every model here can see"</w:t>
      </w:r>
      <w:r w:rsidR="00113E00" w:rsidRPr="00296CDE">
        <w:rPr>
          <w:sz w:val="20"/>
          <w:szCs w:val="20"/>
        </w:rPr>
        <w:t>.</w:t>
      </w:r>
      <w:r w:rsidRPr="00296CDE">
        <w:rPr>
          <w:sz w:val="20"/>
          <w:szCs w:val="20"/>
        </w:rPr>
        <w:t xml:space="preserve"> It scored Val R² = 0.62 — higher than every one of the six panel models in </w:t>
      </w:r>
      <w:r w:rsidR="00113E00" w:rsidRPr="00296CDE">
        <w:rPr>
          <w:sz w:val="20"/>
          <w:szCs w:val="20"/>
        </w:rPr>
        <w:t xml:space="preserve">Section </w:t>
      </w:r>
      <w:r w:rsidR="00113E00" w:rsidRPr="00296CDE">
        <w:rPr>
          <w:sz w:val="20"/>
          <w:szCs w:val="20"/>
        </w:rPr>
        <w:fldChar w:fldCharType="begin"/>
      </w:r>
      <w:r w:rsidR="00113E00" w:rsidRPr="00296CDE">
        <w:rPr>
          <w:sz w:val="20"/>
          <w:szCs w:val="20"/>
        </w:rPr>
        <w:instrText xml:space="preserve"> REF _Ref235091138 \r \h </w:instrText>
      </w:r>
      <w:r w:rsidR="00296CDE">
        <w:rPr>
          <w:sz w:val="20"/>
          <w:szCs w:val="20"/>
        </w:rPr>
        <w:instrText xml:space="preserve"> \* MERGEFORMAT </w:instrText>
      </w:r>
      <w:r w:rsidR="00113E00" w:rsidRPr="00296CDE">
        <w:rPr>
          <w:sz w:val="20"/>
          <w:szCs w:val="20"/>
        </w:rPr>
      </w:r>
      <w:r w:rsidR="00113E00" w:rsidRPr="00296CDE">
        <w:rPr>
          <w:sz w:val="20"/>
          <w:szCs w:val="20"/>
        </w:rPr>
        <w:fldChar w:fldCharType="separate"/>
      </w:r>
      <w:r w:rsidR="00956E6E">
        <w:rPr>
          <w:sz w:val="20"/>
          <w:szCs w:val="20"/>
        </w:rPr>
        <w:t>3.6</w:t>
      </w:r>
      <w:r w:rsidR="00113E00" w:rsidRPr="00296CDE">
        <w:rPr>
          <w:sz w:val="20"/>
          <w:szCs w:val="20"/>
        </w:rPr>
        <w:fldChar w:fldCharType="end"/>
      </w:r>
      <w:r w:rsidR="00113E00" w:rsidRPr="00296CDE">
        <w:rPr>
          <w:sz w:val="20"/>
          <w:szCs w:val="20"/>
        </w:rPr>
        <w:t xml:space="preserve"> </w:t>
      </w:r>
      <w:r w:rsidRPr="00296CDE">
        <w:rPr>
          <w:sz w:val="20"/>
          <w:szCs w:val="20"/>
        </w:rPr>
        <w:t>under Option B (0.09–0.63) and close to, or above, the univariate time-series models below.</w:t>
      </w:r>
    </w:p>
    <w:p w14:paraId="40E77073" w14:textId="3E5DDE70" w:rsidR="00113E00" w:rsidRDefault="00113E00" w:rsidP="00113E00">
      <w:pPr>
        <w:pStyle w:val="Heading3"/>
      </w:pPr>
      <w:bookmarkStart w:id="92" w:name="_Toc235526511"/>
      <w:r>
        <w:t>Endogenous vs exogenous variables</w:t>
      </w:r>
      <w:bookmarkEnd w:id="92"/>
    </w:p>
    <w:p w14:paraId="1F867732" w14:textId="5519FEB6" w:rsidR="00113E00" w:rsidRPr="00296CDE" w:rsidRDefault="00113E00" w:rsidP="00113E00">
      <w:pPr>
        <w:spacing w:before="240" w:after="0"/>
        <w:jc w:val="both"/>
        <w:rPr>
          <w:sz w:val="20"/>
          <w:szCs w:val="20"/>
        </w:rPr>
      </w:pPr>
      <w:r w:rsidRPr="00296CDE">
        <w:rPr>
          <w:sz w:val="20"/>
          <w:szCs w:val="20"/>
        </w:rPr>
        <w:t xml:space="preserve">SARIMAX and Prophet, described below, are primarily endogenous models: </w:t>
      </w:r>
      <w:r w:rsidR="00296CDE">
        <w:rPr>
          <w:sz w:val="20"/>
          <w:szCs w:val="20"/>
        </w:rPr>
        <w:t xml:space="preserve">suicide rate for </w:t>
      </w:r>
      <w:r w:rsidRPr="00296CDE">
        <w:rPr>
          <w:sz w:val="20"/>
          <w:szCs w:val="20"/>
        </w:rPr>
        <w:t xml:space="preserve">next year is explained mainly by the </w:t>
      </w:r>
      <w:r w:rsidR="00296CDE">
        <w:rPr>
          <w:sz w:val="20"/>
          <w:szCs w:val="20"/>
        </w:rPr>
        <w:t xml:space="preserve">past values of the </w:t>
      </w:r>
      <w:r w:rsidRPr="00296CDE">
        <w:rPr>
          <w:sz w:val="20"/>
          <w:szCs w:val="20"/>
        </w:rPr>
        <w:t xml:space="preserve">same series. An exogenous variable is any other series supplied from outside the target's own history — here, </w:t>
      </w:r>
      <w:r w:rsidR="00296CDE">
        <w:rPr>
          <w:sz w:val="20"/>
          <w:szCs w:val="20"/>
        </w:rPr>
        <w:t xml:space="preserve">the </w:t>
      </w:r>
      <w:r w:rsidR="00296CDE" w:rsidRPr="00296CDE">
        <w:rPr>
          <w:sz w:val="20"/>
          <w:szCs w:val="20"/>
        </w:rPr>
        <w:t xml:space="preserve">value of a </w:t>
      </w:r>
      <w:r w:rsidR="00296CDE" w:rsidRPr="00296CDE">
        <w:rPr>
          <w:sz w:val="20"/>
          <w:szCs w:val="20"/>
        </w:rPr>
        <w:lastRenderedPageBreak/>
        <w:t xml:space="preserve">socioeconomic/mental-health indicator </w:t>
      </w:r>
      <w:r w:rsidR="00296CDE">
        <w:rPr>
          <w:sz w:val="20"/>
          <w:szCs w:val="20"/>
        </w:rPr>
        <w:t xml:space="preserve">from </w:t>
      </w:r>
      <w:r w:rsidRPr="00296CDE">
        <w:rPr>
          <w:sz w:val="20"/>
          <w:szCs w:val="20"/>
        </w:rPr>
        <w:t>one country in the same year — that the model may additionally use.</w:t>
      </w:r>
    </w:p>
    <w:p w14:paraId="04978BF7" w14:textId="2BC0A0A6" w:rsidR="00113E00" w:rsidRPr="00113E00" w:rsidRDefault="00113E00" w:rsidP="00113E00">
      <w:pPr>
        <w:spacing w:before="240" w:after="0"/>
        <w:jc w:val="both"/>
      </w:pPr>
      <w:r w:rsidRPr="00296CDE">
        <w:rPr>
          <w:sz w:val="20"/>
          <w:szCs w:val="20"/>
        </w:rPr>
        <w:t xml:space="preserve">Both models below default to zero exogenous variables, and this was checked directly rather than assumed. Fitting SARIMAX for a representative country (Germany) with all 17 available predictors as exogenous regressors technically </w:t>
      </w:r>
      <w:r w:rsidR="009735E8" w:rsidRPr="00296CDE">
        <w:rPr>
          <w:sz w:val="20"/>
          <w:szCs w:val="20"/>
        </w:rPr>
        <w:t>converges but</w:t>
      </w:r>
      <w:r w:rsidRPr="00296CDE">
        <w:rPr>
          <w:sz w:val="20"/>
          <w:szCs w:val="20"/>
        </w:rPr>
        <w:t xml:space="preserve"> drives the Akaike Information Criterion (AIC) to an implausible −235 — more free parameters than the ≈15 training observations per country, the textbook signature of overfitting rather than genuine explanatory power. A single, deliberately curated exogenous feature (</w:t>
      </w:r>
      <w:r w:rsidRPr="00296CDE">
        <w:rPr>
          <w:rStyle w:val="CodeChar"/>
          <w:rFonts w:eastAsiaTheme="minorEastAsia"/>
          <w:szCs w:val="20"/>
        </w:rPr>
        <w:t>Alcohol use disorders</w:t>
      </w:r>
      <w:r w:rsidRPr="00296CDE">
        <w:rPr>
          <w:sz w:val="20"/>
          <w:szCs w:val="20"/>
        </w:rPr>
        <w:t xml:space="preserve">, the strongest SHAP-ranked determinant from Section </w:t>
      </w:r>
      <w:r w:rsidR="009735E8" w:rsidRPr="00296CDE">
        <w:rPr>
          <w:sz w:val="20"/>
          <w:szCs w:val="20"/>
        </w:rPr>
        <w:fldChar w:fldCharType="begin"/>
      </w:r>
      <w:r w:rsidR="009735E8" w:rsidRPr="00296CDE">
        <w:rPr>
          <w:sz w:val="20"/>
          <w:szCs w:val="20"/>
        </w:rPr>
        <w:instrText xml:space="preserve"> REF _Ref235091878 \r \h </w:instrText>
      </w:r>
      <w:r w:rsidR="00296CDE">
        <w:rPr>
          <w:sz w:val="20"/>
          <w:szCs w:val="20"/>
        </w:rPr>
        <w:instrText xml:space="preserve"> \* MERGEFORMAT </w:instrText>
      </w:r>
      <w:r w:rsidR="009735E8" w:rsidRPr="00296CDE">
        <w:rPr>
          <w:sz w:val="20"/>
          <w:szCs w:val="20"/>
        </w:rPr>
      </w:r>
      <w:r w:rsidR="009735E8" w:rsidRPr="00296CDE">
        <w:rPr>
          <w:sz w:val="20"/>
          <w:szCs w:val="20"/>
        </w:rPr>
        <w:fldChar w:fldCharType="separate"/>
      </w:r>
      <w:r w:rsidR="00956E6E">
        <w:rPr>
          <w:sz w:val="20"/>
          <w:szCs w:val="20"/>
        </w:rPr>
        <w:t>4.1.2</w:t>
      </w:r>
      <w:r w:rsidR="009735E8" w:rsidRPr="00296CDE">
        <w:rPr>
          <w:sz w:val="20"/>
          <w:szCs w:val="20"/>
        </w:rPr>
        <w:fldChar w:fldCharType="end"/>
      </w:r>
      <w:r w:rsidRPr="00296CDE">
        <w:rPr>
          <w:sz w:val="20"/>
          <w:szCs w:val="20"/>
        </w:rPr>
        <w:t>) keeps the AIC in the same range as the univariate model (≈14 vs ≈13) and produces a materially better forecast, reported below</w:t>
      </w:r>
      <w:r w:rsidRPr="00113E00">
        <w:t>.</w:t>
      </w:r>
    </w:p>
    <w:p w14:paraId="5979DEF2" w14:textId="32FE954C" w:rsidR="007238D8" w:rsidRDefault="003132C8" w:rsidP="003132C8">
      <w:pPr>
        <w:pStyle w:val="Heading3"/>
        <w:rPr>
          <w:lang w:eastAsia="es-ES"/>
        </w:rPr>
      </w:pPr>
      <w:bookmarkStart w:id="93" w:name="_Toc235526512"/>
      <w:r>
        <w:rPr>
          <w:lang w:eastAsia="es-ES"/>
        </w:rPr>
        <w:t>SARIMAX</w:t>
      </w:r>
      <w:bookmarkEnd w:id="93"/>
    </w:p>
    <w:p w14:paraId="52853AE0" w14:textId="455CBC7A" w:rsidR="003132C8" w:rsidRPr="00296CDE" w:rsidRDefault="003132C8" w:rsidP="003132C8">
      <w:pPr>
        <w:spacing w:before="240" w:after="0"/>
        <w:jc w:val="both"/>
        <w:rPr>
          <w:sz w:val="20"/>
          <w:szCs w:val="20"/>
        </w:rPr>
      </w:pPr>
      <w:r w:rsidRPr="00296CDE">
        <w:rPr>
          <w:sz w:val="20"/>
          <w:szCs w:val="20"/>
        </w:rPr>
        <w:t xml:space="preserve">SARIMAX (Seasonal </w:t>
      </w:r>
      <w:proofErr w:type="spellStart"/>
      <w:r w:rsidRPr="00296CDE">
        <w:rPr>
          <w:sz w:val="20"/>
          <w:szCs w:val="20"/>
        </w:rPr>
        <w:t>AutoRegressive</w:t>
      </w:r>
      <w:proofErr w:type="spellEnd"/>
      <w:r w:rsidRPr="00296CDE">
        <w:rPr>
          <w:sz w:val="20"/>
          <w:szCs w:val="20"/>
        </w:rPr>
        <w:t xml:space="preserve"> Integrated Moving Average with </w:t>
      </w:r>
      <w:proofErr w:type="spellStart"/>
      <w:r w:rsidRPr="00296CDE">
        <w:rPr>
          <w:sz w:val="20"/>
          <w:szCs w:val="20"/>
        </w:rPr>
        <w:t>eXogenous</w:t>
      </w:r>
      <w:proofErr w:type="spellEnd"/>
      <w:r w:rsidRPr="00296CDE">
        <w:rPr>
          <w:sz w:val="20"/>
          <w:szCs w:val="20"/>
        </w:rPr>
        <w:t xml:space="preserve"> regressors)</w:t>
      </w:r>
      <w:r w:rsidR="00F73DC0">
        <w:rPr>
          <w:sz w:val="20"/>
          <w:szCs w:val="20"/>
        </w:rPr>
        <w:t xml:space="preserve"> </w:t>
      </w:r>
      <w:r w:rsidR="00F73DC0">
        <w:rPr>
          <w:sz w:val="20"/>
          <w:szCs w:val="20"/>
        </w:rPr>
        <w:fldChar w:fldCharType="begin"/>
      </w:r>
      <w:r w:rsidR="00F73DC0">
        <w:rPr>
          <w:sz w:val="20"/>
          <w:szCs w:val="20"/>
        </w:rPr>
        <w:instrText xml:space="preserve"> ADDIN ZOTERO_ITEM CSL_CITATION {"citationID":"SpY2vu09","properties":{"unsorted":false,"formattedCitation":"(Box et al., 2016)","plainCitation":"(Box et al., 2016)","noteIndex":0},"citationItems":[{"id":70,"uris":["http://zotero.org/users/21067783/items/HU92NH6W"],"itemData":{"id":70,"type":"book","collection-title":"Wiley series in probability and statistics","edition":"Fifth edition","ISBN":"978-1-118-67502-1","language":"eng","number-of-pages":"1","publisher":"Wiley","publisher-place":"Hoboken, New Jersey","source":"K10plus ISBN","title":"Time series analysis: forecasting and control","title-short":"Time series analysis","author":[{"family":"Box","given":"George E. P."},{"family":"Jenkins","given":"Gwilym M."},{"family":"Reinsel","given":"Gregory C."},{"family":"Ljung","given":"Greta M."}],"issued":{"date-parts":[["2016"]]}}}],"schema":"https://github.com/citation-style-language/schema/raw/master/csl-citation.json"} </w:instrText>
      </w:r>
      <w:r w:rsidR="00F73DC0">
        <w:rPr>
          <w:sz w:val="20"/>
          <w:szCs w:val="20"/>
        </w:rPr>
        <w:fldChar w:fldCharType="separate"/>
      </w:r>
      <w:r w:rsidR="00F73DC0" w:rsidRPr="00F73DC0">
        <w:rPr>
          <w:sz w:val="20"/>
        </w:rPr>
        <w:t>(Box et al., 2016)</w:t>
      </w:r>
      <w:r w:rsidR="00F73DC0">
        <w:rPr>
          <w:sz w:val="20"/>
          <w:szCs w:val="20"/>
        </w:rPr>
        <w:fldChar w:fldCharType="end"/>
      </w:r>
      <w:r w:rsidRPr="00296CDE">
        <w:rPr>
          <w:sz w:val="20"/>
          <w:szCs w:val="20"/>
        </w:rPr>
        <w:t xml:space="preserve"> is fit </w:t>
      </w:r>
      <w:r w:rsidRPr="00296CDE">
        <w:rPr>
          <w:b/>
          <w:bCs/>
          <w:sz w:val="20"/>
          <w:szCs w:val="20"/>
        </w:rPr>
        <w:t>once per country</w:t>
      </w:r>
      <w:r w:rsidRPr="00296CDE">
        <w:rPr>
          <w:sz w:val="20"/>
          <w:szCs w:val="20"/>
        </w:rPr>
        <w:t xml:space="preserve">, on that country's own 2000–2014 training-period series. Dropping the seasonal term (annual data has no sub-annual seasonality to capture) and the constant, a non-seasonal </w:t>
      </w:r>
      <m:oMath>
        <m:r>
          <w:rPr>
            <w:rFonts w:ascii="Cambria Math" w:hAnsi="Cambria Math"/>
            <w:sz w:val="20"/>
            <w:szCs w:val="20"/>
          </w:rPr>
          <m:t>ARIMA(p,d,q)</m:t>
        </m:r>
      </m:oMath>
      <w:r w:rsidRPr="00296CDE">
        <w:rPr>
          <w:sz w:val="20"/>
          <w:szCs w:val="20"/>
        </w:rPr>
        <w:t xml:space="preserve"> model with exogenous regressors is:</w:t>
      </w:r>
    </w:p>
    <w:p w14:paraId="5C3080F6" w14:textId="32D74FDD" w:rsidR="003132C8" w:rsidRPr="00296CDE" w:rsidRDefault="00000000" w:rsidP="003132C8">
      <w:pPr>
        <w:spacing w:before="120" w:after="120"/>
        <w:jc w:val="both"/>
        <w:rPr>
          <w:sz w:val="20"/>
          <w:szCs w:val="20"/>
        </w:rPr>
      </w:pPr>
      <m:oMathPara>
        <m:oMath>
          <m:d>
            <m:dPr>
              <m:ctrlPr>
                <w:rPr>
                  <w:rFonts w:ascii="Cambria Math" w:hAnsi="Cambria Math"/>
                  <w:i/>
                  <w:iCs/>
                  <w:sz w:val="20"/>
                  <w:szCs w:val="20"/>
                </w:rPr>
              </m:ctrlPr>
            </m:dPr>
            <m:e>
              <m:r>
                <w:rPr>
                  <w:rFonts w:ascii="Cambria Math" w:hAnsi="Cambria Math"/>
                  <w:sz w:val="20"/>
                  <w:szCs w:val="20"/>
                </w:rPr>
                <m:t>1 -</m:t>
              </m:r>
              <m:nary>
                <m:naryPr>
                  <m:chr m:val="∑"/>
                  <m:limLoc m:val="undOvr"/>
                  <m:ctrlPr>
                    <w:rPr>
                      <w:rFonts w:ascii="Cambria Math" w:hAnsi="Cambria Math"/>
                      <w:i/>
                      <w:iCs/>
                      <w:sz w:val="20"/>
                      <w:szCs w:val="20"/>
                    </w:rPr>
                  </m:ctrlPr>
                </m:naryPr>
                <m:sub>
                  <m:r>
                    <w:rPr>
                      <w:rFonts w:ascii="Cambria Math" w:hAnsi="Cambria Math"/>
                      <w:sz w:val="20"/>
                      <w:szCs w:val="20"/>
                    </w:rPr>
                    <m:t>i=1</m:t>
                  </m:r>
                </m:sub>
                <m:sup>
                  <m:r>
                    <w:rPr>
                      <w:rFonts w:ascii="Cambria Math" w:hAnsi="Cambria Math"/>
                      <w:sz w:val="20"/>
                      <w:szCs w:val="20"/>
                    </w:rPr>
                    <m:t>p</m:t>
                  </m:r>
                </m:sup>
                <m:e>
                  <m:sSub>
                    <m:sSubPr>
                      <m:ctrlPr>
                        <w:rPr>
                          <w:rFonts w:ascii="Cambria Math" w:hAnsi="Cambria Math"/>
                          <w:i/>
                          <w:iCs/>
                          <w:sz w:val="20"/>
                          <w:szCs w:val="20"/>
                        </w:rPr>
                      </m:ctrlPr>
                    </m:sSubPr>
                    <m:e>
                      <m:r>
                        <w:rPr>
                          <w:rFonts w:ascii="Cambria Math" w:hAnsi="Cambria Math"/>
                          <w:sz w:val="20"/>
                          <w:szCs w:val="20"/>
                        </w:rPr>
                        <m:t>φ</m:t>
                      </m:r>
                    </m:e>
                    <m:sub>
                      <m:r>
                        <w:rPr>
                          <w:rFonts w:ascii="Cambria Math" w:hAnsi="Cambria Math"/>
                          <w:sz w:val="20"/>
                          <w:szCs w:val="20"/>
                        </w:rPr>
                        <m:t>i</m:t>
                      </m:r>
                    </m:sub>
                  </m:sSub>
                  <m:sSup>
                    <m:sSupPr>
                      <m:ctrlPr>
                        <w:rPr>
                          <w:rFonts w:ascii="Cambria Math" w:hAnsi="Cambria Math"/>
                          <w:i/>
                          <w:iCs/>
                          <w:sz w:val="20"/>
                          <w:szCs w:val="20"/>
                        </w:rPr>
                      </m:ctrlPr>
                    </m:sSupPr>
                    <m:e>
                      <m:r>
                        <w:rPr>
                          <w:rFonts w:ascii="Cambria Math" w:hAnsi="Cambria Math"/>
                          <w:sz w:val="20"/>
                          <w:szCs w:val="20"/>
                        </w:rPr>
                        <m:t>L</m:t>
                      </m:r>
                    </m:e>
                    <m:sup>
                      <m:r>
                        <w:rPr>
                          <w:rFonts w:ascii="Cambria Math" w:hAnsi="Cambria Math"/>
                          <w:sz w:val="20"/>
                          <w:szCs w:val="20"/>
                        </w:rPr>
                        <m:t>i</m:t>
                      </m:r>
                    </m:sup>
                  </m:sSup>
                </m:e>
              </m:nary>
              <m:r>
                <w:rPr>
                  <w:rFonts w:ascii="Cambria Math" w:hAnsi="Cambria Math"/>
                  <w:sz w:val="20"/>
                  <w:szCs w:val="20"/>
                </w:rPr>
                <m:t xml:space="preserve"> </m:t>
              </m:r>
            </m:e>
          </m:d>
          <m:sSup>
            <m:sSupPr>
              <m:ctrlPr>
                <w:rPr>
                  <w:rFonts w:ascii="Cambria Math" w:hAnsi="Cambria Math"/>
                  <w:i/>
                  <w:iCs/>
                  <w:sz w:val="20"/>
                  <w:szCs w:val="20"/>
                </w:rPr>
              </m:ctrlPr>
            </m:sSupPr>
            <m:e>
              <m:d>
                <m:dPr>
                  <m:ctrlPr>
                    <w:rPr>
                      <w:rFonts w:ascii="Cambria Math" w:hAnsi="Cambria Math"/>
                      <w:i/>
                      <w:iCs/>
                      <w:sz w:val="20"/>
                      <w:szCs w:val="20"/>
                    </w:rPr>
                  </m:ctrlPr>
                </m:dPr>
                <m:e>
                  <m:r>
                    <w:rPr>
                      <w:rFonts w:ascii="Cambria Math" w:hAnsi="Cambria Math"/>
                      <w:sz w:val="20"/>
                      <w:szCs w:val="20"/>
                    </w:rPr>
                    <m:t>1-L</m:t>
                  </m:r>
                </m:e>
              </m:d>
            </m:e>
            <m:sup>
              <m:r>
                <w:rPr>
                  <w:rFonts w:ascii="Cambria Math" w:hAnsi="Cambria Math"/>
                  <w:sz w:val="20"/>
                  <w:szCs w:val="20"/>
                </w:rPr>
                <m:t>d</m:t>
              </m:r>
            </m:sup>
          </m:sSup>
          <m:r>
            <w:rPr>
              <w:rFonts w:ascii="Cambria Math" w:hAnsi="Cambria Math"/>
              <w:sz w:val="20"/>
              <w:szCs w:val="20"/>
            </w:rPr>
            <m:t xml:space="preserve"> </m:t>
          </m:r>
          <m:sSub>
            <m:sSubPr>
              <m:ctrlPr>
                <w:rPr>
                  <w:rFonts w:ascii="Cambria Math" w:hAnsi="Cambria Math"/>
                  <w:i/>
                  <w:iCs/>
                  <w:sz w:val="20"/>
                  <w:szCs w:val="20"/>
                </w:rPr>
              </m:ctrlPr>
            </m:sSubPr>
            <m:e>
              <m:r>
                <w:rPr>
                  <w:rFonts w:ascii="Cambria Math" w:hAnsi="Cambria Math"/>
                  <w:sz w:val="20"/>
                  <w:szCs w:val="20"/>
                </w:rPr>
                <m:t>y</m:t>
              </m:r>
            </m:e>
            <m:sub>
              <m:r>
                <w:rPr>
                  <w:rFonts w:ascii="Cambria Math" w:hAnsi="Cambria Math"/>
                  <w:sz w:val="20"/>
                  <w:szCs w:val="20"/>
                </w:rPr>
                <m:t>t</m:t>
              </m:r>
            </m:sub>
          </m:sSub>
          <m:r>
            <w:rPr>
              <w:rFonts w:ascii="Cambria Math" w:hAnsi="Cambria Math"/>
              <w:sz w:val="20"/>
              <w:szCs w:val="20"/>
            </w:rPr>
            <m:t>=</m:t>
          </m:r>
          <m:d>
            <m:dPr>
              <m:ctrlPr>
                <w:rPr>
                  <w:rFonts w:ascii="Cambria Math" w:hAnsi="Cambria Math"/>
                  <w:i/>
                  <w:iCs/>
                  <w:sz w:val="20"/>
                  <w:szCs w:val="20"/>
                </w:rPr>
              </m:ctrlPr>
            </m:dPr>
            <m:e>
              <m:r>
                <w:rPr>
                  <w:rFonts w:ascii="Cambria Math" w:hAnsi="Cambria Math"/>
                  <w:sz w:val="20"/>
                  <w:szCs w:val="20"/>
                </w:rPr>
                <m:t xml:space="preserve">1 + </m:t>
              </m:r>
              <m:nary>
                <m:naryPr>
                  <m:chr m:val="∑"/>
                  <m:limLoc m:val="undOvr"/>
                  <m:ctrlPr>
                    <w:rPr>
                      <w:rFonts w:ascii="Cambria Math" w:hAnsi="Cambria Math"/>
                      <w:i/>
                      <w:iCs/>
                      <w:sz w:val="20"/>
                      <w:szCs w:val="20"/>
                    </w:rPr>
                  </m:ctrlPr>
                </m:naryPr>
                <m:sub>
                  <m:r>
                    <w:rPr>
                      <w:rFonts w:ascii="Cambria Math" w:hAnsi="Cambria Math"/>
                      <w:sz w:val="20"/>
                      <w:szCs w:val="20"/>
                    </w:rPr>
                    <m:t>j=1</m:t>
                  </m:r>
                </m:sub>
                <m:sup>
                  <m:r>
                    <w:rPr>
                      <w:rFonts w:ascii="Cambria Math" w:hAnsi="Cambria Math"/>
                      <w:sz w:val="20"/>
                      <w:szCs w:val="20"/>
                    </w:rPr>
                    <m:t>q</m:t>
                  </m:r>
                </m:sup>
                <m:e>
                  <m:sSub>
                    <m:sSubPr>
                      <m:ctrlPr>
                        <w:rPr>
                          <w:rFonts w:ascii="Cambria Math" w:hAnsi="Cambria Math"/>
                          <w:i/>
                          <w:iCs/>
                          <w:sz w:val="20"/>
                          <w:szCs w:val="20"/>
                        </w:rPr>
                      </m:ctrlPr>
                    </m:sSubPr>
                    <m:e>
                      <m:r>
                        <w:rPr>
                          <w:rFonts w:ascii="Cambria Math" w:hAnsi="Cambria Math"/>
                          <w:sz w:val="20"/>
                          <w:szCs w:val="20"/>
                        </w:rPr>
                        <m:t>θ</m:t>
                      </m:r>
                    </m:e>
                    <m:sub>
                      <m:r>
                        <w:rPr>
                          <w:rFonts w:ascii="Cambria Math" w:hAnsi="Cambria Math"/>
                          <w:sz w:val="20"/>
                          <w:szCs w:val="20"/>
                        </w:rPr>
                        <m:t>j</m:t>
                      </m:r>
                    </m:sub>
                  </m:sSub>
                  <m:sSup>
                    <m:sSupPr>
                      <m:ctrlPr>
                        <w:rPr>
                          <w:rFonts w:ascii="Cambria Math" w:hAnsi="Cambria Math"/>
                          <w:i/>
                          <w:iCs/>
                          <w:sz w:val="20"/>
                          <w:szCs w:val="20"/>
                        </w:rPr>
                      </m:ctrlPr>
                    </m:sSupPr>
                    <m:e>
                      <m:r>
                        <w:rPr>
                          <w:rFonts w:ascii="Cambria Math" w:hAnsi="Cambria Math"/>
                          <w:sz w:val="20"/>
                          <w:szCs w:val="20"/>
                        </w:rPr>
                        <m:t>L</m:t>
                      </m:r>
                    </m:e>
                    <m:sup>
                      <m:r>
                        <w:rPr>
                          <w:rFonts w:ascii="Cambria Math" w:hAnsi="Cambria Math"/>
                          <w:sz w:val="20"/>
                          <w:szCs w:val="20"/>
                        </w:rPr>
                        <m:t>j</m:t>
                      </m:r>
                    </m:sup>
                  </m:sSup>
                </m:e>
              </m:nary>
            </m:e>
          </m:d>
          <m:sSub>
            <m:sSubPr>
              <m:ctrlPr>
                <w:rPr>
                  <w:rFonts w:ascii="Cambria Math" w:hAnsi="Cambria Math"/>
                  <w:i/>
                  <w:iCs/>
                  <w:sz w:val="20"/>
                  <w:szCs w:val="20"/>
                </w:rPr>
              </m:ctrlPr>
            </m:sSubPr>
            <m:e>
              <m:r>
                <w:rPr>
                  <w:rFonts w:ascii="Cambria Math" w:hAnsi="Cambria Math"/>
                  <w:sz w:val="20"/>
                  <w:szCs w:val="20"/>
                </w:rPr>
                <m:t>ε</m:t>
              </m:r>
            </m:e>
            <m:sub>
              <m:r>
                <w:rPr>
                  <w:rFonts w:ascii="Cambria Math" w:hAnsi="Cambria Math"/>
                  <w:sz w:val="20"/>
                  <w:szCs w:val="20"/>
                </w:rPr>
                <m:t>t</m:t>
              </m:r>
            </m:sub>
          </m:sSub>
          <m:r>
            <w:rPr>
              <w:rFonts w:ascii="Cambria Math" w:hAnsi="Cambria Math"/>
              <w:sz w:val="20"/>
              <w:szCs w:val="20"/>
            </w:rPr>
            <m:t>+</m:t>
          </m:r>
          <m:nary>
            <m:naryPr>
              <m:chr m:val="∑"/>
              <m:limLoc m:val="undOvr"/>
              <m:supHide m:val="1"/>
              <m:ctrlPr>
                <w:rPr>
                  <w:rFonts w:ascii="Cambria Math" w:hAnsi="Cambria Math"/>
                  <w:i/>
                  <w:iCs/>
                  <w:sz w:val="20"/>
                  <w:szCs w:val="20"/>
                </w:rPr>
              </m:ctrlPr>
            </m:naryPr>
            <m:sub>
              <m:r>
                <w:rPr>
                  <w:rFonts w:ascii="Cambria Math" w:hAnsi="Cambria Math"/>
                  <w:sz w:val="20"/>
                  <w:szCs w:val="20"/>
                </w:rPr>
                <m:t>k</m:t>
              </m:r>
            </m:sub>
            <m:sup/>
            <m:e>
              <m:sSub>
                <m:sSubPr>
                  <m:ctrlPr>
                    <w:rPr>
                      <w:rFonts w:ascii="Cambria Math" w:hAnsi="Cambria Math"/>
                      <w:i/>
                      <w:iCs/>
                      <w:sz w:val="20"/>
                      <w:szCs w:val="20"/>
                    </w:rPr>
                  </m:ctrlPr>
                </m:sSubPr>
                <m:e>
                  <m:r>
                    <w:rPr>
                      <w:rFonts w:ascii="Cambria Math" w:hAnsi="Cambria Math"/>
                      <w:sz w:val="20"/>
                      <w:szCs w:val="20"/>
                    </w:rPr>
                    <m:t>β</m:t>
                  </m:r>
                </m:e>
                <m:sub>
                  <m:r>
                    <w:rPr>
                      <w:rFonts w:ascii="Cambria Math" w:hAnsi="Cambria Math"/>
                      <w:sz w:val="20"/>
                      <w:szCs w:val="20"/>
                    </w:rPr>
                    <m:t>k</m:t>
                  </m:r>
                </m:sub>
              </m:sSub>
              <m:sSub>
                <m:sSubPr>
                  <m:ctrlPr>
                    <w:rPr>
                      <w:rFonts w:ascii="Cambria Math" w:hAnsi="Cambria Math"/>
                      <w:i/>
                      <w:iCs/>
                      <w:sz w:val="20"/>
                      <w:szCs w:val="20"/>
                    </w:rPr>
                  </m:ctrlPr>
                </m:sSubPr>
                <m:e>
                  <m:r>
                    <w:rPr>
                      <w:rFonts w:ascii="Cambria Math" w:hAnsi="Cambria Math"/>
                      <w:sz w:val="20"/>
                      <w:szCs w:val="20"/>
                    </w:rPr>
                    <m:t>x</m:t>
                  </m:r>
                </m:e>
                <m:sub>
                  <m:r>
                    <w:rPr>
                      <w:rFonts w:ascii="Cambria Math" w:hAnsi="Cambria Math"/>
                      <w:sz w:val="20"/>
                      <w:szCs w:val="20"/>
                    </w:rPr>
                    <m:t>k, t</m:t>
                  </m:r>
                </m:sub>
              </m:sSub>
            </m:e>
          </m:nary>
        </m:oMath>
      </m:oMathPara>
    </w:p>
    <w:p w14:paraId="34EF72AD" w14:textId="7153E565" w:rsidR="003132C8" w:rsidRDefault="003132C8" w:rsidP="003132C8">
      <w:pPr>
        <w:jc w:val="both"/>
      </w:pPr>
      <w:r w:rsidRPr="00296CDE">
        <w:rPr>
          <w:sz w:val="20"/>
          <w:szCs w:val="20"/>
        </w:rPr>
        <w:t xml:space="preserve">where </w:t>
      </w:r>
      <m:oMath>
        <m:r>
          <w:rPr>
            <w:rFonts w:ascii="Cambria Math" w:hAnsi="Cambria Math"/>
            <w:sz w:val="20"/>
            <w:szCs w:val="20"/>
          </w:rPr>
          <m:t>L</m:t>
        </m:r>
      </m:oMath>
      <w:r w:rsidRPr="00296CDE">
        <w:rPr>
          <w:sz w:val="20"/>
          <w:szCs w:val="20"/>
        </w:rPr>
        <w:t xml:space="preserve"> is the lag operator </w:t>
      </w:r>
      <m:oMath>
        <m:r>
          <w:rPr>
            <w:rFonts w:ascii="Cambria Math" w:hAnsi="Cambria Math"/>
            <w:sz w:val="20"/>
            <w:szCs w:val="20"/>
          </w:rPr>
          <m:t>(Lyₜ = yₜ₋₁)</m:t>
        </m:r>
      </m:oMath>
      <w:r w:rsidRPr="00296CDE">
        <w:rPr>
          <w:sz w:val="20"/>
          <w:szCs w:val="20"/>
        </w:rPr>
        <w:t xml:space="preserve">, the </w:t>
      </w:r>
      <m:oMath>
        <m:r>
          <w:rPr>
            <w:rFonts w:ascii="Cambria Math" w:hAnsi="Cambria Math"/>
            <w:sz w:val="20"/>
            <w:szCs w:val="20"/>
          </w:rPr>
          <m:t>AR(p)</m:t>
        </m:r>
      </m:oMath>
      <w:r w:rsidRPr="00296CDE">
        <w:rPr>
          <w:sz w:val="20"/>
          <w:szCs w:val="20"/>
        </w:rPr>
        <w:t xml:space="preserve"> term models </w:t>
      </w:r>
      <m:oMath>
        <m:r>
          <w:rPr>
            <w:rFonts w:ascii="Cambria Math" w:hAnsi="Cambria Math"/>
            <w:sz w:val="20"/>
            <w:szCs w:val="20"/>
          </w:rPr>
          <m:t>yₜ</m:t>
        </m:r>
      </m:oMath>
      <w:r w:rsidRPr="00296CDE">
        <w:rPr>
          <w:sz w:val="20"/>
          <w:szCs w:val="20"/>
        </w:rPr>
        <w:t xml:space="preserve"> as a linear combination of its own past </w:t>
      </w:r>
      <m:oMath>
        <m:r>
          <w:rPr>
            <w:rFonts w:ascii="Cambria Math" w:hAnsi="Cambria Math"/>
            <w:sz w:val="20"/>
            <w:szCs w:val="20"/>
          </w:rPr>
          <m:t>p</m:t>
        </m:r>
      </m:oMath>
      <w:r w:rsidRPr="00296CDE">
        <w:rPr>
          <w:sz w:val="20"/>
          <w:szCs w:val="20"/>
        </w:rPr>
        <w:t xml:space="preserve"> values, the </w:t>
      </w:r>
      <m:oMath>
        <m:r>
          <w:rPr>
            <w:rFonts w:ascii="Cambria Math" w:hAnsi="Cambria Math"/>
            <w:sz w:val="20"/>
            <w:szCs w:val="20"/>
          </w:rPr>
          <m:t>I(d)</m:t>
        </m:r>
      </m:oMath>
      <w:r w:rsidRPr="00296CDE">
        <w:rPr>
          <w:sz w:val="20"/>
          <w:szCs w:val="20"/>
        </w:rPr>
        <w:t xml:space="preserve"> term differences the series </w:t>
      </w:r>
      <m:oMath>
        <m:r>
          <w:rPr>
            <w:rFonts w:ascii="Cambria Math" w:hAnsi="Cambria Math"/>
            <w:sz w:val="20"/>
            <w:szCs w:val="20"/>
          </w:rPr>
          <m:t>d</m:t>
        </m:r>
      </m:oMath>
      <w:r w:rsidRPr="00296CDE">
        <w:rPr>
          <w:sz w:val="20"/>
          <w:szCs w:val="20"/>
        </w:rPr>
        <w:t xml:space="preserve"> times to induce stationarity, the </w:t>
      </w:r>
      <m:oMath>
        <m:r>
          <w:rPr>
            <w:rFonts w:ascii="Cambria Math" w:hAnsi="Cambria Math"/>
            <w:sz w:val="20"/>
            <w:szCs w:val="20"/>
          </w:rPr>
          <m:t>MA(q)</m:t>
        </m:r>
      </m:oMath>
      <w:r w:rsidRPr="00296CDE">
        <w:rPr>
          <w:sz w:val="20"/>
          <w:szCs w:val="20"/>
        </w:rPr>
        <w:t xml:space="preserve"> term models the error as a linear combination of past </w:t>
      </w:r>
      <m:oMath>
        <m:r>
          <w:rPr>
            <w:rFonts w:ascii="Cambria Math" w:hAnsi="Cambria Math"/>
            <w:sz w:val="20"/>
            <w:szCs w:val="20"/>
          </w:rPr>
          <m:t>q</m:t>
        </m:r>
      </m:oMath>
      <w:r w:rsidRPr="00296CDE">
        <w:rPr>
          <w:sz w:val="20"/>
          <w:szCs w:val="20"/>
        </w:rPr>
        <w:t xml:space="preserve"> forecast errors, and the </w:t>
      </w:r>
      <m:oMath>
        <m:r>
          <w:rPr>
            <w:rFonts w:ascii="Cambria Math" w:hAnsi="Cambria Math"/>
            <w:sz w:val="20"/>
            <w:szCs w:val="20"/>
          </w:rPr>
          <m:t>βₖ xₖ,ₜ</m:t>
        </m:r>
      </m:oMath>
      <w:r w:rsidRPr="00296CDE">
        <w:rPr>
          <w:sz w:val="20"/>
          <w:szCs w:val="20"/>
        </w:rPr>
        <w:t xml:space="preserve"> term is the exogenous contribution — mechanically, ARIMA with an added linear regression on external covariates ("ARIMAX"). Order </w:t>
      </w:r>
      <m:oMath>
        <m:r>
          <w:rPr>
            <w:rFonts w:ascii="Cambria Math" w:hAnsi="Cambria Math"/>
            <w:sz w:val="20"/>
            <w:szCs w:val="20"/>
          </w:rPr>
          <m:t xml:space="preserve">(p,d,q)=(1,1,1) </m:t>
        </m:r>
      </m:oMath>
      <w:r w:rsidRPr="00296CDE">
        <w:rPr>
          <w:sz w:val="20"/>
          <w:szCs w:val="20"/>
        </w:rPr>
        <w:t xml:space="preserve">was used throughout — deliberately low, given how few points each country provides (≈15) relative to how many parameters a richer order would add. </w:t>
      </w:r>
      <m:oMath>
        <m:r>
          <w:rPr>
            <w:rFonts w:ascii="Cambria Math" w:hAnsi="Cambria Math"/>
            <w:sz w:val="20"/>
            <w:szCs w:val="20"/>
          </w:rPr>
          <m:t>(1,1,0)</m:t>
        </m:r>
      </m:oMath>
      <w:r w:rsidRPr="00296CDE">
        <w:rPr>
          <w:sz w:val="20"/>
          <w:szCs w:val="20"/>
        </w:rPr>
        <w:t xml:space="preserve"> — with no moving-average term — was the original choice; a direct comparison against four alternative orders found the added </w:t>
      </w:r>
      <m:oMath>
        <m:r>
          <w:rPr>
            <w:rFonts w:ascii="Cambria Math" w:hAnsi="Cambria Math"/>
            <w:sz w:val="20"/>
            <w:szCs w:val="20"/>
          </w:rPr>
          <m:t>MA(1)</m:t>
        </m:r>
      </m:oMath>
      <w:r w:rsidRPr="00296CDE">
        <w:rPr>
          <w:sz w:val="20"/>
          <w:szCs w:val="20"/>
        </w:rPr>
        <w:t xml:space="preserve"> term improves both Test and Validation R², so </w:t>
      </w:r>
      <m:oMath>
        <m:r>
          <w:rPr>
            <w:rFonts w:ascii="Cambria Math" w:hAnsi="Cambria Math"/>
            <w:sz w:val="20"/>
            <w:szCs w:val="20"/>
          </w:rPr>
          <m:t>(1,1,1)</m:t>
        </m:r>
      </m:oMath>
      <w:r w:rsidRPr="00296CDE">
        <w:rPr>
          <w:sz w:val="20"/>
          <w:szCs w:val="20"/>
        </w:rPr>
        <w:t xml:space="preserve"> replaced it. Mechanically, </w:t>
      </w:r>
      <m:oMath>
        <m:r>
          <w:rPr>
            <w:rFonts w:ascii="Cambria Math" w:hAnsi="Cambria Math"/>
            <w:sz w:val="20"/>
            <w:szCs w:val="20"/>
          </w:rPr>
          <m:t>AR(1)</m:t>
        </m:r>
      </m:oMath>
      <w:r w:rsidRPr="00296CDE">
        <w:rPr>
          <w:sz w:val="20"/>
          <w:szCs w:val="20"/>
        </w:rPr>
        <w:t xml:space="preserve"> alone models each country's year as depending only on its own previous level; adding </w:t>
      </w:r>
      <m:oMath>
        <m:r>
          <w:rPr>
            <w:rFonts w:ascii="Cambria Math" w:hAnsi="Cambria Math"/>
            <w:sz w:val="20"/>
            <w:szCs w:val="20"/>
          </w:rPr>
          <m:t>MA(1)</m:t>
        </m:r>
      </m:oMath>
      <w:r w:rsidRPr="00296CDE">
        <w:rPr>
          <w:sz w:val="20"/>
          <w:szCs w:val="20"/>
        </w:rPr>
        <w:t xml:space="preserve"> lets the model also account for last period's forecast error, capturing the short-lived echo a one-off shock (a data revision, a genuinely unusual year) tends to leave in the following year — something a pure </w:t>
      </w:r>
      <m:oMath>
        <m:r>
          <w:rPr>
            <w:rFonts w:ascii="Cambria Math" w:hAnsi="Cambria Math"/>
            <w:sz w:val="20"/>
            <w:szCs w:val="20"/>
          </w:rPr>
          <m:t>AR</m:t>
        </m:r>
      </m:oMath>
      <w:r w:rsidRPr="00296CDE">
        <w:rPr>
          <w:sz w:val="20"/>
          <w:szCs w:val="20"/>
        </w:rPr>
        <w:t xml:space="preserve"> term cannot represent. With a single covariate and ≈15 points per country, this is one extra parameter, not a materially larger search space.</w:t>
      </w:r>
    </w:p>
    <w:p w14:paraId="7614C547" w14:textId="5F05687D" w:rsidR="002579EF" w:rsidRDefault="002579EF" w:rsidP="002579EF">
      <w:pPr>
        <w:pStyle w:val="Heading3"/>
        <w:rPr>
          <w:lang w:eastAsia="es-ES"/>
        </w:rPr>
      </w:pPr>
      <w:bookmarkStart w:id="94" w:name="_Toc235526513"/>
      <w:r>
        <w:rPr>
          <w:lang w:eastAsia="es-ES"/>
        </w:rPr>
        <w:t>Prophet</w:t>
      </w:r>
      <w:bookmarkEnd w:id="94"/>
    </w:p>
    <w:p w14:paraId="574AE0EE" w14:textId="157278BD" w:rsidR="002579EF" w:rsidRPr="00F64B06" w:rsidRDefault="002579EF" w:rsidP="002579EF">
      <w:pPr>
        <w:spacing w:before="240" w:after="0"/>
        <w:jc w:val="both"/>
        <w:rPr>
          <w:sz w:val="20"/>
          <w:szCs w:val="20"/>
        </w:rPr>
      </w:pPr>
      <w:r w:rsidRPr="00F64B06">
        <w:rPr>
          <w:sz w:val="20"/>
          <w:szCs w:val="20"/>
        </w:rPr>
        <w:t xml:space="preserve">Prophet (Meta/Facebook) </w:t>
      </w:r>
      <w:r w:rsidR="00F73DC0">
        <w:rPr>
          <w:sz w:val="20"/>
          <w:szCs w:val="20"/>
        </w:rPr>
        <w:fldChar w:fldCharType="begin"/>
      </w:r>
      <w:r w:rsidR="00F73DC0">
        <w:rPr>
          <w:sz w:val="20"/>
          <w:szCs w:val="20"/>
        </w:rPr>
        <w:instrText xml:space="preserve"> ADDIN ZOTERO_ITEM CSL_CITATION {"citationID":"lzFefiXs","properties":{"unsorted":false,"formattedCitation":"(Taylor &amp; Letham, 2018)","plainCitation":"(Taylor &amp; Letham, 2018)","noteIndex":0},"citationItems":[{"id":71,"uris":["http://zotero.org/users/21067783/items/8FKAVTJ4"],"itemData":{"id":71,"type":"article-journal","container-title":"The American Statistician","DOI":"10.1080/00031305.2017.1380080","ISSN":"0003-1305, 1537-2731","issue":"1","journalAbbreviation":"The American Statistician","language":"en","page":"37-45","source":"DOI.org (Crossref)","title":"Forecasting at Scale","volume":"72","author":[{"family":"Taylor","given":"Sean J."},{"family":"Letham","given":"Benjamin"}],"issued":{"date-parts":[["2018",1,2]]}}}],"schema":"https://github.com/citation-style-language/schema/raw/master/csl-citation.json"} </w:instrText>
      </w:r>
      <w:r w:rsidR="00F73DC0">
        <w:rPr>
          <w:sz w:val="20"/>
          <w:szCs w:val="20"/>
        </w:rPr>
        <w:fldChar w:fldCharType="separate"/>
      </w:r>
      <w:r w:rsidR="00F73DC0" w:rsidRPr="00F73DC0">
        <w:rPr>
          <w:sz w:val="20"/>
        </w:rPr>
        <w:t>(Taylor &amp; Letham, 2018)</w:t>
      </w:r>
      <w:r w:rsidR="00F73DC0">
        <w:rPr>
          <w:sz w:val="20"/>
          <w:szCs w:val="20"/>
        </w:rPr>
        <w:fldChar w:fldCharType="end"/>
      </w:r>
      <w:r w:rsidR="00F73DC0">
        <w:rPr>
          <w:sz w:val="20"/>
          <w:szCs w:val="20"/>
        </w:rPr>
        <w:t xml:space="preserve"> </w:t>
      </w:r>
      <w:r w:rsidRPr="00F64B06">
        <w:rPr>
          <w:sz w:val="20"/>
          <w:szCs w:val="20"/>
        </w:rPr>
        <w:t>decomposes a series additively into trend, seasonality, and holiday components plus regressors:</w:t>
      </w:r>
    </w:p>
    <w:p w14:paraId="6EA3E8CB" w14:textId="372E86CB" w:rsidR="002579EF" w:rsidRPr="00F64B06" w:rsidRDefault="002579EF" w:rsidP="002579EF">
      <w:pPr>
        <w:spacing w:before="120" w:after="120"/>
        <w:jc w:val="both"/>
        <w:rPr>
          <w:sz w:val="20"/>
          <w:szCs w:val="20"/>
        </w:rPr>
      </w:pPr>
      <m:oMathPara>
        <m:oMath>
          <m:r>
            <w:rPr>
              <w:rFonts w:ascii="Cambria Math" w:hAnsi="Cambria Math"/>
              <w:sz w:val="20"/>
              <w:szCs w:val="20"/>
            </w:rPr>
            <m:t xml:space="preserve">y(t) = g(t) + s(t) + h(t) + </m:t>
          </m:r>
          <m:nary>
            <m:naryPr>
              <m:chr m:val="∑"/>
              <m:limLoc m:val="undOvr"/>
              <m:supHide m:val="1"/>
              <m:ctrlPr>
                <w:rPr>
                  <w:rFonts w:ascii="Cambria Math" w:hAnsi="Cambria Math"/>
                  <w:i/>
                  <w:iCs/>
                  <w:sz w:val="20"/>
                  <w:szCs w:val="20"/>
                </w:rPr>
              </m:ctrlPr>
            </m:naryPr>
            <m:sub>
              <m:r>
                <w:rPr>
                  <w:rFonts w:ascii="Cambria Math" w:hAnsi="Cambria Math"/>
                  <w:sz w:val="20"/>
                  <w:szCs w:val="20"/>
                </w:rPr>
                <m:t>k</m:t>
              </m:r>
            </m:sub>
            <m:sup/>
            <m:e>
              <m:sSub>
                <m:sSubPr>
                  <m:ctrlPr>
                    <w:rPr>
                      <w:rFonts w:ascii="Cambria Math" w:hAnsi="Cambria Math"/>
                      <w:i/>
                      <w:iCs/>
                      <w:sz w:val="20"/>
                      <w:szCs w:val="20"/>
                    </w:rPr>
                  </m:ctrlPr>
                </m:sSubPr>
                <m:e>
                  <m:r>
                    <w:rPr>
                      <w:rFonts w:ascii="Cambria Math" w:hAnsi="Cambria Math"/>
                      <w:sz w:val="20"/>
                      <w:szCs w:val="20"/>
                    </w:rPr>
                    <m:t>β</m:t>
                  </m:r>
                </m:e>
                <m:sub>
                  <m:r>
                    <w:rPr>
                      <w:rFonts w:ascii="Cambria Math" w:hAnsi="Cambria Math"/>
                      <w:sz w:val="20"/>
                      <w:szCs w:val="20"/>
                    </w:rPr>
                    <m:t>k</m:t>
                  </m:r>
                </m:sub>
              </m:sSub>
              <m:sSub>
                <m:sSubPr>
                  <m:ctrlPr>
                    <w:rPr>
                      <w:rFonts w:ascii="Cambria Math" w:hAnsi="Cambria Math"/>
                      <w:i/>
                      <w:iCs/>
                      <w:sz w:val="20"/>
                      <w:szCs w:val="20"/>
                    </w:rPr>
                  </m:ctrlPr>
                </m:sSubPr>
                <m:e>
                  <m:r>
                    <w:rPr>
                      <w:rFonts w:ascii="Cambria Math" w:hAnsi="Cambria Math"/>
                      <w:sz w:val="20"/>
                      <w:szCs w:val="20"/>
                    </w:rPr>
                    <m:t>x</m:t>
                  </m:r>
                </m:e>
                <m:sub>
                  <m:r>
                    <w:rPr>
                      <w:rFonts w:ascii="Cambria Math" w:hAnsi="Cambria Math"/>
                      <w:sz w:val="20"/>
                      <w:szCs w:val="20"/>
                    </w:rPr>
                    <m:t>k</m:t>
                  </m:r>
                </m:sub>
              </m:sSub>
              <m:r>
                <w:rPr>
                  <w:rFonts w:ascii="Cambria Math" w:hAnsi="Cambria Math"/>
                  <w:sz w:val="20"/>
                  <w:szCs w:val="20"/>
                </w:rPr>
                <m:t>(t)</m:t>
              </m:r>
            </m:e>
          </m:nary>
          <m:r>
            <w:rPr>
              <w:rFonts w:ascii="Cambria Math" w:hAnsi="Cambria Math"/>
              <w:sz w:val="20"/>
              <w:szCs w:val="20"/>
            </w:rPr>
            <m:t>+εₜ</m:t>
          </m:r>
        </m:oMath>
      </m:oMathPara>
    </w:p>
    <w:p w14:paraId="56A012D3" w14:textId="6F9C1DC9" w:rsidR="002579EF" w:rsidRDefault="002579EF" w:rsidP="002579EF">
      <w:pPr>
        <w:jc w:val="both"/>
      </w:pPr>
      <w:r w:rsidRPr="00F64B06">
        <w:rPr>
          <w:sz w:val="20"/>
          <w:szCs w:val="20"/>
        </w:rPr>
        <w:t xml:space="preserve">where </w:t>
      </w:r>
      <m:oMath>
        <m:r>
          <w:rPr>
            <w:rFonts w:ascii="Cambria Math" w:hAnsi="Cambria Math"/>
            <w:sz w:val="20"/>
            <w:szCs w:val="20"/>
          </w:rPr>
          <m:t>g(t)</m:t>
        </m:r>
      </m:oMath>
      <w:r w:rsidRPr="00F64B06">
        <w:rPr>
          <w:sz w:val="20"/>
          <w:szCs w:val="20"/>
        </w:rPr>
        <w:t xml:space="preserve"> is a piecewise-linear (or logistic) trend with automatically detected changepoints, </w:t>
      </w:r>
      <m:oMath>
        <m:r>
          <w:rPr>
            <w:rFonts w:ascii="Cambria Math" w:hAnsi="Cambria Math"/>
            <w:sz w:val="20"/>
            <w:szCs w:val="20"/>
          </w:rPr>
          <m:t>s(t)</m:t>
        </m:r>
      </m:oMath>
      <w:r w:rsidRPr="00F64B06">
        <w:rPr>
          <w:sz w:val="20"/>
          <w:szCs w:val="20"/>
        </w:rPr>
        <w:t xml:space="preserve"> is a Fourier-series seasonal component, and </w:t>
      </w:r>
      <m:oMath>
        <m:r>
          <w:rPr>
            <w:rFonts w:ascii="Cambria Math" w:hAnsi="Cambria Math"/>
            <w:sz w:val="20"/>
            <w:szCs w:val="20"/>
          </w:rPr>
          <m:t>h(t)</m:t>
        </m:r>
      </m:oMath>
      <w:r w:rsidRPr="00F64B06">
        <w:rPr>
          <w:sz w:val="20"/>
          <w:szCs w:val="20"/>
        </w:rPr>
        <w:t xml:space="preserve"> captures holiday effects. Weekly, daily, and yearly seasonality were all disabled here — irrelevant for annual observations — reducing the model in practice to trend plus the same optional exogenous term as SARIMAX, added via </w:t>
      </w:r>
      <w:proofErr w:type="spellStart"/>
      <w:r w:rsidRPr="00F64B06">
        <w:rPr>
          <w:rStyle w:val="CodeChar"/>
          <w:rFonts w:eastAsiaTheme="minorEastAsia"/>
          <w:szCs w:val="20"/>
        </w:rPr>
        <w:t>add_</w:t>
      </w:r>
      <w:proofErr w:type="gramStart"/>
      <w:r w:rsidRPr="00F64B06">
        <w:rPr>
          <w:rStyle w:val="CodeChar"/>
          <w:rFonts w:eastAsiaTheme="minorEastAsia"/>
          <w:szCs w:val="20"/>
        </w:rPr>
        <w:t>regressor</w:t>
      </w:r>
      <w:proofErr w:type="spellEnd"/>
      <w:r w:rsidRPr="00F64B06">
        <w:rPr>
          <w:rStyle w:val="CodeChar"/>
          <w:rFonts w:eastAsiaTheme="minorEastAsia"/>
          <w:szCs w:val="20"/>
        </w:rPr>
        <w:t>(</w:t>
      </w:r>
      <w:proofErr w:type="gramEnd"/>
      <w:r w:rsidRPr="00F64B06">
        <w:rPr>
          <w:rStyle w:val="CodeChar"/>
          <w:rFonts w:eastAsiaTheme="minorEastAsia"/>
          <w:szCs w:val="20"/>
        </w:rPr>
        <w:t>)</w:t>
      </w:r>
      <w:r w:rsidRPr="00F64B06">
        <w:rPr>
          <w:sz w:val="20"/>
          <w:szCs w:val="20"/>
        </w:rPr>
        <w:t>.</w:t>
      </w:r>
    </w:p>
    <w:p w14:paraId="44AA4C64" w14:textId="3518303D" w:rsidR="00BD5C56" w:rsidRPr="00BD5C56" w:rsidRDefault="00BD5C56" w:rsidP="00F64B06">
      <w:pPr>
        <w:pStyle w:val="Heading2"/>
        <w:spacing w:after="240"/>
        <w:rPr>
          <w:lang w:eastAsia="es-ES"/>
        </w:rPr>
      </w:pPr>
      <w:bookmarkStart w:id="95" w:name="_Ref235197115"/>
      <w:bookmarkStart w:id="96" w:name="_Toc235526514"/>
      <w:r>
        <w:rPr>
          <w:lang w:eastAsia="es-ES"/>
        </w:rPr>
        <w:lastRenderedPageBreak/>
        <w:t>Production model and inference</w:t>
      </w:r>
      <w:bookmarkEnd w:id="95"/>
      <w:bookmarkEnd w:id="96"/>
    </w:p>
    <w:p w14:paraId="498283DB" w14:textId="007E9D9A" w:rsidR="00BD5C56" w:rsidRPr="00F64B06" w:rsidRDefault="00BE1B64" w:rsidP="00BE1B64">
      <w:pPr>
        <w:jc w:val="both"/>
        <w:rPr>
          <w:sz w:val="20"/>
          <w:szCs w:val="20"/>
          <w:lang w:eastAsia="es-ES"/>
        </w:rPr>
      </w:pPr>
      <w:r w:rsidRPr="00F64B06">
        <w:rPr>
          <w:sz w:val="20"/>
          <w:szCs w:val="20"/>
          <w:lang w:eastAsia="es-ES"/>
        </w:rPr>
        <w:t>The model persisted for inference (</w:t>
      </w:r>
      <w:r w:rsidRPr="00F64B06">
        <w:rPr>
          <w:rStyle w:val="CodeChar"/>
          <w:rFonts w:eastAsiaTheme="minorEastAsia"/>
          <w:szCs w:val="20"/>
        </w:rPr>
        <w:t>outputs/models/</w:t>
      </w:r>
      <w:proofErr w:type="spellStart"/>
      <w:r w:rsidRPr="00F64B06">
        <w:rPr>
          <w:rStyle w:val="CodeChar"/>
          <w:rFonts w:eastAsiaTheme="minorEastAsia"/>
          <w:szCs w:val="20"/>
        </w:rPr>
        <w:t>catboost_option_b.joblib</w:t>
      </w:r>
      <w:proofErr w:type="spellEnd"/>
      <w:r w:rsidRPr="00F64B06">
        <w:rPr>
          <w:sz w:val="20"/>
          <w:szCs w:val="20"/>
          <w:lang w:eastAsia="es-ES"/>
        </w:rPr>
        <w:t xml:space="preserve">, </w:t>
      </w:r>
      <w:r w:rsidRPr="00F64B06">
        <w:rPr>
          <w:rStyle w:val="CodeChar"/>
          <w:rFonts w:eastAsiaTheme="minorEastAsia"/>
          <w:szCs w:val="20"/>
        </w:rPr>
        <w:t>prod/predict.py</w:t>
      </w:r>
      <w:r w:rsidRPr="00F64B06">
        <w:rPr>
          <w:sz w:val="20"/>
          <w:szCs w:val="20"/>
          <w:lang w:eastAsia="es-ES"/>
        </w:rPr>
        <w:t xml:space="preserve">) is CatBoost, Option B — not the highest-scoring model in this thesis overall (Section </w:t>
      </w:r>
      <w:r w:rsidRPr="00F64B06">
        <w:rPr>
          <w:sz w:val="20"/>
          <w:szCs w:val="20"/>
          <w:lang w:eastAsia="es-ES"/>
        </w:rPr>
        <w:fldChar w:fldCharType="begin"/>
      </w:r>
      <w:r w:rsidRPr="00F64B06">
        <w:rPr>
          <w:sz w:val="20"/>
          <w:szCs w:val="20"/>
          <w:lang w:eastAsia="es-ES"/>
        </w:rPr>
        <w:instrText xml:space="preserve"> REF _Ref235094246 \r \h </w:instrText>
      </w:r>
      <w:r w:rsidR="00F64B06">
        <w:rPr>
          <w:sz w:val="20"/>
          <w:szCs w:val="20"/>
          <w:lang w:eastAsia="es-ES"/>
        </w:rPr>
        <w:instrText xml:space="preserve"> \* MERGEFORMAT </w:instrText>
      </w:r>
      <w:r w:rsidRPr="00F64B06">
        <w:rPr>
          <w:sz w:val="20"/>
          <w:szCs w:val="20"/>
          <w:lang w:eastAsia="es-ES"/>
        </w:rPr>
      </w:r>
      <w:r w:rsidRPr="00F64B06">
        <w:rPr>
          <w:sz w:val="20"/>
          <w:szCs w:val="20"/>
          <w:lang w:eastAsia="es-ES"/>
        </w:rPr>
        <w:fldChar w:fldCharType="separate"/>
      </w:r>
      <w:r w:rsidR="00956E6E">
        <w:rPr>
          <w:sz w:val="20"/>
          <w:szCs w:val="20"/>
          <w:lang w:eastAsia="es-ES"/>
        </w:rPr>
        <w:t>3.8</w:t>
      </w:r>
      <w:r w:rsidRPr="00F64B06">
        <w:rPr>
          <w:sz w:val="20"/>
          <w:szCs w:val="20"/>
          <w:lang w:eastAsia="es-ES"/>
        </w:rPr>
        <w:fldChar w:fldCharType="end"/>
      </w:r>
      <w:r w:rsidRPr="00F64B06">
        <w:rPr>
          <w:sz w:val="20"/>
          <w:szCs w:val="20"/>
          <w:lang w:eastAsia="es-ES"/>
        </w:rPr>
        <w:t xml:space="preserve"> SARIMAX + </w:t>
      </w:r>
      <w:proofErr w:type="spellStart"/>
      <w:r w:rsidRPr="00F64B06">
        <w:rPr>
          <w:sz w:val="20"/>
          <w:szCs w:val="20"/>
          <w:lang w:eastAsia="es-ES"/>
        </w:rPr>
        <w:t>exog</w:t>
      </w:r>
      <w:proofErr w:type="spellEnd"/>
      <w:r w:rsidRPr="00F64B06">
        <w:rPr>
          <w:sz w:val="20"/>
          <w:szCs w:val="20"/>
          <w:lang w:eastAsia="es-ES"/>
        </w:rPr>
        <w:t xml:space="preserve"> scores higher on both Test and Validation). SARIMAX/Prophet forecast a </w:t>
      </w:r>
      <w:r w:rsidRPr="00F64B06">
        <w:rPr>
          <w:i/>
          <w:iCs/>
          <w:sz w:val="20"/>
          <w:szCs w:val="20"/>
          <w:lang w:eastAsia="es-ES"/>
        </w:rPr>
        <w:t>known</w:t>
      </w:r>
      <w:r w:rsidRPr="00F64B06">
        <w:rPr>
          <w:sz w:val="20"/>
          <w:szCs w:val="20"/>
          <w:lang w:eastAsia="es-ES"/>
        </w:rPr>
        <w:t xml:space="preserve"> country forward from its own history and structurally cannot score a country with no training history, or an arbitrary new row of predictor values with no attached time series. </w:t>
      </w:r>
      <w:r w:rsidRPr="00F64B06">
        <w:rPr>
          <w:rStyle w:val="CodeChar"/>
          <w:rFonts w:eastAsiaTheme="minorEastAsia"/>
          <w:szCs w:val="20"/>
        </w:rPr>
        <w:t>predict.py</w:t>
      </w:r>
      <w:r w:rsidRPr="00F64B06">
        <w:rPr>
          <w:sz w:val="20"/>
          <w:szCs w:val="20"/>
          <w:lang w:eastAsia="es-ES"/>
        </w:rPr>
        <w:t xml:space="preserve"> is asked "what would this row's suicide rate be, given these </w:t>
      </w:r>
      <w:r w:rsidR="00E933F8" w:rsidRPr="00F64B06">
        <w:rPr>
          <w:sz w:val="20"/>
          <w:szCs w:val="20"/>
          <w:lang w:eastAsia="es-ES"/>
        </w:rPr>
        <w:t>determinants”</w:t>
      </w:r>
      <w:r w:rsidRPr="00F64B06">
        <w:rPr>
          <w:sz w:val="20"/>
          <w:szCs w:val="20"/>
          <w:lang w:eastAsia="es-ES"/>
        </w:rPr>
        <w:t xml:space="preserve"> a question CatBoost is built to </w:t>
      </w:r>
      <w:proofErr w:type="gramStart"/>
      <w:r w:rsidRPr="00F64B06">
        <w:rPr>
          <w:sz w:val="20"/>
          <w:szCs w:val="20"/>
          <w:lang w:eastAsia="es-ES"/>
        </w:rPr>
        <w:t>answer</w:t>
      </w:r>
      <w:proofErr w:type="gramEnd"/>
      <w:r w:rsidRPr="00F64B06">
        <w:rPr>
          <w:sz w:val="20"/>
          <w:szCs w:val="20"/>
          <w:lang w:eastAsia="es-ES"/>
        </w:rPr>
        <w:t xml:space="preserve"> and the temporal models are not.</w:t>
      </w:r>
    </w:p>
    <w:p w14:paraId="085B6F31" w14:textId="2C3887F6" w:rsidR="00BE1B64" w:rsidRDefault="00BE1B64" w:rsidP="00BE1B64">
      <w:pPr>
        <w:pStyle w:val="Heading3"/>
        <w:rPr>
          <w:lang w:eastAsia="es-ES"/>
        </w:rPr>
      </w:pPr>
      <w:bookmarkStart w:id="97" w:name="_Toc235526515"/>
      <w:r>
        <w:rPr>
          <w:lang w:eastAsia="es-ES"/>
        </w:rPr>
        <w:t>Inference architecture</w:t>
      </w:r>
      <w:bookmarkEnd w:id="97"/>
    </w:p>
    <w:p w14:paraId="78202540" w14:textId="2F489F0B" w:rsidR="00BE1B64" w:rsidRPr="00F64B06" w:rsidRDefault="00BE1B64" w:rsidP="00BE1B64">
      <w:pPr>
        <w:spacing w:before="240" w:after="0"/>
        <w:jc w:val="both"/>
        <w:rPr>
          <w:sz w:val="20"/>
          <w:szCs w:val="20"/>
        </w:rPr>
      </w:pPr>
      <w:r w:rsidRPr="00F64B06">
        <w:rPr>
          <w:rStyle w:val="CodeChar"/>
          <w:rFonts w:eastAsiaTheme="minorEastAsia"/>
          <w:szCs w:val="20"/>
        </w:rPr>
        <w:t>predict.py</w:t>
      </w:r>
      <w:r w:rsidRPr="00F64B06">
        <w:rPr>
          <w:sz w:val="20"/>
          <w:szCs w:val="20"/>
        </w:rPr>
        <w:t xml:space="preserve"> loads the persisted CatBoost model and its fitted </w:t>
      </w:r>
      <w:proofErr w:type="spellStart"/>
      <w:r w:rsidRPr="00F64B06">
        <w:rPr>
          <w:rStyle w:val="CodeChar"/>
          <w:rFonts w:eastAsiaTheme="minorEastAsia"/>
          <w:szCs w:val="20"/>
        </w:rPr>
        <w:t>RobustScaler</w:t>
      </w:r>
      <w:proofErr w:type="spellEnd"/>
      <w:r w:rsidRPr="00F64B06">
        <w:rPr>
          <w:sz w:val="20"/>
          <w:szCs w:val="20"/>
        </w:rPr>
        <w:t>, accepts any DataFrame containing the same predictor columns used in training (</w:t>
      </w:r>
      <w:proofErr w:type="spellStart"/>
      <w:r w:rsidRPr="00F64B06">
        <w:rPr>
          <w:rStyle w:val="CodeChar"/>
          <w:rFonts w:eastAsiaTheme="minorEastAsia"/>
          <w:szCs w:val="20"/>
        </w:rPr>
        <w:t>src</w:t>
      </w:r>
      <w:proofErr w:type="spellEnd"/>
      <w:r w:rsidRPr="00F64B06">
        <w:rPr>
          <w:rStyle w:val="CodeChar"/>
          <w:rFonts w:eastAsiaTheme="minorEastAsia"/>
          <w:szCs w:val="20"/>
        </w:rPr>
        <w:t>/features.py::</w:t>
      </w:r>
      <w:proofErr w:type="spellStart"/>
      <w:r w:rsidRPr="00F64B06">
        <w:rPr>
          <w:rStyle w:val="CodeChar"/>
          <w:rFonts w:eastAsiaTheme="minorEastAsia"/>
          <w:szCs w:val="20"/>
        </w:rPr>
        <w:t>build_predictor_list</w:t>
      </w:r>
      <w:proofErr w:type="spellEnd"/>
      <w:r w:rsidRPr="00F64B06">
        <w:rPr>
          <w:sz w:val="20"/>
          <w:szCs w:val="20"/>
        </w:rPr>
        <w:t xml:space="preserve">), scales it with the already-fitted scaler (never refit at inference time, to avoid a distribution from a new dataset silently changing what "scaled" means), and returns the input with an added </w:t>
      </w:r>
      <w:r w:rsidRPr="00F64B06">
        <w:rPr>
          <w:rStyle w:val="CodeChar"/>
          <w:rFonts w:eastAsiaTheme="minorEastAsia"/>
          <w:szCs w:val="20"/>
        </w:rPr>
        <w:t>Predicted suicide rate</w:t>
      </w:r>
      <w:r w:rsidRPr="00F64B06">
        <w:rPr>
          <w:sz w:val="20"/>
          <w:szCs w:val="20"/>
        </w:rPr>
        <w:t xml:space="preserve"> column. Applied by default to </w:t>
      </w:r>
      <w:proofErr w:type="spellStart"/>
      <w:r w:rsidRPr="00F64B06">
        <w:rPr>
          <w:rStyle w:val="CodeChar"/>
          <w:rFonts w:eastAsiaTheme="minorEastAsia"/>
          <w:szCs w:val="20"/>
        </w:rPr>
        <w:t>df_real_</w:t>
      </w:r>
      <w:proofErr w:type="gramStart"/>
      <w:r w:rsidRPr="00F64B06">
        <w:rPr>
          <w:rStyle w:val="CodeChar"/>
          <w:rFonts w:eastAsiaTheme="minorEastAsia"/>
          <w:szCs w:val="20"/>
        </w:rPr>
        <w:t>world.parquet</w:t>
      </w:r>
      <w:proofErr w:type="spellEnd"/>
      <w:proofErr w:type="gramEnd"/>
      <w:r w:rsidRPr="00F64B06">
        <w:rPr>
          <w:sz w:val="20"/>
          <w:szCs w:val="20"/>
        </w:rPr>
        <w:t>, which includes 2022 and 2023, the years for which WHO has not yet published suicide-rate figures.</w:t>
      </w:r>
    </w:p>
    <w:p w14:paraId="428FE59F" w14:textId="6A213025" w:rsidR="00BE1B64" w:rsidRDefault="00BE1B64" w:rsidP="00BE1B64">
      <w:pPr>
        <w:pStyle w:val="Heading3"/>
        <w:rPr>
          <w:lang w:eastAsia="es-ES"/>
        </w:rPr>
      </w:pPr>
      <w:bookmarkStart w:id="98" w:name="_Toc235526516"/>
      <w:r>
        <w:rPr>
          <w:lang w:eastAsia="es-ES"/>
        </w:rPr>
        <w:t>Comparison against the temporal model</w:t>
      </w:r>
      <w:bookmarkEnd w:id="98"/>
    </w:p>
    <w:p w14:paraId="7481FF9C" w14:textId="47154F9D" w:rsidR="00BE1B64" w:rsidRPr="00F64B06" w:rsidRDefault="00BE1B64" w:rsidP="00BE1B64">
      <w:pPr>
        <w:spacing w:before="240" w:after="0"/>
        <w:jc w:val="both"/>
        <w:rPr>
          <w:sz w:val="20"/>
          <w:szCs w:val="20"/>
        </w:rPr>
      </w:pPr>
      <w:r w:rsidRPr="00F64B06">
        <w:rPr>
          <w:rStyle w:val="CodeChar"/>
          <w:rFonts w:eastAsiaTheme="minorEastAsia"/>
          <w:szCs w:val="20"/>
        </w:rPr>
        <w:t>06_visualize_predictions.py</w:t>
      </w:r>
      <w:r w:rsidRPr="00F64B06">
        <w:rPr>
          <w:sz w:val="20"/>
          <w:szCs w:val="20"/>
        </w:rPr>
        <w:t xml:space="preserve"> / </w:t>
      </w:r>
      <w:r w:rsidRPr="00F64B06">
        <w:rPr>
          <w:rStyle w:val="CodeChar"/>
          <w:rFonts w:eastAsiaTheme="minorEastAsia"/>
          <w:szCs w:val="20"/>
        </w:rPr>
        <w:t>06_visualize_</w:t>
      </w:r>
      <w:proofErr w:type="gramStart"/>
      <w:r w:rsidRPr="00F64B06">
        <w:rPr>
          <w:rStyle w:val="CodeChar"/>
          <w:rFonts w:eastAsiaTheme="minorEastAsia"/>
          <w:szCs w:val="20"/>
        </w:rPr>
        <w:t>predictions.ipynb</w:t>
      </w:r>
      <w:proofErr w:type="gramEnd"/>
      <w:r w:rsidRPr="00F64B06">
        <w:rPr>
          <w:sz w:val="20"/>
          <w:szCs w:val="20"/>
        </w:rPr>
        <w:t xml:space="preserve"> plots CatBoost 2022–2023 predictions against </w:t>
      </w:r>
      <w:r w:rsidR="00BA278D" w:rsidRPr="00F64B06">
        <w:rPr>
          <w:sz w:val="20"/>
          <w:szCs w:val="20"/>
        </w:rPr>
        <w:t xml:space="preserve">Section </w:t>
      </w:r>
      <w:r w:rsidR="00BA278D" w:rsidRPr="00F64B06">
        <w:rPr>
          <w:sz w:val="20"/>
          <w:szCs w:val="20"/>
        </w:rPr>
        <w:fldChar w:fldCharType="begin"/>
      </w:r>
      <w:r w:rsidR="00BA278D" w:rsidRPr="00F64B06">
        <w:rPr>
          <w:sz w:val="20"/>
          <w:szCs w:val="20"/>
        </w:rPr>
        <w:instrText xml:space="preserve"> REF _Ref235094246 \r \h </w:instrText>
      </w:r>
      <w:r w:rsidR="00F64B06">
        <w:rPr>
          <w:sz w:val="20"/>
          <w:szCs w:val="20"/>
        </w:rPr>
        <w:instrText xml:space="preserve"> \* MERGEFORMAT </w:instrText>
      </w:r>
      <w:r w:rsidR="00BA278D" w:rsidRPr="00F64B06">
        <w:rPr>
          <w:sz w:val="20"/>
          <w:szCs w:val="20"/>
        </w:rPr>
      </w:r>
      <w:r w:rsidR="00BA278D" w:rsidRPr="00F64B06">
        <w:rPr>
          <w:sz w:val="20"/>
          <w:szCs w:val="20"/>
        </w:rPr>
        <w:fldChar w:fldCharType="separate"/>
      </w:r>
      <w:r w:rsidR="00956E6E">
        <w:rPr>
          <w:sz w:val="20"/>
          <w:szCs w:val="20"/>
        </w:rPr>
        <w:t>3.8</w:t>
      </w:r>
      <w:r w:rsidR="00BA278D" w:rsidRPr="00F64B06">
        <w:rPr>
          <w:sz w:val="20"/>
          <w:szCs w:val="20"/>
        </w:rPr>
        <w:fldChar w:fldCharType="end"/>
      </w:r>
      <w:r w:rsidR="00BA278D" w:rsidRPr="00F64B06">
        <w:rPr>
          <w:sz w:val="20"/>
          <w:szCs w:val="20"/>
        </w:rPr>
        <w:t xml:space="preserve"> SARIMAX + </w:t>
      </w:r>
      <w:proofErr w:type="spellStart"/>
      <w:r w:rsidR="00BA278D" w:rsidRPr="00F64B06">
        <w:rPr>
          <w:sz w:val="20"/>
          <w:szCs w:val="20"/>
        </w:rPr>
        <w:t>exog</w:t>
      </w:r>
      <w:proofErr w:type="spellEnd"/>
      <w:r w:rsidR="00BA278D" w:rsidRPr="00F64B06">
        <w:rPr>
          <w:sz w:val="20"/>
          <w:szCs w:val="20"/>
        </w:rPr>
        <w:t xml:space="preserve"> </w:t>
      </w:r>
      <w:r w:rsidRPr="00F64B06">
        <w:rPr>
          <w:sz w:val="20"/>
          <w:szCs w:val="20"/>
        </w:rPr>
        <w:t xml:space="preserve">forecast extended to the same years, at both the individual-country and the </w:t>
      </w:r>
      <w:r w:rsidRPr="00F64B06">
        <w:rPr>
          <w:rStyle w:val="CodeChar"/>
          <w:rFonts w:eastAsiaTheme="minorEastAsia"/>
          <w:szCs w:val="20"/>
        </w:rPr>
        <w:t>EU_REGIONS</w:t>
      </w:r>
      <w:r w:rsidRPr="00F64B06">
        <w:rPr>
          <w:sz w:val="20"/>
          <w:szCs w:val="20"/>
        </w:rPr>
        <w:t xml:space="preserve">-aggregated level. This is a secondary comparison, not a validation of either model </w:t>
      </w:r>
      <w:r w:rsidR="00BA278D" w:rsidRPr="00F64B06">
        <w:rPr>
          <w:sz w:val="20"/>
          <w:szCs w:val="20"/>
        </w:rPr>
        <w:t>since</w:t>
      </w:r>
      <w:r w:rsidRPr="00F64B06">
        <w:rPr>
          <w:sz w:val="20"/>
          <w:szCs w:val="20"/>
        </w:rPr>
        <w:t xml:space="preserve"> 2022–2023 has no published WHO label to compare against. The SARIMAX + </w:t>
      </w:r>
      <w:proofErr w:type="spellStart"/>
      <w:r w:rsidRPr="00F64B06">
        <w:rPr>
          <w:sz w:val="20"/>
          <w:szCs w:val="20"/>
        </w:rPr>
        <w:t>exog</w:t>
      </w:r>
      <w:proofErr w:type="spellEnd"/>
      <w:r w:rsidRPr="00F64B06">
        <w:rPr>
          <w:sz w:val="20"/>
          <w:szCs w:val="20"/>
        </w:rPr>
        <w:t xml:space="preserve"> models are refit for this comparison (</w:t>
      </w:r>
      <w:r w:rsidRPr="00F64B06">
        <w:rPr>
          <w:rStyle w:val="CodeChar"/>
          <w:rFonts w:eastAsiaTheme="minorEastAsia"/>
          <w:szCs w:val="20"/>
        </w:rPr>
        <w:t>outputs/models/</w:t>
      </w:r>
      <w:proofErr w:type="spellStart"/>
      <w:r w:rsidRPr="00F64B06">
        <w:rPr>
          <w:rStyle w:val="CodeChar"/>
          <w:rFonts w:eastAsiaTheme="minorEastAsia"/>
          <w:szCs w:val="20"/>
        </w:rPr>
        <w:t>sarimax_exog_models.joblib</w:t>
      </w:r>
      <w:proofErr w:type="spellEnd"/>
      <w:r w:rsidRPr="00F64B06">
        <w:rPr>
          <w:sz w:val="20"/>
          <w:szCs w:val="20"/>
        </w:rPr>
        <w:t>) but are not an alternative inference path: the comparison exists to show, country by country and region by region, whether a model built purely from determinants and one built purely from persistence-plus-one-determinant tell a similar story or diverge — agreement is a mild corroborating signal, disagreement is not a defect in either model, only a reminder that they answer different questions.</w:t>
      </w:r>
    </w:p>
    <w:p w14:paraId="4BBC6614" w14:textId="564FF9BC" w:rsidR="00B7110B" w:rsidRDefault="00B7110B" w:rsidP="00A4302C">
      <w:pPr>
        <w:pStyle w:val="Heading1"/>
        <w:rPr>
          <w:lang w:eastAsia="es-ES"/>
        </w:rPr>
      </w:pPr>
      <w:bookmarkStart w:id="99" w:name="_Ref235376049"/>
      <w:bookmarkStart w:id="100" w:name="_Toc235526517"/>
      <w:r>
        <w:rPr>
          <w:lang w:eastAsia="es-ES"/>
        </w:rPr>
        <w:t>Results</w:t>
      </w:r>
      <w:bookmarkEnd w:id="99"/>
      <w:bookmarkEnd w:id="100"/>
    </w:p>
    <w:p w14:paraId="27BEB0E7" w14:textId="620AB118" w:rsidR="00B7110B" w:rsidRDefault="0064552E" w:rsidP="0064552E">
      <w:pPr>
        <w:pStyle w:val="Heading2"/>
        <w:rPr>
          <w:lang w:eastAsia="es-ES"/>
        </w:rPr>
      </w:pPr>
      <w:bookmarkStart w:id="101" w:name="_Ref235186748"/>
      <w:bookmarkStart w:id="102" w:name="_Toc235526518"/>
      <w:r>
        <w:rPr>
          <w:lang w:eastAsia="es-ES"/>
        </w:rPr>
        <w:t>Supervised learning</w:t>
      </w:r>
      <w:bookmarkEnd w:id="101"/>
      <w:bookmarkEnd w:id="102"/>
    </w:p>
    <w:p w14:paraId="7E929C47" w14:textId="5AEE0BEC" w:rsidR="00E933F8" w:rsidRPr="00F64B06" w:rsidRDefault="00E933F8" w:rsidP="00E933F8">
      <w:pPr>
        <w:spacing w:before="240"/>
        <w:jc w:val="both"/>
        <w:rPr>
          <w:sz w:val="20"/>
          <w:szCs w:val="20"/>
          <w:lang w:eastAsia="es-ES"/>
        </w:rPr>
      </w:pPr>
      <w:r w:rsidRPr="00F64B06">
        <w:rPr>
          <w:sz w:val="20"/>
          <w:szCs w:val="20"/>
          <w:lang w:eastAsia="es-ES"/>
        </w:rPr>
        <w:t>This section presents the results obtained from the supervised learning models applied to predict suicide rates across the 27 countries in the EU. Model performance is evaluated using four standard metrics: CV RMSE, RMSE, MAE and R</w:t>
      </w:r>
      <w:r w:rsidRPr="00F64B06">
        <w:rPr>
          <w:sz w:val="20"/>
          <w:szCs w:val="20"/>
          <w:vertAlign w:val="superscript"/>
          <w:lang w:eastAsia="es-ES"/>
        </w:rPr>
        <w:t>2</w:t>
      </w:r>
      <w:r w:rsidRPr="00F64B06">
        <w:rPr>
          <w:sz w:val="20"/>
          <w:szCs w:val="20"/>
          <w:lang w:eastAsia="es-ES"/>
        </w:rPr>
        <w:t xml:space="preserve">, defined in Section </w:t>
      </w:r>
      <w:r w:rsidR="00372B3C">
        <w:rPr>
          <w:sz w:val="20"/>
          <w:szCs w:val="20"/>
          <w:lang w:eastAsia="es-ES"/>
        </w:rPr>
        <w:fldChar w:fldCharType="begin"/>
      </w:r>
      <w:r w:rsidR="00372B3C">
        <w:rPr>
          <w:sz w:val="20"/>
          <w:szCs w:val="20"/>
          <w:lang w:eastAsia="es-ES"/>
        </w:rPr>
        <w:instrText xml:space="preserve"> REF _Ref235199301 \r \h </w:instrText>
      </w:r>
      <w:r w:rsidR="00372B3C">
        <w:rPr>
          <w:sz w:val="20"/>
          <w:szCs w:val="20"/>
          <w:lang w:eastAsia="es-ES"/>
        </w:rPr>
      </w:r>
      <w:r w:rsidR="00372B3C">
        <w:rPr>
          <w:sz w:val="20"/>
          <w:szCs w:val="20"/>
          <w:lang w:eastAsia="es-ES"/>
        </w:rPr>
        <w:fldChar w:fldCharType="separate"/>
      </w:r>
      <w:r w:rsidR="00956E6E">
        <w:rPr>
          <w:sz w:val="20"/>
          <w:szCs w:val="20"/>
          <w:lang w:eastAsia="es-ES"/>
        </w:rPr>
        <w:t>3.6.3</w:t>
      </w:r>
      <w:r w:rsidR="00372B3C">
        <w:rPr>
          <w:sz w:val="20"/>
          <w:szCs w:val="20"/>
          <w:lang w:eastAsia="es-ES"/>
        </w:rPr>
        <w:fldChar w:fldCharType="end"/>
      </w:r>
      <w:r w:rsidR="0047107C" w:rsidRPr="00F64B06">
        <w:rPr>
          <w:sz w:val="20"/>
          <w:szCs w:val="20"/>
          <w:lang w:eastAsia="es-ES"/>
        </w:rPr>
        <w:t>, allowing comparison between training behaviour, test performance and generalisation to validation data.</w:t>
      </w:r>
    </w:p>
    <w:p w14:paraId="21D5D7D0" w14:textId="1CDE5118" w:rsidR="00E933F8" w:rsidRDefault="00E933F8" w:rsidP="00F64B06">
      <w:pPr>
        <w:pStyle w:val="Heading3"/>
        <w:spacing w:after="240"/>
        <w:rPr>
          <w:lang w:eastAsia="es-ES"/>
        </w:rPr>
      </w:pPr>
      <w:bookmarkStart w:id="103" w:name="_Toc235526519"/>
      <w:r w:rsidRPr="00E933F8">
        <w:rPr>
          <w:lang w:eastAsia="es-ES"/>
        </w:rPr>
        <w:t>Results comparison</w:t>
      </w:r>
      <w:bookmarkEnd w:id="103"/>
    </w:p>
    <w:p w14:paraId="187CCF80" w14:textId="36117B30" w:rsidR="00E933F8" w:rsidRDefault="000F7550" w:rsidP="000F7550">
      <w:pPr>
        <w:jc w:val="both"/>
        <w:rPr>
          <w:sz w:val="20"/>
          <w:szCs w:val="20"/>
          <w:lang w:eastAsia="es-ES"/>
        </w:rPr>
      </w:pPr>
      <w:r w:rsidRPr="00F64B06">
        <w:rPr>
          <w:sz w:val="20"/>
          <w:szCs w:val="20"/>
          <w:lang w:eastAsia="es-ES"/>
        </w:rPr>
        <w:fldChar w:fldCharType="begin"/>
      </w:r>
      <w:r w:rsidRPr="00F64B06">
        <w:rPr>
          <w:sz w:val="20"/>
          <w:szCs w:val="20"/>
          <w:lang w:eastAsia="es-ES"/>
        </w:rPr>
        <w:instrText xml:space="preserve"> REF _Ref235183444 \h  \* MERGEFORMAT </w:instrText>
      </w:r>
      <w:r w:rsidRPr="00F64B06">
        <w:rPr>
          <w:sz w:val="20"/>
          <w:szCs w:val="20"/>
          <w:lang w:eastAsia="es-ES"/>
        </w:rPr>
      </w:r>
      <w:r w:rsidRPr="00F64B06">
        <w:rPr>
          <w:sz w:val="20"/>
          <w:szCs w:val="20"/>
          <w:lang w:eastAsia="es-ES"/>
        </w:rPr>
        <w:fldChar w:fldCharType="separate"/>
      </w:r>
      <w:r w:rsidR="00956E6E" w:rsidRPr="00956E6E">
        <w:rPr>
          <w:iCs/>
          <w:sz w:val="20"/>
          <w:szCs w:val="20"/>
          <w:lang w:val="en-US" w:eastAsia="es-ES"/>
        </w:rPr>
        <w:t xml:space="preserve">Table </w:t>
      </w:r>
      <w:r w:rsidR="00956E6E" w:rsidRPr="00956E6E">
        <w:rPr>
          <w:iCs/>
          <w:noProof/>
          <w:sz w:val="20"/>
          <w:szCs w:val="20"/>
          <w:lang w:val="en-US" w:eastAsia="es-ES"/>
        </w:rPr>
        <w:t>12</w:t>
      </w:r>
      <w:r w:rsidRPr="00F64B06">
        <w:rPr>
          <w:sz w:val="20"/>
          <w:szCs w:val="20"/>
          <w:lang w:eastAsia="es-ES"/>
        </w:rPr>
        <w:fldChar w:fldCharType="end"/>
      </w:r>
      <w:r w:rsidRPr="00F64B06">
        <w:rPr>
          <w:sz w:val="20"/>
          <w:szCs w:val="20"/>
          <w:lang w:eastAsia="es-ES"/>
        </w:rPr>
        <w:t xml:space="preserve"> and </w:t>
      </w:r>
      <w:r w:rsidRPr="00F64B06">
        <w:rPr>
          <w:sz w:val="20"/>
          <w:szCs w:val="20"/>
          <w:lang w:eastAsia="es-ES"/>
        </w:rPr>
        <w:fldChar w:fldCharType="begin"/>
      </w:r>
      <w:r w:rsidRPr="00F64B06">
        <w:rPr>
          <w:sz w:val="20"/>
          <w:szCs w:val="20"/>
          <w:lang w:eastAsia="es-ES"/>
        </w:rPr>
        <w:instrText xml:space="preserve"> REF _Ref235183447 \h  \* MERGEFORMAT </w:instrText>
      </w:r>
      <w:r w:rsidRPr="00F64B06">
        <w:rPr>
          <w:sz w:val="20"/>
          <w:szCs w:val="20"/>
          <w:lang w:eastAsia="es-ES"/>
        </w:rPr>
      </w:r>
      <w:r w:rsidRPr="00F64B06">
        <w:rPr>
          <w:sz w:val="20"/>
          <w:szCs w:val="20"/>
          <w:lang w:eastAsia="es-ES"/>
        </w:rPr>
        <w:fldChar w:fldCharType="separate"/>
      </w:r>
      <w:r w:rsidR="00956E6E" w:rsidRPr="00956E6E">
        <w:rPr>
          <w:iCs/>
          <w:sz w:val="20"/>
          <w:szCs w:val="20"/>
          <w:lang w:val="en-US" w:eastAsia="es-ES"/>
        </w:rPr>
        <w:t xml:space="preserve">Table </w:t>
      </w:r>
      <w:r w:rsidR="00956E6E" w:rsidRPr="00956E6E">
        <w:rPr>
          <w:iCs/>
          <w:noProof/>
          <w:sz w:val="20"/>
          <w:szCs w:val="20"/>
          <w:lang w:val="en-US" w:eastAsia="es-ES"/>
        </w:rPr>
        <w:t>13</w:t>
      </w:r>
      <w:r w:rsidRPr="00F64B06">
        <w:rPr>
          <w:sz w:val="20"/>
          <w:szCs w:val="20"/>
          <w:lang w:eastAsia="es-ES"/>
        </w:rPr>
        <w:fldChar w:fldCharType="end"/>
      </w:r>
      <w:r w:rsidRPr="00F64B06">
        <w:rPr>
          <w:sz w:val="20"/>
          <w:szCs w:val="20"/>
          <w:lang w:eastAsia="es-ES"/>
        </w:rPr>
        <w:t xml:space="preserve"> summarise the performance of the six models under the two data partition strategies: Option A (geographical split) and Option B (temporal split).</w:t>
      </w:r>
    </w:p>
    <w:p w14:paraId="12FA4A58" w14:textId="77777777" w:rsidR="00BB2B07" w:rsidRPr="00F64B06" w:rsidRDefault="00BB2B07" w:rsidP="000F7550">
      <w:pPr>
        <w:jc w:val="both"/>
        <w:rPr>
          <w:sz w:val="20"/>
          <w:szCs w:val="20"/>
          <w:lang w:eastAsia="es-ES"/>
        </w:rPr>
      </w:pPr>
    </w:p>
    <w:tbl>
      <w:tblPr>
        <w:tblStyle w:val="PlainTable5"/>
        <w:tblW w:w="9492" w:type="dxa"/>
        <w:tblInd w:w="-567" w:type="dxa"/>
        <w:tblLook w:val="04A0" w:firstRow="1" w:lastRow="0" w:firstColumn="1" w:lastColumn="0" w:noHBand="0" w:noVBand="1"/>
      </w:tblPr>
      <w:tblGrid>
        <w:gridCol w:w="1397"/>
        <w:gridCol w:w="1117"/>
        <w:gridCol w:w="991"/>
        <w:gridCol w:w="1120"/>
        <w:gridCol w:w="991"/>
        <w:gridCol w:w="980"/>
        <w:gridCol w:w="944"/>
        <w:gridCol w:w="982"/>
        <w:gridCol w:w="970"/>
      </w:tblGrid>
      <w:tr w:rsidR="00E933F8" w:rsidRPr="00E933F8" w14:paraId="77DE4E96" w14:textId="7777777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397" w:type="dxa"/>
            <w:shd w:val="clear" w:color="auto" w:fill="D9D9D9"/>
            <w:hideMark/>
          </w:tcPr>
          <w:p w14:paraId="6E39EFD1" w14:textId="77777777" w:rsidR="00E933F8" w:rsidRPr="00E933F8" w:rsidRDefault="00E933F8" w:rsidP="00E933F8">
            <w:pPr>
              <w:spacing w:after="160" w:line="259" w:lineRule="auto"/>
              <w:jc w:val="left"/>
              <w:rPr>
                <w:i w:val="0"/>
                <w:iCs w:val="0"/>
                <w:sz w:val="16"/>
                <w:szCs w:val="16"/>
                <w:lang w:eastAsia="es-ES"/>
              </w:rPr>
            </w:pPr>
            <w:r w:rsidRPr="00E933F8">
              <w:rPr>
                <w:b/>
                <w:bCs/>
                <w:i w:val="0"/>
                <w:iCs w:val="0"/>
                <w:sz w:val="16"/>
                <w:szCs w:val="16"/>
                <w:lang w:eastAsia="es-ES"/>
              </w:rPr>
              <w:lastRenderedPageBreak/>
              <w:t>Model</w:t>
            </w:r>
          </w:p>
        </w:tc>
        <w:tc>
          <w:tcPr>
            <w:tcW w:w="2108" w:type="dxa"/>
            <w:gridSpan w:val="2"/>
            <w:shd w:val="clear" w:color="auto" w:fill="D9D9D9"/>
            <w:hideMark/>
          </w:tcPr>
          <w:p w14:paraId="3FB217B7" w14:textId="77777777" w:rsidR="00E933F8" w:rsidRPr="00E933F8" w:rsidRDefault="00E933F8" w:rsidP="00E933F8">
            <w:pPr>
              <w:spacing w:after="160" w:line="259" w:lineRule="auto"/>
              <w:cnfStyle w:val="100000000000" w:firstRow="1" w:lastRow="0" w:firstColumn="0" w:lastColumn="0" w:oddVBand="0" w:evenVBand="0" w:oddHBand="0" w:evenHBand="0" w:firstRowFirstColumn="0" w:firstRowLastColumn="0" w:lastRowFirstColumn="0" w:lastRowLastColumn="0"/>
              <w:rPr>
                <w:b/>
                <w:bCs/>
                <w:i w:val="0"/>
                <w:iCs w:val="0"/>
                <w:sz w:val="16"/>
                <w:szCs w:val="16"/>
                <w:lang w:eastAsia="es-ES"/>
              </w:rPr>
            </w:pPr>
            <w:r w:rsidRPr="00E933F8">
              <w:rPr>
                <w:b/>
                <w:bCs/>
                <w:i w:val="0"/>
                <w:iCs w:val="0"/>
                <w:sz w:val="16"/>
                <w:szCs w:val="16"/>
                <w:lang w:eastAsia="es-ES"/>
              </w:rPr>
              <w:t>CV RMSE</w:t>
            </w:r>
          </w:p>
        </w:tc>
        <w:tc>
          <w:tcPr>
            <w:tcW w:w="2111" w:type="dxa"/>
            <w:gridSpan w:val="2"/>
            <w:shd w:val="clear" w:color="auto" w:fill="D9D9D9"/>
            <w:hideMark/>
          </w:tcPr>
          <w:p w14:paraId="2E44ABD0" w14:textId="77777777" w:rsidR="00E933F8" w:rsidRPr="00E933F8" w:rsidRDefault="00E933F8" w:rsidP="00E933F8">
            <w:pPr>
              <w:spacing w:after="160" w:line="259" w:lineRule="auto"/>
              <w:cnfStyle w:val="100000000000" w:firstRow="1" w:lastRow="0" w:firstColumn="0" w:lastColumn="0" w:oddVBand="0" w:evenVBand="0" w:oddHBand="0" w:evenHBand="0" w:firstRowFirstColumn="0" w:firstRowLastColumn="0" w:lastRowFirstColumn="0" w:lastRowLastColumn="0"/>
              <w:rPr>
                <w:b/>
                <w:bCs/>
                <w:i w:val="0"/>
                <w:iCs w:val="0"/>
                <w:sz w:val="16"/>
                <w:szCs w:val="16"/>
                <w:lang w:eastAsia="es-ES"/>
              </w:rPr>
            </w:pPr>
            <w:r w:rsidRPr="00E933F8">
              <w:rPr>
                <w:b/>
                <w:bCs/>
                <w:i w:val="0"/>
                <w:iCs w:val="0"/>
                <w:sz w:val="16"/>
                <w:szCs w:val="16"/>
                <w:lang w:eastAsia="es-ES"/>
              </w:rPr>
              <w:t>RMSE</w:t>
            </w:r>
          </w:p>
        </w:tc>
        <w:tc>
          <w:tcPr>
            <w:tcW w:w="1924" w:type="dxa"/>
            <w:gridSpan w:val="2"/>
            <w:shd w:val="clear" w:color="auto" w:fill="D9D9D9"/>
            <w:hideMark/>
          </w:tcPr>
          <w:p w14:paraId="1B80065C" w14:textId="77777777" w:rsidR="00E933F8" w:rsidRPr="00E933F8" w:rsidRDefault="00E933F8" w:rsidP="00E933F8">
            <w:pPr>
              <w:spacing w:after="160" w:line="259" w:lineRule="auto"/>
              <w:cnfStyle w:val="100000000000" w:firstRow="1" w:lastRow="0" w:firstColumn="0" w:lastColumn="0" w:oddVBand="0" w:evenVBand="0" w:oddHBand="0" w:evenHBand="0" w:firstRowFirstColumn="0" w:firstRowLastColumn="0" w:lastRowFirstColumn="0" w:lastRowLastColumn="0"/>
              <w:rPr>
                <w:b/>
                <w:bCs/>
                <w:i w:val="0"/>
                <w:iCs w:val="0"/>
                <w:sz w:val="16"/>
                <w:szCs w:val="16"/>
                <w:lang w:eastAsia="es-ES"/>
              </w:rPr>
            </w:pPr>
            <w:r w:rsidRPr="00E933F8">
              <w:rPr>
                <w:b/>
                <w:bCs/>
                <w:i w:val="0"/>
                <w:iCs w:val="0"/>
                <w:sz w:val="16"/>
                <w:szCs w:val="16"/>
                <w:lang w:eastAsia="es-ES"/>
              </w:rPr>
              <w:t>MAE</w:t>
            </w:r>
          </w:p>
        </w:tc>
        <w:tc>
          <w:tcPr>
            <w:tcW w:w="1952" w:type="dxa"/>
            <w:gridSpan w:val="2"/>
            <w:shd w:val="clear" w:color="auto" w:fill="D9D9D9"/>
            <w:hideMark/>
          </w:tcPr>
          <w:p w14:paraId="1980A8F4" w14:textId="77777777" w:rsidR="00E933F8" w:rsidRPr="00E933F8" w:rsidRDefault="00E933F8" w:rsidP="00E933F8">
            <w:pPr>
              <w:spacing w:after="160" w:line="259" w:lineRule="auto"/>
              <w:cnfStyle w:val="100000000000" w:firstRow="1" w:lastRow="0" w:firstColumn="0" w:lastColumn="0" w:oddVBand="0" w:evenVBand="0" w:oddHBand="0" w:evenHBand="0" w:firstRowFirstColumn="0" w:firstRowLastColumn="0" w:lastRowFirstColumn="0" w:lastRowLastColumn="0"/>
              <w:rPr>
                <w:b/>
                <w:bCs/>
                <w:i w:val="0"/>
                <w:iCs w:val="0"/>
                <w:sz w:val="16"/>
                <w:szCs w:val="16"/>
                <w:lang w:eastAsia="es-ES"/>
              </w:rPr>
            </w:pPr>
            <w:r w:rsidRPr="00E933F8">
              <w:rPr>
                <w:b/>
                <w:bCs/>
                <w:i w:val="0"/>
                <w:iCs w:val="0"/>
                <w:sz w:val="16"/>
                <w:szCs w:val="16"/>
                <w:lang w:eastAsia="es-ES"/>
              </w:rPr>
              <w:t>R²</w:t>
            </w:r>
          </w:p>
        </w:tc>
      </w:tr>
      <w:tr w:rsidR="00E933F8" w:rsidRPr="00E933F8" w14:paraId="52DC5C24"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97" w:type="dxa"/>
            <w:tcBorders>
              <w:top w:val="nil"/>
              <w:left w:val="nil"/>
              <w:bottom w:val="single" w:sz="4" w:space="0" w:color="auto"/>
              <w:right w:val="nil"/>
            </w:tcBorders>
            <w:shd w:val="clear" w:color="auto" w:fill="D9D9D9"/>
          </w:tcPr>
          <w:p w14:paraId="2679C84E" w14:textId="77777777" w:rsidR="00E933F8" w:rsidRPr="00E933F8" w:rsidRDefault="00E933F8" w:rsidP="00E933F8">
            <w:pPr>
              <w:spacing w:after="160" w:line="259" w:lineRule="auto"/>
              <w:jc w:val="left"/>
              <w:rPr>
                <w:b/>
                <w:bCs/>
                <w:i w:val="0"/>
                <w:iCs w:val="0"/>
                <w:sz w:val="16"/>
                <w:szCs w:val="16"/>
                <w:lang w:eastAsia="es-ES"/>
              </w:rPr>
            </w:pPr>
          </w:p>
        </w:tc>
        <w:tc>
          <w:tcPr>
            <w:tcW w:w="1117" w:type="dxa"/>
            <w:tcBorders>
              <w:top w:val="nil"/>
              <w:left w:val="nil"/>
              <w:bottom w:val="single" w:sz="4" w:space="0" w:color="auto"/>
              <w:right w:val="nil"/>
            </w:tcBorders>
            <w:shd w:val="clear" w:color="auto" w:fill="D9D9D9"/>
            <w:hideMark/>
          </w:tcPr>
          <w:p w14:paraId="29061CE6"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Test</w:t>
            </w:r>
          </w:p>
        </w:tc>
        <w:tc>
          <w:tcPr>
            <w:tcW w:w="991" w:type="dxa"/>
            <w:tcBorders>
              <w:top w:val="nil"/>
              <w:left w:val="nil"/>
              <w:bottom w:val="single" w:sz="4" w:space="0" w:color="auto"/>
              <w:right w:val="nil"/>
            </w:tcBorders>
            <w:shd w:val="clear" w:color="auto" w:fill="D9D9D9"/>
            <w:hideMark/>
          </w:tcPr>
          <w:p w14:paraId="6A8F5EBF"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Validation</w:t>
            </w:r>
          </w:p>
        </w:tc>
        <w:tc>
          <w:tcPr>
            <w:tcW w:w="1120" w:type="dxa"/>
            <w:tcBorders>
              <w:top w:val="nil"/>
              <w:left w:val="nil"/>
              <w:bottom w:val="single" w:sz="4" w:space="0" w:color="auto"/>
              <w:right w:val="nil"/>
            </w:tcBorders>
            <w:shd w:val="clear" w:color="auto" w:fill="D9D9D9"/>
            <w:hideMark/>
          </w:tcPr>
          <w:p w14:paraId="1932B243"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Test</w:t>
            </w:r>
          </w:p>
        </w:tc>
        <w:tc>
          <w:tcPr>
            <w:tcW w:w="991" w:type="dxa"/>
            <w:tcBorders>
              <w:top w:val="nil"/>
              <w:left w:val="nil"/>
              <w:bottom w:val="single" w:sz="4" w:space="0" w:color="auto"/>
              <w:right w:val="nil"/>
            </w:tcBorders>
            <w:shd w:val="clear" w:color="auto" w:fill="D9D9D9"/>
            <w:hideMark/>
          </w:tcPr>
          <w:p w14:paraId="48ED64E5"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Validation</w:t>
            </w:r>
          </w:p>
        </w:tc>
        <w:tc>
          <w:tcPr>
            <w:tcW w:w="980" w:type="dxa"/>
            <w:tcBorders>
              <w:top w:val="nil"/>
              <w:left w:val="nil"/>
              <w:bottom w:val="single" w:sz="4" w:space="0" w:color="auto"/>
              <w:right w:val="nil"/>
            </w:tcBorders>
            <w:shd w:val="clear" w:color="auto" w:fill="D9D9D9"/>
            <w:hideMark/>
          </w:tcPr>
          <w:p w14:paraId="564473A4"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Test</w:t>
            </w:r>
          </w:p>
        </w:tc>
        <w:tc>
          <w:tcPr>
            <w:tcW w:w="944" w:type="dxa"/>
            <w:tcBorders>
              <w:top w:val="nil"/>
              <w:left w:val="nil"/>
              <w:bottom w:val="single" w:sz="4" w:space="0" w:color="auto"/>
              <w:right w:val="nil"/>
            </w:tcBorders>
            <w:shd w:val="clear" w:color="auto" w:fill="D9D9D9"/>
            <w:hideMark/>
          </w:tcPr>
          <w:p w14:paraId="1B153B3D"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Validation</w:t>
            </w:r>
          </w:p>
        </w:tc>
        <w:tc>
          <w:tcPr>
            <w:tcW w:w="982" w:type="dxa"/>
            <w:tcBorders>
              <w:top w:val="nil"/>
              <w:left w:val="nil"/>
              <w:bottom w:val="single" w:sz="4" w:space="0" w:color="auto"/>
              <w:right w:val="nil"/>
            </w:tcBorders>
            <w:shd w:val="clear" w:color="auto" w:fill="D9D9D9"/>
            <w:hideMark/>
          </w:tcPr>
          <w:p w14:paraId="188E52C7"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Test</w:t>
            </w:r>
          </w:p>
        </w:tc>
        <w:tc>
          <w:tcPr>
            <w:tcW w:w="970" w:type="dxa"/>
            <w:tcBorders>
              <w:top w:val="nil"/>
              <w:left w:val="nil"/>
              <w:bottom w:val="single" w:sz="4" w:space="0" w:color="auto"/>
              <w:right w:val="nil"/>
            </w:tcBorders>
            <w:shd w:val="clear" w:color="auto" w:fill="D9D9D9"/>
            <w:hideMark/>
          </w:tcPr>
          <w:p w14:paraId="270A57F0"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Validation</w:t>
            </w:r>
          </w:p>
        </w:tc>
      </w:tr>
      <w:tr w:rsidR="00E933F8" w:rsidRPr="00E933F8" w14:paraId="0D483655" w14:textId="77777777">
        <w:tc>
          <w:tcPr>
            <w:cnfStyle w:val="001000000000" w:firstRow="0" w:lastRow="0" w:firstColumn="1" w:lastColumn="0" w:oddVBand="0" w:evenVBand="0" w:oddHBand="0" w:evenHBand="0" w:firstRowFirstColumn="0" w:firstRowLastColumn="0" w:lastRowFirstColumn="0" w:lastRowLastColumn="0"/>
            <w:tcW w:w="1397" w:type="dxa"/>
            <w:tcBorders>
              <w:top w:val="single" w:sz="4" w:space="0" w:color="auto"/>
              <w:left w:val="nil"/>
              <w:bottom w:val="nil"/>
              <w:right w:val="single" w:sz="4" w:space="0" w:color="auto"/>
            </w:tcBorders>
            <w:hideMark/>
          </w:tcPr>
          <w:p w14:paraId="6AC7B5A1" w14:textId="77777777" w:rsidR="00E933F8" w:rsidRPr="00E933F8" w:rsidRDefault="00E933F8" w:rsidP="00E933F8">
            <w:pPr>
              <w:spacing w:after="160" w:line="259" w:lineRule="auto"/>
              <w:jc w:val="left"/>
              <w:rPr>
                <w:b/>
                <w:bCs/>
                <w:i w:val="0"/>
                <w:iCs w:val="0"/>
                <w:sz w:val="16"/>
                <w:szCs w:val="16"/>
                <w:lang w:eastAsia="es-ES"/>
              </w:rPr>
            </w:pPr>
            <w:r w:rsidRPr="00E933F8">
              <w:rPr>
                <w:b/>
                <w:bCs/>
                <w:i w:val="0"/>
                <w:iCs w:val="0"/>
                <w:sz w:val="16"/>
                <w:szCs w:val="16"/>
                <w:lang w:eastAsia="es-ES"/>
              </w:rPr>
              <w:t>SVR</w:t>
            </w:r>
          </w:p>
        </w:tc>
        <w:tc>
          <w:tcPr>
            <w:tcW w:w="1117" w:type="dxa"/>
            <w:tcBorders>
              <w:top w:val="single" w:sz="4" w:space="0" w:color="auto"/>
              <w:left w:val="single" w:sz="4" w:space="0" w:color="auto"/>
              <w:bottom w:val="nil"/>
              <w:right w:val="nil"/>
            </w:tcBorders>
            <w:hideMark/>
          </w:tcPr>
          <w:p w14:paraId="0A8FD88E"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b/>
                <w:bCs/>
                <w:sz w:val="16"/>
                <w:szCs w:val="16"/>
                <w:lang w:eastAsia="es-ES"/>
              </w:rPr>
            </w:pPr>
            <w:r w:rsidRPr="00E933F8">
              <w:rPr>
                <w:b/>
                <w:bCs/>
                <w:sz w:val="16"/>
                <w:szCs w:val="16"/>
                <w:lang w:eastAsia="es-ES"/>
              </w:rPr>
              <w:t>5.23</w:t>
            </w:r>
          </w:p>
        </w:tc>
        <w:tc>
          <w:tcPr>
            <w:tcW w:w="991" w:type="dxa"/>
            <w:tcBorders>
              <w:top w:val="single" w:sz="4" w:space="0" w:color="auto"/>
              <w:left w:val="nil"/>
              <w:bottom w:val="nil"/>
              <w:right w:val="nil"/>
            </w:tcBorders>
            <w:hideMark/>
          </w:tcPr>
          <w:p w14:paraId="4B7364D3"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b/>
                <w:bCs/>
                <w:sz w:val="16"/>
                <w:szCs w:val="16"/>
                <w:lang w:eastAsia="es-ES"/>
              </w:rPr>
            </w:pPr>
            <w:r w:rsidRPr="00E933F8">
              <w:rPr>
                <w:b/>
                <w:bCs/>
                <w:sz w:val="16"/>
                <w:szCs w:val="16"/>
                <w:lang w:eastAsia="es-ES"/>
              </w:rPr>
              <w:t>5.23</w:t>
            </w:r>
          </w:p>
        </w:tc>
        <w:tc>
          <w:tcPr>
            <w:tcW w:w="1120" w:type="dxa"/>
            <w:tcBorders>
              <w:top w:val="single" w:sz="4" w:space="0" w:color="auto"/>
              <w:left w:val="nil"/>
              <w:bottom w:val="nil"/>
              <w:right w:val="nil"/>
            </w:tcBorders>
            <w:hideMark/>
          </w:tcPr>
          <w:p w14:paraId="24EFD70F"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b/>
                <w:bCs/>
                <w:sz w:val="16"/>
                <w:szCs w:val="16"/>
                <w:lang w:eastAsia="es-ES"/>
              </w:rPr>
            </w:pPr>
            <w:r w:rsidRPr="00E933F8">
              <w:rPr>
                <w:b/>
                <w:bCs/>
                <w:sz w:val="16"/>
                <w:szCs w:val="16"/>
                <w:lang w:eastAsia="es-ES"/>
              </w:rPr>
              <w:t>9.11</w:t>
            </w:r>
          </w:p>
        </w:tc>
        <w:tc>
          <w:tcPr>
            <w:tcW w:w="991" w:type="dxa"/>
            <w:tcBorders>
              <w:top w:val="single" w:sz="4" w:space="0" w:color="auto"/>
              <w:left w:val="nil"/>
              <w:bottom w:val="nil"/>
              <w:right w:val="nil"/>
            </w:tcBorders>
            <w:hideMark/>
          </w:tcPr>
          <w:p w14:paraId="201A1D36"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b/>
                <w:bCs/>
                <w:sz w:val="16"/>
                <w:szCs w:val="16"/>
                <w:lang w:eastAsia="es-ES"/>
              </w:rPr>
            </w:pPr>
            <w:r w:rsidRPr="00E933F8">
              <w:rPr>
                <w:b/>
                <w:bCs/>
                <w:sz w:val="16"/>
                <w:szCs w:val="16"/>
                <w:lang w:eastAsia="es-ES"/>
              </w:rPr>
              <w:t>5.40</w:t>
            </w:r>
          </w:p>
        </w:tc>
        <w:tc>
          <w:tcPr>
            <w:tcW w:w="980" w:type="dxa"/>
            <w:tcBorders>
              <w:top w:val="single" w:sz="4" w:space="0" w:color="auto"/>
              <w:left w:val="nil"/>
              <w:bottom w:val="nil"/>
              <w:right w:val="nil"/>
            </w:tcBorders>
            <w:hideMark/>
          </w:tcPr>
          <w:p w14:paraId="24DF7464"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b/>
                <w:bCs/>
                <w:sz w:val="16"/>
                <w:szCs w:val="16"/>
                <w:lang w:eastAsia="es-ES"/>
              </w:rPr>
            </w:pPr>
            <w:r w:rsidRPr="00E933F8">
              <w:rPr>
                <w:b/>
                <w:bCs/>
                <w:sz w:val="16"/>
                <w:szCs w:val="16"/>
                <w:lang w:eastAsia="es-ES"/>
              </w:rPr>
              <w:t>6.27</w:t>
            </w:r>
          </w:p>
        </w:tc>
        <w:tc>
          <w:tcPr>
            <w:tcW w:w="944" w:type="dxa"/>
            <w:tcBorders>
              <w:top w:val="single" w:sz="4" w:space="0" w:color="auto"/>
              <w:left w:val="nil"/>
              <w:bottom w:val="nil"/>
              <w:right w:val="nil"/>
            </w:tcBorders>
            <w:hideMark/>
          </w:tcPr>
          <w:p w14:paraId="2B80D6A7"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b/>
                <w:bCs/>
                <w:sz w:val="16"/>
                <w:szCs w:val="16"/>
                <w:lang w:eastAsia="es-ES"/>
              </w:rPr>
            </w:pPr>
            <w:r w:rsidRPr="00E933F8">
              <w:rPr>
                <w:b/>
                <w:bCs/>
                <w:sz w:val="16"/>
                <w:szCs w:val="16"/>
                <w:lang w:eastAsia="es-ES"/>
              </w:rPr>
              <w:t>4.84</w:t>
            </w:r>
          </w:p>
        </w:tc>
        <w:tc>
          <w:tcPr>
            <w:tcW w:w="982" w:type="dxa"/>
            <w:tcBorders>
              <w:top w:val="single" w:sz="4" w:space="0" w:color="auto"/>
              <w:left w:val="nil"/>
              <w:bottom w:val="nil"/>
              <w:right w:val="nil"/>
            </w:tcBorders>
            <w:hideMark/>
          </w:tcPr>
          <w:p w14:paraId="08B79299"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b/>
                <w:bCs/>
                <w:sz w:val="16"/>
                <w:szCs w:val="16"/>
                <w:lang w:eastAsia="es-ES"/>
              </w:rPr>
            </w:pPr>
            <w:r w:rsidRPr="00E933F8">
              <w:rPr>
                <w:b/>
                <w:bCs/>
                <w:sz w:val="16"/>
                <w:szCs w:val="16"/>
                <w:lang w:eastAsia="es-ES"/>
              </w:rPr>
              <w:t>0.444</w:t>
            </w:r>
          </w:p>
        </w:tc>
        <w:tc>
          <w:tcPr>
            <w:tcW w:w="970" w:type="dxa"/>
            <w:tcBorders>
              <w:top w:val="single" w:sz="4" w:space="0" w:color="auto"/>
              <w:left w:val="nil"/>
              <w:bottom w:val="nil"/>
              <w:right w:val="nil"/>
            </w:tcBorders>
            <w:hideMark/>
          </w:tcPr>
          <w:p w14:paraId="057FA777"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b/>
                <w:bCs/>
                <w:sz w:val="16"/>
                <w:szCs w:val="16"/>
                <w:lang w:eastAsia="es-ES"/>
              </w:rPr>
            </w:pPr>
            <w:r w:rsidRPr="00E933F8">
              <w:rPr>
                <w:b/>
                <w:bCs/>
                <w:sz w:val="16"/>
                <w:szCs w:val="16"/>
                <w:lang w:eastAsia="es-ES"/>
              </w:rPr>
              <w:t>0.131</w:t>
            </w:r>
          </w:p>
        </w:tc>
      </w:tr>
      <w:tr w:rsidR="00E933F8" w:rsidRPr="00E933F8" w14:paraId="4AD27A5D"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97" w:type="dxa"/>
            <w:tcBorders>
              <w:top w:val="nil"/>
              <w:left w:val="nil"/>
              <w:bottom w:val="nil"/>
              <w:right w:val="single" w:sz="4" w:space="0" w:color="auto"/>
            </w:tcBorders>
            <w:hideMark/>
          </w:tcPr>
          <w:p w14:paraId="265913E7" w14:textId="77777777" w:rsidR="00E933F8" w:rsidRPr="00E933F8" w:rsidRDefault="00E933F8" w:rsidP="00E933F8">
            <w:pPr>
              <w:spacing w:after="160" w:line="259" w:lineRule="auto"/>
              <w:jc w:val="left"/>
              <w:rPr>
                <w:i w:val="0"/>
                <w:iCs w:val="0"/>
                <w:sz w:val="16"/>
                <w:szCs w:val="16"/>
                <w:lang w:eastAsia="es-ES"/>
              </w:rPr>
            </w:pPr>
            <w:r w:rsidRPr="00E933F8">
              <w:rPr>
                <w:i w:val="0"/>
                <w:iCs w:val="0"/>
                <w:sz w:val="16"/>
                <w:szCs w:val="16"/>
                <w:lang w:eastAsia="es-ES"/>
              </w:rPr>
              <w:t>XGBoost</w:t>
            </w:r>
          </w:p>
        </w:tc>
        <w:tc>
          <w:tcPr>
            <w:tcW w:w="1117" w:type="dxa"/>
            <w:tcBorders>
              <w:top w:val="nil"/>
              <w:left w:val="single" w:sz="4" w:space="0" w:color="auto"/>
              <w:bottom w:val="nil"/>
              <w:right w:val="nil"/>
            </w:tcBorders>
            <w:hideMark/>
          </w:tcPr>
          <w:p w14:paraId="425D4129"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3.98</w:t>
            </w:r>
          </w:p>
        </w:tc>
        <w:tc>
          <w:tcPr>
            <w:tcW w:w="991" w:type="dxa"/>
            <w:hideMark/>
          </w:tcPr>
          <w:p w14:paraId="0E999D3C" w14:textId="14F55422" w:rsidR="00E933F8" w:rsidRPr="00E933F8" w:rsidRDefault="00F73DC0"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Pr>
                <w:sz w:val="16"/>
                <w:szCs w:val="16"/>
                <w:lang w:eastAsia="es-ES"/>
              </w:rPr>
              <w:t>3.98</w:t>
            </w:r>
          </w:p>
        </w:tc>
        <w:tc>
          <w:tcPr>
            <w:tcW w:w="1120" w:type="dxa"/>
            <w:hideMark/>
          </w:tcPr>
          <w:p w14:paraId="3631CA62"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9.14</w:t>
            </w:r>
          </w:p>
        </w:tc>
        <w:tc>
          <w:tcPr>
            <w:tcW w:w="991" w:type="dxa"/>
            <w:hideMark/>
          </w:tcPr>
          <w:p w14:paraId="2F2DE54C"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7.38</w:t>
            </w:r>
          </w:p>
        </w:tc>
        <w:tc>
          <w:tcPr>
            <w:tcW w:w="980" w:type="dxa"/>
            <w:hideMark/>
          </w:tcPr>
          <w:p w14:paraId="0EC26A55"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6.39</w:t>
            </w:r>
          </w:p>
        </w:tc>
        <w:tc>
          <w:tcPr>
            <w:tcW w:w="944" w:type="dxa"/>
            <w:hideMark/>
          </w:tcPr>
          <w:p w14:paraId="5375EA90"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6.08</w:t>
            </w:r>
          </w:p>
        </w:tc>
        <w:tc>
          <w:tcPr>
            <w:tcW w:w="982" w:type="dxa"/>
            <w:hideMark/>
          </w:tcPr>
          <w:p w14:paraId="6DB46C2E"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0.440</w:t>
            </w:r>
          </w:p>
        </w:tc>
        <w:tc>
          <w:tcPr>
            <w:tcW w:w="970" w:type="dxa"/>
            <w:hideMark/>
          </w:tcPr>
          <w:p w14:paraId="3DA700B2"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-0.624</w:t>
            </w:r>
          </w:p>
        </w:tc>
      </w:tr>
      <w:tr w:rsidR="00E933F8" w:rsidRPr="00E933F8" w14:paraId="27C295C1" w14:textId="77777777">
        <w:tc>
          <w:tcPr>
            <w:cnfStyle w:val="001000000000" w:firstRow="0" w:lastRow="0" w:firstColumn="1" w:lastColumn="0" w:oddVBand="0" w:evenVBand="0" w:oddHBand="0" w:evenHBand="0" w:firstRowFirstColumn="0" w:firstRowLastColumn="0" w:lastRowFirstColumn="0" w:lastRowLastColumn="0"/>
            <w:tcW w:w="1397" w:type="dxa"/>
            <w:tcBorders>
              <w:top w:val="nil"/>
              <w:left w:val="nil"/>
              <w:bottom w:val="nil"/>
              <w:right w:val="single" w:sz="4" w:space="0" w:color="auto"/>
            </w:tcBorders>
            <w:hideMark/>
          </w:tcPr>
          <w:p w14:paraId="07AD297D" w14:textId="77777777" w:rsidR="00E933F8" w:rsidRPr="00E933F8" w:rsidRDefault="00E933F8" w:rsidP="00E933F8">
            <w:pPr>
              <w:spacing w:after="160" w:line="259" w:lineRule="auto"/>
              <w:jc w:val="left"/>
              <w:rPr>
                <w:i w:val="0"/>
                <w:iCs w:val="0"/>
                <w:sz w:val="16"/>
                <w:szCs w:val="16"/>
                <w:lang w:eastAsia="es-ES"/>
              </w:rPr>
            </w:pPr>
            <w:r w:rsidRPr="00E933F8">
              <w:rPr>
                <w:i w:val="0"/>
                <w:iCs w:val="0"/>
                <w:sz w:val="16"/>
                <w:szCs w:val="16"/>
                <w:lang w:eastAsia="es-ES"/>
              </w:rPr>
              <w:t>CatBoost</w:t>
            </w:r>
          </w:p>
        </w:tc>
        <w:tc>
          <w:tcPr>
            <w:tcW w:w="1117" w:type="dxa"/>
            <w:tcBorders>
              <w:top w:val="nil"/>
              <w:left w:val="single" w:sz="4" w:space="0" w:color="auto"/>
              <w:bottom w:val="nil"/>
              <w:right w:val="nil"/>
            </w:tcBorders>
            <w:hideMark/>
          </w:tcPr>
          <w:p w14:paraId="191D62E0"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4.01</w:t>
            </w:r>
          </w:p>
        </w:tc>
        <w:tc>
          <w:tcPr>
            <w:tcW w:w="991" w:type="dxa"/>
            <w:hideMark/>
          </w:tcPr>
          <w:p w14:paraId="1766E346"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4.01</w:t>
            </w:r>
          </w:p>
        </w:tc>
        <w:tc>
          <w:tcPr>
            <w:tcW w:w="1120" w:type="dxa"/>
            <w:hideMark/>
          </w:tcPr>
          <w:p w14:paraId="6129BB3C"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9.45</w:t>
            </w:r>
          </w:p>
        </w:tc>
        <w:tc>
          <w:tcPr>
            <w:tcW w:w="991" w:type="dxa"/>
            <w:hideMark/>
          </w:tcPr>
          <w:p w14:paraId="1900DF97"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6.11</w:t>
            </w:r>
          </w:p>
        </w:tc>
        <w:tc>
          <w:tcPr>
            <w:tcW w:w="980" w:type="dxa"/>
            <w:hideMark/>
          </w:tcPr>
          <w:p w14:paraId="518E61D2"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5.82</w:t>
            </w:r>
          </w:p>
        </w:tc>
        <w:tc>
          <w:tcPr>
            <w:tcW w:w="944" w:type="dxa"/>
            <w:hideMark/>
          </w:tcPr>
          <w:p w14:paraId="5E4B9772"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5.14</w:t>
            </w:r>
          </w:p>
        </w:tc>
        <w:tc>
          <w:tcPr>
            <w:tcW w:w="982" w:type="dxa"/>
            <w:hideMark/>
          </w:tcPr>
          <w:p w14:paraId="14FDC84F"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0.402</w:t>
            </w:r>
          </w:p>
        </w:tc>
        <w:tc>
          <w:tcPr>
            <w:tcW w:w="970" w:type="dxa"/>
            <w:hideMark/>
          </w:tcPr>
          <w:p w14:paraId="66FA34A5"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-0.112</w:t>
            </w:r>
          </w:p>
        </w:tc>
      </w:tr>
      <w:tr w:rsidR="00E933F8" w:rsidRPr="00E933F8" w14:paraId="536A6D23"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97" w:type="dxa"/>
            <w:tcBorders>
              <w:top w:val="nil"/>
              <w:left w:val="nil"/>
              <w:bottom w:val="nil"/>
              <w:right w:val="single" w:sz="4" w:space="0" w:color="auto"/>
            </w:tcBorders>
            <w:hideMark/>
          </w:tcPr>
          <w:p w14:paraId="6EF7D198" w14:textId="77777777" w:rsidR="00E933F8" w:rsidRPr="00E933F8" w:rsidRDefault="00E933F8" w:rsidP="00E933F8">
            <w:pPr>
              <w:spacing w:after="160" w:line="259" w:lineRule="auto"/>
              <w:jc w:val="left"/>
              <w:rPr>
                <w:i w:val="0"/>
                <w:iCs w:val="0"/>
                <w:sz w:val="16"/>
                <w:szCs w:val="16"/>
                <w:lang w:eastAsia="es-ES"/>
              </w:rPr>
            </w:pPr>
            <w:r w:rsidRPr="00E933F8">
              <w:rPr>
                <w:i w:val="0"/>
                <w:iCs w:val="0"/>
                <w:sz w:val="16"/>
                <w:szCs w:val="16"/>
                <w:lang w:eastAsia="es-ES"/>
              </w:rPr>
              <w:t>Random Forest</w:t>
            </w:r>
          </w:p>
        </w:tc>
        <w:tc>
          <w:tcPr>
            <w:tcW w:w="1117" w:type="dxa"/>
            <w:tcBorders>
              <w:top w:val="nil"/>
              <w:left w:val="single" w:sz="4" w:space="0" w:color="auto"/>
              <w:bottom w:val="nil"/>
              <w:right w:val="nil"/>
            </w:tcBorders>
            <w:hideMark/>
          </w:tcPr>
          <w:p w14:paraId="3430B52C"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4.43</w:t>
            </w:r>
          </w:p>
        </w:tc>
        <w:tc>
          <w:tcPr>
            <w:tcW w:w="991" w:type="dxa"/>
            <w:hideMark/>
          </w:tcPr>
          <w:p w14:paraId="4BA323B0"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4.43</w:t>
            </w:r>
          </w:p>
        </w:tc>
        <w:tc>
          <w:tcPr>
            <w:tcW w:w="1120" w:type="dxa"/>
            <w:hideMark/>
          </w:tcPr>
          <w:p w14:paraId="4C9CF473"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11.06</w:t>
            </w:r>
          </w:p>
        </w:tc>
        <w:tc>
          <w:tcPr>
            <w:tcW w:w="991" w:type="dxa"/>
            <w:hideMark/>
          </w:tcPr>
          <w:p w14:paraId="3C5AADA1"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6.84</w:t>
            </w:r>
          </w:p>
        </w:tc>
        <w:tc>
          <w:tcPr>
            <w:tcW w:w="980" w:type="dxa"/>
            <w:hideMark/>
          </w:tcPr>
          <w:p w14:paraId="7DC3C8C2"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6.42</w:t>
            </w:r>
          </w:p>
        </w:tc>
        <w:tc>
          <w:tcPr>
            <w:tcW w:w="944" w:type="dxa"/>
            <w:hideMark/>
          </w:tcPr>
          <w:p w14:paraId="5AF9C16C"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5.86</w:t>
            </w:r>
          </w:p>
        </w:tc>
        <w:tc>
          <w:tcPr>
            <w:tcW w:w="982" w:type="dxa"/>
            <w:hideMark/>
          </w:tcPr>
          <w:p w14:paraId="3A7E2B52"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0.180</w:t>
            </w:r>
          </w:p>
        </w:tc>
        <w:tc>
          <w:tcPr>
            <w:tcW w:w="970" w:type="dxa"/>
            <w:hideMark/>
          </w:tcPr>
          <w:p w14:paraId="1550AF86"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-0.395</w:t>
            </w:r>
          </w:p>
        </w:tc>
      </w:tr>
      <w:tr w:rsidR="00E933F8" w:rsidRPr="00E933F8" w14:paraId="0CEEC675" w14:textId="77777777">
        <w:tc>
          <w:tcPr>
            <w:cnfStyle w:val="001000000000" w:firstRow="0" w:lastRow="0" w:firstColumn="1" w:lastColumn="0" w:oddVBand="0" w:evenVBand="0" w:oddHBand="0" w:evenHBand="0" w:firstRowFirstColumn="0" w:firstRowLastColumn="0" w:lastRowFirstColumn="0" w:lastRowLastColumn="0"/>
            <w:tcW w:w="1397" w:type="dxa"/>
            <w:tcBorders>
              <w:top w:val="nil"/>
              <w:left w:val="nil"/>
              <w:bottom w:val="nil"/>
              <w:right w:val="single" w:sz="4" w:space="0" w:color="auto"/>
            </w:tcBorders>
            <w:hideMark/>
          </w:tcPr>
          <w:p w14:paraId="34E9C02A" w14:textId="77777777" w:rsidR="00E933F8" w:rsidRPr="00E933F8" w:rsidRDefault="00E933F8" w:rsidP="00E933F8">
            <w:pPr>
              <w:spacing w:after="160" w:line="259" w:lineRule="auto"/>
              <w:jc w:val="left"/>
              <w:rPr>
                <w:i w:val="0"/>
                <w:iCs w:val="0"/>
                <w:sz w:val="16"/>
                <w:szCs w:val="16"/>
                <w:lang w:eastAsia="es-ES"/>
              </w:rPr>
            </w:pPr>
            <w:r w:rsidRPr="00E933F8">
              <w:rPr>
                <w:i w:val="0"/>
                <w:iCs w:val="0"/>
                <w:sz w:val="16"/>
                <w:szCs w:val="16"/>
                <w:lang w:eastAsia="es-ES"/>
              </w:rPr>
              <w:t>Ridge</w:t>
            </w:r>
          </w:p>
        </w:tc>
        <w:tc>
          <w:tcPr>
            <w:tcW w:w="1117" w:type="dxa"/>
            <w:tcBorders>
              <w:top w:val="nil"/>
              <w:left w:val="single" w:sz="4" w:space="0" w:color="auto"/>
              <w:bottom w:val="nil"/>
              <w:right w:val="nil"/>
            </w:tcBorders>
            <w:hideMark/>
          </w:tcPr>
          <w:p w14:paraId="067DED0B"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5.87</w:t>
            </w:r>
          </w:p>
        </w:tc>
        <w:tc>
          <w:tcPr>
            <w:tcW w:w="991" w:type="dxa"/>
            <w:hideMark/>
          </w:tcPr>
          <w:p w14:paraId="27FB740C"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5.87</w:t>
            </w:r>
          </w:p>
        </w:tc>
        <w:tc>
          <w:tcPr>
            <w:tcW w:w="1120" w:type="dxa"/>
            <w:hideMark/>
          </w:tcPr>
          <w:p w14:paraId="749FBAE9"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11.33</w:t>
            </w:r>
          </w:p>
        </w:tc>
        <w:tc>
          <w:tcPr>
            <w:tcW w:w="991" w:type="dxa"/>
            <w:hideMark/>
          </w:tcPr>
          <w:p w14:paraId="2ED27295"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6.83</w:t>
            </w:r>
          </w:p>
        </w:tc>
        <w:tc>
          <w:tcPr>
            <w:tcW w:w="980" w:type="dxa"/>
            <w:hideMark/>
          </w:tcPr>
          <w:p w14:paraId="5A82945F"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7.04</w:t>
            </w:r>
          </w:p>
        </w:tc>
        <w:tc>
          <w:tcPr>
            <w:tcW w:w="944" w:type="dxa"/>
            <w:hideMark/>
          </w:tcPr>
          <w:p w14:paraId="5E82DCF9"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5.52</w:t>
            </w:r>
          </w:p>
        </w:tc>
        <w:tc>
          <w:tcPr>
            <w:tcW w:w="982" w:type="dxa"/>
            <w:hideMark/>
          </w:tcPr>
          <w:p w14:paraId="5D641BD7"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0.139</w:t>
            </w:r>
          </w:p>
        </w:tc>
        <w:tc>
          <w:tcPr>
            <w:tcW w:w="970" w:type="dxa"/>
            <w:hideMark/>
          </w:tcPr>
          <w:p w14:paraId="648CE9B6"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-0.391</w:t>
            </w:r>
          </w:p>
        </w:tc>
      </w:tr>
      <w:tr w:rsidR="00E933F8" w:rsidRPr="00E933F8" w14:paraId="74019672"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97" w:type="dxa"/>
            <w:tcBorders>
              <w:top w:val="nil"/>
              <w:left w:val="nil"/>
              <w:bottom w:val="nil"/>
              <w:right w:val="single" w:sz="4" w:space="0" w:color="auto"/>
            </w:tcBorders>
            <w:hideMark/>
          </w:tcPr>
          <w:p w14:paraId="3F403A17" w14:textId="77777777" w:rsidR="00E933F8" w:rsidRPr="00E933F8" w:rsidRDefault="00E933F8" w:rsidP="00E933F8">
            <w:pPr>
              <w:spacing w:after="160" w:line="259" w:lineRule="auto"/>
              <w:jc w:val="left"/>
              <w:rPr>
                <w:i w:val="0"/>
                <w:iCs w:val="0"/>
                <w:sz w:val="16"/>
                <w:szCs w:val="16"/>
                <w:lang w:eastAsia="es-ES"/>
              </w:rPr>
            </w:pPr>
            <w:r w:rsidRPr="00E933F8">
              <w:rPr>
                <w:i w:val="0"/>
                <w:iCs w:val="0"/>
                <w:sz w:val="16"/>
                <w:szCs w:val="16"/>
                <w:lang w:eastAsia="es-ES"/>
              </w:rPr>
              <w:t>Lasso</w:t>
            </w:r>
          </w:p>
        </w:tc>
        <w:tc>
          <w:tcPr>
            <w:tcW w:w="1117" w:type="dxa"/>
            <w:tcBorders>
              <w:top w:val="nil"/>
              <w:left w:val="single" w:sz="4" w:space="0" w:color="auto"/>
              <w:bottom w:val="nil"/>
              <w:right w:val="nil"/>
            </w:tcBorders>
            <w:hideMark/>
          </w:tcPr>
          <w:p w14:paraId="1E01580E"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5.72</w:t>
            </w:r>
          </w:p>
        </w:tc>
        <w:tc>
          <w:tcPr>
            <w:tcW w:w="991" w:type="dxa"/>
            <w:hideMark/>
          </w:tcPr>
          <w:p w14:paraId="349BC071"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5.72</w:t>
            </w:r>
          </w:p>
        </w:tc>
        <w:tc>
          <w:tcPr>
            <w:tcW w:w="1120" w:type="dxa"/>
            <w:hideMark/>
          </w:tcPr>
          <w:p w14:paraId="56328119"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11.70</w:t>
            </w:r>
          </w:p>
        </w:tc>
        <w:tc>
          <w:tcPr>
            <w:tcW w:w="991" w:type="dxa"/>
            <w:hideMark/>
          </w:tcPr>
          <w:p w14:paraId="6A8F71F3"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6.52</w:t>
            </w:r>
          </w:p>
        </w:tc>
        <w:tc>
          <w:tcPr>
            <w:tcW w:w="980" w:type="dxa"/>
            <w:hideMark/>
          </w:tcPr>
          <w:p w14:paraId="1C135743"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7.26</w:t>
            </w:r>
          </w:p>
        </w:tc>
        <w:tc>
          <w:tcPr>
            <w:tcW w:w="944" w:type="dxa"/>
            <w:hideMark/>
          </w:tcPr>
          <w:p w14:paraId="2D0772F8"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5.12</w:t>
            </w:r>
          </w:p>
        </w:tc>
        <w:tc>
          <w:tcPr>
            <w:tcW w:w="982" w:type="dxa"/>
            <w:hideMark/>
          </w:tcPr>
          <w:p w14:paraId="11D24E77"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0.082</w:t>
            </w:r>
          </w:p>
        </w:tc>
        <w:tc>
          <w:tcPr>
            <w:tcW w:w="970" w:type="dxa"/>
            <w:hideMark/>
          </w:tcPr>
          <w:p w14:paraId="4C18F1D0"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-0.267</w:t>
            </w:r>
          </w:p>
        </w:tc>
      </w:tr>
    </w:tbl>
    <w:p w14:paraId="7BF5841A" w14:textId="34C0E565" w:rsidR="00E933F8" w:rsidRDefault="00E933F8" w:rsidP="00E933F8">
      <w:pPr>
        <w:rPr>
          <w:iCs/>
          <w:sz w:val="16"/>
          <w:szCs w:val="16"/>
          <w:lang w:val="en-US" w:eastAsia="es-ES"/>
        </w:rPr>
      </w:pPr>
      <w:bookmarkStart w:id="104" w:name="_Ref235183444"/>
      <w:bookmarkStart w:id="105" w:name="_Ref235183431"/>
      <w:r w:rsidRPr="00E933F8">
        <w:rPr>
          <w:iCs/>
          <w:sz w:val="16"/>
          <w:szCs w:val="16"/>
          <w:lang w:val="en-US" w:eastAsia="es-ES"/>
        </w:rPr>
        <w:t xml:space="preserve">Table </w:t>
      </w:r>
      <w:r w:rsidRPr="00E933F8">
        <w:rPr>
          <w:iCs/>
          <w:sz w:val="16"/>
          <w:szCs w:val="16"/>
          <w:lang w:val="en-US" w:eastAsia="es-ES"/>
        </w:rPr>
        <w:fldChar w:fldCharType="begin"/>
      </w:r>
      <w:r w:rsidRPr="00E933F8">
        <w:rPr>
          <w:iCs/>
          <w:sz w:val="16"/>
          <w:szCs w:val="16"/>
          <w:lang w:val="en-US" w:eastAsia="es-ES"/>
        </w:rPr>
        <w:instrText xml:space="preserve"> SEQ Table \* ARABIC </w:instrText>
      </w:r>
      <w:r w:rsidRPr="00E933F8">
        <w:rPr>
          <w:iCs/>
          <w:sz w:val="16"/>
          <w:szCs w:val="16"/>
          <w:lang w:val="en-US" w:eastAsia="es-ES"/>
        </w:rPr>
        <w:fldChar w:fldCharType="separate"/>
      </w:r>
      <w:r w:rsidR="00956E6E">
        <w:rPr>
          <w:iCs/>
          <w:noProof/>
          <w:sz w:val="16"/>
          <w:szCs w:val="16"/>
          <w:lang w:val="en-US" w:eastAsia="es-ES"/>
        </w:rPr>
        <w:t>12</w:t>
      </w:r>
      <w:r w:rsidRPr="00E933F8">
        <w:rPr>
          <w:sz w:val="16"/>
          <w:szCs w:val="16"/>
          <w:lang w:eastAsia="es-ES"/>
        </w:rPr>
        <w:fldChar w:fldCharType="end"/>
      </w:r>
      <w:bookmarkEnd w:id="104"/>
      <w:r w:rsidRPr="00E933F8">
        <w:rPr>
          <w:iCs/>
          <w:sz w:val="16"/>
          <w:szCs w:val="16"/>
          <w:lang w:val="en-US" w:eastAsia="es-ES"/>
        </w:rPr>
        <w:t>: Option A (geographical split), test/validation comparison</w:t>
      </w:r>
      <w:bookmarkEnd w:id="105"/>
    </w:p>
    <w:p w14:paraId="5D64B565" w14:textId="41AA192D" w:rsidR="000F7550" w:rsidRPr="00F64B06" w:rsidRDefault="000F7550" w:rsidP="000F7550">
      <w:pPr>
        <w:jc w:val="both"/>
        <w:rPr>
          <w:sz w:val="20"/>
          <w:szCs w:val="20"/>
          <w:lang w:eastAsia="es-ES"/>
        </w:rPr>
      </w:pPr>
      <w:r w:rsidRPr="00F64B06">
        <w:rPr>
          <w:sz w:val="20"/>
          <w:szCs w:val="20"/>
          <w:lang w:eastAsia="es-ES"/>
        </w:rPr>
        <w:t>In the geographical split (</w:t>
      </w:r>
      <w:r w:rsidR="00332683" w:rsidRPr="00F64B06">
        <w:rPr>
          <w:sz w:val="20"/>
          <w:szCs w:val="20"/>
          <w:lang w:eastAsia="es-ES"/>
        </w:rPr>
        <w:fldChar w:fldCharType="begin"/>
      </w:r>
      <w:r w:rsidR="00332683" w:rsidRPr="00F64B06">
        <w:rPr>
          <w:sz w:val="20"/>
          <w:szCs w:val="20"/>
          <w:lang w:eastAsia="es-ES"/>
        </w:rPr>
        <w:instrText xml:space="preserve"> REF _Ref235183444 \h  \* MERGEFORMAT </w:instrText>
      </w:r>
      <w:r w:rsidR="00332683" w:rsidRPr="00F64B06">
        <w:rPr>
          <w:sz w:val="20"/>
          <w:szCs w:val="20"/>
          <w:lang w:eastAsia="es-ES"/>
        </w:rPr>
      </w:r>
      <w:r w:rsidR="00332683" w:rsidRPr="00F64B06">
        <w:rPr>
          <w:sz w:val="20"/>
          <w:szCs w:val="20"/>
          <w:lang w:eastAsia="es-ES"/>
        </w:rPr>
        <w:fldChar w:fldCharType="separate"/>
      </w:r>
      <w:r w:rsidR="00956E6E" w:rsidRPr="00956E6E">
        <w:rPr>
          <w:iCs/>
          <w:sz w:val="20"/>
          <w:szCs w:val="20"/>
          <w:lang w:val="en-US" w:eastAsia="es-ES"/>
        </w:rPr>
        <w:t>Table 12</w:t>
      </w:r>
      <w:r w:rsidR="00332683" w:rsidRPr="00F64B06">
        <w:rPr>
          <w:sz w:val="20"/>
          <w:szCs w:val="20"/>
          <w:lang w:eastAsia="es-ES"/>
        </w:rPr>
        <w:fldChar w:fldCharType="end"/>
      </w:r>
      <w:r w:rsidRPr="00F64B06">
        <w:rPr>
          <w:sz w:val="20"/>
          <w:szCs w:val="20"/>
          <w:lang w:eastAsia="es-ES"/>
        </w:rPr>
        <w:t xml:space="preserve">), all models achieve positive R² values in the test set (0.08–0.44), but only SVR maintains a positive value in validation (0.13). The remaining models </w:t>
      </w:r>
      <w:r w:rsidRPr="00956E6E">
        <w:rPr>
          <w:sz w:val="20"/>
          <w:szCs w:val="20"/>
          <w:highlight w:val="yellow"/>
          <w:lang w:eastAsia="es-ES"/>
        </w:rPr>
        <w:t>collapse to negative validation R²</w:t>
      </w:r>
      <w:r w:rsidRPr="00F64B06">
        <w:rPr>
          <w:sz w:val="20"/>
          <w:szCs w:val="20"/>
          <w:lang w:eastAsia="es-ES"/>
        </w:rPr>
        <w:t xml:space="preserve">, indicating performance worse than predicting the training mean. This behaviour suggests that the apparent test performance is highly sensitive to the specific countries included in the </w:t>
      </w:r>
      <w:r w:rsidR="00332683" w:rsidRPr="00F64B06">
        <w:rPr>
          <w:sz w:val="20"/>
          <w:szCs w:val="20"/>
          <w:lang w:eastAsia="es-ES"/>
        </w:rPr>
        <w:t>split and</w:t>
      </w:r>
      <w:r w:rsidRPr="00F64B06">
        <w:rPr>
          <w:sz w:val="20"/>
          <w:szCs w:val="20"/>
          <w:lang w:eastAsia="es-ES"/>
        </w:rPr>
        <w:t xml:space="preserve"> therefore does not reflect true generalisation capability.</w:t>
      </w:r>
    </w:p>
    <w:p w14:paraId="7D828F0E" w14:textId="10342C51" w:rsidR="000F7550" w:rsidRPr="00A72C27" w:rsidRDefault="000F7550" w:rsidP="00A72C27">
      <w:pPr>
        <w:jc w:val="both"/>
        <w:rPr>
          <w:lang w:eastAsia="es-ES"/>
        </w:rPr>
      </w:pPr>
      <w:r w:rsidRPr="00F64B06">
        <w:rPr>
          <w:b/>
          <w:bCs/>
          <w:sz w:val="20"/>
          <w:szCs w:val="20"/>
          <w:lang w:eastAsia="es-ES"/>
        </w:rPr>
        <w:t>Option A generalises poorly</w:t>
      </w:r>
      <w:r w:rsidRPr="00F64B06">
        <w:rPr>
          <w:sz w:val="20"/>
          <w:szCs w:val="20"/>
          <w:lang w:eastAsia="es-ES"/>
        </w:rPr>
        <w:t xml:space="preserve">: every model reaches a positive Test R² (0.08–0.44), but five of six </w:t>
      </w:r>
      <w:proofErr w:type="gramStart"/>
      <w:r w:rsidRPr="00F64B06">
        <w:rPr>
          <w:sz w:val="20"/>
          <w:szCs w:val="20"/>
          <w:lang w:eastAsia="es-ES"/>
        </w:rPr>
        <w:t>collapse</w:t>
      </w:r>
      <w:proofErr w:type="gramEnd"/>
      <w:r w:rsidRPr="00F64B06">
        <w:rPr>
          <w:sz w:val="20"/>
          <w:szCs w:val="20"/>
          <w:lang w:eastAsia="es-ES"/>
        </w:rPr>
        <w:t xml:space="preserve"> to a negative Validation R² — worse than predicting the training mean — with only SVR holding up (0.44 </w:t>
      </w:r>
      <w:r w:rsidRPr="00F64B06">
        <w:rPr>
          <w:rFonts w:ascii="Times New Roman" w:hAnsi="Times New Roman" w:cs="Times New Roman"/>
          <w:sz w:val="20"/>
          <w:szCs w:val="20"/>
          <w:lang w:eastAsia="es-ES"/>
        </w:rPr>
        <w:t>→</w:t>
      </w:r>
      <w:r w:rsidRPr="00F64B06">
        <w:rPr>
          <w:sz w:val="20"/>
          <w:szCs w:val="20"/>
          <w:lang w:eastAsia="es-ES"/>
        </w:rPr>
        <w:t xml:space="preserve"> 0.13). This instability, rather than a uniform failure, suggests the positive Test score is highly sensitive to which specific countries land in the test split, not evidence of a model that generalises to genuinely unseen countries. </w:t>
      </w:r>
    </w:p>
    <w:p w14:paraId="14D9E0D8" w14:textId="00EAE500" w:rsidR="00E933F8" w:rsidRPr="00E933F8" w:rsidRDefault="00E933F8" w:rsidP="00E933F8">
      <w:pPr>
        <w:rPr>
          <w:lang w:eastAsia="es-ES"/>
        </w:rPr>
      </w:pPr>
      <w:r w:rsidRPr="00E933F8">
        <w:rPr>
          <w:noProof/>
          <w:lang w:eastAsia="es-ES"/>
        </w:rPr>
        <w:drawing>
          <wp:inline distT="0" distB="0" distL="0" distR="0" wp14:anchorId="6E3B7C84" wp14:editId="3AF87613">
            <wp:extent cx="4699000" cy="3105150"/>
            <wp:effectExtent l="0" t="0" r="6350" b="0"/>
            <wp:docPr id="337550310"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4699000" cy="3105150"/>
                    </a:xfrm>
                    <a:prstGeom prst="rect">
                      <a:avLst/>
                    </a:prstGeom>
                    <a:noFill/>
                    <a:ln>
                      <a:noFill/>
                    </a:ln>
                  </pic:spPr>
                </pic:pic>
              </a:graphicData>
            </a:graphic>
          </wp:inline>
        </w:drawing>
      </w:r>
    </w:p>
    <w:p w14:paraId="05937AA4" w14:textId="4351042A" w:rsidR="00E933F8" w:rsidRDefault="00E933F8" w:rsidP="00E933F8">
      <w:pPr>
        <w:rPr>
          <w:iCs/>
          <w:sz w:val="16"/>
          <w:szCs w:val="16"/>
          <w:lang w:val="en-US" w:eastAsia="es-ES"/>
        </w:rPr>
      </w:pPr>
      <w:bookmarkStart w:id="106" w:name="_Ref235377042"/>
      <w:bookmarkStart w:id="107" w:name="_Ref235377032"/>
      <w:r w:rsidRPr="00E933F8">
        <w:rPr>
          <w:iCs/>
          <w:sz w:val="16"/>
          <w:szCs w:val="16"/>
          <w:lang w:val="en-US" w:eastAsia="es-ES"/>
        </w:rPr>
        <w:t xml:space="preserve">Figure </w:t>
      </w:r>
      <w:r w:rsidR="008A15A8">
        <w:rPr>
          <w:iCs/>
          <w:sz w:val="16"/>
          <w:szCs w:val="16"/>
          <w:lang w:val="en-US" w:eastAsia="es-ES"/>
        </w:rPr>
        <w:fldChar w:fldCharType="begin"/>
      </w:r>
      <w:r w:rsidR="008A15A8">
        <w:rPr>
          <w:iCs/>
          <w:sz w:val="16"/>
          <w:szCs w:val="16"/>
          <w:lang w:val="en-US" w:eastAsia="es-ES"/>
        </w:rPr>
        <w:instrText xml:space="preserve"> STYLEREF 1 \s </w:instrText>
      </w:r>
      <w:r w:rsidR="008A15A8">
        <w:rPr>
          <w:iCs/>
          <w:sz w:val="16"/>
          <w:szCs w:val="16"/>
          <w:lang w:val="en-US" w:eastAsia="es-ES"/>
        </w:rPr>
        <w:fldChar w:fldCharType="separate"/>
      </w:r>
      <w:r w:rsidR="00956E6E">
        <w:rPr>
          <w:iCs/>
          <w:noProof/>
          <w:sz w:val="16"/>
          <w:szCs w:val="16"/>
          <w:lang w:val="en-US" w:eastAsia="es-ES"/>
        </w:rPr>
        <w:t>4</w:t>
      </w:r>
      <w:r w:rsidR="008A15A8">
        <w:rPr>
          <w:iCs/>
          <w:sz w:val="16"/>
          <w:szCs w:val="16"/>
          <w:lang w:val="en-US" w:eastAsia="es-ES"/>
        </w:rPr>
        <w:fldChar w:fldCharType="end"/>
      </w:r>
      <w:r w:rsidR="008A15A8">
        <w:rPr>
          <w:iCs/>
          <w:sz w:val="16"/>
          <w:szCs w:val="16"/>
          <w:lang w:val="en-US" w:eastAsia="es-ES"/>
        </w:rPr>
        <w:t>.</w:t>
      </w:r>
      <w:r w:rsidR="008A15A8">
        <w:rPr>
          <w:iCs/>
          <w:sz w:val="16"/>
          <w:szCs w:val="16"/>
          <w:lang w:val="en-US" w:eastAsia="es-ES"/>
        </w:rPr>
        <w:fldChar w:fldCharType="begin"/>
      </w:r>
      <w:r w:rsidR="008A15A8">
        <w:rPr>
          <w:iCs/>
          <w:sz w:val="16"/>
          <w:szCs w:val="16"/>
          <w:lang w:val="en-US" w:eastAsia="es-ES"/>
        </w:rPr>
        <w:instrText xml:space="preserve"> SEQ Figure \* ARABIC \s 1 </w:instrText>
      </w:r>
      <w:r w:rsidR="008A15A8">
        <w:rPr>
          <w:iCs/>
          <w:sz w:val="16"/>
          <w:szCs w:val="16"/>
          <w:lang w:val="en-US" w:eastAsia="es-ES"/>
        </w:rPr>
        <w:fldChar w:fldCharType="separate"/>
      </w:r>
      <w:r w:rsidR="00956E6E">
        <w:rPr>
          <w:iCs/>
          <w:noProof/>
          <w:sz w:val="16"/>
          <w:szCs w:val="16"/>
          <w:lang w:val="en-US" w:eastAsia="es-ES"/>
        </w:rPr>
        <w:t>1</w:t>
      </w:r>
      <w:r w:rsidR="008A15A8">
        <w:rPr>
          <w:iCs/>
          <w:sz w:val="16"/>
          <w:szCs w:val="16"/>
          <w:lang w:val="en-US" w:eastAsia="es-ES"/>
        </w:rPr>
        <w:fldChar w:fldCharType="end"/>
      </w:r>
      <w:bookmarkEnd w:id="106"/>
      <w:r w:rsidRPr="00E933F8">
        <w:rPr>
          <w:iCs/>
          <w:sz w:val="16"/>
          <w:szCs w:val="16"/>
          <w:lang w:val="en-US" w:eastAsia="es-ES"/>
        </w:rPr>
        <w:t>: R</w:t>
      </w:r>
      <w:r w:rsidRPr="00E933F8">
        <w:rPr>
          <w:iCs/>
          <w:sz w:val="16"/>
          <w:szCs w:val="16"/>
          <w:vertAlign w:val="superscript"/>
          <w:lang w:val="en-US" w:eastAsia="es-ES"/>
        </w:rPr>
        <w:t>2</w:t>
      </w:r>
      <w:r w:rsidRPr="00E933F8">
        <w:rPr>
          <w:iCs/>
          <w:sz w:val="16"/>
          <w:szCs w:val="16"/>
          <w:lang w:val="en-US" w:eastAsia="es-ES"/>
        </w:rPr>
        <w:t xml:space="preserve"> representation for the geographical split.</w:t>
      </w:r>
      <w:bookmarkEnd w:id="107"/>
    </w:p>
    <w:p w14:paraId="43E8C971" w14:textId="143E9A64" w:rsidR="00332683" w:rsidRPr="00F64B06" w:rsidRDefault="00332683" w:rsidP="00332683">
      <w:pPr>
        <w:jc w:val="both"/>
        <w:rPr>
          <w:sz w:val="20"/>
          <w:szCs w:val="20"/>
          <w:lang w:eastAsia="es-ES"/>
        </w:rPr>
      </w:pPr>
      <w:r w:rsidRPr="00F64B06">
        <w:rPr>
          <w:sz w:val="20"/>
          <w:szCs w:val="20"/>
          <w:lang w:eastAsia="es-ES"/>
        </w:rPr>
        <w:t>In contrast, the temporal split (</w:t>
      </w:r>
      <w:r w:rsidRPr="00F64B06">
        <w:rPr>
          <w:sz w:val="20"/>
          <w:szCs w:val="20"/>
          <w:lang w:eastAsia="es-ES"/>
        </w:rPr>
        <w:fldChar w:fldCharType="begin"/>
      </w:r>
      <w:r w:rsidRPr="00F64B06">
        <w:rPr>
          <w:sz w:val="20"/>
          <w:szCs w:val="20"/>
          <w:lang w:eastAsia="es-ES"/>
        </w:rPr>
        <w:instrText xml:space="preserve"> REF _Ref235183447 \h  \* MERGEFORMAT </w:instrText>
      </w:r>
      <w:r w:rsidRPr="00F64B06">
        <w:rPr>
          <w:sz w:val="20"/>
          <w:szCs w:val="20"/>
          <w:lang w:eastAsia="es-ES"/>
        </w:rPr>
      </w:r>
      <w:r w:rsidRPr="00F64B06">
        <w:rPr>
          <w:sz w:val="20"/>
          <w:szCs w:val="20"/>
          <w:lang w:eastAsia="es-ES"/>
        </w:rPr>
        <w:fldChar w:fldCharType="separate"/>
      </w:r>
      <w:r w:rsidR="00956E6E" w:rsidRPr="00956E6E">
        <w:rPr>
          <w:iCs/>
          <w:sz w:val="20"/>
          <w:szCs w:val="20"/>
          <w:lang w:val="en-US" w:eastAsia="es-ES"/>
        </w:rPr>
        <w:t>Table 13</w:t>
      </w:r>
      <w:r w:rsidRPr="00F64B06">
        <w:rPr>
          <w:sz w:val="20"/>
          <w:szCs w:val="20"/>
          <w:lang w:eastAsia="es-ES"/>
        </w:rPr>
        <w:fldChar w:fldCharType="end"/>
      </w:r>
      <w:r w:rsidRPr="00F64B06">
        <w:rPr>
          <w:sz w:val="20"/>
          <w:szCs w:val="20"/>
          <w:lang w:eastAsia="es-ES"/>
        </w:rPr>
        <w:t xml:space="preserve">) produces substantially more stable and consistent results. The four non-linear models (SVR, CatBoost, Random Forest and XGBoost) all achieve strong performance in both test and validation sets, with test R² values ranging from 0.81 to 0.92 and validation R² from approximately 0.53 to 0.65. Among them, SVR and CatBoost stand out as </w:t>
      </w:r>
      <w:r w:rsidRPr="00F64B06">
        <w:rPr>
          <w:sz w:val="20"/>
          <w:szCs w:val="20"/>
          <w:lang w:eastAsia="es-ES"/>
        </w:rPr>
        <w:lastRenderedPageBreak/>
        <w:t>the best-performing models, showing both high predictive accuracy and relatively stable generalisation.</w:t>
      </w:r>
    </w:p>
    <w:tbl>
      <w:tblPr>
        <w:tblStyle w:val="PlainTable5"/>
        <w:tblW w:w="9492" w:type="dxa"/>
        <w:tblInd w:w="-567" w:type="dxa"/>
        <w:tblLook w:val="04A0" w:firstRow="1" w:lastRow="0" w:firstColumn="1" w:lastColumn="0" w:noHBand="0" w:noVBand="1"/>
      </w:tblPr>
      <w:tblGrid>
        <w:gridCol w:w="1397"/>
        <w:gridCol w:w="1117"/>
        <w:gridCol w:w="991"/>
        <w:gridCol w:w="1120"/>
        <w:gridCol w:w="991"/>
        <w:gridCol w:w="980"/>
        <w:gridCol w:w="944"/>
        <w:gridCol w:w="982"/>
        <w:gridCol w:w="970"/>
      </w:tblGrid>
      <w:tr w:rsidR="00E933F8" w:rsidRPr="00E933F8" w14:paraId="0D4C8F58" w14:textId="7777777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397" w:type="dxa"/>
            <w:tcBorders>
              <w:top w:val="nil"/>
              <w:left w:val="nil"/>
            </w:tcBorders>
            <w:shd w:val="clear" w:color="auto" w:fill="D9D9D9"/>
            <w:hideMark/>
          </w:tcPr>
          <w:p w14:paraId="472EA933" w14:textId="77777777" w:rsidR="00E933F8" w:rsidRPr="00E933F8" w:rsidRDefault="00E933F8" w:rsidP="00E933F8">
            <w:pPr>
              <w:spacing w:after="160" w:line="259" w:lineRule="auto"/>
              <w:jc w:val="left"/>
              <w:rPr>
                <w:b/>
                <w:bCs/>
                <w:i w:val="0"/>
                <w:iCs w:val="0"/>
                <w:sz w:val="16"/>
                <w:szCs w:val="16"/>
                <w:lang w:eastAsia="es-ES"/>
              </w:rPr>
            </w:pPr>
            <w:r w:rsidRPr="00E933F8">
              <w:rPr>
                <w:b/>
                <w:bCs/>
                <w:i w:val="0"/>
                <w:iCs w:val="0"/>
                <w:sz w:val="16"/>
                <w:szCs w:val="16"/>
                <w:lang w:eastAsia="es-ES"/>
              </w:rPr>
              <w:t>Model</w:t>
            </w:r>
          </w:p>
        </w:tc>
        <w:tc>
          <w:tcPr>
            <w:tcW w:w="2108" w:type="dxa"/>
            <w:gridSpan w:val="2"/>
            <w:tcBorders>
              <w:top w:val="nil"/>
              <w:left w:val="nil"/>
              <w:right w:val="nil"/>
            </w:tcBorders>
            <w:shd w:val="clear" w:color="auto" w:fill="D9D9D9"/>
            <w:hideMark/>
          </w:tcPr>
          <w:p w14:paraId="641DDCD9" w14:textId="77777777" w:rsidR="00E933F8" w:rsidRPr="00E933F8" w:rsidRDefault="00E933F8" w:rsidP="00E933F8">
            <w:pPr>
              <w:spacing w:after="160" w:line="259" w:lineRule="auto"/>
              <w:cnfStyle w:val="100000000000" w:firstRow="1" w:lastRow="0" w:firstColumn="0" w:lastColumn="0" w:oddVBand="0" w:evenVBand="0" w:oddHBand="0" w:evenHBand="0" w:firstRowFirstColumn="0" w:firstRowLastColumn="0" w:lastRowFirstColumn="0" w:lastRowLastColumn="0"/>
              <w:rPr>
                <w:b/>
                <w:bCs/>
                <w:i w:val="0"/>
                <w:iCs w:val="0"/>
                <w:sz w:val="16"/>
                <w:szCs w:val="16"/>
                <w:lang w:eastAsia="es-ES"/>
              </w:rPr>
            </w:pPr>
            <w:r w:rsidRPr="00E933F8">
              <w:rPr>
                <w:b/>
                <w:bCs/>
                <w:i w:val="0"/>
                <w:iCs w:val="0"/>
                <w:sz w:val="16"/>
                <w:szCs w:val="16"/>
                <w:lang w:eastAsia="es-ES"/>
              </w:rPr>
              <w:t>CV RMSE</w:t>
            </w:r>
          </w:p>
        </w:tc>
        <w:tc>
          <w:tcPr>
            <w:tcW w:w="2111" w:type="dxa"/>
            <w:gridSpan w:val="2"/>
            <w:tcBorders>
              <w:top w:val="nil"/>
              <w:left w:val="nil"/>
              <w:right w:val="nil"/>
            </w:tcBorders>
            <w:shd w:val="clear" w:color="auto" w:fill="D9D9D9"/>
            <w:hideMark/>
          </w:tcPr>
          <w:p w14:paraId="68AE4A12" w14:textId="77777777" w:rsidR="00E933F8" w:rsidRPr="00E933F8" w:rsidRDefault="00E933F8" w:rsidP="00E933F8">
            <w:pPr>
              <w:spacing w:after="160" w:line="259" w:lineRule="auto"/>
              <w:cnfStyle w:val="100000000000" w:firstRow="1" w:lastRow="0" w:firstColumn="0" w:lastColumn="0" w:oddVBand="0" w:evenVBand="0" w:oddHBand="0" w:evenHBand="0" w:firstRowFirstColumn="0" w:firstRowLastColumn="0" w:lastRowFirstColumn="0" w:lastRowLastColumn="0"/>
              <w:rPr>
                <w:b/>
                <w:bCs/>
                <w:i w:val="0"/>
                <w:iCs w:val="0"/>
                <w:sz w:val="16"/>
                <w:szCs w:val="16"/>
                <w:lang w:eastAsia="es-ES"/>
              </w:rPr>
            </w:pPr>
            <w:r w:rsidRPr="00E933F8">
              <w:rPr>
                <w:b/>
                <w:bCs/>
                <w:i w:val="0"/>
                <w:iCs w:val="0"/>
                <w:sz w:val="16"/>
                <w:szCs w:val="16"/>
                <w:lang w:eastAsia="es-ES"/>
              </w:rPr>
              <w:t>RMSE</w:t>
            </w:r>
          </w:p>
        </w:tc>
        <w:tc>
          <w:tcPr>
            <w:tcW w:w="1924" w:type="dxa"/>
            <w:gridSpan w:val="2"/>
            <w:tcBorders>
              <w:top w:val="nil"/>
              <w:left w:val="nil"/>
              <w:right w:val="nil"/>
            </w:tcBorders>
            <w:shd w:val="clear" w:color="auto" w:fill="D9D9D9"/>
            <w:hideMark/>
          </w:tcPr>
          <w:p w14:paraId="015C7B32" w14:textId="77777777" w:rsidR="00E933F8" w:rsidRPr="00E933F8" w:rsidRDefault="00E933F8" w:rsidP="00E933F8">
            <w:pPr>
              <w:spacing w:after="160" w:line="259" w:lineRule="auto"/>
              <w:cnfStyle w:val="100000000000" w:firstRow="1" w:lastRow="0" w:firstColumn="0" w:lastColumn="0" w:oddVBand="0" w:evenVBand="0" w:oddHBand="0" w:evenHBand="0" w:firstRowFirstColumn="0" w:firstRowLastColumn="0" w:lastRowFirstColumn="0" w:lastRowLastColumn="0"/>
              <w:rPr>
                <w:b/>
                <w:bCs/>
                <w:i w:val="0"/>
                <w:iCs w:val="0"/>
                <w:sz w:val="16"/>
                <w:szCs w:val="16"/>
                <w:lang w:eastAsia="es-ES"/>
              </w:rPr>
            </w:pPr>
            <w:r w:rsidRPr="00E933F8">
              <w:rPr>
                <w:b/>
                <w:bCs/>
                <w:i w:val="0"/>
                <w:iCs w:val="0"/>
                <w:sz w:val="16"/>
                <w:szCs w:val="16"/>
                <w:lang w:eastAsia="es-ES"/>
              </w:rPr>
              <w:t>MAE</w:t>
            </w:r>
          </w:p>
        </w:tc>
        <w:tc>
          <w:tcPr>
            <w:tcW w:w="1952" w:type="dxa"/>
            <w:gridSpan w:val="2"/>
            <w:tcBorders>
              <w:top w:val="nil"/>
              <w:left w:val="nil"/>
              <w:right w:val="nil"/>
            </w:tcBorders>
            <w:shd w:val="clear" w:color="auto" w:fill="D9D9D9"/>
            <w:hideMark/>
          </w:tcPr>
          <w:p w14:paraId="53EEDACB" w14:textId="77777777" w:rsidR="00E933F8" w:rsidRPr="00E933F8" w:rsidRDefault="00E933F8" w:rsidP="00E933F8">
            <w:pPr>
              <w:spacing w:after="160" w:line="259" w:lineRule="auto"/>
              <w:cnfStyle w:val="100000000000" w:firstRow="1" w:lastRow="0" w:firstColumn="0" w:lastColumn="0" w:oddVBand="0" w:evenVBand="0" w:oddHBand="0" w:evenHBand="0" w:firstRowFirstColumn="0" w:firstRowLastColumn="0" w:lastRowFirstColumn="0" w:lastRowLastColumn="0"/>
              <w:rPr>
                <w:b/>
                <w:bCs/>
                <w:i w:val="0"/>
                <w:iCs w:val="0"/>
                <w:sz w:val="16"/>
                <w:szCs w:val="16"/>
                <w:lang w:eastAsia="es-ES"/>
              </w:rPr>
            </w:pPr>
            <w:r w:rsidRPr="00E933F8">
              <w:rPr>
                <w:b/>
                <w:bCs/>
                <w:i w:val="0"/>
                <w:iCs w:val="0"/>
                <w:sz w:val="16"/>
                <w:szCs w:val="16"/>
                <w:lang w:eastAsia="es-ES"/>
              </w:rPr>
              <w:t>R²</w:t>
            </w:r>
          </w:p>
        </w:tc>
      </w:tr>
      <w:tr w:rsidR="00E933F8" w:rsidRPr="00E933F8" w14:paraId="5915E842"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97" w:type="dxa"/>
            <w:tcBorders>
              <w:top w:val="nil"/>
              <w:left w:val="nil"/>
              <w:bottom w:val="single" w:sz="4" w:space="0" w:color="auto"/>
              <w:right w:val="nil"/>
            </w:tcBorders>
            <w:shd w:val="clear" w:color="auto" w:fill="D9D9D9"/>
          </w:tcPr>
          <w:p w14:paraId="4D23C9A2" w14:textId="77777777" w:rsidR="00E933F8" w:rsidRPr="00E933F8" w:rsidRDefault="00E933F8" w:rsidP="00E933F8">
            <w:pPr>
              <w:spacing w:after="160" w:line="259" w:lineRule="auto"/>
              <w:jc w:val="left"/>
              <w:rPr>
                <w:i w:val="0"/>
                <w:iCs w:val="0"/>
                <w:sz w:val="16"/>
                <w:szCs w:val="16"/>
                <w:lang w:eastAsia="es-ES"/>
              </w:rPr>
            </w:pPr>
          </w:p>
        </w:tc>
        <w:tc>
          <w:tcPr>
            <w:tcW w:w="1117" w:type="dxa"/>
            <w:tcBorders>
              <w:top w:val="nil"/>
              <w:left w:val="nil"/>
              <w:bottom w:val="single" w:sz="4" w:space="0" w:color="auto"/>
              <w:right w:val="nil"/>
            </w:tcBorders>
            <w:shd w:val="clear" w:color="auto" w:fill="D9D9D9"/>
            <w:hideMark/>
          </w:tcPr>
          <w:p w14:paraId="70FB1B33"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Test</w:t>
            </w:r>
          </w:p>
        </w:tc>
        <w:tc>
          <w:tcPr>
            <w:tcW w:w="991" w:type="dxa"/>
            <w:tcBorders>
              <w:top w:val="nil"/>
              <w:left w:val="nil"/>
              <w:bottom w:val="single" w:sz="4" w:space="0" w:color="auto"/>
              <w:right w:val="nil"/>
            </w:tcBorders>
            <w:shd w:val="clear" w:color="auto" w:fill="D9D9D9"/>
            <w:hideMark/>
          </w:tcPr>
          <w:p w14:paraId="6C4F5B13"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Validation</w:t>
            </w:r>
          </w:p>
        </w:tc>
        <w:tc>
          <w:tcPr>
            <w:tcW w:w="1120" w:type="dxa"/>
            <w:tcBorders>
              <w:top w:val="nil"/>
              <w:left w:val="nil"/>
              <w:bottom w:val="single" w:sz="4" w:space="0" w:color="auto"/>
              <w:right w:val="nil"/>
            </w:tcBorders>
            <w:shd w:val="clear" w:color="auto" w:fill="D9D9D9"/>
            <w:hideMark/>
          </w:tcPr>
          <w:p w14:paraId="3B65E94E"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Test</w:t>
            </w:r>
          </w:p>
        </w:tc>
        <w:tc>
          <w:tcPr>
            <w:tcW w:w="991" w:type="dxa"/>
            <w:tcBorders>
              <w:top w:val="nil"/>
              <w:left w:val="nil"/>
              <w:bottom w:val="single" w:sz="4" w:space="0" w:color="auto"/>
              <w:right w:val="nil"/>
            </w:tcBorders>
            <w:shd w:val="clear" w:color="auto" w:fill="D9D9D9"/>
            <w:hideMark/>
          </w:tcPr>
          <w:p w14:paraId="4FB4237C"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Validation</w:t>
            </w:r>
          </w:p>
        </w:tc>
        <w:tc>
          <w:tcPr>
            <w:tcW w:w="980" w:type="dxa"/>
            <w:tcBorders>
              <w:top w:val="nil"/>
              <w:left w:val="nil"/>
              <w:bottom w:val="single" w:sz="4" w:space="0" w:color="auto"/>
              <w:right w:val="nil"/>
            </w:tcBorders>
            <w:shd w:val="clear" w:color="auto" w:fill="D9D9D9"/>
            <w:hideMark/>
          </w:tcPr>
          <w:p w14:paraId="4CC23732"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Test</w:t>
            </w:r>
          </w:p>
        </w:tc>
        <w:tc>
          <w:tcPr>
            <w:tcW w:w="944" w:type="dxa"/>
            <w:tcBorders>
              <w:top w:val="nil"/>
              <w:left w:val="nil"/>
              <w:bottom w:val="single" w:sz="4" w:space="0" w:color="auto"/>
              <w:right w:val="nil"/>
            </w:tcBorders>
            <w:shd w:val="clear" w:color="auto" w:fill="D9D9D9"/>
            <w:hideMark/>
          </w:tcPr>
          <w:p w14:paraId="51CC4943"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Validation</w:t>
            </w:r>
          </w:p>
        </w:tc>
        <w:tc>
          <w:tcPr>
            <w:tcW w:w="982" w:type="dxa"/>
            <w:tcBorders>
              <w:top w:val="nil"/>
              <w:left w:val="nil"/>
              <w:bottom w:val="single" w:sz="4" w:space="0" w:color="auto"/>
              <w:right w:val="nil"/>
            </w:tcBorders>
            <w:shd w:val="clear" w:color="auto" w:fill="D9D9D9"/>
            <w:hideMark/>
          </w:tcPr>
          <w:p w14:paraId="25236FD9"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Test</w:t>
            </w:r>
          </w:p>
        </w:tc>
        <w:tc>
          <w:tcPr>
            <w:tcW w:w="970" w:type="dxa"/>
            <w:tcBorders>
              <w:top w:val="nil"/>
              <w:left w:val="nil"/>
              <w:bottom w:val="single" w:sz="4" w:space="0" w:color="auto"/>
              <w:right w:val="nil"/>
            </w:tcBorders>
            <w:shd w:val="clear" w:color="auto" w:fill="D9D9D9"/>
            <w:hideMark/>
          </w:tcPr>
          <w:p w14:paraId="5B86AFDF"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Validation</w:t>
            </w:r>
          </w:p>
        </w:tc>
      </w:tr>
      <w:tr w:rsidR="00E933F8" w:rsidRPr="00E933F8" w14:paraId="2ADFA557" w14:textId="77777777">
        <w:tc>
          <w:tcPr>
            <w:cnfStyle w:val="001000000000" w:firstRow="0" w:lastRow="0" w:firstColumn="1" w:lastColumn="0" w:oddVBand="0" w:evenVBand="0" w:oddHBand="0" w:evenHBand="0" w:firstRowFirstColumn="0" w:firstRowLastColumn="0" w:lastRowFirstColumn="0" w:lastRowLastColumn="0"/>
            <w:tcW w:w="1397" w:type="dxa"/>
            <w:tcBorders>
              <w:top w:val="single" w:sz="4" w:space="0" w:color="auto"/>
              <w:left w:val="nil"/>
              <w:bottom w:val="nil"/>
              <w:right w:val="single" w:sz="4" w:space="0" w:color="auto"/>
            </w:tcBorders>
            <w:hideMark/>
          </w:tcPr>
          <w:p w14:paraId="387C1B8C" w14:textId="77777777" w:rsidR="00E933F8" w:rsidRPr="00E933F8" w:rsidRDefault="00E933F8" w:rsidP="00E933F8">
            <w:pPr>
              <w:spacing w:after="160" w:line="259" w:lineRule="auto"/>
              <w:rPr>
                <w:i w:val="0"/>
                <w:iCs w:val="0"/>
                <w:sz w:val="16"/>
                <w:szCs w:val="16"/>
                <w:lang w:eastAsia="es-ES"/>
              </w:rPr>
            </w:pPr>
            <w:r w:rsidRPr="00E933F8">
              <w:rPr>
                <w:i w:val="0"/>
                <w:iCs w:val="0"/>
                <w:sz w:val="16"/>
                <w:szCs w:val="16"/>
                <w:lang w:eastAsia="es-ES"/>
              </w:rPr>
              <w:t>SVR</w:t>
            </w:r>
          </w:p>
        </w:tc>
        <w:tc>
          <w:tcPr>
            <w:tcW w:w="1117" w:type="dxa"/>
            <w:tcBorders>
              <w:top w:val="single" w:sz="4" w:space="0" w:color="auto"/>
              <w:left w:val="single" w:sz="4" w:space="0" w:color="auto"/>
              <w:bottom w:val="nil"/>
              <w:right w:val="nil"/>
            </w:tcBorders>
            <w:hideMark/>
          </w:tcPr>
          <w:p w14:paraId="0C398F19"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1.75</w:t>
            </w:r>
          </w:p>
        </w:tc>
        <w:tc>
          <w:tcPr>
            <w:tcW w:w="991" w:type="dxa"/>
            <w:tcBorders>
              <w:top w:val="single" w:sz="4" w:space="0" w:color="auto"/>
              <w:left w:val="nil"/>
              <w:bottom w:val="nil"/>
              <w:right w:val="nil"/>
            </w:tcBorders>
            <w:hideMark/>
          </w:tcPr>
          <w:p w14:paraId="17335F44"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1.75</w:t>
            </w:r>
          </w:p>
        </w:tc>
        <w:tc>
          <w:tcPr>
            <w:tcW w:w="1120" w:type="dxa"/>
            <w:tcBorders>
              <w:top w:val="single" w:sz="4" w:space="0" w:color="auto"/>
              <w:left w:val="nil"/>
              <w:bottom w:val="nil"/>
              <w:right w:val="nil"/>
            </w:tcBorders>
            <w:hideMark/>
          </w:tcPr>
          <w:p w14:paraId="28DA7B7C"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1.68</w:t>
            </w:r>
          </w:p>
        </w:tc>
        <w:tc>
          <w:tcPr>
            <w:tcW w:w="991" w:type="dxa"/>
            <w:tcBorders>
              <w:top w:val="single" w:sz="4" w:space="0" w:color="auto"/>
              <w:left w:val="nil"/>
              <w:bottom w:val="nil"/>
              <w:right w:val="nil"/>
            </w:tcBorders>
            <w:hideMark/>
          </w:tcPr>
          <w:p w14:paraId="60C01E55"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2.89</w:t>
            </w:r>
          </w:p>
        </w:tc>
        <w:tc>
          <w:tcPr>
            <w:tcW w:w="980" w:type="dxa"/>
            <w:tcBorders>
              <w:top w:val="single" w:sz="4" w:space="0" w:color="auto"/>
              <w:left w:val="nil"/>
              <w:bottom w:val="nil"/>
              <w:right w:val="nil"/>
            </w:tcBorders>
            <w:hideMark/>
          </w:tcPr>
          <w:p w14:paraId="45589E5C"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1.33</w:t>
            </w:r>
          </w:p>
        </w:tc>
        <w:tc>
          <w:tcPr>
            <w:tcW w:w="944" w:type="dxa"/>
            <w:tcBorders>
              <w:top w:val="single" w:sz="4" w:space="0" w:color="auto"/>
              <w:left w:val="nil"/>
              <w:bottom w:val="nil"/>
              <w:right w:val="nil"/>
            </w:tcBorders>
            <w:hideMark/>
          </w:tcPr>
          <w:p w14:paraId="73C01672"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2.21</w:t>
            </w:r>
          </w:p>
        </w:tc>
        <w:tc>
          <w:tcPr>
            <w:tcW w:w="982" w:type="dxa"/>
            <w:tcBorders>
              <w:top w:val="single" w:sz="4" w:space="0" w:color="auto"/>
              <w:left w:val="nil"/>
              <w:bottom w:val="nil"/>
              <w:right w:val="nil"/>
            </w:tcBorders>
            <w:hideMark/>
          </w:tcPr>
          <w:p w14:paraId="2B2A0A40"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0.915</w:t>
            </w:r>
          </w:p>
        </w:tc>
        <w:tc>
          <w:tcPr>
            <w:tcW w:w="970" w:type="dxa"/>
            <w:tcBorders>
              <w:top w:val="single" w:sz="4" w:space="0" w:color="auto"/>
              <w:left w:val="nil"/>
              <w:bottom w:val="nil"/>
              <w:right w:val="nil"/>
            </w:tcBorders>
            <w:hideMark/>
          </w:tcPr>
          <w:p w14:paraId="06D81664"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0.624</w:t>
            </w:r>
          </w:p>
        </w:tc>
      </w:tr>
      <w:tr w:rsidR="00E933F8" w:rsidRPr="00E933F8" w14:paraId="6B01D4A2"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97" w:type="dxa"/>
            <w:tcBorders>
              <w:top w:val="nil"/>
              <w:left w:val="nil"/>
              <w:bottom w:val="nil"/>
              <w:right w:val="single" w:sz="4" w:space="0" w:color="auto"/>
            </w:tcBorders>
            <w:hideMark/>
          </w:tcPr>
          <w:p w14:paraId="60D6B81F" w14:textId="77777777" w:rsidR="00E933F8" w:rsidRPr="00E933F8" w:rsidRDefault="00E933F8" w:rsidP="00E933F8">
            <w:pPr>
              <w:spacing w:after="160" w:line="259" w:lineRule="auto"/>
              <w:rPr>
                <w:b/>
                <w:bCs/>
                <w:i w:val="0"/>
                <w:iCs w:val="0"/>
                <w:sz w:val="16"/>
                <w:szCs w:val="16"/>
                <w:lang w:eastAsia="es-ES"/>
              </w:rPr>
            </w:pPr>
            <w:r w:rsidRPr="00E933F8">
              <w:rPr>
                <w:b/>
                <w:bCs/>
                <w:i w:val="0"/>
                <w:iCs w:val="0"/>
                <w:sz w:val="16"/>
                <w:szCs w:val="16"/>
                <w:lang w:eastAsia="es-ES"/>
              </w:rPr>
              <w:t>CatBoost</w:t>
            </w:r>
          </w:p>
        </w:tc>
        <w:tc>
          <w:tcPr>
            <w:tcW w:w="1117" w:type="dxa"/>
            <w:tcBorders>
              <w:top w:val="nil"/>
              <w:left w:val="single" w:sz="4" w:space="0" w:color="auto"/>
              <w:bottom w:val="nil"/>
              <w:right w:val="nil"/>
            </w:tcBorders>
            <w:hideMark/>
          </w:tcPr>
          <w:p w14:paraId="28625BF9"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b/>
                <w:bCs/>
                <w:sz w:val="16"/>
                <w:szCs w:val="16"/>
                <w:lang w:eastAsia="es-ES"/>
              </w:rPr>
            </w:pPr>
            <w:r w:rsidRPr="00E933F8">
              <w:rPr>
                <w:b/>
                <w:bCs/>
                <w:sz w:val="16"/>
                <w:szCs w:val="16"/>
                <w:lang w:eastAsia="es-ES"/>
              </w:rPr>
              <w:t>2.14</w:t>
            </w:r>
          </w:p>
        </w:tc>
        <w:tc>
          <w:tcPr>
            <w:tcW w:w="991" w:type="dxa"/>
            <w:hideMark/>
          </w:tcPr>
          <w:p w14:paraId="606F29B6"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b/>
                <w:bCs/>
                <w:sz w:val="16"/>
                <w:szCs w:val="16"/>
                <w:lang w:eastAsia="es-ES"/>
              </w:rPr>
            </w:pPr>
            <w:r w:rsidRPr="00E933F8">
              <w:rPr>
                <w:b/>
                <w:bCs/>
                <w:sz w:val="16"/>
                <w:szCs w:val="16"/>
                <w:lang w:eastAsia="es-ES"/>
              </w:rPr>
              <w:t>2.14</w:t>
            </w:r>
          </w:p>
        </w:tc>
        <w:tc>
          <w:tcPr>
            <w:tcW w:w="1120" w:type="dxa"/>
            <w:hideMark/>
          </w:tcPr>
          <w:p w14:paraId="23A0052F"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b/>
                <w:bCs/>
                <w:sz w:val="16"/>
                <w:szCs w:val="16"/>
                <w:lang w:eastAsia="es-ES"/>
              </w:rPr>
            </w:pPr>
            <w:r w:rsidRPr="00E933F8">
              <w:rPr>
                <w:b/>
                <w:bCs/>
                <w:sz w:val="16"/>
                <w:szCs w:val="16"/>
                <w:lang w:eastAsia="es-ES"/>
              </w:rPr>
              <w:t>2.02</w:t>
            </w:r>
          </w:p>
        </w:tc>
        <w:tc>
          <w:tcPr>
            <w:tcW w:w="991" w:type="dxa"/>
            <w:hideMark/>
          </w:tcPr>
          <w:p w14:paraId="4CF39C4A"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b/>
                <w:bCs/>
                <w:sz w:val="16"/>
                <w:szCs w:val="16"/>
                <w:lang w:eastAsia="es-ES"/>
              </w:rPr>
            </w:pPr>
            <w:r w:rsidRPr="00E933F8">
              <w:rPr>
                <w:b/>
                <w:bCs/>
                <w:sz w:val="16"/>
                <w:szCs w:val="16"/>
                <w:lang w:eastAsia="es-ES"/>
              </w:rPr>
              <w:t>2.81</w:t>
            </w:r>
          </w:p>
        </w:tc>
        <w:tc>
          <w:tcPr>
            <w:tcW w:w="980" w:type="dxa"/>
            <w:hideMark/>
          </w:tcPr>
          <w:p w14:paraId="38BF8FE9"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b/>
                <w:bCs/>
                <w:sz w:val="16"/>
                <w:szCs w:val="16"/>
                <w:lang w:eastAsia="es-ES"/>
              </w:rPr>
            </w:pPr>
            <w:r w:rsidRPr="00E933F8">
              <w:rPr>
                <w:b/>
                <w:bCs/>
                <w:sz w:val="16"/>
                <w:szCs w:val="16"/>
                <w:lang w:eastAsia="es-ES"/>
              </w:rPr>
              <w:t>1.47</w:t>
            </w:r>
          </w:p>
        </w:tc>
        <w:tc>
          <w:tcPr>
            <w:tcW w:w="944" w:type="dxa"/>
            <w:hideMark/>
          </w:tcPr>
          <w:p w14:paraId="2800ACFF"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b/>
                <w:bCs/>
                <w:sz w:val="16"/>
                <w:szCs w:val="16"/>
                <w:lang w:eastAsia="es-ES"/>
              </w:rPr>
            </w:pPr>
            <w:r w:rsidRPr="00E933F8">
              <w:rPr>
                <w:b/>
                <w:bCs/>
                <w:sz w:val="16"/>
                <w:szCs w:val="16"/>
                <w:lang w:eastAsia="es-ES"/>
              </w:rPr>
              <w:t>2.19</w:t>
            </w:r>
          </w:p>
        </w:tc>
        <w:tc>
          <w:tcPr>
            <w:tcW w:w="982" w:type="dxa"/>
            <w:hideMark/>
          </w:tcPr>
          <w:p w14:paraId="3CF973D3"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b/>
                <w:bCs/>
                <w:sz w:val="16"/>
                <w:szCs w:val="16"/>
                <w:lang w:eastAsia="es-ES"/>
              </w:rPr>
            </w:pPr>
            <w:r w:rsidRPr="00E933F8">
              <w:rPr>
                <w:b/>
                <w:bCs/>
                <w:sz w:val="16"/>
                <w:szCs w:val="16"/>
                <w:lang w:eastAsia="es-ES"/>
              </w:rPr>
              <w:t>0.877</w:t>
            </w:r>
          </w:p>
        </w:tc>
        <w:tc>
          <w:tcPr>
            <w:tcW w:w="970" w:type="dxa"/>
            <w:hideMark/>
          </w:tcPr>
          <w:p w14:paraId="48DD408A"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b/>
                <w:bCs/>
                <w:sz w:val="16"/>
                <w:szCs w:val="16"/>
                <w:lang w:eastAsia="es-ES"/>
              </w:rPr>
            </w:pPr>
            <w:r w:rsidRPr="00E933F8">
              <w:rPr>
                <w:b/>
                <w:bCs/>
                <w:sz w:val="16"/>
                <w:szCs w:val="16"/>
                <w:lang w:eastAsia="es-ES"/>
              </w:rPr>
              <w:t>0.645</w:t>
            </w:r>
          </w:p>
        </w:tc>
      </w:tr>
      <w:tr w:rsidR="00E933F8" w:rsidRPr="00E933F8" w14:paraId="6DB095C8" w14:textId="77777777">
        <w:tc>
          <w:tcPr>
            <w:cnfStyle w:val="001000000000" w:firstRow="0" w:lastRow="0" w:firstColumn="1" w:lastColumn="0" w:oddVBand="0" w:evenVBand="0" w:oddHBand="0" w:evenHBand="0" w:firstRowFirstColumn="0" w:firstRowLastColumn="0" w:lastRowFirstColumn="0" w:lastRowLastColumn="0"/>
            <w:tcW w:w="1397" w:type="dxa"/>
            <w:tcBorders>
              <w:top w:val="nil"/>
              <w:left w:val="nil"/>
              <w:bottom w:val="nil"/>
              <w:right w:val="single" w:sz="4" w:space="0" w:color="auto"/>
            </w:tcBorders>
            <w:hideMark/>
          </w:tcPr>
          <w:p w14:paraId="40473746" w14:textId="77777777" w:rsidR="00E933F8" w:rsidRPr="00E933F8" w:rsidRDefault="00E933F8" w:rsidP="00E933F8">
            <w:pPr>
              <w:spacing w:after="160" w:line="259" w:lineRule="auto"/>
              <w:rPr>
                <w:i w:val="0"/>
                <w:iCs w:val="0"/>
                <w:sz w:val="16"/>
                <w:szCs w:val="16"/>
                <w:lang w:eastAsia="es-ES"/>
              </w:rPr>
            </w:pPr>
            <w:r w:rsidRPr="00E933F8">
              <w:rPr>
                <w:i w:val="0"/>
                <w:iCs w:val="0"/>
                <w:sz w:val="16"/>
                <w:szCs w:val="16"/>
                <w:lang w:eastAsia="es-ES"/>
              </w:rPr>
              <w:t>Random Forest</w:t>
            </w:r>
          </w:p>
        </w:tc>
        <w:tc>
          <w:tcPr>
            <w:tcW w:w="1117" w:type="dxa"/>
            <w:tcBorders>
              <w:top w:val="nil"/>
              <w:left w:val="single" w:sz="4" w:space="0" w:color="auto"/>
              <w:bottom w:val="nil"/>
              <w:right w:val="nil"/>
            </w:tcBorders>
            <w:hideMark/>
          </w:tcPr>
          <w:p w14:paraId="07204BFB"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2.54</w:t>
            </w:r>
          </w:p>
        </w:tc>
        <w:tc>
          <w:tcPr>
            <w:tcW w:w="991" w:type="dxa"/>
            <w:hideMark/>
          </w:tcPr>
          <w:p w14:paraId="7D0F7D99"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2.54</w:t>
            </w:r>
          </w:p>
        </w:tc>
        <w:tc>
          <w:tcPr>
            <w:tcW w:w="1120" w:type="dxa"/>
            <w:hideMark/>
          </w:tcPr>
          <w:p w14:paraId="5652573C"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2.32</w:t>
            </w:r>
          </w:p>
        </w:tc>
        <w:tc>
          <w:tcPr>
            <w:tcW w:w="991" w:type="dxa"/>
            <w:hideMark/>
          </w:tcPr>
          <w:p w14:paraId="2FE96DFE"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3.22</w:t>
            </w:r>
          </w:p>
        </w:tc>
        <w:tc>
          <w:tcPr>
            <w:tcW w:w="980" w:type="dxa"/>
            <w:hideMark/>
          </w:tcPr>
          <w:p w14:paraId="292D70E8"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1.72</w:t>
            </w:r>
          </w:p>
        </w:tc>
        <w:tc>
          <w:tcPr>
            <w:tcW w:w="944" w:type="dxa"/>
            <w:hideMark/>
          </w:tcPr>
          <w:p w14:paraId="4F5140A2"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2.53</w:t>
            </w:r>
          </w:p>
        </w:tc>
        <w:tc>
          <w:tcPr>
            <w:tcW w:w="982" w:type="dxa"/>
            <w:hideMark/>
          </w:tcPr>
          <w:p w14:paraId="7B296435"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0.837</w:t>
            </w:r>
          </w:p>
        </w:tc>
        <w:tc>
          <w:tcPr>
            <w:tcW w:w="970" w:type="dxa"/>
            <w:hideMark/>
          </w:tcPr>
          <w:p w14:paraId="7DF651E4"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0.531</w:t>
            </w:r>
          </w:p>
        </w:tc>
      </w:tr>
      <w:tr w:rsidR="00E933F8" w:rsidRPr="00E933F8" w14:paraId="1B558236"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97" w:type="dxa"/>
            <w:tcBorders>
              <w:top w:val="nil"/>
              <w:left w:val="nil"/>
              <w:bottom w:val="nil"/>
              <w:right w:val="single" w:sz="4" w:space="0" w:color="auto"/>
            </w:tcBorders>
            <w:hideMark/>
          </w:tcPr>
          <w:p w14:paraId="2A6F0089" w14:textId="77777777" w:rsidR="00E933F8" w:rsidRPr="00E933F8" w:rsidRDefault="00E933F8" w:rsidP="00E933F8">
            <w:pPr>
              <w:spacing w:after="160" w:line="259" w:lineRule="auto"/>
              <w:rPr>
                <w:i w:val="0"/>
                <w:iCs w:val="0"/>
                <w:sz w:val="16"/>
                <w:szCs w:val="16"/>
                <w:lang w:eastAsia="es-ES"/>
              </w:rPr>
            </w:pPr>
            <w:r w:rsidRPr="00E933F8">
              <w:rPr>
                <w:i w:val="0"/>
                <w:iCs w:val="0"/>
                <w:sz w:val="16"/>
                <w:szCs w:val="16"/>
                <w:lang w:eastAsia="es-ES"/>
              </w:rPr>
              <w:t>XGBoost</w:t>
            </w:r>
          </w:p>
        </w:tc>
        <w:tc>
          <w:tcPr>
            <w:tcW w:w="1117" w:type="dxa"/>
            <w:tcBorders>
              <w:top w:val="nil"/>
              <w:left w:val="single" w:sz="4" w:space="0" w:color="auto"/>
              <w:bottom w:val="nil"/>
              <w:right w:val="nil"/>
            </w:tcBorders>
            <w:hideMark/>
          </w:tcPr>
          <w:p w14:paraId="7F744A61"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2.55</w:t>
            </w:r>
          </w:p>
        </w:tc>
        <w:tc>
          <w:tcPr>
            <w:tcW w:w="991" w:type="dxa"/>
            <w:hideMark/>
          </w:tcPr>
          <w:p w14:paraId="2B565770"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2.55</w:t>
            </w:r>
          </w:p>
        </w:tc>
        <w:tc>
          <w:tcPr>
            <w:tcW w:w="1120" w:type="dxa"/>
            <w:hideMark/>
          </w:tcPr>
          <w:p w14:paraId="2A652241"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2.51</w:t>
            </w:r>
          </w:p>
        </w:tc>
        <w:tc>
          <w:tcPr>
            <w:tcW w:w="991" w:type="dxa"/>
            <w:hideMark/>
          </w:tcPr>
          <w:p w14:paraId="04DFE4CB"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3.24</w:t>
            </w:r>
          </w:p>
        </w:tc>
        <w:tc>
          <w:tcPr>
            <w:tcW w:w="980" w:type="dxa"/>
            <w:hideMark/>
          </w:tcPr>
          <w:p w14:paraId="1C58F6AC"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1.77</w:t>
            </w:r>
          </w:p>
        </w:tc>
        <w:tc>
          <w:tcPr>
            <w:tcW w:w="944" w:type="dxa"/>
            <w:hideMark/>
          </w:tcPr>
          <w:p w14:paraId="1BFBDD6F"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2.36</w:t>
            </w:r>
          </w:p>
        </w:tc>
        <w:tc>
          <w:tcPr>
            <w:tcW w:w="982" w:type="dxa"/>
            <w:hideMark/>
          </w:tcPr>
          <w:p w14:paraId="286AA09A"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0.810</w:t>
            </w:r>
          </w:p>
        </w:tc>
        <w:tc>
          <w:tcPr>
            <w:tcW w:w="970" w:type="dxa"/>
            <w:hideMark/>
          </w:tcPr>
          <w:p w14:paraId="1D9FED0B"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0.527</w:t>
            </w:r>
          </w:p>
        </w:tc>
      </w:tr>
      <w:tr w:rsidR="00E933F8" w:rsidRPr="00E933F8" w14:paraId="4D4F1CC1" w14:textId="77777777">
        <w:tc>
          <w:tcPr>
            <w:cnfStyle w:val="001000000000" w:firstRow="0" w:lastRow="0" w:firstColumn="1" w:lastColumn="0" w:oddVBand="0" w:evenVBand="0" w:oddHBand="0" w:evenHBand="0" w:firstRowFirstColumn="0" w:firstRowLastColumn="0" w:lastRowFirstColumn="0" w:lastRowLastColumn="0"/>
            <w:tcW w:w="1397" w:type="dxa"/>
            <w:tcBorders>
              <w:top w:val="nil"/>
              <w:left w:val="nil"/>
              <w:bottom w:val="nil"/>
              <w:right w:val="single" w:sz="4" w:space="0" w:color="auto"/>
            </w:tcBorders>
            <w:hideMark/>
          </w:tcPr>
          <w:p w14:paraId="3A710279" w14:textId="77777777" w:rsidR="00E933F8" w:rsidRPr="00E933F8" w:rsidRDefault="00E933F8" w:rsidP="00E933F8">
            <w:pPr>
              <w:spacing w:after="160" w:line="259" w:lineRule="auto"/>
              <w:rPr>
                <w:i w:val="0"/>
                <w:iCs w:val="0"/>
                <w:sz w:val="16"/>
                <w:szCs w:val="16"/>
                <w:lang w:eastAsia="es-ES"/>
              </w:rPr>
            </w:pPr>
            <w:r w:rsidRPr="00E933F8">
              <w:rPr>
                <w:i w:val="0"/>
                <w:iCs w:val="0"/>
                <w:sz w:val="16"/>
                <w:szCs w:val="16"/>
                <w:lang w:eastAsia="es-ES"/>
              </w:rPr>
              <w:t>Ridge</w:t>
            </w:r>
          </w:p>
        </w:tc>
        <w:tc>
          <w:tcPr>
            <w:tcW w:w="1117" w:type="dxa"/>
            <w:tcBorders>
              <w:top w:val="nil"/>
              <w:left w:val="single" w:sz="4" w:space="0" w:color="auto"/>
              <w:bottom w:val="nil"/>
              <w:right w:val="nil"/>
            </w:tcBorders>
            <w:hideMark/>
          </w:tcPr>
          <w:p w14:paraId="1C789FEB"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5.11</w:t>
            </w:r>
          </w:p>
        </w:tc>
        <w:tc>
          <w:tcPr>
            <w:tcW w:w="991" w:type="dxa"/>
            <w:hideMark/>
          </w:tcPr>
          <w:p w14:paraId="5A9BCA8B"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5.11</w:t>
            </w:r>
          </w:p>
        </w:tc>
        <w:tc>
          <w:tcPr>
            <w:tcW w:w="1120" w:type="dxa"/>
            <w:hideMark/>
          </w:tcPr>
          <w:p w14:paraId="25B61DF9"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4.62</w:t>
            </w:r>
          </w:p>
        </w:tc>
        <w:tc>
          <w:tcPr>
            <w:tcW w:w="991" w:type="dxa"/>
            <w:hideMark/>
          </w:tcPr>
          <w:p w14:paraId="56A8AD60"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4.88</w:t>
            </w:r>
          </w:p>
        </w:tc>
        <w:tc>
          <w:tcPr>
            <w:tcW w:w="980" w:type="dxa"/>
            <w:hideMark/>
          </w:tcPr>
          <w:p w14:paraId="20102680"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3.82</w:t>
            </w:r>
          </w:p>
        </w:tc>
        <w:tc>
          <w:tcPr>
            <w:tcW w:w="944" w:type="dxa"/>
            <w:hideMark/>
          </w:tcPr>
          <w:p w14:paraId="26A1C22F"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4.20</w:t>
            </w:r>
          </w:p>
        </w:tc>
        <w:tc>
          <w:tcPr>
            <w:tcW w:w="982" w:type="dxa"/>
            <w:hideMark/>
          </w:tcPr>
          <w:p w14:paraId="26A35C11"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0.355</w:t>
            </w:r>
          </w:p>
        </w:tc>
        <w:tc>
          <w:tcPr>
            <w:tcW w:w="970" w:type="dxa"/>
            <w:hideMark/>
          </w:tcPr>
          <w:p w14:paraId="640FCD98"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-0.077</w:t>
            </w:r>
          </w:p>
        </w:tc>
      </w:tr>
      <w:tr w:rsidR="00E933F8" w:rsidRPr="00E933F8" w14:paraId="28016923"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97" w:type="dxa"/>
            <w:tcBorders>
              <w:top w:val="nil"/>
              <w:left w:val="nil"/>
              <w:bottom w:val="nil"/>
              <w:right w:val="single" w:sz="4" w:space="0" w:color="auto"/>
            </w:tcBorders>
            <w:hideMark/>
          </w:tcPr>
          <w:p w14:paraId="6F0EFE76" w14:textId="77777777" w:rsidR="00E933F8" w:rsidRPr="00E933F8" w:rsidRDefault="00E933F8" w:rsidP="00E933F8">
            <w:pPr>
              <w:spacing w:after="160" w:line="259" w:lineRule="auto"/>
              <w:rPr>
                <w:i w:val="0"/>
                <w:iCs w:val="0"/>
                <w:sz w:val="16"/>
                <w:szCs w:val="16"/>
                <w:lang w:eastAsia="es-ES"/>
              </w:rPr>
            </w:pPr>
            <w:r w:rsidRPr="00E933F8">
              <w:rPr>
                <w:i w:val="0"/>
                <w:iCs w:val="0"/>
                <w:sz w:val="16"/>
                <w:szCs w:val="16"/>
                <w:lang w:eastAsia="es-ES"/>
              </w:rPr>
              <w:t>Lasso</w:t>
            </w:r>
          </w:p>
        </w:tc>
        <w:tc>
          <w:tcPr>
            <w:tcW w:w="1117" w:type="dxa"/>
            <w:tcBorders>
              <w:top w:val="nil"/>
              <w:left w:val="single" w:sz="4" w:space="0" w:color="auto"/>
              <w:bottom w:val="nil"/>
              <w:right w:val="nil"/>
            </w:tcBorders>
            <w:hideMark/>
          </w:tcPr>
          <w:p w14:paraId="2D44F9B7"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5.09</w:t>
            </w:r>
          </w:p>
        </w:tc>
        <w:tc>
          <w:tcPr>
            <w:tcW w:w="991" w:type="dxa"/>
            <w:hideMark/>
          </w:tcPr>
          <w:p w14:paraId="4A2CBD44"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5.09</w:t>
            </w:r>
          </w:p>
        </w:tc>
        <w:tc>
          <w:tcPr>
            <w:tcW w:w="1120" w:type="dxa"/>
            <w:hideMark/>
          </w:tcPr>
          <w:p w14:paraId="3165C71A"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4.70</w:t>
            </w:r>
          </w:p>
        </w:tc>
        <w:tc>
          <w:tcPr>
            <w:tcW w:w="991" w:type="dxa"/>
            <w:hideMark/>
          </w:tcPr>
          <w:p w14:paraId="2893EB6A"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4.78</w:t>
            </w:r>
          </w:p>
        </w:tc>
        <w:tc>
          <w:tcPr>
            <w:tcW w:w="980" w:type="dxa"/>
            <w:hideMark/>
          </w:tcPr>
          <w:p w14:paraId="4DBB1979"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3.89</w:t>
            </w:r>
          </w:p>
        </w:tc>
        <w:tc>
          <w:tcPr>
            <w:tcW w:w="944" w:type="dxa"/>
            <w:hideMark/>
          </w:tcPr>
          <w:p w14:paraId="1DCD1A3D"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4.20</w:t>
            </w:r>
          </w:p>
        </w:tc>
        <w:tc>
          <w:tcPr>
            <w:tcW w:w="982" w:type="dxa"/>
            <w:hideMark/>
          </w:tcPr>
          <w:p w14:paraId="6074637C"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0.332</w:t>
            </w:r>
          </w:p>
        </w:tc>
        <w:tc>
          <w:tcPr>
            <w:tcW w:w="970" w:type="dxa"/>
            <w:hideMark/>
          </w:tcPr>
          <w:p w14:paraId="6C197744"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-0.030</w:t>
            </w:r>
          </w:p>
        </w:tc>
      </w:tr>
    </w:tbl>
    <w:p w14:paraId="592B19E3" w14:textId="38747680" w:rsidR="00E933F8" w:rsidRPr="00E933F8" w:rsidRDefault="00E933F8" w:rsidP="00E933F8">
      <w:pPr>
        <w:rPr>
          <w:iCs/>
          <w:sz w:val="16"/>
          <w:szCs w:val="16"/>
          <w:lang w:val="en-US" w:eastAsia="es-ES"/>
        </w:rPr>
      </w:pPr>
      <w:bookmarkStart w:id="108" w:name="_Ref235183447"/>
      <w:r w:rsidRPr="00E933F8">
        <w:rPr>
          <w:iCs/>
          <w:sz w:val="16"/>
          <w:szCs w:val="16"/>
          <w:lang w:val="en-US" w:eastAsia="es-ES"/>
        </w:rPr>
        <w:t xml:space="preserve">Table </w:t>
      </w:r>
      <w:r w:rsidRPr="00E933F8">
        <w:rPr>
          <w:iCs/>
          <w:sz w:val="16"/>
          <w:szCs w:val="16"/>
          <w:lang w:val="en-US" w:eastAsia="es-ES"/>
        </w:rPr>
        <w:fldChar w:fldCharType="begin"/>
      </w:r>
      <w:r w:rsidRPr="00E933F8">
        <w:rPr>
          <w:iCs/>
          <w:sz w:val="16"/>
          <w:szCs w:val="16"/>
          <w:lang w:val="en-US" w:eastAsia="es-ES"/>
        </w:rPr>
        <w:instrText xml:space="preserve"> SEQ Table \* ARABIC </w:instrText>
      </w:r>
      <w:r w:rsidRPr="00E933F8">
        <w:rPr>
          <w:iCs/>
          <w:sz w:val="16"/>
          <w:szCs w:val="16"/>
          <w:lang w:val="en-US" w:eastAsia="es-ES"/>
        </w:rPr>
        <w:fldChar w:fldCharType="separate"/>
      </w:r>
      <w:r w:rsidR="00956E6E">
        <w:rPr>
          <w:iCs/>
          <w:noProof/>
          <w:sz w:val="16"/>
          <w:szCs w:val="16"/>
          <w:lang w:val="en-US" w:eastAsia="es-ES"/>
        </w:rPr>
        <w:t>13</w:t>
      </w:r>
      <w:r w:rsidRPr="00E933F8">
        <w:rPr>
          <w:sz w:val="16"/>
          <w:szCs w:val="16"/>
          <w:lang w:eastAsia="es-ES"/>
        </w:rPr>
        <w:fldChar w:fldCharType="end"/>
      </w:r>
      <w:bookmarkEnd w:id="108"/>
      <w:r w:rsidRPr="00E933F8">
        <w:rPr>
          <w:iCs/>
          <w:sz w:val="16"/>
          <w:szCs w:val="16"/>
          <w:lang w:val="en-US" w:eastAsia="es-ES"/>
        </w:rPr>
        <w:t>: Option B (temporal split), test/validation comparison</w:t>
      </w:r>
    </w:p>
    <w:p w14:paraId="658CFFD1" w14:textId="18383D99" w:rsidR="00E933F8" w:rsidRPr="00E933F8" w:rsidRDefault="00E933F8" w:rsidP="00E933F8">
      <w:pPr>
        <w:rPr>
          <w:lang w:eastAsia="es-ES"/>
        </w:rPr>
      </w:pPr>
      <w:r w:rsidRPr="00E933F8">
        <w:rPr>
          <w:noProof/>
          <w:lang w:val="en-US" w:eastAsia="es-ES"/>
        </w:rPr>
        <w:drawing>
          <wp:inline distT="0" distB="0" distL="0" distR="0" wp14:anchorId="7B24BEF3" wp14:editId="6DDFBA3C">
            <wp:extent cx="4870450" cy="3219450"/>
            <wp:effectExtent l="0" t="0" r="6350" b="0"/>
            <wp:docPr id="971959356"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4870450" cy="3219450"/>
                    </a:xfrm>
                    <a:prstGeom prst="rect">
                      <a:avLst/>
                    </a:prstGeom>
                    <a:noFill/>
                    <a:ln>
                      <a:noFill/>
                    </a:ln>
                  </pic:spPr>
                </pic:pic>
              </a:graphicData>
            </a:graphic>
          </wp:inline>
        </w:drawing>
      </w:r>
    </w:p>
    <w:p w14:paraId="6D3ED368" w14:textId="54694902" w:rsidR="00E933F8" w:rsidRPr="00E933F8" w:rsidRDefault="00E933F8" w:rsidP="00E933F8">
      <w:pPr>
        <w:rPr>
          <w:iCs/>
          <w:lang w:val="en-US" w:eastAsia="es-ES"/>
        </w:rPr>
      </w:pPr>
      <w:r w:rsidRPr="00E933F8">
        <w:rPr>
          <w:iCs/>
          <w:sz w:val="16"/>
          <w:szCs w:val="16"/>
          <w:lang w:val="en-US" w:eastAsia="es-ES"/>
        </w:rPr>
        <w:t xml:space="preserve">Figure </w:t>
      </w:r>
      <w:r w:rsidR="008A15A8">
        <w:rPr>
          <w:iCs/>
          <w:sz w:val="16"/>
          <w:szCs w:val="16"/>
          <w:lang w:val="en-US" w:eastAsia="es-ES"/>
        </w:rPr>
        <w:fldChar w:fldCharType="begin"/>
      </w:r>
      <w:r w:rsidR="008A15A8">
        <w:rPr>
          <w:iCs/>
          <w:sz w:val="16"/>
          <w:szCs w:val="16"/>
          <w:lang w:val="en-US" w:eastAsia="es-ES"/>
        </w:rPr>
        <w:instrText xml:space="preserve"> STYLEREF 1 \s </w:instrText>
      </w:r>
      <w:r w:rsidR="008A15A8">
        <w:rPr>
          <w:iCs/>
          <w:sz w:val="16"/>
          <w:szCs w:val="16"/>
          <w:lang w:val="en-US" w:eastAsia="es-ES"/>
        </w:rPr>
        <w:fldChar w:fldCharType="separate"/>
      </w:r>
      <w:r w:rsidR="00956E6E">
        <w:rPr>
          <w:iCs/>
          <w:noProof/>
          <w:sz w:val="16"/>
          <w:szCs w:val="16"/>
          <w:lang w:val="en-US" w:eastAsia="es-ES"/>
        </w:rPr>
        <w:t>4</w:t>
      </w:r>
      <w:r w:rsidR="008A15A8">
        <w:rPr>
          <w:iCs/>
          <w:sz w:val="16"/>
          <w:szCs w:val="16"/>
          <w:lang w:val="en-US" w:eastAsia="es-ES"/>
        </w:rPr>
        <w:fldChar w:fldCharType="end"/>
      </w:r>
      <w:r w:rsidR="008A15A8">
        <w:rPr>
          <w:iCs/>
          <w:sz w:val="16"/>
          <w:szCs w:val="16"/>
          <w:lang w:val="en-US" w:eastAsia="es-ES"/>
        </w:rPr>
        <w:t>.</w:t>
      </w:r>
      <w:r w:rsidR="008A15A8">
        <w:rPr>
          <w:iCs/>
          <w:sz w:val="16"/>
          <w:szCs w:val="16"/>
          <w:lang w:val="en-US" w:eastAsia="es-ES"/>
        </w:rPr>
        <w:fldChar w:fldCharType="begin"/>
      </w:r>
      <w:r w:rsidR="008A15A8">
        <w:rPr>
          <w:iCs/>
          <w:sz w:val="16"/>
          <w:szCs w:val="16"/>
          <w:lang w:val="en-US" w:eastAsia="es-ES"/>
        </w:rPr>
        <w:instrText xml:space="preserve"> SEQ Figure \* ARABIC \s 1 </w:instrText>
      </w:r>
      <w:r w:rsidR="008A15A8">
        <w:rPr>
          <w:iCs/>
          <w:sz w:val="16"/>
          <w:szCs w:val="16"/>
          <w:lang w:val="en-US" w:eastAsia="es-ES"/>
        </w:rPr>
        <w:fldChar w:fldCharType="separate"/>
      </w:r>
      <w:r w:rsidR="00956E6E">
        <w:rPr>
          <w:iCs/>
          <w:noProof/>
          <w:sz w:val="16"/>
          <w:szCs w:val="16"/>
          <w:lang w:val="en-US" w:eastAsia="es-ES"/>
        </w:rPr>
        <w:t>2</w:t>
      </w:r>
      <w:r w:rsidR="008A15A8">
        <w:rPr>
          <w:iCs/>
          <w:sz w:val="16"/>
          <w:szCs w:val="16"/>
          <w:lang w:val="en-US" w:eastAsia="es-ES"/>
        </w:rPr>
        <w:fldChar w:fldCharType="end"/>
      </w:r>
      <w:r w:rsidRPr="00E933F8">
        <w:rPr>
          <w:iCs/>
          <w:sz w:val="16"/>
          <w:szCs w:val="16"/>
          <w:lang w:val="en-US" w:eastAsia="es-ES"/>
        </w:rPr>
        <w:t>: R</w:t>
      </w:r>
      <w:r w:rsidRPr="00E933F8">
        <w:rPr>
          <w:iCs/>
          <w:sz w:val="16"/>
          <w:szCs w:val="16"/>
          <w:vertAlign w:val="superscript"/>
          <w:lang w:val="en-US" w:eastAsia="es-ES"/>
        </w:rPr>
        <w:t>2</w:t>
      </w:r>
      <w:r w:rsidRPr="00E933F8">
        <w:rPr>
          <w:iCs/>
          <w:sz w:val="16"/>
          <w:szCs w:val="16"/>
          <w:lang w:val="en-US" w:eastAsia="es-ES"/>
        </w:rPr>
        <w:t xml:space="preserve"> representation for the temporal split</w:t>
      </w:r>
      <w:r w:rsidRPr="00E933F8">
        <w:rPr>
          <w:iCs/>
          <w:lang w:val="en-US" w:eastAsia="es-ES"/>
        </w:rPr>
        <w:t>.</w:t>
      </w:r>
    </w:p>
    <w:p w14:paraId="48153DFC" w14:textId="7AEBEFD9" w:rsidR="00E933F8" w:rsidRPr="00F64B06" w:rsidRDefault="00E933F8" w:rsidP="0047107C">
      <w:pPr>
        <w:jc w:val="both"/>
        <w:rPr>
          <w:sz w:val="20"/>
          <w:szCs w:val="20"/>
          <w:lang w:eastAsia="es-ES"/>
        </w:rPr>
      </w:pPr>
      <w:r w:rsidRPr="00F64B06">
        <w:rPr>
          <w:b/>
          <w:bCs/>
          <w:sz w:val="20"/>
          <w:szCs w:val="20"/>
          <w:lang w:eastAsia="es-ES"/>
        </w:rPr>
        <w:t>Option B is markedly more stable for the four non-linear models</w:t>
      </w:r>
      <w:r w:rsidRPr="00F64B06">
        <w:rPr>
          <w:sz w:val="20"/>
          <w:szCs w:val="20"/>
          <w:lang w:eastAsia="es-ES"/>
        </w:rPr>
        <w:t xml:space="preserve">: Test R² ranges 0.33–0.92, Validation R² −0.08–0.65, with CatBoost and SVR the strongest and most consistent performers across both metrics — Ridge and Lasso, unlike under the four non-linear models, do drop to a slightly negative Validation R² here too. </w:t>
      </w:r>
      <w:r w:rsidRPr="00F64B06">
        <w:rPr>
          <w:sz w:val="20"/>
          <w:szCs w:val="20"/>
          <w:lang w:val="en-US" w:eastAsia="es-ES"/>
        </w:rPr>
        <w:t>CatBoost</w:t>
      </w:r>
      <w:r w:rsidRPr="00F64B06">
        <w:rPr>
          <w:sz w:val="20"/>
          <w:szCs w:val="20"/>
          <w:lang w:eastAsia="es-ES"/>
        </w:rPr>
        <w:t xml:space="preserve"> (Option B) is the model persisted to </w:t>
      </w:r>
      <w:r w:rsidRPr="00F64B06">
        <w:rPr>
          <w:rStyle w:val="CodeChar"/>
          <w:rFonts w:eastAsiaTheme="minorEastAsia"/>
          <w:szCs w:val="20"/>
        </w:rPr>
        <w:t>outputs/models/</w:t>
      </w:r>
      <w:proofErr w:type="spellStart"/>
      <w:r w:rsidRPr="00F64B06">
        <w:rPr>
          <w:rStyle w:val="CodeChar"/>
          <w:rFonts w:eastAsiaTheme="minorEastAsia"/>
          <w:szCs w:val="20"/>
        </w:rPr>
        <w:t>catboost_option_b.joblib</w:t>
      </w:r>
      <w:proofErr w:type="spellEnd"/>
      <w:r w:rsidRPr="00F64B06">
        <w:rPr>
          <w:sz w:val="20"/>
          <w:szCs w:val="20"/>
          <w:lang w:eastAsia="es-ES"/>
        </w:rPr>
        <w:t xml:space="preserve"> and used by </w:t>
      </w:r>
      <w:r w:rsidRPr="00F64B06">
        <w:rPr>
          <w:sz w:val="20"/>
          <w:szCs w:val="20"/>
          <w:lang w:val="en-US" w:eastAsia="es-ES"/>
        </w:rPr>
        <w:t>prod/predict.py</w:t>
      </w:r>
      <w:r w:rsidRPr="00F64B06">
        <w:rPr>
          <w:sz w:val="20"/>
          <w:szCs w:val="20"/>
          <w:lang w:eastAsia="es-ES"/>
        </w:rPr>
        <w:t xml:space="preserve">; the exact hyperparameters selected by </w:t>
      </w:r>
      <w:proofErr w:type="spellStart"/>
      <w:r w:rsidRPr="00F64B06">
        <w:rPr>
          <w:rStyle w:val="CodeChar"/>
          <w:rFonts w:eastAsiaTheme="minorEastAsia"/>
          <w:szCs w:val="20"/>
        </w:rPr>
        <w:t>GridSearchCV</w:t>
      </w:r>
      <w:proofErr w:type="spellEnd"/>
      <w:r w:rsidRPr="00F64B06">
        <w:rPr>
          <w:sz w:val="20"/>
          <w:szCs w:val="20"/>
          <w:lang w:eastAsia="es-ES"/>
        </w:rPr>
        <w:t xml:space="preserve"> were </w:t>
      </w:r>
      <w:r w:rsidRPr="00F64B06">
        <w:rPr>
          <w:rStyle w:val="CodeChar"/>
          <w:rFonts w:eastAsiaTheme="minorEastAsia"/>
          <w:szCs w:val="20"/>
        </w:rPr>
        <w:t xml:space="preserve">depth=5, iterations=400, l2_leaf_reg=7, </w:t>
      </w:r>
      <w:proofErr w:type="spellStart"/>
      <w:r w:rsidRPr="00F64B06">
        <w:rPr>
          <w:rStyle w:val="CodeChar"/>
          <w:rFonts w:eastAsiaTheme="minorEastAsia"/>
          <w:szCs w:val="20"/>
        </w:rPr>
        <w:t>learning_rate</w:t>
      </w:r>
      <w:proofErr w:type="spellEnd"/>
      <w:r w:rsidRPr="00F64B06">
        <w:rPr>
          <w:rStyle w:val="CodeChar"/>
          <w:rFonts w:eastAsiaTheme="minorEastAsia"/>
          <w:szCs w:val="20"/>
        </w:rPr>
        <w:t>=0.1</w:t>
      </w:r>
      <w:r w:rsidRPr="00F64B06">
        <w:rPr>
          <w:sz w:val="20"/>
          <w:szCs w:val="20"/>
          <w:lang w:eastAsia="es-ES"/>
        </w:rPr>
        <w:t>.</w:t>
      </w:r>
    </w:p>
    <w:p w14:paraId="71F7D1FF" w14:textId="77777777" w:rsidR="00E933F8" w:rsidRPr="00E933F8" w:rsidRDefault="00E933F8" w:rsidP="003E0D90">
      <w:pPr>
        <w:pStyle w:val="Heading3"/>
        <w:spacing w:after="240"/>
        <w:rPr>
          <w:lang w:eastAsia="es-ES"/>
        </w:rPr>
      </w:pPr>
      <w:bookmarkStart w:id="109" w:name="_Ref235091878"/>
      <w:bookmarkStart w:id="110" w:name="_Toc235526520"/>
      <w:r w:rsidRPr="00E933F8">
        <w:rPr>
          <w:lang w:eastAsia="es-ES"/>
        </w:rPr>
        <w:t>Results diagnostics and interpretability</w:t>
      </w:r>
      <w:bookmarkEnd w:id="109"/>
      <w:bookmarkEnd w:id="110"/>
    </w:p>
    <w:p w14:paraId="4B402197" w14:textId="77777777" w:rsidR="00E933F8" w:rsidRPr="00F64B06" w:rsidRDefault="00E933F8" w:rsidP="0047107C">
      <w:pPr>
        <w:jc w:val="both"/>
        <w:rPr>
          <w:sz w:val="20"/>
          <w:szCs w:val="20"/>
          <w:lang w:eastAsia="es-ES"/>
        </w:rPr>
      </w:pPr>
      <w:r w:rsidRPr="00F64B06">
        <w:rPr>
          <w:sz w:val="20"/>
          <w:szCs w:val="20"/>
          <w:lang w:eastAsia="es-ES"/>
        </w:rPr>
        <w:t xml:space="preserve">Beyond the aggregate metrics above, </w:t>
      </w:r>
      <w:r w:rsidRPr="00F64B06">
        <w:rPr>
          <w:rStyle w:val="CodeChar"/>
          <w:rFonts w:eastAsiaTheme="minorEastAsia"/>
        </w:rPr>
        <w:t>src/diagnostics.py</w:t>
      </w:r>
      <w:r w:rsidRPr="00F64B06">
        <w:rPr>
          <w:sz w:val="20"/>
          <w:szCs w:val="20"/>
          <w:lang w:eastAsia="es-ES"/>
        </w:rPr>
        <w:t xml:space="preserve"> provides actual-vs-predicted scatter plots, residual histograms, residuals-vs-predicted plots (a heteroscedasticity check), and mean </w:t>
      </w:r>
      <w:r w:rsidRPr="00F64B06">
        <w:rPr>
          <w:sz w:val="20"/>
          <w:szCs w:val="20"/>
          <w:lang w:eastAsia="es-ES"/>
        </w:rPr>
        <w:lastRenderedPageBreak/>
        <w:t>absolute error broken down by year and by country, applied to the production CatBoost model on Option B's Validation set.</w:t>
      </w:r>
    </w:p>
    <w:p w14:paraId="765584BB" w14:textId="77777777" w:rsidR="00E933F8" w:rsidRPr="00F64B06" w:rsidRDefault="00E933F8" w:rsidP="0047107C">
      <w:pPr>
        <w:jc w:val="both"/>
        <w:rPr>
          <w:sz w:val="20"/>
          <w:szCs w:val="20"/>
          <w:lang w:eastAsia="es-ES"/>
        </w:rPr>
      </w:pPr>
      <w:r w:rsidRPr="00F64B06">
        <w:rPr>
          <w:sz w:val="20"/>
          <w:szCs w:val="20"/>
          <w:lang w:eastAsia="es-ES"/>
        </w:rPr>
        <w:t xml:space="preserve">Each follows an established regression-diagnostics role: the actual-vs-predicted plot for assessing calibration and systematic bias </w:t>
      </w:r>
      <w:r w:rsidRPr="00F64B06">
        <w:rPr>
          <w:sz w:val="20"/>
          <w:szCs w:val="20"/>
          <w:lang w:eastAsia="es-ES"/>
        </w:rPr>
        <w:fldChar w:fldCharType="begin"/>
      </w:r>
      <w:r w:rsidRPr="00F64B06">
        <w:rPr>
          <w:sz w:val="20"/>
          <w:szCs w:val="20"/>
          <w:lang w:eastAsia="es-ES"/>
        </w:rPr>
        <w:instrText xml:space="preserve"> ADDIN ZOTERO_ITEM CSL_CITATION {"citationID":"JcpD8PRs","properties":{"unsorted":false,"formattedCitation":"(Kuhn &amp; Johnson, 2016)","plainCitation":"(Kuhn &amp; Johnson, 2016)","noteIndex":0},"citationItems":[{"id":55,"uris":["http://zotero.org/users/21067783/items/ELZSBXKH"],"itemData":{"id":55,"type":"book","edition":"Corrected at 5th printing","ISBN":"978-1-4939-7936-3","language":"eng","number-of-pages":"600","publisher":"Springer","publisher-place":"New York","source":"K10plus ISBN","title":"Applied predictive modeling","author":[{"family":"Kuhn","given":"Max"},{"family":"Johnson","given":"Kjell"}],"issued":{"date-parts":[["2016"]]}}}],"schema":"https://github.com/citation-style-language/schema/raw/master/csl-citation.json"} </w:instrText>
      </w:r>
      <w:r w:rsidRPr="00F64B06">
        <w:rPr>
          <w:sz w:val="20"/>
          <w:szCs w:val="20"/>
          <w:lang w:eastAsia="es-ES"/>
        </w:rPr>
        <w:fldChar w:fldCharType="separate"/>
      </w:r>
      <w:r w:rsidRPr="00F64B06">
        <w:rPr>
          <w:sz w:val="20"/>
          <w:szCs w:val="20"/>
          <w:lang w:eastAsia="es-ES"/>
        </w:rPr>
        <w:t>(Kuhn &amp; Johnson, 2016)</w:t>
      </w:r>
      <w:r w:rsidRPr="00F64B06">
        <w:rPr>
          <w:sz w:val="20"/>
          <w:szCs w:val="20"/>
          <w:lang w:eastAsia="es-ES"/>
        </w:rPr>
        <w:fldChar w:fldCharType="end"/>
      </w:r>
      <w:r w:rsidRPr="00F64B06">
        <w:rPr>
          <w:sz w:val="20"/>
          <w:szCs w:val="20"/>
          <w:lang w:eastAsia="es-ES"/>
        </w:rPr>
        <w:t xml:space="preserve">, the residual histogram for identifying skewness or heavy tails that would suggest departures from the roughly symmetric, homoscedastic error pattern regression diagnostics normally assume </w:t>
      </w:r>
      <w:r w:rsidRPr="00F64B06">
        <w:rPr>
          <w:sz w:val="20"/>
          <w:szCs w:val="20"/>
          <w:lang w:eastAsia="es-ES"/>
        </w:rPr>
        <w:fldChar w:fldCharType="begin"/>
      </w:r>
      <w:r w:rsidRPr="00F64B06">
        <w:rPr>
          <w:sz w:val="20"/>
          <w:szCs w:val="20"/>
          <w:lang w:eastAsia="es-ES"/>
        </w:rPr>
        <w:instrText xml:space="preserve"> ADDIN ZOTERO_ITEM CSL_CITATION {"citationID":"dsVtIWkw","properties":{"unsorted":false,"formattedCitation":"(Montgomery et al., 2007)","plainCitation":"(Montgomery et al., 2007)","noteIndex":0},"citationItems":[{"id":58,"uris":["http://zotero.org/users/21067783/items/NX3JAYG8"],"itemData":{"id":58,"type":"book","edition":"Fourth Edition","ISBN":"978-0-470-12506-9","language":"eng","number-of-pages":"147","publisher":"Wiley-Interscience","publisher-place":"Hoboken, NJ","source":"K10plus ISBN","title":"Student solutions manual to accompany Introduction to linear regression analysis, fourth edition, Douglas C. Montgomery; Elizabeth A. Peck; G. Geoffrey Vining","author":[{"family":"Montgomery","given":"Douglas C."},{"family":"Peck","given":"Elizabeth A."},{"family":"Vining","given":"G. Geoffrey"}],"contributor":[{"family":"Krueger","given":"Dana"}],"issued":{"date-parts":[["2007"]]}}}],"schema":"https://github.com/citation-style-language/schema/raw/master/csl-citation.json"} </w:instrText>
      </w:r>
      <w:r w:rsidRPr="00F64B06">
        <w:rPr>
          <w:sz w:val="20"/>
          <w:szCs w:val="20"/>
          <w:lang w:eastAsia="es-ES"/>
        </w:rPr>
        <w:fldChar w:fldCharType="separate"/>
      </w:r>
      <w:r w:rsidRPr="00F64B06">
        <w:rPr>
          <w:sz w:val="20"/>
          <w:szCs w:val="20"/>
          <w:lang w:eastAsia="es-ES"/>
        </w:rPr>
        <w:t>(Montgomery et al., 2007)</w:t>
      </w:r>
      <w:r w:rsidRPr="00F64B06">
        <w:rPr>
          <w:sz w:val="20"/>
          <w:szCs w:val="20"/>
          <w:lang w:eastAsia="es-ES"/>
        </w:rPr>
        <w:fldChar w:fldCharType="end"/>
      </w:r>
      <w:r w:rsidRPr="00F64B06">
        <w:rPr>
          <w:sz w:val="20"/>
          <w:szCs w:val="20"/>
          <w:lang w:eastAsia="es-ES"/>
        </w:rPr>
        <w:t xml:space="preserve">, and the residuals-vs-predicted plot for detecting heteroscedasticity, non-linearity, and model misspecification </w:t>
      </w:r>
      <w:r w:rsidRPr="00F64B06">
        <w:rPr>
          <w:sz w:val="20"/>
          <w:szCs w:val="20"/>
          <w:lang w:eastAsia="es-ES"/>
        </w:rPr>
        <w:fldChar w:fldCharType="begin"/>
      </w:r>
      <w:r w:rsidRPr="00F64B06">
        <w:rPr>
          <w:sz w:val="20"/>
          <w:szCs w:val="20"/>
          <w:lang w:eastAsia="es-ES"/>
        </w:rPr>
        <w:instrText xml:space="preserve"> ADDIN ZOTERO_ITEM CSL_CITATION {"citationID":"CPp3KiNW","properties":{"unsorted":false,"formattedCitation":"(Cook &amp; Weisberg, 1995)","plainCitation":"(Cook &amp; Weisberg, 1995)","noteIndex":0},"citationItems":[{"id":60,"uris":["http://zotero.org/users/21067783/items/3RM8JCEC"],"itemData":{"id":60,"type":"book","collection-number":"18","collection-title":"Monographs on statistics and applied probability","edition":"Reprint","ISBN":"978-0-412-24280-9","language":"eng","number-of-pages":"230","publisher":"Chapman &amp; Hall","publisher-place":"New York","source":"K10plus ISBN","title":"Residuals and influence in regression","author":[{"family":"Cook","given":"R. Dennis"},{"family":"Weisberg","given":"Sanford"}],"issued":{"date-parts":[["1995"]]}}}],"schema":"https://github.com/citation-style-language/schema/raw/master/csl-citation.json"} </w:instrText>
      </w:r>
      <w:r w:rsidRPr="00F64B06">
        <w:rPr>
          <w:sz w:val="20"/>
          <w:szCs w:val="20"/>
          <w:lang w:eastAsia="es-ES"/>
        </w:rPr>
        <w:fldChar w:fldCharType="separate"/>
      </w:r>
      <w:r w:rsidRPr="00F64B06">
        <w:rPr>
          <w:sz w:val="20"/>
          <w:szCs w:val="20"/>
          <w:lang w:eastAsia="es-ES"/>
        </w:rPr>
        <w:t>(Cook &amp; Weisberg, 1995)</w:t>
      </w:r>
      <w:r w:rsidRPr="00F64B06">
        <w:rPr>
          <w:sz w:val="20"/>
          <w:szCs w:val="20"/>
          <w:lang w:eastAsia="es-ES"/>
        </w:rPr>
        <w:fldChar w:fldCharType="end"/>
      </w:r>
      <w:r w:rsidRPr="00F64B06">
        <w:rPr>
          <w:sz w:val="20"/>
          <w:szCs w:val="20"/>
          <w:lang w:eastAsia="es-ES"/>
        </w:rPr>
        <w:t>.</w:t>
      </w:r>
    </w:p>
    <w:p w14:paraId="49D1E2D5" w14:textId="5A08B7C3" w:rsidR="00E933F8" w:rsidRPr="00F64B06" w:rsidRDefault="00E933F8" w:rsidP="0047107C">
      <w:pPr>
        <w:jc w:val="both"/>
        <w:rPr>
          <w:sz w:val="20"/>
          <w:szCs w:val="20"/>
          <w:lang w:eastAsia="es-ES"/>
        </w:rPr>
      </w:pPr>
      <w:r w:rsidRPr="00F64B06">
        <w:rPr>
          <w:sz w:val="20"/>
          <w:szCs w:val="20"/>
          <w:lang w:eastAsia="es-ES"/>
        </w:rPr>
        <w:t>Error is not evenly distributed across years: mean absolute error rises from ≈1.8 (2018) to ≈2.6 (2021)</w:t>
      </w:r>
      <w:r w:rsidR="006334AE">
        <w:rPr>
          <w:sz w:val="20"/>
          <w:szCs w:val="20"/>
          <w:lang w:eastAsia="es-ES"/>
        </w:rPr>
        <w:t xml:space="preserve">, with a visibly steeper climb on 2020 onward – plausibly a combination of combination of growing distance from the training period (2000-2014) and the onset of COVID-19 partway through the validation window. The COVID specific component is examined directly </w:t>
      </w:r>
      <w:r w:rsidR="0047107C" w:rsidRPr="00F64B06">
        <w:rPr>
          <w:sz w:val="20"/>
          <w:szCs w:val="20"/>
          <w:lang w:eastAsia="es-ES"/>
        </w:rPr>
        <w:t xml:space="preserve">in Section </w:t>
      </w:r>
      <w:r w:rsidR="0047107C" w:rsidRPr="00F64B06">
        <w:rPr>
          <w:sz w:val="20"/>
          <w:szCs w:val="20"/>
          <w:lang w:eastAsia="es-ES"/>
        </w:rPr>
        <w:fldChar w:fldCharType="begin"/>
      </w:r>
      <w:r w:rsidR="0047107C" w:rsidRPr="00F64B06">
        <w:rPr>
          <w:sz w:val="20"/>
          <w:szCs w:val="20"/>
          <w:lang w:eastAsia="es-ES"/>
        </w:rPr>
        <w:instrText xml:space="preserve"> REF _Ref235185221 \r \h </w:instrText>
      </w:r>
      <w:r w:rsidR="00F64B06">
        <w:rPr>
          <w:sz w:val="20"/>
          <w:szCs w:val="20"/>
          <w:lang w:eastAsia="es-ES"/>
        </w:rPr>
        <w:instrText xml:space="preserve"> \* MERGEFORMAT </w:instrText>
      </w:r>
      <w:r w:rsidR="0047107C" w:rsidRPr="00F64B06">
        <w:rPr>
          <w:sz w:val="20"/>
          <w:szCs w:val="20"/>
          <w:lang w:eastAsia="es-ES"/>
        </w:rPr>
      </w:r>
      <w:r w:rsidR="0047107C" w:rsidRPr="00F64B06">
        <w:rPr>
          <w:sz w:val="20"/>
          <w:szCs w:val="20"/>
          <w:lang w:eastAsia="es-ES"/>
        </w:rPr>
        <w:fldChar w:fldCharType="separate"/>
      </w:r>
      <w:r w:rsidR="00956E6E">
        <w:rPr>
          <w:sz w:val="20"/>
          <w:szCs w:val="20"/>
          <w:lang w:eastAsia="es-ES"/>
        </w:rPr>
        <w:t>4.1.3</w:t>
      </w:r>
      <w:r w:rsidR="0047107C" w:rsidRPr="00F64B06">
        <w:rPr>
          <w:sz w:val="20"/>
          <w:szCs w:val="20"/>
          <w:lang w:eastAsia="es-ES"/>
        </w:rPr>
        <w:fldChar w:fldCharType="end"/>
      </w:r>
      <w:r w:rsidRPr="00F64B06">
        <w:rPr>
          <w:sz w:val="20"/>
          <w:szCs w:val="20"/>
          <w:lang w:eastAsia="es-ES"/>
        </w:rPr>
        <w:t>.</w:t>
      </w:r>
    </w:p>
    <w:p w14:paraId="13F7EA9C" w14:textId="6759DB01" w:rsidR="00E933F8" w:rsidRPr="00E933F8" w:rsidRDefault="006334AE" w:rsidP="006334AE">
      <w:pPr>
        <w:jc w:val="both"/>
        <w:rPr>
          <w:lang w:eastAsia="es-ES"/>
        </w:rPr>
      </w:pPr>
      <w:r>
        <w:rPr>
          <w:sz w:val="20"/>
          <w:szCs w:val="20"/>
          <w:lang w:eastAsia="es-ES"/>
        </w:rPr>
        <w:t>The temporal distance component of that combination is visible on its own: the greater the distance from 2000-2014, the harder generalisation becomes for any model, regardless of any COVID-specific shock.</w:t>
      </w:r>
      <w:r w:rsidR="00E933F8" w:rsidRPr="00F64B06">
        <w:rPr>
          <w:sz w:val="20"/>
          <w:szCs w:val="20"/>
          <w:lang w:eastAsia="es-ES"/>
        </w:rPr>
        <w:t xml:space="preserve"> </w:t>
      </w:r>
      <w:r w:rsidR="00E933F8" w:rsidRPr="00F64B06">
        <w:rPr>
          <w:sz w:val="20"/>
          <w:szCs w:val="20"/>
          <w:lang w:eastAsia="es-ES"/>
        </w:rPr>
        <w:fldChar w:fldCharType="begin"/>
      </w:r>
      <w:r w:rsidR="00E933F8" w:rsidRPr="00F64B06">
        <w:rPr>
          <w:sz w:val="20"/>
          <w:szCs w:val="20"/>
          <w:lang w:eastAsia="es-ES"/>
        </w:rPr>
        <w:instrText xml:space="preserve"> REF _Ref235125462 \h  \* MERGEFORMAT </w:instrText>
      </w:r>
      <w:r w:rsidR="00E933F8" w:rsidRPr="00F64B06">
        <w:rPr>
          <w:sz w:val="20"/>
          <w:szCs w:val="20"/>
          <w:lang w:eastAsia="es-ES"/>
        </w:rPr>
      </w:r>
      <w:r w:rsidR="00E933F8" w:rsidRPr="00F64B06">
        <w:rPr>
          <w:sz w:val="20"/>
          <w:szCs w:val="20"/>
          <w:lang w:eastAsia="es-ES"/>
        </w:rPr>
        <w:fldChar w:fldCharType="separate"/>
      </w:r>
      <w:r w:rsidR="00956E6E" w:rsidRPr="00956E6E">
        <w:rPr>
          <w:iCs/>
          <w:sz w:val="20"/>
          <w:szCs w:val="20"/>
          <w:lang w:val="en-US" w:eastAsia="es-ES"/>
        </w:rPr>
        <w:t>Figure 4.3</w:t>
      </w:r>
      <w:r w:rsidR="00E933F8" w:rsidRPr="00F64B06">
        <w:rPr>
          <w:sz w:val="20"/>
          <w:szCs w:val="20"/>
          <w:lang w:eastAsia="es-ES"/>
        </w:rPr>
        <w:fldChar w:fldCharType="end"/>
      </w:r>
      <w:r w:rsidR="00E933F8" w:rsidRPr="00F64B06">
        <w:rPr>
          <w:sz w:val="20"/>
          <w:szCs w:val="20"/>
          <w:lang w:eastAsia="es-ES"/>
        </w:rPr>
        <w:t xml:space="preserve"> shows how </w:t>
      </w:r>
      <w:r>
        <w:rPr>
          <w:sz w:val="20"/>
          <w:szCs w:val="20"/>
          <w:lang w:eastAsia="es-ES"/>
        </w:rPr>
        <w:t>mean absolute error climbs in an almost linear progression across the whole period, with a bigger jump at the exact 2020 boundary</w:t>
      </w:r>
      <w:r w:rsidR="00E933F8" w:rsidRPr="00F64B06">
        <w:rPr>
          <w:sz w:val="20"/>
          <w:szCs w:val="20"/>
          <w:lang w:eastAsia="es-ES"/>
        </w:rPr>
        <w:t>.</w:t>
      </w:r>
    </w:p>
    <w:p w14:paraId="28F0255C" w14:textId="33100BB9" w:rsidR="00E933F8" w:rsidRPr="00E933F8" w:rsidRDefault="00E933F8" w:rsidP="00E933F8">
      <w:pPr>
        <w:rPr>
          <w:lang w:eastAsia="es-ES"/>
        </w:rPr>
      </w:pPr>
      <w:r w:rsidRPr="00E933F8">
        <w:rPr>
          <w:noProof/>
          <w:lang w:eastAsia="es-ES"/>
        </w:rPr>
        <w:drawing>
          <wp:inline distT="0" distB="0" distL="0" distR="0" wp14:anchorId="4BBE58CD" wp14:editId="0D5AC261">
            <wp:extent cx="5397500" cy="2654300"/>
            <wp:effectExtent l="0" t="0" r="0" b="0"/>
            <wp:docPr id="1718474734"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397500" cy="2654300"/>
                    </a:xfrm>
                    <a:prstGeom prst="rect">
                      <a:avLst/>
                    </a:prstGeom>
                    <a:noFill/>
                    <a:ln>
                      <a:noFill/>
                    </a:ln>
                  </pic:spPr>
                </pic:pic>
              </a:graphicData>
            </a:graphic>
          </wp:inline>
        </w:drawing>
      </w:r>
    </w:p>
    <w:p w14:paraId="1FD6073A" w14:textId="495926AF" w:rsidR="00E933F8" w:rsidRPr="0047107C" w:rsidRDefault="00E933F8" w:rsidP="00E933F8">
      <w:pPr>
        <w:rPr>
          <w:iCs/>
          <w:sz w:val="16"/>
          <w:szCs w:val="16"/>
          <w:lang w:val="en-US" w:eastAsia="es-ES"/>
        </w:rPr>
      </w:pPr>
      <w:bookmarkStart w:id="111" w:name="_Ref235125462"/>
      <w:r w:rsidRPr="0047107C">
        <w:rPr>
          <w:iCs/>
          <w:sz w:val="16"/>
          <w:szCs w:val="16"/>
          <w:lang w:val="en-US" w:eastAsia="es-ES"/>
        </w:rPr>
        <w:t xml:space="preserve">Figure </w:t>
      </w:r>
      <w:r w:rsidR="008A15A8">
        <w:rPr>
          <w:iCs/>
          <w:sz w:val="16"/>
          <w:szCs w:val="16"/>
          <w:lang w:val="en-US" w:eastAsia="es-ES"/>
        </w:rPr>
        <w:fldChar w:fldCharType="begin"/>
      </w:r>
      <w:r w:rsidR="008A15A8">
        <w:rPr>
          <w:iCs/>
          <w:sz w:val="16"/>
          <w:szCs w:val="16"/>
          <w:lang w:val="en-US" w:eastAsia="es-ES"/>
        </w:rPr>
        <w:instrText xml:space="preserve"> STYLEREF 1 \s </w:instrText>
      </w:r>
      <w:r w:rsidR="008A15A8">
        <w:rPr>
          <w:iCs/>
          <w:sz w:val="16"/>
          <w:szCs w:val="16"/>
          <w:lang w:val="en-US" w:eastAsia="es-ES"/>
        </w:rPr>
        <w:fldChar w:fldCharType="separate"/>
      </w:r>
      <w:r w:rsidR="00956E6E">
        <w:rPr>
          <w:iCs/>
          <w:noProof/>
          <w:sz w:val="16"/>
          <w:szCs w:val="16"/>
          <w:lang w:val="en-US" w:eastAsia="es-ES"/>
        </w:rPr>
        <w:t>4</w:t>
      </w:r>
      <w:r w:rsidR="008A15A8">
        <w:rPr>
          <w:iCs/>
          <w:sz w:val="16"/>
          <w:szCs w:val="16"/>
          <w:lang w:val="en-US" w:eastAsia="es-ES"/>
        </w:rPr>
        <w:fldChar w:fldCharType="end"/>
      </w:r>
      <w:r w:rsidR="008A15A8">
        <w:rPr>
          <w:iCs/>
          <w:sz w:val="16"/>
          <w:szCs w:val="16"/>
          <w:lang w:val="en-US" w:eastAsia="es-ES"/>
        </w:rPr>
        <w:t>.</w:t>
      </w:r>
      <w:r w:rsidR="008A15A8">
        <w:rPr>
          <w:iCs/>
          <w:sz w:val="16"/>
          <w:szCs w:val="16"/>
          <w:lang w:val="en-US" w:eastAsia="es-ES"/>
        </w:rPr>
        <w:fldChar w:fldCharType="begin"/>
      </w:r>
      <w:r w:rsidR="008A15A8">
        <w:rPr>
          <w:iCs/>
          <w:sz w:val="16"/>
          <w:szCs w:val="16"/>
          <w:lang w:val="en-US" w:eastAsia="es-ES"/>
        </w:rPr>
        <w:instrText xml:space="preserve"> SEQ Figure \* ARABIC \s 1 </w:instrText>
      </w:r>
      <w:r w:rsidR="008A15A8">
        <w:rPr>
          <w:iCs/>
          <w:sz w:val="16"/>
          <w:szCs w:val="16"/>
          <w:lang w:val="en-US" w:eastAsia="es-ES"/>
        </w:rPr>
        <w:fldChar w:fldCharType="separate"/>
      </w:r>
      <w:r w:rsidR="00956E6E">
        <w:rPr>
          <w:iCs/>
          <w:noProof/>
          <w:sz w:val="16"/>
          <w:szCs w:val="16"/>
          <w:lang w:val="en-US" w:eastAsia="es-ES"/>
        </w:rPr>
        <w:t>3</w:t>
      </w:r>
      <w:r w:rsidR="008A15A8">
        <w:rPr>
          <w:iCs/>
          <w:sz w:val="16"/>
          <w:szCs w:val="16"/>
          <w:lang w:val="en-US" w:eastAsia="es-ES"/>
        </w:rPr>
        <w:fldChar w:fldCharType="end"/>
      </w:r>
      <w:bookmarkEnd w:id="111"/>
      <w:r w:rsidR="00191901">
        <w:rPr>
          <w:iCs/>
          <w:sz w:val="16"/>
          <w:szCs w:val="16"/>
          <w:lang w:val="en-US" w:eastAsia="es-ES"/>
        </w:rPr>
        <w:t>:</w:t>
      </w:r>
      <w:r w:rsidRPr="0047107C">
        <w:rPr>
          <w:iCs/>
          <w:sz w:val="16"/>
          <w:szCs w:val="16"/>
          <w:lang w:val="en-US" w:eastAsia="es-ES"/>
        </w:rPr>
        <w:t xml:space="preserve"> Mean Absolute Error (MAE) by year in the temporal solution</w:t>
      </w:r>
    </w:p>
    <w:p w14:paraId="70DFF683" w14:textId="46775098" w:rsidR="00E933F8" w:rsidRPr="00F64B06" w:rsidRDefault="00E933F8" w:rsidP="00F73DC0">
      <w:pPr>
        <w:jc w:val="both"/>
        <w:rPr>
          <w:sz w:val="20"/>
          <w:szCs w:val="20"/>
          <w:lang w:eastAsia="es-ES"/>
        </w:rPr>
      </w:pPr>
      <w:r w:rsidRPr="00F64B06">
        <w:rPr>
          <w:b/>
          <w:bCs/>
          <w:sz w:val="20"/>
          <w:szCs w:val="20"/>
          <w:lang w:eastAsia="es-ES"/>
        </w:rPr>
        <w:t>SHAP (</w:t>
      </w:r>
      <w:proofErr w:type="spellStart"/>
      <w:r w:rsidRPr="00F64B06">
        <w:rPr>
          <w:b/>
          <w:bCs/>
          <w:sz w:val="20"/>
          <w:szCs w:val="20"/>
          <w:lang w:eastAsia="es-ES"/>
        </w:rPr>
        <w:t>SHapley</w:t>
      </w:r>
      <w:proofErr w:type="spellEnd"/>
      <w:r w:rsidRPr="00F64B06">
        <w:rPr>
          <w:b/>
          <w:bCs/>
          <w:sz w:val="20"/>
          <w:szCs w:val="20"/>
          <w:lang w:eastAsia="es-ES"/>
        </w:rPr>
        <w:t xml:space="preserve"> Additive </w:t>
      </w:r>
      <w:proofErr w:type="spellStart"/>
      <w:r w:rsidRPr="00F64B06">
        <w:rPr>
          <w:b/>
          <w:bCs/>
          <w:sz w:val="20"/>
          <w:szCs w:val="20"/>
          <w:lang w:eastAsia="es-ES"/>
        </w:rPr>
        <w:t>exPlanations</w:t>
      </w:r>
      <w:proofErr w:type="spellEnd"/>
      <w:r w:rsidRPr="00F64B06">
        <w:rPr>
          <w:b/>
          <w:bCs/>
          <w:sz w:val="20"/>
          <w:szCs w:val="20"/>
          <w:lang w:eastAsia="es-ES"/>
        </w:rPr>
        <w:t>)</w:t>
      </w:r>
      <w:r w:rsidRPr="00F64B06">
        <w:rPr>
          <w:sz w:val="20"/>
          <w:szCs w:val="20"/>
          <w:lang w:eastAsia="es-ES"/>
        </w:rPr>
        <w:t xml:space="preserve"> was used to interpret the production CatBoost model, via </w:t>
      </w:r>
      <w:proofErr w:type="spellStart"/>
      <w:r w:rsidRPr="00F64B06">
        <w:rPr>
          <w:sz w:val="20"/>
          <w:szCs w:val="20"/>
          <w:lang w:val="en-US" w:eastAsia="es-ES"/>
        </w:rPr>
        <w:t>TreeExplainer</w:t>
      </w:r>
      <w:proofErr w:type="spellEnd"/>
      <w:r w:rsidRPr="00F64B06">
        <w:rPr>
          <w:sz w:val="20"/>
          <w:szCs w:val="20"/>
          <w:lang w:eastAsia="es-ES"/>
        </w:rPr>
        <w:t xml:space="preserve"> (exact for tree ensembles). SHAP assigns each feature a value derived from Shapley values in cooperative game theory: for a prediction f(x), the contribution of feature </w:t>
      </w:r>
      <m:oMath>
        <m:r>
          <w:rPr>
            <w:rFonts w:ascii="Cambria Math" w:hAnsi="Cambria Math"/>
            <w:sz w:val="20"/>
            <w:szCs w:val="20"/>
            <w:lang w:eastAsia="es-ES"/>
          </w:rPr>
          <m:t>j</m:t>
        </m:r>
      </m:oMath>
      <w:r w:rsidRPr="00F64B06">
        <w:rPr>
          <w:sz w:val="20"/>
          <w:szCs w:val="20"/>
          <w:lang w:eastAsia="es-ES"/>
        </w:rPr>
        <w:t xml:space="preserve"> is</w:t>
      </w:r>
    </w:p>
    <w:p w14:paraId="5B00F381" w14:textId="6E06C03C" w:rsidR="00E933F8" w:rsidRPr="00F64B06" w:rsidRDefault="00E933F8" w:rsidP="00F73DC0">
      <w:pPr>
        <w:jc w:val="both"/>
        <w:rPr>
          <w:sz w:val="20"/>
          <w:szCs w:val="20"/>
          <w:lang w:eastAsia="es-ES"/>
        </w:rPr>
      </w:pPr>
      <m:oMathPara>
        <m:oMath>
          <m:r>
            <w:rPr>
              <w:rFonts w:ascii="Cambria Math" w:hAnsi="Cambria Math"/>
              <w:sz w:val="20"/>
              <w:szCs w:val="20"/>
              <w:lang w:eastAsia="es-ES"/>
            </w:rPr>
            <m:t>φⱼ =</m:t>
          </m:r>
          <m:nary>
            <m:naryPr>
              <m:chr m:val="∑"/>
              <m:limLoc m:val="undOvr"/>
              <m:supHide m:val="1"/>
              <m:ctrlPr>
                <w:rPr>
                  <w:rFonts w:ascii="Cambria Math" w:hAnsi="Cambria Math"/>
                  <w:i/>
                  <w:iCs/>
                  <w:sz w:val="20"/>
                  <w:szCs w:val="20"/>
                  <w:lang w:eastAsia="es-ES"/>
                </w:rPr>
              </m:ctrlPr>
            </m:naryPr>
            <m:sub>
              <m:r>
                <w:rPr>
                  <w:rFonts w:ascii="Cambria Math" w:hAnsi="Cambria Math"/>
                  <w:sz w:val="20"/>
                  <w:szCs w:val="20"/>
                  <w:lang w:eastAsia="es-ES"/>
                </w:rPr>
                <m:t>S⊆F\{j}</m:t>
              </m:r>
            </m:sub>
            <m:sup/>
            <m:e>
              <m:f>
                <m:fPr>
                  <m:ctrlPr>
                    <w:rPr>
                      <w:rFonts w:ascii="Cambria Math" w:hAnsi="Cambria Math"/>
                      <w:i/>
                      <w:iCs/>
                      <w:sz w:val="20"/>
                      <w:szCs w:val="20"/>
                      <w:lang w:eastAsia="es-ES"/>
                    </w:rPr>
                  </m:ctrlPr>
                </m:fPr>
                <m:num>
                  <m:d>
                    <m:dPr>
                      <m:begChr m:val="|"/>
                      <m:endChr m:val="|"/>
                      <m:ctrlPr>
                        <w:rPr>
                          <w:rFonts w:ascii="Cambria Math" w:hAnsi="Cambria Math"/>
                          <w:i/>
                          <w:iCs/>
                          <w:sz w:val="20"/>
                          <w:szCs w:val="20"/>
                          <w:lang w:eastAsia="es-ES"/>
                        </w:rPr>
                      </m:ctrlPr>
                    </m:dPr>
                    <m:e>
                      <m:r>
                        <w:rPr>
                          <w:rFonts w:ascii="Cambria Math" w:hAnsi="Cambria Math"/>
                          <w:sz w:val="20"/>
                          <w:szCs w:val="20"/>
                          <w:lang w:eastAsia="es-ES"/>
                        </w:rPr>
                        <m:t>S</m:t>
                      </m:r>
                    </m:e>
                  </m:d>
                  <m:r>
                    <w:rPr>
                      <w:rFonts w:ascii="Cambria Math" w:hAnsi="Cambria Math"/>
                      <w:sz w:val="20"/>
                      <w:szCs w:val="20"/>
                      <w:lang w:eastAsia="es-ES"/>
                    </w:rPr>
                    <m:t>!</m:t>
                  </m:r>
                  <m:d>
                    <m:dPr>
                      <m:ctrlPr>
                        <w:rPr>
                          <w:rFonts w:ascii="Cambria Math" w:hAnsi="Cambria Math"/>
                          <w:i/>
                          <w:iCs/>
                          <w:sz w:val="20"/>
                          <w:szCs w:val="20"/>
                          <w:lang w:eastAsia="es-ES"/>
                        </w:rPr>
                      </m:ctrlPr>
                    </m:dPr>
                    <m:e>
                      <m:d>
                        <m:dPr>
                          <m:begChr m:val="|"/>
                          <m:endChr m:val="|"/>
                          <m:ctrlPr>
                            <w:rPr>
                              <w:rFonts w:ascii="Cambria Math" w:hAnsi="Cambria Math"/>
                              <w:i/>
                              <w:iCs/>
                              <w:sz w:val="20"/>
                              <w:szCs w:val="20"/>
                              <w:lang w:eastAsia="es-ES"/>
                            </w:rPr>
                          </m:ctrlPr>
                        </m:dPr>
                        <m:e>
                          <m:r>
                            <w:rPr>
                              <w:rFonts w:ascii="Cambria Math" w:hAnsi="Cambria Math"/>
                              <w:sz w:val="20"/>
                              <w:szCs w:val="20"/>
                              <w:lang w:eastAsia="es-ES"/>
                            </w:rPr>
                            <m:t>F</m:t>
                          </m:r>
                        </m:e>
                      </m:d>
                      <m:r>
                        <w:rPr>
                          <w:rFonts w:ascii="Cambria Math" w:hAnsi="Cambria Math"/>
                          <w:sz w:val="20"/>
                          <w:szCs w:val="20"/>
                          <w:lang w:eastAsia="es-ES"/>
                        </w:rPr>
                        <m:t>-</m:t>
                      </m:r>
                      <m:d>
                        <m:dPr>
                          <m:begChr m:val="|"/>
                          <m:endChr m:val="|"/>
                          <m:ctrlPr>
                            <w:rPr>
                              <w:rFonts w:ascii="Cambria Math" w:hAnsi="Cambria Math"/>
                              <w:i/>
                              <w:iCs/>
                              <w:sz w:val="20"/>
                              <w:szCs w:val="20"/>
                              <w:lang w:eastAsia="es-ES"/>
                            </w:rPr>
                          </m:ctrlPr>
                        </m:dPr>
                        <m:e>
                          <m:r>
                            <w:rPr>
                              <w:rFonts w:ascii="Cambria Math" w:hAnsi="Cambria Math"/>
                              <w:sz w:val="20"/>
                              <w:szCs w:val="20"/>
                              <w:lang w:eastAsia="es-ES"/>
                            </w:rPr>
                            <m:t>S</m:t>
                          </m:r>
                        </m:e>
                      </m:d>
                      <m:r>
                        <w:rPr>
                          <w:rFonts w:ascii="Cambria Math" w:hAnsi="Cambria Math"/>
                          <w:sz w:val="20"/>
                          <w:szCs w:val="20"/>
                          <w:lang w:eastAsia="es-ES"/>
                        </w:rPr>
                        <m:t>-1</m:t>
                      </m:r>
                    </m:e>
                  </m:d>
                  <m:r>
                    <w:rPr>
                      <w:rFonts w:ascii="Cambria Math" w:hAnsi="Cambria Math"/>
                      <w:sz w:val="20"/>
                      <w:szCs w:val="20"/>
                      <w:lang w:eastAsia="es-ES"/>
                    </w:rPr>
                    <m:t>!</m:t>
                  </m:r>
                </m:num>
                <m:den>
                  <m:d>
                    <m:dPr>
                      <m:begChr m:val="|"/>
                      <m:endChr m:val="|"/>
                      <m:ctrlPr>
                        <w:rPr>
                          <w:rFonts w:ascii="Cambria Math" w:hAnsi="Cambria Math"/>
                          <w:i/>
                          <w:iCs/>
                          <w:sz w:val="20"/>
                          <w:szCs w:val="20"/>
                          <w:lang w:eastAsia="es-ES"/>
                        </w:rPr>
                      </m:ctrlPr>
                    </m:dPr>
                    <m:e>
                      <m:r>
                        <w:rPr>
                          <w:rFonts w:ascii="Cambria Math" w:hAnsi="Cambria Math"/>
                          <w:sz w:val="20"/>
                          <w:szCs w:val="20"/>
                          <w:lang w:eastAsia="es-ES"/>
                        </w:rPr>
                        <m:t>F</m:t>
                      </m:r>
                    </m:e>
                  </m:d>
                  <m:r>
                    <w:rPr>
                      <w:rFonts w:ascii="Cambria Math" w:hAnsi="Cambria Math"/>
                      <w:sz w:val="20"/>
                      <w:szCs w:val="20"/>
                      <w:lang w:eastAsia="es-ES"/>
                    </w:rPr>
                    <m:t>!</m:t>
                  </m:r>
                </m:den>
              </m:f>
            </m:e>
          </m:nary>
          <m:r>
            <w:rPr>
              <w:rFonts w:ascii="Cambria Math" w:hAnsi="Cambria Math"/>
              <w:sz w:val="20"/>
              <w:szCs w:val="20"/>
              <w:lang w:eastAsia="es-ES"/>
            </w:rPr>
            <m:t>[f(S∪{j}) - f(S)]</m:t>
          </m:r>
        </m:oMath>
      </m:oMathPara>
    </w:p>
    <w:p w14:paraId="4E8A75B4" w14:textId="78DC9087" w:rsidR="00E933F8" w:rsidRPr="00E933F8" w:rsidRDefault="00E933F8" w:rsidP="00F73DC0">
      <w:pPr>
        <w:jc w:val="both"/>
        <w:rPr>
          <w:lang w:eastAsia="es-ES"/>
        </w:rPr>
      </w:pPr>
      <w:r w:rsidRPr="00F64B06">
        <w:rPr>
          <w:sz w:val="20"/>
          <w:szCs w:val="20"/>
          <w:lang w:eastAsia="es-ES"/>
        </w:rPr>
        <w:t xml:space="preserve">averaged over every possible subset </w:t>
      </w:r>
      <m:oMath>
        <m:r>
          <w:rPr>
            <w:rFonts w:ascii="Cambria Math" w:hAnsi="Cambria Math"/>
            <w:sz w:val="20"/>
            <w:szCs w:val="20"/>
            <w:lang w:eastAsia="es-ES"/>
          </w:rPr>
          <m:t>S</m:t>
        </m:r>
      </m:oMath>
      <w:r w:rsidRPr="00F64B06">
        <w:rPr>
          <w:sz w:val="20"/>
          <w:szCs w:val="20"/>
          <w:lang w:eastAsia="es-ES"/>
        </w:rPr>
        <w:t xml:space="preserve"> of the other features — the only attribution method satisfying local accuracy (contributions sum exactly to the prediction) and consistency (a feature's attribution cannot decrease if its marginal contribution increases in the model). </w:t>
      </w:r>
      <w:r w:rsidRPr="00F64B06">
        <w:rPr>
          <w:sz w:val="20"/>
          <w:szCs w:val="20"/>
          <w:lang w:val="en-US" w:eastAsia="es-ES"/>
        </w:rPr>
        <w:t>Alcohol use disorders</w:t>
      </w:r>
      <w:r w:rsidRPr="00F64B06">
        <w:rPr>
          <w:sz w:val="20"/>
          <w:szCs w:val="20"/>
          <w:lang w:eastAsia="es-ES"/>
        </w:rPr>
        <w:t xml:space="preserve"> emerged as by far the most influential predictor (mean SHAP value ≈ 2.9, roughly three times the next-ranked feature), with classical socioeconomic determinants (</w:t>
      </w:r>
      <w:r w:rsidRPr="00F64B06">
        <w:rPr>
          <w:sz w:val="20"/>
          <w:szCs w:val="20"/>
          <w:lang w:val="en-US" w:eastAsia="es-ES"/>
        </w:rPr>
        <w:t xml:space="preserve">Unemployment </w:t>
      </w:r>
      <w:r w:rsidRPr="00F64B06">
        <w:rPr>
          <w:sz w:val="20"/>
          <w:szCs w:val="20"/>
          <w:lang w:val="en-US" w:eastAsia="es-ES"/>
        </w:rPr>
        <w:lastRenderedPageBreak/>
        <w:t>rate</w:t>
      </w:r>
      <w:r w:rsidRPr="00F64B06">
        <w:rPr>
          <w:sz w:val="20"/>
          <w:szCs w:val="20"/>
          <w:lang w:eastAsia="es-ES"/>
        </w:rPr>
        <w:t xml:space="preserve">, </w:t>
      </w:r>
      <w:r w:rsidRPr="00F64B06">
        <w:rPr>
          <w:sz w:val="20"/>
          <w:szCs w:val="20"/>
          <w:lang w:val="en-US" w:eastAsia="es-ES"/>
        </w:rPr>
        <w:t>Health expenditure</w:t>
      </w:r>
      <w:r w:rsidRPr="00F64B06">
        <w:rPr>
          <w:sz w:val="20"/>
          <w:szCs w:val="20"/>
          <w:lang w:eastAsia="es-ES"/>
        </w:rPr>
        <w:t xml:space="preserve">) ranking lowest. These are two properties SHAP uniquely satisfies among attribution methods, which is the basis for using it here rather than a simpler importance measure </w:t>
      </w:r>
      <w:r w:rsidRPr="00F64B06">
        <w:rPr>
          <w:sz w:val="20"/>
          <w:szCs w:val="20"/>
          <w:lang w:eastAsia="es-ES"/>
        </w:rPr>
        <w:fldChar w:fldCharType="begin"/>
      </w:r>
      <w:r w:rsidRPr="00F64B06">
        <w:rPr>
          <w:sz w:val="20"/>
          <w:szCs w:val="20"/>
          <w:lang w:eastAsia="es-ES"/>
        </w:rPr>
        <w:instrText xml:space="preserve"> ADDIN ZOTERO_ITEM CSL_CITATION {"citationID":"Ld536sUZ","properties":{"unsorted":false,"formattedCitation":"(Lundberg &amp; Lee, 2017)","plainCitation":"(Lundberg &amp; Lee, 2017)","noteIndex":0},"citationItems":[{"id":62,"uris":["http://zotero.org/users/21067783/items/K3GMZM5Y"],"itemData":{"id":62,"type":"article","abstract":"Understanding why a model makes a certain prediction can be as crucial as the prediction's accuracy in many applications. However, the highest accuracy for large modern datasets is often achieved by complex models that even experts struggle to interpret, such as ensemble or deep learning models, creating a tension between accuracy and interpretability. In response, various methods have recently been proposed to help users interpret the predictions of complex models, but it is often unclear how these methods are related and when one method is preferable over another. To address this problem, we present a unified framework for interpreting predictions, SHAP (SHapley Additive exPlanations). SHAP assigns each feature an importance value for a particular prediction. Its novel components include: (1) the identification of a new class of additive feature importance measures, and (2) theoretical results showing there is a unique solution in this class with a set of desirable properties. The new class unifies six existing methods, notable because several recent methods in the class lack the proposed desirable properties. Based on insights from this unification, we present new methods that show improved computational performance and/or better consistency with human intuition than previous approaches.","DOI":"10.48550/ARXIV.1705.07874","license":"arXiv.org perpetual, non-exclusive license","note":"version: 2","publisher":"arXiv","source":"DOI.org (Datacite)","title":"A Unified Approach to Interpreting Model Predictions","URL":"https://arxiv.org/abs/1705.07874","author":[{"family":"Lundberg","given":"Scott"},{"family":"Lee","given":"Su-In"}],"accessed":{"date-parts":[["2026",7,17]]},"issued":{"date-parts":[["2017"]]}}}],"schema":"https://github.com/citation-style-language/schema/raw/master/csl-citation.json"} </w:instrText>
      </w:r>
      <w:r w:rsidRPr="00F64B06">
        <w:rPr>
          <w:sz w:val="20"/>
          <w:szCs w:val="20"/>
          <w:lang w:eastAsia="es-ES"/>
        </w:rPr>
        <w:fldChar w:fldCharType="separate"/>
      </w:r>
      <w:r w:rsidRPr="00F64B06">
        <w:rPr>
          <w:sz w:val="20"/>
          <w:szCs w:val="20"/>
          <w:lang w:eastAsia="es-ES"/>
        </w:rPr>
        <w:t>(Lundberg &amp; Lee, 2017)</w:t>
      </w:r>
      <w:r w:rsidRPr="00F64B06">
        <w:rPr>
          <w:sz w:val="20"/>
          <w:szCs w:val="20"/>
          <w:lang w:eastAsia="es-ES"/>
        </w:rPr>
        <w:fldChar w:fldCharType="end"/>
      </w:r>
      <w:r w:rsidRPr="00F64B06">
        <w:rPr>
          <w:sz w:val="20"/>
          <w:szCs w:val="20"/>
          <w:lang w:eastAsia="es-ES"/>
        </w:rPr>
        <w:t>.</w:t>
      </w:r>
    </w:p>
    <w:p w14:paraId="30D24C10" w14:textId="63F1F2C0" w:rsidR="00E933F8" w:rsidRPr="00E933F8" w:rsidRDefault="00E933F8" w:rsidP="00473FF0">
      <w:pPr>
        <w:jc w:val="center"/>
        <w:rPr>
          <w:lang w:eastAsia="es-ES"/>
        </w:rPr>
      </w:pPr>
      <w:r w:rsidRPr="00E933F8">
        <w:rPr>
          <w:noProof/>
          <w:lang w:eastAsia="es-ES"/>
        </w:rPr>
        <w:drawing>
          <wp:inline distT="0" distB="0" distL="0" distR="0" wp14:anchorId="6061994C" wp14:editId="5F45A1BD">
            <wp:extent cx="2743200" cy="2802952"/>
            <wp:effectExtent l="0" t="0" r="0" b="0"/>
            <wp:docPr id="906923548"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2754479" cy="2814476"/>
                    </a:xfrm>
                    <a:prstGeom prst="rect">
                      <a:avLst/>
                    </a:prstGeom>
                    <a:noFill/>
                    <a:ln>
                      <a:noFill/>
                    </a:ln>
                  </pic:spPr>
                </pic:pic>
              </a:graphicData>
            </a:graphic>
          </wp:inline>
        </w:drawing>
      </w:r>
    </w:p>
    <w:p w14:paraId="0EBCDB35" w14:textId="21513447" w:rsidR="00E933F8" w:rsidRPr="00473FF0" w:rsidRDefault="00E933F8" w:rsidP="00F64B06">
      <w:pPr>
        <w:rPr>
          <w:iCs/>
          <w:sz w:val="16"/>
          <w:szCs w:val="16"/>
          <w:lang w:val="en-US" w:eastAsia="es-ES"/>
        </w:rPr>
      </w:pPr>
      <w:bookmarkStart w:id="112" w:name="_Ref235125371"/>
      <w:bookmarkStart w:id="113" w:name="_Ref235125364"/>
      <w:r w:rsidRPr="00473FF0">
        <w:rPr>
          <w:iCs/>
          <w:sz w:val="16"/>
          <w:szCs w:val="16"/>
          <w:lang w:val="en-US" w:eastAsia="es-ES"/>
        </w:rPr>
        <w:t xml:space="preserve">Figure </w:t>
      </w:r>
      <w:r w:rsidR="008A15A8">
        <w:rPr>
          <w:iCs/>
          <w:sz w:val="16"/>
          <w:szCs w:val="16"/>
          <w:lang w:val="en-US" w:eastAsia="es-ES"/>
        </w:rPr>
        <w:fldChar w:fldCharType="begin"/>
      </w:r>
      <w:r w:rsidR="008A15A8">
        <w:rPr>
          <w:iCs/>
          <w:sz w:val="16"/>
          <w:szCs w:val="16"/>
          <w:lang w:val="en-US" w:eastAsia="es-ES"/>
        </w:rPr>
        <w:instrText xml:space="preserve"> STYLEREF 1 \s </w:instrText>
      </w:r>
      <w:r w:rsidR="008A15A8">
        <w:rPr>
          <w:iCs/>
          <w:sz w:val="16"/>
          <w:szCs w:val="16"/>
          <w:lang w:val="en-US" w:eastAsia="es-ES"/>
        </w:rPr>
        <w:fldChar w:fldCharType="separate"/>
      </w:r>
      <w:r w:rsidR="00956E6E">
        <w:rPr>
          <w:iCs/>
          <w:noProof/>
          <w:sz w:val="16"/>
          <w:szCs w:val="16"/>
          <w:lang w:val="en-US" w:eastAsia="es-ES"/>
        </w:rPr>
        <w:t>4</w:t>
      </w:r>
      <w:r w:rsidR="008A15A8">
        <w:rPr>
          <w:iCs/>
          <w:sz w:val="16"/>
          <w:szCs w:val="16"/>
          <w:lang w:val="en-US" w:eastAsia="es-ES"/>
        </w:rPr>
        <w:fldChar w:fldCharType="end"/>
      </w:r>
      <w:r w:rsidR="008A15A8">
        <w:rPr>
          <w:iCs/>
          <w:sz w:val="16"/>
          <w:szCs w:val="16"/>
          <w:lang w:val="en-US" w:eastAsia="es-ES"/>
        </w:rPr>
        <w:t>.</w:t>
      </w:r>
      <w:r w:rsidR="008A15A8">
        <w:rPr>
          <w:iCs/>
          <w:sz w:val="16"/>
          <w:szCs w:val="16"/>
          <w:lang w:val="en-US" w:eastAsia="es-ES"/>
        </w:rPr>
        <w:fldChar w:fldCharType="begin"/>
      </w:r>
      <w:r w:rsidR="008A15A8">
        <w:rPr>
          <w:iCs/>
          <w:sz w:val="16"/>
          <w:szCs w:val="16"/>
          <w:lang w:val="en-US" w:eastAsia="es-ES"/>
        </w:rPr>
        <w:instrText xml:space="preserve"> SEQ Figure \* ARABIC \s 1 </w:instrText>
      </w:r>
      <w:r w:rsidR="008A15A8">
        <w:rPr>
          <w:iCs/>
          <w:sz w:val="16"/>
          <w:szCs w:val="16"/>
          <w:lang w:val="en-US" w:eastAsia="es-ES"/>
        </w:rPr>
        <w:fldChar w:fldCharType="separate"/>
      </w:r>
      <w:r w:rsidR="00956E6E">
        <w:rPr>
          <w:iCs/>
          <w:noProof/>
          <w:sz w:val="16"/>
          <w:szCs w:val="16"/>
          <w:lang w:val="en-US" w:eastAsia="es-ES"/>
        </w:rPr>
        <w:t>4</w:t>
      </w:r>
      <w:r w:rsidR="008A15A8">
        <w:rPr>
          <w:iCs/>
          <w:sz w:val="16"/>
          <w:szCs w:val="16"/>
          <w:lang w:val="en-US" w:eastAsia="es-ES"/>
        </w:rPr>
        <w:fldChar w:fldCharType="end"/>
      </w:r>
      <w:bookmarkEnd w:id="112"/>
      <w:r w:rsidRPr="00473FF0">
        <w:rPr>
          <w:iCs/>
          <w:sz w:val="16"/>
          <w:szCs w:val="16"/>
          <w:lang w:val="en-US" w:eastAsia="es-ES"/>
        </w:rPr>
        <w:t>: SHAP value impact on model output</w:t>
      </w:r>
      <w:bookmarkEnd w:id="113"/>
    </w:p>
    <w:p w14:paraId="7E32281D" w14:textId="42A04B6B" w:rsidR="00E933F8" w:rsidRPr="00F64B06" w:rsidRDefault="00E933F8" w:rsidP="00573C38">
      <w:pPr>
        <w:jc w:val="both"/>
        <w:rPr>
          <w:sz w:val="20"/>
          <w:szCs w:val="20"/>
          <w:lang w:eastAsia="es-ES"/>
        </w:rPr>
      </w:pPr>
      <w:bookmarkStart w:id="114" w:name="_Ref235026340"/>
      <w:bookmarkStart w:id="115" w:name="_Ref235026549"/>
      <w:r w:rsidRPr="00F64B06">
        <w:rPr>
          <w:sz w:val="20"/>
          <w:szCs w:val="20"/>
          <w:lang w:eastAsia="es-ES"/>
        </w:rPr>
        <w:t xml:space="preserve">Reading </w:t>
      </w:r>
      <w:r w:rsidRPr="00F64B06">
        <w:rPr>
          <w:sz w:val="20"/>
          <w:szCs w:val="20"/>
          <w:lang w:eastAsia="es-ES"/>
        </w:rPr>
        <w:fldChar w:fldCharType="begin"/>
      </w:r>
      <w:r w:rsidRPr="00F64B06">
        <w:rPr>
          <w:sz w:val="20"/>
          <w:szCs w:val="20"/>
          <w:lang w:eastAsia="es-ES"/>
        </w:rPr>
        <w:instrText xml:space="preserve"> REF _Ref235125371 \h </w:instrText>
      </w:r>
      <w:r w:rsidR="00573C38" w:rsidRPr="00F64B06">
        <w:rPr>
          <w:sz w:val="20"/>
          <w:szCs w:val="20"/>
          <w:lang w:eastAsia="es-ES"/>
        </w:rPr>
        <w:instrText xml:space="preserve"> \* MERGEFORMAT </w:instrText>
      </w:r>
      <w:r w:rsidRPr="00F64B06">
        <w:rPr>
          <w:sz w:val="20"/>
          <w:szCs w:val="20"/>
          <w:lang w:eastAsia="es-ES"/>
        </w:rPr>
      </w:r>
      <w:r w:rsidRPr="00F64B06">
        <w:rPr>
          <w:sz w:val="20"/>
          <w:szCs w:val="20"/>
          <w:lang w:eastAsia="es-ES"/>
        </w:rPr>
        <w:fldChar w:fldCharType="separate"/>
      </w:r>
      <w:r w:rsidR="00956E6E" w:rsidRPr="00956E6E">
        <w:rPr>
          <w:sz w:val="20"/>
          <w:szCs w:val="20"/>
          <w:lang w:eastAsia="es-ES"/>
        </w:rPr>
        <w:t>Figure 4.4</w:t>
      </w:r>
      <w:r w:rsidRPr="00F64B06">
        <w:rPr>
          <w:sz w:val="20"/>
          <w:szCs w:val="20"/>
          <w:lang w:eastAsia="es-ES"/>
        </w:rPr>
        <w:fldChar w:fldCharType="end"/>
      </w:r>
      <w:r w:rsidRPr="00F64B06">
        <w:rPr>
          <w:sz w:val="20"/>
          <w:szCs w:val="20"/>
          <w:lang w:eastAsia="es-ES"/>
        </w:rPr>
        <w:t xml:space="preserve"> directly, not just the ranking: for </w:t>
      </w:r>
      <w:r w:rsidRPr="00F64B06">
        <w:rPr>
          <w:sz w:val="20"/>
          <w:szCs w:val="20"/>
          <w:lang w:val="en-US" w:eastAsia="es-ES"/>
        </w:rPr>
        <w:t>Alcohol use disorders</w:t>
      </w:r>
      <w:r w:rsidRPr="00F64B06">
        <w:rPr>
          <w:sz w:val="20"/>
          <w:szCs w:val="20"/>
          <w:lang w:eastAsia="es-ES"/>
        </w:rPr>
        <w:t xml:space="preserve">, high feature values (pink) sit almost entirely on the positive side of the SHAP axis, while low values (blue) sit on the negative side — a country with a higher prevalence of alcohol use disorders is predicted to have a meaningfully higher suicide rate, and this relationship holds consistently across the validation sample rather than only on average. </w:t>
      </w:r>
      <w:r w:rsidRPr="00F64B06">
        <w:rPr>
          <w:sz w:val="20"/>
          <w:szCs w:val="20"/>
          <w:lang w:val="en-US" w:eastAsia="es-ES"/>
        </w:rPr>
        <w:t>Bipolar disorder</w:t>
      </w:r>
      <w:r w:rsidRPr="00F64B06">
        <w:rPr>
          <w:sz w:val="20"/>
          <w:szCs w:val="20"/>
          <w:lang w:eastAsia="es-ES"/>
        </w:rPr>
        <w:t xml:space="preserve"> and </w:t>
      </w:r>
      <w:r w:rsidRPr="00F64B06">
        <w:rPr>
          <w:sz w:val="20"/>
          <w:szCs w:val="20"/>
          <w:lang w:val="en-US" w:eastAsia="es-ES"/>
        </w:rPr>
        <w:t>Schizophrenia</w:t>
      </w:r>
      <w:r w:rsidRPr="00F64B06">
        <w:rPr>
          <w:sz w:val="20"/>
          <w:szCs w:val="20"/>
          <w:lang w:eastAsia="es-ES"/>
        </w:rPr>
        <w:t xml:space="preserve"> repeat the same pattern at a smaller magnitude, keeping three of the four highest-ranked predictors within the mental-health block rather than the socioeconomic one. The bottom of the ranking is where </w:t>
      </w:r>
      <w:proofErr w:type="gramStart"/>
      <w:r w:rsidRPr="00F64B06">
        <w:rPr>
          <w:sz w:val="20"/>
          <w:szCs w:val="20"/>
          <w:lang w:eastAsia="es-ES"/>
        </w:rPr>
        <w:t>this reverses</w:t>
      </w:r>
      <w:proofErr w:type="gramEnd"/>
      <w:r w:rsidRPr="00F64B06">
        <w:rPr>
          <w:sz w:val="20"/>
          <w:szCs w:val="20"/>
          <w:lang w:eastAsia="es-ES"/>
        </w:rPr>
        <w:t xml:space="preserve">: </w:t>
      </w:r>
      <w:r w:rsidRPr="00F64B06">
        <w:rPr>
          <w:rStyle w:val="CodeChar"/>
          <w:rFonts w:eastAsiaTheme="minorEastAsia"/>
          <w:szCs w:val="20"/>
        </w:rPr>
        <w:t>Unemployment rate</w:t>
      </w:r>
      <w:r w:rsidRPr="00F64B06">
        <w:rPr>
          <w:sz w:val="20"/>
          <w:szCs w:val="20"/>
          <w:lang w:eastAsia="es-ES"/>
        </w:rPr>
        <w:t xml:space="preserve"> and </w:t>
      </w:r>
      <w:r w:rsidRPr="00F64B06">
        <w:rPr>
          <w:rStyle w:val="CodeChar"/>
          <w:rFonts w:eastAsiaTheme="minorEastAsia"/>
          <w:szCs w:val="20"/>
        </w:rPr>
        <w:t>Health expenditure (% GDP)</w:t>
      </w:r>
      <w:r w:rsidRPr="00F64B06">
        <w:rPr>
          <w:sz w:val="20"/>
          <w:szCs w:val="20"/>
          <w:lang w:eastAsia="es-ES"/>
        </w:rPr>
        <w:t xml:space="preserve"> — the classical socioeconomic determinants — cluster tightly around zero impact, both in typical magnitude and in spread across countries, meaning the model finds almost nothing in them worth using once the mental-health indicators are already in play.</w:t>
      </w:r>
    </w:p>
    <w:p w14:paraId="6539D2A6" w14:textId="77777777" w:rsidR="00E933F8" w:rsidRPr="00E933F8" w:rsidRDefault="00E933F8" w:rsidP="003E0D90">
      <w:pPr>
        <w:pStyle w:val="Heading3"/>
        <w:spacing w:after="240"/>
        <w:rPr>
          <w:lang w:eastAsia="es-ES"/>
        </w:rPr>
      </w:pPr>
      <w:bookmarkStart w:id="116" w:name="_Ref235185221"/>
      <w:bookmarkStart w:id="117" w:name="_Toc235526521"/>
      <w:r w:rsidRPr="00E933F8">
        <w:rPr>
          <w:lang w:eastAsia="es-ES"/>
        </w:rPr>
        <w:t>Model improvement experiments</w:t>
      </w:r>
      <w:bookmarkEnd w:id="114"/>
      <w:bookmarkEnd w:id="115"/>
      <w:bookmarkEnd w:id="116"/>
      <w:bookmarkEnd w:id="117"/>
    </w:p>
    <w:p w14:paraId="76531CB8" w14:textId="77777777" w:rsidR="00E933F8" w:rsidRDefault="00E933F8" w:rsidP="00573C38">
      <w:pPr>
        <w:jc w:val="both"/>
        <w:rPr>
          <w:sz w:val="20"/>
          <w:szCs w:val="20"/>
          <w:lang w:eastAsia="es-ES"/>
        </w:rPr>
      </w:pPr>
      <w:r w:rsidRPr="00F64B06">
        <w:rPr>
          <w:sz w:val="20"/>
          <w:szCs w:val="20"/>
          <w:lang w:eastAsia="es-ES"/>
        </w:rPr>
        <w:t xml:space="preserve">Four hypotheses raised by the SHAP results were tested directly, in </w:t>
      </w:r>
      <w:r w:rsidRPr="00F64B06">
        <w:rPr>
          <w:rStyle w:val="CodeChar"/>
          <w:rFonts w:eastAsiaTheme="minorEastAsia"/>
          <w:szCs w:val="20"/>
        </w:rPr>
        <w:t>notebooks/03b_model_improvements.ipynb / prod/03_train.py</w:t>
      </w:r>
      <w:r w:rsidRPr="00F64B06">
        <w:rPr>
          <w:sz w:val="20"/>
          <w:szCs w:val="20"/>
          <w:lang w:eastAsia="es-ES"/>
        </w:rPr>
        <w:t>. Only one held up — negative results are reported rather than discarded, so a suggestion that does not survive contact with the data is not attempted again without remembering why:</w:t>
      </w:r>
    </w:p>
    <w:p w14:paraId="32883F21" w14:textId="77777777" w:rsidR="00BB2B07" w:rsidRDefault="00BB2B07" w:rsidP="00573C38">
      <w:pPr>
        <w:jc w:val="both"/>
        <w:rPr>
          <w:sz w:val="20"/>
          <w:szCs w:val="20"/>
          <w:lang w:eastAsia="es-ES"/>
        </w:rPr>
      </w:pPr>
    </w:p>
    <w:p w14:paraId="54FA9DF6" w14:textId="77777777" w:rsidR="00BB2B07" w:rsidRDefault="00BB2B07" w:rsidP="00573C38">
      <w:pPr>
        <w:jc w:val="both"/>
        <w:rPr>
          <w:sz w:val="20"/>
          <w:szCs w:val="20"/>
          <w:lang w:eastAsia="es-ES"/>
        </w:rPr>
      </w:pPr>
    </w:p>
    <w:p w14:paraId="3E80E87D" w14:textId="77777777" w:rsidR="00BB2B07" w:rsidRDefault="00BB2B07" w:rsidP="00573C38">
      <w:pPr>
        <w:jc w:val="both"/>
        <w:rPr>
          <w:sz w:val="20"/>
          <w:szCs w:val="20"/>
          <w:lang w:eastAsia="es-ES"/>
        </w:rPr>
      </w:pPr>
    </w:p>
    <w:p w14:paraId="79E9EBEA" w14:textId="77777777" w:rsidR="00BB2B07" w:rsidRDefault="00BB2B07" w:rsidP="00573C38">
      <w:pPr>
        <w:jc w:val="both"/>
        <w:rPr>
          <w:sz w:val="20"/>
          <w:szCs w:val="20"/>
          <w:lang w:eastAsia="es-ES"/>
        </w:rPr>
      </w:pPr>
    </w:p>
    <w:p w14:paraId="5BD2750A" w14:textId="77777777" w:rsidR="00BB2B07" w:rsidRPr="00F64B06" w:rsidRDefault="00BB2B07" w:rsidP="00573C38">
      <w:pPr>
        <w:jc w:val="both"/>
        <w:rPr>
          <w:sz w:val="20"/>
          <w:szCs w:val="20"/>
          <w:lang w:eastAsia="es-ES"/>
        </w:rPr>
      </w:pPr>
    </w:p>
    <w:tbl>
      <w:tblPr>
        <w:tblStyle w:val="PlainTable5"/>
        <w:tblW w:w="9000" w:type="dxa"/>
        <w:tblInd w:w="-284" w:type="dxa"/>
        <w:tblLook w:val="04A0" w:firstRow="1" w:lastRow="0" w:firstColumn="1" w:lastColumn="0" w:noHBand="0" w:noVBand="1"/>
      </w:tblPr>
      <w:tblGrid>
        <w:gridCol w:w="5500"/>
        <w:gridCol w:w="3500"/>
      </w:tblGrid>
      <w:tr w:rsidR="00E933F8" w:rsidRPr="00573C38" w14:paraId="7009DB66" w14:textId="7777777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5500" w:type="dxa"/>
            <w:tcBorders>
              <w:top w:val="nil"/>
              <w:left w:val="nil"/>
            </w:tcBorders>
            <w:shd w:val="clear" w:color="auto" w:fill="D9D9D9"/>
            <w:hideMark/>
          </w:tcPr>
          <w:p w14:paraId="4D4CBADE" w14:textId="77777777" w:rsidR="00E933F8" w:rsidRPr="00573C38" w:rsidRDefault="00E933F8" w:rsidP="00E933F8">
            <w:pPr>
              <w:spacing w:after="160" w:line="259" w:lineRule="auto"/>
              <w:jc w:val="left"/>
              <w:rPr>
                <w:i w:val="0"/>
                <w:iCs w:val="0"/>
                <w:sz w:val="16"/>
                <w:szCs w:val="16"/>
                <w:lang w:eastAsia="es-ES"/>
              </w:rPr>
            </w:pPr>
            <w:r w:rsidRPr="00573C38">
              <w:rPr>
                <w:b/>
                <w:bCs/>
                <w:i w:val="0"/>
                <w:iCs w:val="0"/>
                <w:sz w:val="16"/>
                <w:szCs w:val="16"/>
                <w:lang w:eastAsia="es-ES"/>
              </w:rPr>
              <w:lastRenderedPageBreak/>
              <w:t>Hypothesis</w:t>
            </w:r>
          </w:p>
        </w:tc>
        <w:tc>
          <w:tcPr>
            <w:tcW w:w="3500" w:type="dxa"/>
            <w:tcBorders>
              <w:top w:val="nil"/>
              <w:left w:val="nil"/>
              <w:right w:val="nil"/>
            </w:tcBorders>
            <w:shd w:val="clear" w:color="auto" w:fill="D9D9D9"/>
            <w:hideMark/>
          </w:tcPr>
          <w:p w14:paraId="13A9B177" w14:textId="77777777" w:rsidR="00E933F8" w:rsidRPr="00573C38" w:rsidRDefault="00E933F8" w:rsidP="00E933F8">
            <w:pPr>
              <w:spacing w:after="160" w:line="259" w:lineRule="auto"/>
              <w:cnfStyle w:val="100000000000" w:firstRow="1" w:lastRow="0" w:firstColumn="0" w:lastColumn="0" w:oddVBand="0" w:evenVBand="0" w:oddHBand="0" w:evenHBand="0" w:firstRowFirstColumn="0" w:firstRowLastColumn="0" w:lastRowFirstColumn="0" w:lastRowLastColumn="0"/>
              <w:rPr>
                <w:i w:val="0"/>
                <w:iCs w:val="0"/>
                <w:sz w:val="16"/>
                <w:szCs w:val="16"/>
                <w:lang w:eastAsia="es-ES"/>
              </w:rPr>
            </w:pPr>
            <w:r w:rsidRPr="00573C38">
              <w:rPr>
                <w:b/>
                <w:bCs/>
                <w:i w:val="0"/>
                <w:iCs w:val="0"/>
                <w:sz w:val="16"/>
                <w:szCs w:val="16"/>
                <w:lang w:eastAsia="es-ES"/>
              </w:rPr>
              <w:t>Outcome</w:t>
            </w:r>
          </w:p>
        </w:tc>
      </w:tr>
      <w:tr w:rsidR="00E933F8" w:rsidRPr="00573C38" w14:paraId="50305F49"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00" w:type="dxa"/>
            <w:tcBorders>
              <w:top w:val="nil"/>
              <w:left w:val="nil"/>
              <w:bottom w:val="nil"/>
            </w:tcBorders>
            <w:hideMark/>
          </w:tcPr>
          <w:p w14:paraId="4532C899" w14:textId="77777777" w:rsidR="00E933F8" w:rsidRPr="00573C38" w:rsidRDefault="00E933F8" w:rsidP="00E933F8">
            <w:pPr>
              <w:spacing w:after="160" w:line="259" w:lineRule="auto"/>
              <w:jc w:val="left"/>
              <w:rPr>
                <w:i w:val="0"/>
                <w:iCs w:val="0"/>
                <w:sz w:val="16"/>
                <w:szCs w:val="16"/>
                <w:lang w:eastAsia="es-ES"/>
              </w:rPr>
            </w:pPr>
            <w:r w:rsidRPr="00573C38">
              <w:rPr>
                <w:i w:val="0"/>
                <w:iCs w:val="0"/>
                <w:sz w:val="16"/>
                <w:szCs w:val="16"/>
                <w:lang w:eastAsia="es-ES"/>
              </w:rPr>
              <w:t>Hidden multicollinearity within the mental-health feature block</w:t>
            </w:r>
          </w:p>
        </w:tc>
        <w:tc>
          <w:tcPr>
            <w:tcW w:w="3500" w:type="dxa"/>
            <w:hideMark/>
          </w:tcPr>
          <w:p w14:paraId="484668D4" w14:textId="77777777" w:rsidR="00E933F8" w:rsidRPr="00573C3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573C38">
              <w:rPr>
                <w:sz w:val="16"/>
                <w:szCs w:val="16"/>
                <w:lang w:eastAsia="es-ES"/>
              </w:rPr>
              <w:t>Not confirmed — max VIF 3.64 within the block</w:t>
            </w:r>
          </w:p>
        </w:tc>
      </w:tr>
      <w:tr w:rsidR="00E933F8" w:rsidRPr="00573C38" w14:paraId="74DFB165" w14:textId="77777777">
        <w:tc>
          <w:tcPr>
            <w:cnfStyle w:val="001000000000" w:firstRow="0" w:lastRow="0" w:firstColumn="1" w:lastColumn="0" w:oddVBand="0" w:evenVBand="0" w:oddHBand="0" w:evenHBand="0" w:firstRowFirstColumn="0" w:firstRowLastColumn="0" w:lastRowFirstColumn="0" w:lastRowLastColumn="0"/>
            <w:tcW w:w="5500" w:type="dxa"/>
            <w:tcBorders>
              <w:top w:val="nil"/>
              <w:left w:val="nil"/>
              <w:bottom w:val="nil"/>
            </w:tcBorders>
            <w:hideMark/>
          </w:tcPr>
          <w:p w14:paraId="6AC45E4A" w14:textId="77777777" w:rsidR="00E933F8" w:rsidRPr="00573C38" w:rsidRDefault="00E933F8" w:rsidP="00E933F8">
            <w:pPr>
              <w:spacing w:after="160" w:line="259" w:lineRule="auto"/>
              <w:jc w:val="left"/>
              <w:rPr>
                <w:i w:val="0"/>
                <w:iCs w:val="0"/>
                <w:sz w:val="16"/>
                <w:szCs w:val="16"/>
                <w:lang w:eastAsia="es-ES"/>
              </w:rPr>
            </w:pPr>
            <w:r w:rsidRPr="00573C38">
              <w:rPr>
                <w:i w:val="0"/>
                <w:iCs w:val="0"/>
                <w:sz w:val="16"/>
                <w:szCs w:val="16"/>
                <w:lang w:eastAsia="es-ES"/>
              </w:rPr>
              <w:t>Test/Val gap is partly a COVID-period effect</w:t>
            </w:r>
          </w:p>
        </w:tc>
        <w:tc>
          <w:tcPr>
            <w:tcW w:w="3500" w:type="dxa"/>
            <w:hideMark/>
          </w:tcPr>
          <w:p w14:paraId="0A6236DF" w14:textId="77777777" w:rsidR="00E933F8" w:rsidRPr="00573C3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573C38">
              <w:rPr>
                <w:sz w:val="16"/>
                <w:szCs w:val="16"/>
                <w:lang w:eastAsia="es-ES"/>
              </w:rPr>
              <w:t>Confirmed — Val R² 0.72 (pre-COVID) vs 0.47 (COVID years)</w:t>
            </w:r>
          </w:p>
        </w:tc>
      </w:tr>
      <w:tr w:rsidR="00E933F8" w:rsidRPr="00573C38" w14:paraId="38BBF3C6"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00" w:type="dxa"/>
            <w:tcBorders>
              <w:top w:val="nil"/>
              <w:left w:val="nil"/>
              <w:bottom w:val="nil"/>
            </w:tcBorders>
            <w:hideMark/>
          </w:tcPr>
          <w:p w14:paraId="44A56C39" w14:textId="77777777" w:rsidR="00E933F8" w:rsidRPr="00573C38" w:rsidRDefault="00E933F8" w:rsidP="00E933F8">
            <w:pPr>
              <w:spacing w:after="160" w:line="259" w:lineRule="auto"/>
              <w:jc w:val="left"/>
              <w:rPr>
                <w:i w:val="0"/>
                <w:iCs w:val="0"/>
                <w:sz w:val="16"/>
                <w:szCs w:val="16"/>
                <w:lang w:eastAsia="es-ES"/>
              </w:rPr>
            </w:pPr>
            <w:r w:rsidRPr="00573C38">
              <w:rPr>
                <w:i w:val="0"/>
                <w:iCs w:val="0"/>
                <w:sz w:val="16"/>
                <w:szCs w:val="16"/>
                <w:lang w:eastAsia="es-ES"/>
              </w:rPr>
              <w:t>Dropping lowest-importance features improves generalisation</w:t>
            </w:r>
          </w:p>
        </w:tc>
        <w:tc>
          <w:tcPr>
            <w:tcW w:w="3500" w:type="dxa"/>
            <w:hideMark/>
          </w:tcPr>
          <w:p w14:paraId="19359C5A" w14:textId="77777777" w:rsidR="00E933F8" w:rsidRPr="00573C3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573C38">
              <w:rPr>
                <w:sz w:val="16"/>
                <w:szCs w:val="16"/>
                <w:lang w:eastAsia="es-ES"/>
              </w:rPr>
              <w:t>Not confirmed — Test and Val R² both dropped slightly</w:t>
            </w:r>
          </w:p>
        </w:tc>
      </w:tr>
      <w:tr w:rsidR="00E933F8" w:rsidRPr="00573C38" w14:paraId="4D059855" w14:textId="77777777">
        <w:tc>
          <w:tcPr>
            <w:cnfStyle w:val="001000000000" w:firstRow="0" w:lastRow="0" w:firstColumn="1" w:lastColumn="0" w:oddVBand="0" w:evenVBand="0" w:oddHBand="0" w:evenHBand="0" w:firstRowFirstColumn="0" w:firstRowLastColumn="0" w:lastRowFirstColumn="0" w:lastRowLastColumn="0"/>
            <w:tcW w:w="5500" w:type="dxa"/>
            <w:tcBorders>
              <w:top w:val="nil"/>
              <w:left w:val="nil"/>
              <w:bottom w:val="nil"/>
            </w:tcBorders>
            <w:hideMark/>
          </w:tcPr>
          <w:p w14:paraId="1D83CCEC" w14:textId="77777777" w:rsidR="00E933F8" w:rsidRPr="00573C38" w:rsidRDefault="00E933F8" w:rsidP="00E933F8">
            <w:pPr>
              <w:spacing w:after="160" w:line="259" w:lineRule="auto"/>
              <w:jc w:val="left"/>
              <w:rPr>
                <w:i w:val="0"/>
                <w:iCs w:val="0"/>
                <w:sz w:val="16"/>
                <w:szCs w:val="16"/>
                <w:lang w:eastAsia="es-ES"/>
              </w:rPr>
            </w:pPr>
            <w:r w:rsidRPr="00573C38">
              <w:rPr>
                <w:i w:val="0"/>
                <w:iCs w:val="0"/>
                <w:sz w:val="16"/>
                <w:szCs w:val="16"/>
                <w:lang w:eastAsia="es-ES"/>
              </w:rPr>
              <w:t xml:space="preserve">The CatBoost </w:t>
            </w:r>
            <w:r w:rsidRPr="00573C38">
              <w:rPr>
                <w:i w:val="0"/>
                <w:iCs w:val="0"/>
                <w:sz w:val="16"/>
                <w:szCs w:val="16"/>
                <w:lang w:val="en-US" w:eastAsia="es-ES"/>
              </w:rPr>
              <w:t xml:space="preserve">l2_leaf_reg </w:t>
            </w:r>
            <w:r w:rsidRPr="00573C38">
              <w:rPr>
                <w:i w:val="0"/>
                <w:iCs w:val="0"/>
                <w:sz w:val="16"/>
                <w:szCs w:val="16"/>
                <w:lang w:eastAsia="es-ES"/>
              </w:rPr>
              <w:t>optimum lies beyond the searched grid</w:t>
            </w:r>
          </w:p>
        </w:tc>
        <w:tc>
          <w:tcPr>
            <w:tcW w:w="3500" w:type="dxa"/>
            <w:hideMark/>
          </w:tcPr>
          <w:p w14:paraId="645932FA" w14:textId="77777777" w:rsidR="00E933F8" w:rsidRPr="00573C38" w:rsidRDefault="00E933F8" w:rsidP="007E2ABB">
            <w:pPr>
              <w:keepNext/>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573C38">
              <w:rPr>
                <w:sz w:val="16"/>
                <w:szCs w:val="16"/>
                <w:lang w:eastAsia="es-ES"/>
              </w:rPr>
              <w:t xml:space="preserve">Not confirmed — </w:t>
            </w:r>
            <w:proofErr w:type="spellStart"/>
            <w:r w:rsidRPr="00573C38">
              <w:rPr>
                <w:sz w:val="16"/>
                <w:szCs w:val="16"/>
                <w:lang w:eastAsia="es-ES"/>
              </w:rPr>
              <w:t>GridSearchCV</w:t>
            </w:r>
            <w:proofErr w:type="spellEnd"/>
            <w:r w:rsidRPr="00573C38">
              <w:rPr>
                <w:sz w:val="16"/>
                <w:szCs w:val="16"/>
                <w:lang w:eastAsia="es-ES"/>
              </w:rPr>
              <w:t xml:space="preserve"> re-selected the same value with an extended range</w:t>
            </w:r>
          </w:p>
        </w:tc>
      </w:tr>
    </w:tbl>
    <w:p w14:paraId="7075CA29" w14:textId="2DC9B626" w:rsidR="007E2ABB" w:rsidRDefault="007E2ABB">
      <w:pPr>
        <w:pStyle w:val="Caption"/>
      </w:pPr>
      <w:r>
        <w:t xml:space="preserve">Table </w:t>
      </w:r>
      <w:r>
        <w:fldChar w:fldCharType="begin"/>
      </w:r>
      <w:r>
        <w:instrText xml:space="preserve"> SEQ Table \* ARABIC </w:instrText>
      </w:r>
      <w:r>
        <w:fldChar w:fldCharType="separate"/>
      </w:r>
      <w:r w:rsidR="00956E6E">
        <w:rPr>
          <w:noProof/>
        </w:rPr>
        <w:t>14</w:t>
      </w:r>
      <w:r>
        <w:rPr>
          <w:noProof/>
        </w:rPr>
        <w:fldChar w:fldCharType="end"/>
      </w:r>
      <w:r>
        <w:t>: Supervised models improvement hypothesis</w:t>
      </w:r>
    </w:p>
    <w:p w14:paraId="2E15CF5A" w14:textId="00F44E7B" w:rsidR="0047107C" w:rsidRPr="00F64B06" w:rsidRDefault="0047107C" w:rsidP="0047107C">
      <w:pPr>
        <w:jc w:val="both"/>
        <w:rPr>
          <w:sz w:val="20"/>
          <w:szCs w:val="20"/>
          <w:lang w:eastAsia="es-ES"/>
        </w:rPr>
      </w:pPr>
      <w:r w:rsidRPr="00F64B06">
        <w:rPr>
          <w:sz w:val="20"/>
          <w:szCs w:val="20"/>
          <w:lang w:eastAsia="es-ES"/>
        </w:rPr>
        <w:t>Removing low importance features slightly reduced performance, and extending the hyperparameter search space did not yield better configurations.</w:t>
      </w:r>
    </w:p>
    <w:p w14:paraId="15C07E00" w14:textId="77777777" w:rsidR="0047107C" w:rsidRDefault="0047107C" w:rsidP="0047107C">
      <w:pPr>
        <w:jc w:val="both"/>
        <w:rPr>
          <w:sz w:val="20"/>
          <w:szCs w:val="20"/>
          <w:lang w:eastAsia="es-ES"/>
        </w:rPr>
      </w:pPr>
      <w:r w:rsidRPr="00F64B06">
        <w:rPr>
          <w:sz w:val="20"/>
          <w:szCs w:val="20"/>
          <w:lang w:eastAsia="es-ES"/>
        </w:rPr>
        <w:t>The only confirmed effect relates to the impact of the COVID-19 period on model performance: validation R² drops from approximately 0.72 in pre-COVID years to 0.47 during the pandemic, confirming that part of the model error is driven by external shocks rather than model specification.</w:t>
      </w:r>
    </w:p>
    <w:p w14:paraId="30BAC0A1" w14:textId="05FAD1B4" w:rsidR="004B4123" w:rsidRPr="00F64B06" w:rsidRDefault="004B4123" w:rsidP="0047107C">
      <w:pPr>
        <w:jc w:val="both"/>
        <w:rPr>
          <w:sz w:val="20"/>
          <w:szCs w:val="20"/>
          <w:lang w:eastAsia="es-ES"/>
        </w:rPr>
      </w:pPr>
      <w:r>
        <w:rPr>
          <w:sz w:val="20"/>
          <w:szCs w:val="20"/>
          <w:lang w:eastAsia="es-ES"/>
        </w:rPr>
        <w:t xml:space="preserve">Both explanations are compatible rather than </w:t>
      </w:r>
      <w:proofErr w:type="gramStart"/>
      <w:r>
        <w:rPr>
          <w:sz w:val="20"/>
          <w:szCs w:val="20"/>
          <w:lang w:eastAsia="es-ES"/>
        </w:rPr>
        <w:t>competing:</w:t>
      </w:r>
      <w:proofErr w:type="gramEnd"/>
      <w:r>
        <w:rPr>
          <w:sz w:val="20"/>
          <w:szCs w:val="20"/>
          <w:lang w:eastAsia="es-ES"/>
        </w:rPr>
        <w:t xml:space="preserve"> growing temporal distance explains why error rises in an almost linear progression across all four years (</w:t>
      </w:r>
      <w:r w:rsidRPr="004B4123">
        <w:rPr>
          <w:sz w:val="20"/>
          <w:szCs w:val="20"/>
          <w:lang w:eastAsia="es-ES"/>
        </w:rPr>
        <w:fldChar w:fldCharType="begin"/>
      </w:r>
      <w:r w:rsidRPr="004B4123">
        <w:rPr>
          <w:sz w:val="20"/>
          <w:szCs w:val="20"/>
          <w:lang w:eastAsia="es-ES"/>
        </w:rPr>
        <w:instrText xml:space="preserve"> REF _Ref235125462 \h </w:instrText>
      </w:r>
      <w:r>
        <w:rPr>
          <w:sz w:val="20"/>
          <w:szCs w:val="20"/>
          <w:lang w:eastAsia="es-ES"/>
        </w:rPr>
        <w:instrText xml:space="preserve"> \* MERGEFORMAT </w:instrText>
      </w:r>
      <w:r w:rsidRPr="004B4123">
        <w:rPr>
          <w:sz w:val="20"/>
          <w:szCs w:val="20"/>
          <w:lang w:eastAsia="es-ES"/>
        </w:rPr>
      </w:r>
      <w:r w:rsidRPr="004B4123">
        <w:rPr>
          <w:sz w:val="20"/>
          <w:szCs w:val="20"/>
          <w:lang w:eastAsia="es-ES"/>
        </w:rPr>
        <w:fldChar w:fldCharType="separate"/>
      </w:r>
      <w:r w:rsidR="00956E6E" w:rsidRPr="00956E6E">
        <w:rPr>
          <w:iCs/>
          <w:sz w:val="20"/>
          <w:szCs w:val="20"/>
          <w:lang w:val="en-US" w:eastAsia="es-ES"/>
        </w:rPr>
        <w:t xml:space="preserve">Figure </w:t>
      </w:r>
      <w:r w:rsidR="00956E6E" w:rsidRPr="00956E6E">
        <w:rPr>
          <w:iCs/>
          <w:noProof/>
          <w:sz w:val="20"/>
          <w:szCs w:val="20"/>
          <w:lang w:val="en-US" w:eastAsia="es-ES"/>
        </w:rPr>
        <w:t>4.3</w:t>
      </w:r>
      <w:r w:rsidRPr="004B4123">
        <w:rPr>
          <w:sz w:val="20"/>
          <w:szCs w:val="20"/>
          <w:lang w:eastAsia="es-ES"/>
        </w:rPr>
        <w:fldChar w:fldCharType="end"/>
      </w:r>
      <w:r>
        <w:rPr>
          <w:sz w:val="20"/>
          <w:szCs w:val="20"/>
          <w:lang w:eastAsia="es-ES"/>
        </w:rPr>
        <w:t>), while the COVID-19 effect explains why that rise accelerates specifically from 2019 onward. In other words, the model was already degrading gradually as it moved further from the training period, and COVID-19 added a further deterioration on top of that underlying trend, not explained by temporal distance alone.</w:t>
      </w:r>
    </w:p>
    <w:p w14:paraId="14AE725C" w14:textId="77777777" w:rsidR="0047107C" w:rsidRPr="00F64B06" w:rsidRDefault="0047107C" w:rsidP="0047107C">
      <w:pPr>
        <w:jc w:val="both"/>
        <w:rPr>
          <w:sz w:val="20"/>
          <w:szCs w:val="20"/>
          <w:lang w:eastAsia="es-ES"/>
        </w:rPr>
      </w:pPr>
      <w:r w:rsidRPr="00F64B06">
        <w:rPr>
          <w:sz w:val="20"/>
          <w:szCs w:val="20"/>
          <w:lang w:eastAsia="es-ES"/>
        </w:rPr>
        <w:t>These results reinforce the robustness of the selected CatBoost configuration while clarifying the limits of achievable performance given the available data.</w:t>
      </w:r>
    </w:p>
    <w:p w14:paraId="51CE6374" w14:textId="2F2351C9" w:rsidR="0064552E" w:rsidRDefault="003E0D90" w:rsidP="003E0D90">
      <w:pPr>
        <w:pStyle w:val="Heading2"/>
        <w:rPr>
          <w:lang w:eastAsia="es-ES"/>
        </w:rPr>
      </w:pPr>
      <w:bookmarkStart w:id="118" w:name="_Toc235526522"/>
      <w:r>
        <w:rPr>
          <w:lang w:eastAsia="es-ES"/>
        </w:rPr>
        <w:t>Unsupervised learning</w:t>
      </w:r>
      <w:bookmarkEnd w:id="118"/>
    </w:p>
    <w:p w14:paraId="1A5AA37E" w14:textId="4EC161F0" w:rsidR="003E0D90" w:rsidRPr="00F64B06" w:rsidRDefault="003E0D90" w:rsidP="003E0D90">
      <w:pPr>
        <w:spacing w:before="240"/>
        <w:jc w:val="both"/>
        <w:rPr>
          <w:sz w:val="20"/>
          <w:szCs w:val="20"/>
          <w:lang w:eastAsia="es-ES"/>
        </w:rPr>
      </w:pPr>
      <w:r w:rsidRPr="00F64B06">
        <w:rPr>
          <w:sz w:val="20"/>
          <w:szCs w:val="20"/>
          <w:lang w:eastAsia="es-ES"/>
        </w:rPr>
        <w:t xml:space="preserve">As a direct visual counterpart to </w:t>
      </w:r>
      <w:r w:rsidRPr="00F64B06">
        <w:rPr>
          <w:sz w:val="20"/>
          <w:szCs w:val="20"/>
          <w:lang w:eastAsia="es-ES"/>
        </w:rPr>
        <w:fldChar w:fldCharType="begin"/>
      </w:r>
      <w:r w:rsidRPr="00F64B06">
        <w:rPr>
          <w:sz w:val="20"/>
          <w:szCs w:val="20"/>
          <w:lang w:eastAsia="es-ES"/>
        </w:rPr>
        <w:instrText xml:space="preserve"> REF _Ref235090963 \h  \* MERGEFORMAT </w:instrText>
      </w:r>
      <w:r w:rsidRPr="00F64B06">
        <w:rPr>
          <w:sz w:val="20"/>
          <w:szCs w:val="20"/>
          <w:lang w:eastAsia="es-ES"/>
        </w:rPr>
      </w:r>
      <w:r w:rsidRPr="00F64B06">
        <w:rPr>
          <w:sz w:val="20"/>
          <w:szCs w:val="20"/>
          <w:lang w:eastAsia="es-ES"/>
        </w:rPr>
        <w:fldChar w:fldCharType="separate"/>
      </w:r>
      <w:r w:rsidR="00956E6E" w:rsidRPr="00956E6E">
        <w:rPr>
          <w:sz w:val="20"/>
          <w:szCs w:val="20"/>
        </w:rPr>
        <w:t xml:space="preserve">Table </w:t>
      </w:r>
      <w:r w:rsidR="00956E6E" w:rsidRPr="00956E6E">
        <w:rPr>
          <w:noProof/>
          <w:sz w:val="20"/>
          <w:szCs w:val="20"/>
        </w:rPr>
        <w:t>11</w:t>
      </w:r>
      <w:r w:rsidRPr="00F64B06">
        <w:rPr>
          <w:sz w:val="20"/>
          <w:szCs w:val="20"/>
          <w:lang w:eastAsia="es-ES"/>
        </w:rPr>
        <w:fldChar w:fldCharType="end"/>
      </w:r>
      <w:r w:rsidRPr="00F64B06">
        <w:rPr>
          <w:sz w:val="20"/>
          <w:szCs w:val="20"/>
          <w:lang w:eastAsia="es-ES"/>
        </w:rPr>
        <w:t xml:space="preserve"> summary numbers, the country-level cluster label is mapped back onto every year of </w:t>
      </w:r>
      <w:proofErr w:type="spellStart"/>
      <w:r w:rsidRPr="00F64B06">
        <w:rPr>
          <w:rStyle w:val="CodeChar"/>
          <w:rFonts w:eastAsiaTheme="minorEastAsia"/>
          <w:szCs w:val="20"/>
        </w:rPr>
        <w:t>df_development</w:t>
      </w:r>
      <w:proofErr w:type="spellEnd"/>
      <w:r w:rsidRPr="00F64B06">
        <w:rPr>
          <w:sz w:val="20"/>
          <w:szCs w:val="20"/>
          <w:lang w:eastAsia="es-ES"/>
        </w:rPr>
        <w:t xml:space="preserve"> (a country's cluster is a fixed attribute, not something that varies year to year) and plotted against suicide rate over time, </w:t>
      </w:r>
      <w:r w:rsidRPr="00F64B06">
        <w:rPr>
          <w:sz w:val="20"/>
          <w:szCs w:val="20"/>
          <w:lang w:eastAsia="es-ES"/>
        </w:rPr>
        <w:fldChar w:fldCharType="begin"/>
      </w:r>
      <w:r w:rsidRPr="00F64B06">
        <w:rPr>
          <w:sz w:val="20"/>
          <w:szCs w:val="20"/>
          <w:lang w:eastAsia="es-ES"/>
        </w:rPr>
        <w:instrText xml:space="preserve"> REF _Ref235127391 \h </w:instrText>
      </w:r>
      <w:r w:rsidR="00F64B06">
        <w:rPr>
          <w:sz w:val="20"/>
          <w:szCs w:val="20"/>
          <w:lang w:eastAsia="es-ES"/>
        </w:rPr>
        <w:instrText xml:space="preserve"> \* MERGEFORMAT </w:instrText>
      </w:r>
      <w:r w:rsidRPr="00F64B06">
        <w:rPr>
          <w:sz w:val="20"/>
          <w:szCs w:val="20"/>
          <w:lang w:eastAsia="es-ES"/>
        </w:rPr>
      </w:r>
      <w:r w:rsidRPr="00F64B06">
        <w:rPr>
          <w:sz w:val="20"/>
          <w:szCs w:val="20"/>
          <w:lang w:eastAsia="es-ES"/>
        </w:rPr>
        <w:fldChar w:fldCharType="separate"/>
      </w:r>
      <w:r w:rsidR="00956E6E" w:rsidRPr="00956E6E">
        <w:rPr>
          <w:sz w:val="20"/>
          <w:szCs w:val="20"/>
        </w:rPr>
        <w:t xml:space="preserve">Figure </w:t>
      </w:r>
      <w:r w:rsidR="00956E6E" w:rsidRPr="00956E6E">
        <w:rPr>
          <w:noProof/>
          <w:sz w:val="20"/>
          <w:szCs w:val="20"/>
        </w:rPr>
        <w:t>4.5</w:t>
      </w:r>
      <w:r w:rsidRPr="00F64B06">
        <w:rPr>
          <w:sz w:val="20"/>
          <w:szCs w:val="20"/>
          <w:lang w:eastAsia="es-ES"/>
        </w:rPr>
        <w:fldChar w:fldCharType="end"/>
      </w:r>
      <w:r w:rsidRPr="00F64B06">
        <w:rPr>
          <w:sz w:val="20"/>
          <w:szCs w:val="20"/>
          <w:lang w:eastAsia="es-ES"/>
        </w:rPr>
        <w:t xml:space="preserve">, the same way </w:t>
      </w:r>
      <w:r w:rsidRPr="00F64B06">
        <w:rPr>
          <w:rStyle w:val="CodeChar"/>
          <w:rFonts w:eastAsiaTheme="minorEastAsia"/>
          <w:szCs w:val="20"/>
        </w:rPr>
        <w:t>EU_REGIONS</w:t>
      </w:r>
      <w:r w:rsidRPr="00F64B06">
        <w:rPr>
          <w:sz w:val="20"/>
          <w:szCs w:val="20"/>
          <w:lang w:eastAsia="es-ES"/>
        </w:rPr>
        <w:t xml:space="preserve"> already is in Section </w:t>
      </w:r>
      <w:r w:rsidRPr="00F64B06">
        <w:rPr>
          <w:sz w:val="20"/>
          <w:szCs w:val="20"/>
          <w:lang w:eastAsia="es-ES"/>
        </w:rPr>
        <w:fldChar w:fldCharType="begin"/>
      </w:r>
      <w:r w:rsidRPr="00F64B06">
        <w:rPr>
          <w:sz w:val="20"/>
          <w:szCs w:val="20"/>
          <w:lang w:eastAsia="es-ES"/>
        </w:rPr>
        <w:instrText xml:space="preserve"> REF _Ref235091040 \r \h </w:instrText>
      </w:r>
      <w:r w:rsidR="00F64B06">
        <w:rPr>
          <w:sz w:val="20"/>
          <w:szCs w:val="20"/>
          <w:lang w:eastAsia="es-ES"/>
        </w:rPr>
        <w:instrText xml:space="preserve"> \* MERGEFORMAT </w:instrText>
      </w:r>
      <w:r w:rsidRPr="00F64B06">
        <w:rPr>
          <w:sz w:val="20"/>
          <w:szCs w:val="20"/>
          <w:lang w:eastAsia="es-ES"/>
        </w:rPr>
      </w:r>
      <w:r w:rsidRPr="00F64B06">
        <w:rPr>
          <w:sz w:val="20"/>
          <w:szCs w:val="20"/>
          <w:lang w:eastAsia="es-ES"/>
        </w:rPr>
        <w:fldChar w:fldCharType="separate"/>
      </w:r>
      <w:r w:rsidR="00956E6E">
        <w:rPr>
          <w:sz w:val="20"/>
          <w:szCs w:val="20"/>
          <w:lang w:eastAsia="es-ES"/>
        </w:rPr>
        <w:t>3.4.4</w:t>
      </w:r>
      <w:r w:rsidRPr="00F64B06">
        <w:rPr>
          <w:sz w:val="20"/>
          <w:szCs w:val="20"/>
          <w:lang w:eastAsia="es-ES"/>
        </w:rPr>
        <w:fldChar w:fldCharType="end"/>
      </w:r>
      <w:r w:rsidRPr="00F64B06">
        <w:rPr>
          <w:sz w:val="20"/>
          <w:szCs w:val="20"/>
          <w:lang w:eastAsia="es-ES"/>
        </w:rPr>
        <w:t xml:space="preserve">. The two trend plots echo each other wherever </w:t>
      </w:r>
      <w:r w:rsidRPr="00F64B06">
        <w:rPr>
          <w:sz w:val="20"/>
          <w:szCs w:val="20"/>
          <w:lang w:eastAsia="es-ES"/>
        </w:rPr>
        <w:fldChar w:fldCharType="begin"/>
      </w:r>
      <w:r w:rsidRPr="00F64B06">
        <w:rPr>
          <w:sz w:val="20"/>
          <w:szCs w:val="20"/>
          <w:lang w:eastAsia="es-ES"/>
        </w:rPr>
        <w:instrText xml:space="preserve"> REF _Ref235090963 \h  \* MERGEFORMAT </w:instrText>
      </w:r>
      <w:r w:rsidRPr="00F64B06">
        <w:rPr>
          <w:sz w:val="20"/>
          <w:szCs w:val="20"/>
          <w:lang w:eastAsia="es-ES"/>
        </w:rPr>
      </w:r>
      <w:r w:rsidRPr="00F64B06">
        <w:rPr>
          <w:sz w:val="20"/>
          <w:szCs w:val="20"/>
          <w:lang w:eastAsia="es-ES"/>
        </w:rPr>
        <w:fldChar w:fldCharType="separate"/>
      </w:r>
      <w:r w:rsidR="00956E6E" w:rsidRPr="00956E6E">
        <w:rPr>
          <w:sz w:val="20"/>
          <w:szCs w:val="20"/>
          <w:lang w:eastAsia="es-ES"/>
        </w:rPr>
        <w:t>Table 11</w:t>
      </w:r>
      <w:r w:rsidRPr="00F64B06">
        <w:rPr>
          <w:sz w:val="20"/>
          <w:szCs w:val="20"/>
          <w:lang w:eastAsia="es-ES"/>
        </w:rPr>
        <w:fldChar w:fldCharType="end"/>
      </w:r>
      <w:r w:rsidRPr="00F64B06">
        <w:rPr>
          <w:sz w:val="20"/>
          <w:szCs w:val="20"/>
          <w:lang w:eastAsia="es-ES"/>
        </w:rPr>
        <w:t xml:space="preserve"> showed agreement (Baltics, Eastern Europe) and diverge where it did not (the Mediterranean / Western-Europe-Nordics boundary), consistent with the ARI/NMI figures rather than an independent finding. </w:t>
      </w:r>
    </w:p>
    <w:p w14:paraId="223EDC23" w14:textId="4AC057E2" w:rsidR="003E0D90" w:rsidRDefault="003E0D90" w:rsidP="00F64B06">
      <w:pPr>
        <w:keepNext/>
        <w:ind w:left="-284"/>
        <w:jc w:val="center"/>
      </w:pPr>
      <w:r>
        <w:rPr>
          <w:noProof/>
          <w:lang w:eastAsia="es-ES"/>
        </w:rPr>
        <w:lastRenderedPageBreak/>
        <w:drawing>
          <wp:inline distT="0" distB="0" distL="0" distR="0" wp14:anchorId="4DE338B5" wp14:editId="254EE8CC">
            <wp:extent cx="5680710" cy="2812298"/>
            <wp:effectExtent l="0" t="0" r="0" b="7620"/>
            <wp:docPr id="54206496"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706451" cy="2825041"/>
                    </a:xfrm>
                    <a:prstGeom prst="rect">
                      <a:avLst/>
                    </a:prstGeom>
                    <a:noFill/>
                    <a:ln>
                      <a:noFill/>
                    </a:ln>
                  </pic:spPr>
                </pic:pic>
              </a:graphicData>
            </a:graphic>
          </wp:inline>
        </w:drawing>
      </w:r>
    </w:p>
    <w:p w14:paraId="608FE981" w14:textId="2F710823" w:rsidR="003E0D90" w:rsidRDefault="003E0D90" w:rsidP="00ED4569">
      <w:pPr>
        <w:pStyle w:val="Caption"/>
      </w:pPr>
      <w:bookmarkStart w:id="119" w:name="_Ref235127391"/>
      <w:r>
        <w:t xml:space="preserve">Figure </w:t>
      </w:r>
      <w:r w:rsidR="008A15A8">
        <w:fldChar w:fldCharType="begin"/>
      </w:r>
      <w:r w:rsidR="008A15A8">
        <w:instrText xml:space="preserve"> STYLEREF 1 \s </w:instrText>
      </w:r>
      <w:r w:rsidR="008A15A8">
        <w:fldChar w:fldCharType="separate"/>
      </w:r>
      <w:r w:rsidR="00956E6E">
        <w:rPr>
          <w:noProof/>
        </w:rPr>
        <w:t>4</w:t>
      </w:r>
      <w:r w:rsidR="008A15A8">
        <w:fldChar w:fldCharType="end"/>
      </w:r>
      <w:r w:rsidR="008A15A8">
        <w:t>.</w:t>
      </w:r>
      <w:r w:rsidR="008A15A8">
        <w:fldChar w:fldCharType="begin"/>
      </w:r>
      <w:r w:rsidR="008A15A8">
        <w:instrText xml:space="preserve"> SEQ Figure \* ARABIC \s 1 </w:instrText>
      </w:r>
      <w:r w:rsidR="008A15A8">
        <w:fldChar w:fldCharType="separate"/>
      </w:r>
      <w:r w:rsidR="00956E6E">
        <w:rPr>
          <w:noProof/>
        </w:rPr>
        <w:t>5</w:t>
      </w:r>
      <w:r w:rsidR="008A15A8">
        <w:fldChar w:fldCharType="end"/>
      </w:r>
      <w:bookmarkEnd w:id="119"/>
      <w:r>
        <w:t>: Temporal evolution of suicide rates (per 100,000 inhabitants) in the cluster decided regions (over the period 2000–2021).</w:t>
      </w:r>
    </w:p>
    <w:p w14:paraId="0BFDDBF3" w14:textId="33E26F32" w:rsidR="003E0D90" w:rsidRPr="00F64B06" w:rsidRDefault="003E0D90" w:rsidP="003E0D90">
      <w:pPr>
        <w:jc w:val="both"/>
        <w:rPr>
          <w:sz w:val="20"/>
          <w:szCs w:val="20"/>
          <w:lang w:eastAsia="es-ES"/>
        </w:rPr>
      </w:pPr>
      <w:r w:rsidRPr="00F64B06">
        <w:rPr>
          <w:sz w:val="20"/>
          <w:szCs w:val="20"/>
          <w:lang w:eastAsia="es-ES"/>
        </w:rPr>
        <w:fldChar w:fldCharType="begin"/>
      </w:r>
      <w:r w:rsidRPr="00F64B06">
        <w:rPr>
          <w:sz w:val="20"/>
          <w:szCs w:val="20"/>
          <w:lang w:eastAsia="es-ES"/>
        </w:rPr>
        <w:instrText xml:space="preserve"> REF _Ref235128098 \h  \* MERGEFORMAT </w:instrText>
      </w:r>
      <w:r w:rsidRPr="00F64B06">
        <w:rPr>
          <w:sz w:val="20"/>
          <w:szCs w:val="20"/>
          <w:lang w:eastAsia="es-ES"/>
        </w:rPr>
      </w:r>
      <w:r w:rsidRPr="00F64B06">
        <w:rPr>
          <w:sz w:val="20"/>
          <w:szCs w:val="20"/>
          <w:lang w:eastAsia="es-ES"/>
        </w:rPr>
        <w:fldChar w:fldCharType="separate"/>
      </w:r>
      <w:r w:rsidR="00956E6E" w:rsidRPr="00956E6E">
        <w:rPr>
          <w:sz w:val="20"/>
          <w:szCs w:val="20"/>
        </w:rPr>
        <w:t xml:space="preserve">Figure </w:t>
      </w:r>
      <w:r w:rsidR="00956E6E" w:rsidRPr="00956E6E">
        <w:rPr>
          <w:noProof/>
          <w:sz w:val="20"/>
          <w:szCs w:val="20"/>
        </w:rPr>
        <w:t>4.6</w:t>
      </w:r>
      <w:r w:rsidRPr="00F64B06">
        <w:rPr>
          <w:sz w:val="20"/>
          <w:szCs w:val="20"/>
          <w:lang w:eastAsia="es-ES"/>
        </w:rPr>
        <w:fldChar w:fldCharType="end"/>
      </w:r>
      <w:r w:rsidRPr="00F64B06">
        <w:rPr>
          <w:sz w:val="20"/>
          <w:szCs w:val="20"/>
          <w:lang w:eastAsia="es-ES"/>
        </w:rPr>
        <w:t xml:space="preserve"> shows where </w:t>
      </w:r>
      <w:r w:rsidRPr="00F64B06">
        <w:rPr>
          <w:sz w:val="20"/>
          <w:szCs w:val="20"/>
          <w:lang w:eastAsia="es-ES"/>
        </w:rPr>
        <w:fldChar w:fldCharType="begin"/>
      </w:r>
      <w:r w:rsidRPr="00F64B06">
        <w:rPr>
          <w:sz w:val="20"/>
          <w:szCs w:val="20"/>
          <w:lang w:eastAsia="es-ES"/>
        </w:rPr>
        <w:instrText xml:space="preserve"> REF _Ref235090963 \h  \* MERGEFORMAT </w:instrText>
      </w:r>
      <w:r w:rsidRPr="00F64B06">
        <w:rPr>
          <w:sz w:val="20"/>
          <w:szCs w:val="20"/>
          <w:lang w:eastAsia="es-ES"/>
        </w:rPr>
      </w:r>
      <w:r w:rsidRPr="00F64B06">
        <w:rPr>
          <w:sz w:val="20"/>
          <w:szCs w:val="20"/>
          <w:lang w:eastAsia="es-ES"/>
        </w:rPr>
        <w:fldChar w:fldCharType="separate"/>
      </w:r>
      <w:r w:rsidR="00956E6E" w:rsidRPr="00956E6E">
        <w:rPr>
          <w:sz w:val="20"/>
          <w:szCs w:val="20"/>
        </w:rPr>
        <w:t xml:space="preserve">Table </w:t>
      </w:r>
      <w:r w:rsidR="00956E6E" w:rsidRPr="00956E6E">
        <w:rPr>
          <w:noProof/>
          <w:sz w:val="20"/>
          <w:szCs w:val="20"/>
        </w:rPr>
        <w:t>11</w:t>
      </w:r>
      <w:r w:rsidRPr="00F64B06">
        <w:rPr>
          <w:sz w:val="20"/>
          <w:szCs w:val="20"/>
          <w:lang w:eastAsia="es-ES"/>
        </w:rPr>
        <w:fldChar w:fldCharType="end"/>
      </w:r>
      <w:r w:rsidRPr="00F64B06">
        <w:rPr>
          <w:sz w:val="20"/>
          <w:szCs w:val="20"/>
          <w:lang w:eastAsia="es-ES"/>
        </w:rPr>
        <w:t xml:space="preserve"> agreement holds and where it breaks down: the Baltic cluster (0) and Eastern European cluster (1) overlay almost exactly onto their a priori regions, while cluster 3 absorbs nearly </w:t>
      </w:r>
      <w:proofErr w:type="gramStart"/>
      <w:r w:rsidRPr="00F64B06">
        <w:rPr>
          <w:sz w:val="20"/>
          <w:szCs w:val="20"/>
          <w:lang w:eastAsia="es-ES"/>
        </w:rPr>
        <w:t>all of</w:t>
      </w:r>
      <w:proofErr w:type="gramEnd"/>
      <w:r w:rsidRPr="00F64B06">
        <w:rPr>
          <w:sz w:val="20"/>
          <w:szCs w:val="20"/>
          <w:lang w:eastAsia="es-ES"/>
        </w:rPr>
        <w:t xml:space="preserve"> Western Europe/Nordics together with most of the Mediterranean group (Portugal, Greece) into a single undifferentiated block. Cluster 2 is the more striking result — it isolates Germany, France, Spain, and Italy specifically, cutting across both a priori regions rather than respecting either one, </w:t>
      </w:r>
      <w:proofErr w:type="gramStart"/>
      <w:r w:rsidRPr="00F64B06">
        <w:rPr>
          <w:sz w:val="20"/>
          <w:szCs w:val="20"/>
          <w:lang w:eastAsia="es-ES"/>
        </w:rPr>
        <w:t>and</w:t>
      </w:r>
      <w:proofErr w:type="gramEnd"/>
      <w:r w:rsidRPr="00F64B06">
        <w:rPr>
          <w:sz w:val="20"/>
          <w:szCs w:val="20"/>
          <w:lang w:eastAsia="es-ES"/>
        </w:rPr>
        <w:t xml:space="preserve"> visibly separated along PC1 from every other country. This is the </w:t>
      </w:r>
      <m:oMath>
        <m:r>
          <w:rPr>
            <w:rFonts w:ascii="Cambria Math" w:hAnsi="Cambria Math"/>
            <w:sz w:val="20"/>
            <w:szCs w:val="20"/>
            <w:lang w:eastAsia="es-ES"/>
          </w:rPr>
          <m:t>k=2</m:t>
        </m:r>
      </m:oMath>
      <w:r w:rsidRPr="00F64B06">
        <w:rPr>
          <w:sz w:val="20"/>
          <w:szCs w:val="20"/>
          <w:lang w:eastAsia="es-ES"/>
        </w:rPr>
        <w:t xml:space="preserve"> partition described above reappearing inside the </w:t>
      </w:r>
      <m:oMath>
        <m:r>
          <w:rPr>
            <w:rFonts w:ascii="Cambria Math" w:hAnsi="Cambria Math"/>
            <w:sz w:val="20"/>
            <w:szCs w:val="20"/>
            <w:lang w:eastAsia="es-ES"/>
          </w:rPr>
          <m:t>k=4</m:t>
        </m:r>
      </m:oMath>
      <w:r w:rsidRPr="00F64B06">
        <w:rPr>
          <w:sz w:val="20"/>
          <w:szCs w:val="20"/>
          <w:lang w:eastAsia="es-ES"/>
        </w:rPr>
        <w:t xml:space="preserve"> solution: the data's strongest split is economic scale, not geography, and it persists even when the clustering is forced to find four groups instead of two.</w:t>
      </w:r>
    </w:p>
    <w:p w14:paraId="24EBA3D7" w14:textId="1BA9A7AB" w:rsidR="003E0D90" w:rsidRDefault="003E0D90" w:rsidP="00F64B06">
      <w:pPr>
        <w:keepNext/>
        <w:ind w:left="-1276"/>
      </w:pPr>
      <w:r>
        <w:rPr>
          <w:noProof/>
          <w:lang w:eastAsia="es-ES"/>
        </w:rPr>
        <w:drawing>
          <wp:inline distT="0" distB="0" distL="0" distR="0" wp14:anchorId="21036587" wp14:editId="0482B463">
            <wp:extent cx="6921500" cy="2738811"/>
            <wp:effectExtent l="0" t="0" r="0" b="4445"/>
            <wp:docPr id="42240630"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6990840" cy="2766249"/>
                    </a:xfrm>
                    <a:prstGeom prst="rect">
                      <a:avLst/>
                    </a:prstGeom>
                    <a:noFill/>
                    <a:ln>
                      <a:noFill/>
                    </a:ln>
                  </pic:spPr>
                </pic:pic>
              </a:graphicData>
            </a:graphic>
          </wp:inline>
        </w:drawing>
      </w:r>
    </w:p>
    <w:p w14:paraId="5FE542CA" w14:textId="09A41E5E" w:rsidR="003E0D90" w:rsidRPr="003E0D90" w:rsidRDefault="003E0D90" w:rsidP="003E0D90">
      <w:pPr>
        <w:jc w:val="both"/>
        <w:rPr>
          <w:sz w:val="16"/>
          <w:szCs w:val="16"/>
        </w:rPr>
      </w:pPr>
      <w:bookmarkStart w:id="120" w:name="_Ref235128098"/>
      <w:r w:rsidRPr="003E0D90">
        <w:rPr>
          <w:sz w:val="16"/>
          <w:szCs w:val="16"/>
        </w:rPr>
        <w:t xml:space="preserve">Figure </w:t>
      </w:r>
      <w:r w:rsidR="008A15A8">
        <w:rPr>
          <w:sz w:val="16"/>
          <w:szCs w:val="16"/>
        </w:rPr>
        <w:fldChar w:fldCharType="begin"/>
      </w:r>
      <w:r w:rsidR="008A15A8">
        <w:rPr>
          <w:sz w:val="16"/>
          <w:szCs w:val="16"/>
        </w:rPr>
        <w:instrText xml:space="preserve"> STYLEREF 1 \s </w:instrText>
      </w:r>
      <w:r w:rsidR="008A15A8">
        <w:rPr>
          <w:sz w:val="16"/>
          <w:szCs w:val="16"/>
        </w:rPr>
        <w:fldChar w:fldCharType="separate"/>
      </w:r>
      <w:r w:rsidR="00956E6E">
        <w:rPr>
          <w:noProof/>
          <w:sz w:val="16"/>
          <w:szCs w:val="16"/>
        </w:rPr>
        <w:t>4</w:t>
      </w:r>
      <w:r w:rsidR="008A15A8">
        <w:rPr>
          <w:sz w:val="16"/>
          <w:szCs w:val="16"/>
        </w:rPr>
        <w:fldChar w:fldCharType="end"/>
      </w:r>
      <w:r w:rsidR="008A15A8">
        <w:rPr>
          <w:sz w:val="16"/>
          <w:szCs w:val="16"/>
        </w:rPr>
        <w:t>.</w:t>
      </w:r>
      <w:r w:rsidR="008A15A8">
        <w:rPr>
          <w:sz w:val="16"/>
          <w:szCs w:val="16"/>
        </w:rPr>
        <w:fldChar w:fldCharType="begin"/>
      </w:r>
      <w:r w:rsidR="008A15A8">
        <w:rPr>
          <w:sz w:val="16"/>
          <w:szCs w:val="16"/>
        </w:rPr>
        <w:instrText xml:space="preserve"> SEQ Figure \* ARABIC \s 1 </w:instrText>
      </w:r>
      <w:r w:rsidR="008A15A8">
        <w:rPr>
          <w:sz w:val="16"/>
          <w:szCs w:val="16"/>
        </w:rPr>
        <w:fldChar w:fldCharType="separate"/>
      </w:r>
      <w:r w:rsidR="00956E6E">
        <w:rPr>
          <w:noProof/>
          <w:sz w:val="16"/>
          <w:szCs w:val="16"/>
        </w:rPr>
        <w:t>6</w:t>
      </w:r>
      <w:r w:rsidR="008A15A8">
        <w:rPr>
          <w:sz w:val="16"/>
          <w:szCs w:val="16"/>
        </w:rPr>
        <w:fldChar w:fldCharType="end"/>
      </w:r>
      <w:bookmarkEnd w:id="120"/>
      <w:r w:rsidRPr="003E0D90">
        <w:rPr>
          <w:sz w:val="16"/>
          <w:szCs w:val="16"/>
        </w:rPr>
        <w:t>: Cluster classified countries (left) vs a priori regions (right)</w:t>
      </w:r>
    </w:p>
    <w:p w14:paraId="6EA41ABB" w14:textId="1D18EA67" w:rsidR="003E0D90" w:rsidRPr="00F64B06" w:rsidRDefault="003E0D90" w:rsidP="003E0D90">
      <w:pPr>
        <w:jc w:val="both"/>
        <w:rPr>
          <w:sz w:val="20"/>
          <w:szCs w:val="20"/>
          <w:lang w:eastAsia="es-ES"/>
        </w:rPr>
      </w:pPr>
      <w:r w:rsidRPr="00F64B06">
        <w:rPr>
          <w:sz w:val="20"/>
          <w:szCs w:val="20"/>
          <w:lang w:eastAsia="es-ES"/>
        </w:rPr>
        <w:lastRenderedPageBreak/>
        <w:t>However, incorporating cluster labels into the supervised learning models did not lead to measurable improvements in predictive performance. For this reason, clustering is retained as a descriptive tool rather than as an input feature in the final models.</w:t>
      </w:r>
    </w:p>
    <w:p w14:paraId="5FB6F3DE" w14:textId="28A26661" w:rsidR="003E0D90" w:rsidRPr="00F64B06" w:rsidRDefault="003E0D90" w:rsidP="003E0D90">
      <w:pPr>
        <w:jc w:val="both"/>
        <w:rPr>
          <w:sz w:val="20"/>
          <w:szCs w:val="20"/>
          <w:lang w:eastAsia="es-ES"/>
        </w:rPr>
      </w:pPr>
      <w:r w:rsidRPr="00F64B06">
        <w:rPr>
          <w:sz w:val="20"/>
          <w:szCs w:val="20"/>
          <w:lang w:eastAsia="es-ES"/>
        </w:rPr>
        <w:t>Overall, the unsupervised results confirm the structural coherence of the dataset, but do not alter the conclusions derived from the supervised learning approach.</w:t>
      </w:r>
    </w:p>
    <w:p w14:paraId="6B245DC9" w14:textId="1B8C4460" w:rsidR="006D7EE3" w:rsidRDefault="006D7EE3" w:rsidP="006D7EE3">
      <w:pPr>
        <w:pStyle w:val="Heading2"/>
        <w:rPr>
          <w:lang w:eastAsia="es-ES"/>
        </w:rPr>
      </w:pPr>
      <w:bookmarkStart w:id="121" w:name="_Toc235526523"/>
      <w:r>
        <w:rPr>
          <w:lang w:eastAsia="es-ES"/>
        </w:rPr>
        <w:t>Temporal persistence check</w:t>
      </w:r>
      <w:bookmarkEnd w:id="121"/>
    </w:p>
    <w:p w14:paraId="5832B6EC" w14:textId="2E9969EB" w:rsidR="004258EB" w:rsidRPr="00F64B06" w:rsidRDefault="004258EB" w:rsidP="004258EB">
      <w:pPr>
        <w:spacing w:before="240"/>
        <w:jc w:val="both"/>
        <w:rPr>
          <w:sz w:val="20"/>
          <w:szCs w:val="20"/>
          <w:lang w:eastAsia="es-ES"/>
        </w:rPr>
      </w:pPr>
      <w:r w:rsidRPr="00F64B06">
        <w:rPr>
          <w:sz w:val="20"/>
          <w:szCs w:val="20"/>
          <w:lang w:eastAsia="es-ES"/>
        </w:rPr>
        <w:t xml:space="preserve">This section evaluates to what extent suicide rates can be explained by their own temporal persistence, independently of the socioeconomic and mental-health determinants analysed in Section </w:t>
      </w:r>
      <w:r w:rsidR="00A72C27" w:rsidRPr="00F64B06">
        <w:rPr>
          <w:sz w:val="20"/>
          <w:szCs w:val="20"/>
          <w:lang w:eastAsia="es-ES"/>
        </w:rPr>
        <w:fldChar w:fldCharType="begin"/>
      </w:r>
      <w:r w:rsidR="00A72C27" w:rsidRPr="00F64B06">
        <w:rPr>
          <w:sz w:val="20"/>
          <w:szCs w:val="20"/>
          <w:lang w:eastAsia="es-ES"/>
        </w:rPr>
        <w:instrText xml:space="preserve"> REF _Ref235186748 \r \h </w:instrText>
      </w:r>
      <w:r w:rsidR="00F64B06">
        <w:rPr>
          <w:sz w:val="20"/>
          <w:szCs w:val="20"/>
          <w:lang w:eastAsia="es-ES"/>
        </w:rPr>
        <w:instrText xml:space="preserve"> \* MERGEFORMAT </w:instrText>
      </w:r>
      <w:r w:rsidR="00A72C27" w:rsidRPr="00F64B06">
        <w:rPr>
          <w:sz w:val="20"/>
          <w:szCs w:val="20"/>
          <w:lang w:eastAsia="es-ES"/>
        </w:rPr>
      </w:r>
      <w:r w:rsidR="00A72C27" w:rsidRPr="00F64B06">
        <w:rPr>
          <w:sz w:val="20"/>
          <w:szCs w:val="20"/>
          <w:lang w:eastAsia="es-ES"/>
        </w:rPr>
        <w:fldChar w:fldCharType="separate"/>
      </w:r>
      <w:r w:rsidR="00956E6E">
        <w:rPr>
          <w:sz w:val="20"/>
          <w:szCs w:val="20"/>
          <w:lang w:eastAsia="es-ES"/>
        </w:rPr>
        <w:t>4.1</w:t>
      </w:r>
      <w:r w:rsidR="00A72C27" w:rsidRPr="00F64B06">
        <w:rPr>
          <w:sz w:val="20"/>
          <w:szCs w:val="20"/>
          <w:lang w:eastAsia="es-ES"/>
        </w:rPr>
        <w:fldChar w:fldCharType="end"/>
      </w:r>
      <w:r w:rsidRPr="00F64B06">
        <w:rPr>
          <w:sz w:val="20"/>
          <w:szCs w:val="20"/>
          <w:lang w:eastAsia="es-ES"/>
        </w:rPr>
        <w:t>. While the supervised models aim to capture cross-country relationships based on explanatory variables, the approach here focuses instead on within-country dynamics, using each country’s own historical trajectory as the primary source of information.</w:t>
      </w:r>
    </w:p>
    <w:p w14:paraId="682846B9" w14:textId="2CA06FE1" w:rsidR="006D7EE3" w:rsidRDefault="004258EB" w:rsidP="004258EB">
      <w:pPr>
        <w:spacing w:before="240"/>
        <w:jc w:val="both"/>
        <w:rPr>
          <w:sz w:val="20"/>
          <w:szCs w:val="20"/>
          <w:lang w:eastAsia="es-ES"/>
        </w:rPr>
      </w:pPr>
      <w:r w:rsidRPr="00F64B06">
        <w:rPr>
          <w:sz w:val="20"/>
          <w:szCs w:val="20"/>
          <w:lang w:eastAsia="es-ES"/>
        </w:rPr>
        <w:t>This distinction is important: models that have access to a country’s past suicide rate can achieve strong predictive performance purely through persistence, without necessarily learning meaningful relationships with external determinants. For this reason, results are interpreted relative to a naive persistence baseline.</w:t>
      </w:r>
    </w:p>
    <w:p w14:paraId="31388408" w14:textId="77777777" w:rsidR="00F64B06" w:rsidRDefault="00F64B06" w:rsidP="004258EB">
      <w:pPr>
        <w:spacing w:before="240"/>
        <w:jc w:val="both"/>
        <w:rPr>
          <w:sz w:val="20"/>
          <w:szCs w:val="20"/>
          <w:lang w:eastAsia="es-ES"/>
        </w:rPr>
      </w:pPr>
    </w:p>
    <w:p w14:paraId="5EE31FDE" w14:textId="244CC57C" w:rsidR="00A72C27" w:rsidRDefault="00A72C27" w:rsidP="00A72C27">
      <w:pPr>
        <w:pStyle w:val="Heading3"/>
        <w:spacing w:after="240"/>
        <w:rPr>
          <w:lang w:eastAsia="es-ES"/>
        </w:rPr>
      </w:pPr>
      <w:bookmarkStart w:id="122" w:name="_Toc235526524"/>
      <w:r>
        <w:rPr>
          <w:lang w:eastAsia="es-ES"/>
        </w:rPr>
        <w:t>Results</w:t>
      </w:r>
      <w:bookmarkEnd w:id="122"/>
    </w:p>
    <w:tbl>
      <w:tblPr>
        <w:tblStyle w:val="PlainTable5"/>
        <w:tblW w:w="9000" w:type="dxa"/>
        <w:tblLook w:val="04A0" w:firstRow="1" w:lastRow="0" w:firstColumn="1" w:lastColumn="0" w:noHBand="0" w:noVBand="1"/>
      </w:tblPr>
      <w:tblGrid>
        <w:gridCol w:w="2200"/>
        <w:gridCol w:w="3800"/>
        <w:gridCol w:w="1500"/>
        <w:gridCol w:w="1500"/>
      </w:tblGrid>
      <w:tr w:rsidR="00A72C27" w:rsidRPr="00A72C27" w14:paraId="67FC0DFA" w14:textId="7777777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00" w:type="dxa"/>
            <w:tcBorders>
              <w:top w:val="nil"/>
              <w:left w:val="nil"/>
            </w:tcBorders>
            <w:shd w:val="clear" w:color="auto" w:fill="D9D9D9"/>
            <w:hideMark/>
          </w:tcPr>
          <w:p w14:paraId="0106983E" w14:textId="77777777" w:rsidR="00A72C27" w:rsidRPr="00A72C27" w:rsidRDefault="00A72C27" w:rsidP="00A72C27">
            <w:pPr>
              <w:spacing w:after="160" w:line="259" w:lineRule="auto"/>
              <w:rPr>
                <w:sz w:val="16"/>
                <w:szCs w:val="16"/>
              </w:rPr>
            </w:pPr>
            <w:r w:rsidRPr="00A72C27">
              <w:rPr>
                <w:b/>
                <w:bCs/>
                <w:sz w:val="16"/>
                <w:szCs w:val="16"/>
              </w:rPr>
              <w:t>Model</w:t>
            </w:r>
          </w:p>
        </w:tc>
        <w:tc>
          <w:tcPr>
            <w:tcW w:w="3800" w:type="dxa"/>
            <w:tcBorders>
              <w:top w:val="nil"/>
              <w:left w:val="nil"/>
              <w:right w:val="nil"/>
            </w:tcBorders>
            <w:shd w:val="clear" w:color="auto" w:fill="D9D9D9"/>
            <w:hideMark/>
          </w:tcPr>
          <w:p w14:paraId="750B3326" w14:textId="77777777" w:rsidR="00A72C27" w:rsidRPr="00A72C27" w:rsidRDefault="00A72C27" w:rsidP="00A72C27">
            <w:pPr>
              <w:spacing w:after="160" w:line="259" w:lineRule="auto"/>
              <w:cnfStyle w:val="100000000000" w:firstRow="1" w:lastRow="0" w:firstColumn="0" w:lastColumn="0" w:oddVBand="0" w:evenVBand="0" w:oddHBand="0" w:evenHBand="0" w:firstRowFirstColumn="0" w:firstRowLastColumn="0" w:lastRowFirstColumn="0" w:lastRowLastColumn="0"/>
              <w:rPr>
                <w:sz w:val="16"/>
                <w:szCs w:val="16"/>
              </w:rPr>
            </w:pPr>
            <w:r w:rsidRPr="00A72C27">
              <w:rPr>
                <w:b/>
                <w:bCs/>
                <w:sz w:val="16"/>
                <w:szCs w:val="16"/>
              </w:rPr>
              <w:t>Variant</w:t>
            </w:r>
          </w:p>
        </w:tc>
        <w:tc>
          <w:tcPr>
            <w:tcW w:w="1500" w:type="dxa"/>
            <w:tcBorders>
              <w:top w:val="nil"/>
              <w:left w:val="nil"/>
              <w:right w:val="nil"/>
            </w:tcBorders>
            <w:shd w:val="clear" w:color="auto" w:fill="D9D9D9"/>
            <w:hideMark/>
          </w:tcPr>
          <w:p w14:paraId="49B63496" w14:textId="77777777" w:rsidR="00A72C27" w:rsidRPr="00A72C27" w:rsidRDefault="00A72C27" w:rsidP="00A72C27">
            <w:pPr>
              <w:spacing w:after="160" w:line="259" w:lineRule="auto"/>
              <w:cnfStyle w:val="100000000000" w:firstRow="1" w:lastRow="0" w:firstColumn="0" w:lastColumn="0" w:oddVBand="0" w:evenVBand="0" w:oddHBand="0" w:evenHBand="0" w:firstRowFirstColumn="0" w:firstRowLastColumn="0" w:lastRowFirstColumn="0" w:lastRowLastColumn="0"/>
              <w:rPr>
                <w:sz w:val="16"/>
                <w:szCs w:val="16"/>
              </w:rPr>
            </w:pPr>
            <w:r w:rsidRPr="00A72C27">
              <w:rPr>
                <w:b/>
                <w:bCs/>
                <w:sz w:val="16"/>
                <w:szCs w:val="16"/>
              </w:rPr>
              <w:t>Test R²</w:t>
            </w:r>
          </w:p>
        </w:tc>
        <w:tc>
          <w:tcPr>
            <w:tcW w:w="1500" w:type="dxa"/>
            <w:tcBorders>
              <w:top w:val="nil"/>
              <w:left w:val="nil"/>
              <w:right w:val="nil"/>
            </w:tcBorders>
            <w:shd w:val="clear" w:color="auto" w:fill="D9D9D9"/>
            <w:hideMark/>
          </w:tcPr>
          <w:p w14:paraId="6E0C4691" w14:textId="77777777" w:rsidR="00A72C27" w:rsidRPr="00A72C27" w:rsidRDefault="00A72C27" w:rsidP="00A72C27">
            <w:pPr>
              <w:spacing w:after="160" w:line="259" w:lineRule="auto"/>
              <w:cnfStyle w:val="100000000000" w:firstRow="1" w:lastRow="0" w:firstColumn="0" w:lastColumn="0" w:oddVBand="0" w:evenVBand="0" w:oddHBand="0" w:evenHBand="0" w:firstRowFirstColumn="0" w:firstRowLastColumn="0" w:lastRowFirstColumn="0" w:lastRowLastColumn="0"/>
              <w:rPr>
                <w:sz w:val="16"/>
                <w:szCs w:val="16"/>
              </w:rPr>
            </w:pPr>
            <w:r w:rsidRPr="00A72C27">
              <w:rPr>
                <w:b/>
                <w:bCs/>
                <w:sz w:val="16"/>
                <w:szCs w:val="16"/>
              </w:rPr>
              <w:t>Val R²</w:t>
            </w:r>
          </w:p>
        </w:tc>
      </w:tr>
      <w:tr w:rsidR="00A72C27" w:rsidRPr="00A72C27" w14:paraId="325935E5"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4BB11FD6" w14:textId="77777777" w:rsidR="00A72C27" w:rsidRPr="00A72C27" w:rsidRDefault="00A72C27" w:rsidP="00A72C27">
            <w:pPr>
              <w:spacing w:after="160" w:line="259" w:lineRule="auto"/>
              <w:rPr>
                <w:sz w:val="16"/>
                <w:szCs w:val="16"/>
              </w:rPr>
            </w:pPr>
            <w:r w:rsidRPr="00A72C27">
              <w:rPr>
                <w:sz w:val="16"/>
                <w:szCs w:val="16"/>
              </w:rPr>
              <w:t>Naive persistence</w:t>
            </w:r>
          </w:p>
        </w:tc>
        <w:tc>
          <w:tcPr>
            <w:tcW w:w="3800" w:type="dxa"/>
            <w:hideMark/>
          </w:tcPr>
          <w:p w14:paraId="651F43C9" w14:textId="77777777" w:rsidR="00A72C27" w:rsidRPr="00A72C27" w:rsidRDefault="00A72C27" w:rsidP="00A72C27">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rPr>
            </w:pPr>
            <w:r w:rsidRPr="00A72C27">
              <w:rPr>
                <w:sz w:val="16"/>
                <w:szCs w:val="16"/>
              </w:rPr>
              <w:t>no model</w:t>
            </w:r>
          </w:p>
        </w:tc>
        <w:tc>
          <w:tcPr>
            <w:tcW w:w="1500" w:type="dxa"/>
            <w:hideMark/>
          </w:tcPr>
          <w:p w14:paraId="7B785733" w14:textId="77777777" w:rsidR="00A72C27" w:rsidRPr="00A72C27" w:rsidRDefault="00A72C27" w:rsidP="00A72C27">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rPr>
            </w:pPr>
            <w:r w:rsidRPr="00A72C27">
              <w:rPr>
                <w:sz w:val="16"/>
                <w:szCs w:val="16"/>
              </w:rPr>
              <w:t>—</w:t>
            </w:r>
          </w:p>
        </w:tc>
        <w:tc>
          <w:tcPr>
            <w:tcW w:w="1500" w:type="dxa"/>
            <w:hideMark/>
          </w:tcPr>
          <w:p w14:paraId="52B62FEB" w14:textId="77777777" w:rsidR="00A72C27" w:rsidRPr="00A72C27" w:rsidRDefault="00A72C27" w:rsidP="00A72C27">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rPr>
            </w:pPr>
            <w:r w:rsidRPr="00A72C27">
              <w:rPr>
                <w:sz w:val="16"/>
                <w:szCs w:val="16"/>
              </w:rPr>
              <w:t>0.62</w:t>
            </w:r>
          </w:p>
        </w:tc>
      </w:tr>
      <w:tr w:rsidR="00A72C27" w:rsidRPr="00A72C27" w14:paraId="0173D0EC" w14:textId="77777777">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23755EC5" w14:textId="77777777" w:rsidR="00A72C27" w:rsidRPr="00A72C27" w:rsidRDefault="00A72C27" w:rsidP="00A72C27">
            <w:pPr>
              <w:spacing w:after="160" w:line="259" w:lineRule="auto"/>
              <w:rPr>
                <w:sz w:val="16"/>
                <w:szCs w:val="16"/>
              </w:rPr>
            </w:pPr>
            <w:r w:rsidRPr="00A72C27">
              <w:rPr>
                <w:sz w:val="16"/>
                <w:szCs w:val="16"/>
              </w:rPr>
              <w:t>SARIMAX</w:t>
            </w:r>
          </w:p>
        </w:tc>
        <w:tc>
          <w:tcPr>
            <w:tcW w:w="3800" w:type="dxa"/>
            <w:hideMark/>
          </w:tcPr>
          <w:p w14:paraId="68C17777" w14:textId="77777777" w:rsidR="00A72C27" w:rsidRPr="00A72C27" w:rsidRDefault="00A72C27" w:rsidP="00A72C27">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rPr>
            </w:pPr>
            <w:r w:rsidRPr="00A72C27">
              <w:rPr>
                <w:sz w:val="16"/>
                <w:szCs w:val="16"/>
              </w:rPr>
              <w:t>univariate</w:t>
            </w:r>
          </w:p>
        </w:tc>
        <w:tc>
          <w:tcPr>
            <w:tcW w:w="1500" w:type="dxa"/>
            <w:hideMark/>
          </w:tcPr>
          <w:p w14:paraId="61111082" w14:textId="77777777" w:rsidR="00A72C27" w:rsidRPr="00A72C27" w:rsidRDefault="00A72C27" w:rsidP="00A72C27">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rPr>
            </w:pPr>
            <w:r w:rsidRPr="00A72C27">
              <w:rPr>
                <w:sz w:val="16"/>
                <w:szCs w:val="16"/>
              </w:rPr>
              <w:t>0.91</w:t>
            </w:r>
          </w:p>
        </w:tc>
        <w:tc>
          <w:tcPr>
            <w:tcW w:w="1500" w:type="dxa"/>
            <w:hideMark/>
          </w:tcPr>
          <w:p w14:paraId="66B323DD" w14:textId="77777777" w:rsidR="00A72C27" w:rsidRPr="00A72C27" w:rsidRDefault="00A72C27" w:rsidP="00A72C27">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rPr>
            </w:pPr>
            <w:r w:rsidRPr="00A72C27">
              <w:rPr>
                <w:sz w:val="16"/>
                <w:szCs w:val="16"/>
              </w:rPr>
              <w:t>0.60</w:t>
            </w:r>
          </w:p>
        </w:tc>
      </w:tr>
      <w:tr w:rsidR="00A72C27" w:rsidRPr="00A72C27" w14:paraId="460DBDB5"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532295F8" w14:textId="77777777" w:rsidR="00A72C27" w:rsidRPr="00A72C27" w:rsidRDefault="00A72C27" w:rsidP="00A72C27">
            <w:pPr>
              <w:spacing w:after="160" w:line="259" w:lineRule="auto"/>
              <w:rPr>
                <w:sz w:val="16"/>
                <w:szCs w:val="16"/>
              </w:rPr>
            </w:pPr>
            <w:r w:rsidRPr="00A72C27">
              <w:rPr>
                <w:sz w:val="16"/>
                <w:szCs w:val="16"/>
              </w:rPr>
              <w:t>SARIMAX</w:t>
            </w:r>
          </w:p>
        </w:tc>
        <w:tc>
          <w:tcPr>
            <w:tcW w:w="3800" w:type="dxa"/>
            <w:hideMark/>
          </w:tcPr>
          <w:p w14:paraId="70E039B0" w14:textId="77777777" w:rsidR="00A72C27" w:rsidRPr="00A72C27" w:rsidRDefault="00A72C27" w:rsidP="00A72C27">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rPr>
            </w:pPr>
            <w:r w:rsidRPr="00A72C27">
              <w:rPr>
                <w:sz w:val="16"/>
                <w:szCs w:val="16"/>
              </w:rPr>
              <w:t xml:space="preserve">+1 </w:t>
            </w:r>
            <w:proofErr w:type="spellStart"/>
            <w:r w:rsidRPr="00A72C27">
              <w:rPr>
                <w:sz w:val="16"/>
                <w:szCs w:val="16"/>
              </w:rPr>
              <w:t>exog</w:t>
            </w:r>
            <w:proofErr w:type="spellEnd"/>
            <w:r w:rsidRPr="00A72C27">
              <w:rPr>
                <w:sz w:val="16"/>
                <w:szCs w:val="16"/>
              </w:rPr>
              <w:t xml:space="preserve"> (Alcohol use disorders)</w:t>
            </w:r>
          </w:p>
        </w:tc>
        <w:tc>
          <w:tcPr>
            <w:tcW w:w="1500" w:type="dxa"/>
            <w:hideMark/>
          </w:tcPr>
          <w:p w14:paraId="6511FE23" w14:textId="77777777" w:rsidR="00A72C27" w:rsidRPr="00A72C27" w:rsidRDefault="00A72C27" w:rsidP="00A72C27">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rPr>
            </w:pPr>
            <w:r w:rsidRPr="00A72C27">
              <w:rPr>
                <w:sz w:val="16"/>
                <w:szCs w:val="16"/>
              </w:rPr>
              <w:t>0.94</w:t>
            </w:r>
          </w:p>
        </w:tc>
        <w:tc>
          <w:tcPr>
            <w:tcW w:w="1500" w:type="dxa"/>
            <w:hideMark/>
          </w:tcPr>
          <w:p w14:paraId="7E4F5F73" w14:textId="77777777" w:rsidR="00A72C27" w:rsidRPr="00A72C27" w:rsidRDefault="00A72C27" w:rsidP="00A72C27">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rPr>
            </w:pPr>
            <w:r w:rsidRPr="00A72C27">
              <w:rPr>
                <w:sz w:val="16"/>
                <w:szCs w:val="16"/>
              </w:rPr>
              <w:t>0.77</w:t>
            </w:r>
          </w:p>
        </w:tc>
      </w:tr>
      <w:tr w:rsidR="00A72C27" w:rsidRPr="00A72C27" w14:paraId="186754B5" w14:textId="77777777">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18339735" w14:textId="77777777" w:rsidR="00A72C27" w:rsidRPr="00A72C27" w:rsidRDefault="00A72C27" w:rsidP="00A72C27">
            <w:pPr>
              <w:spacing w:after="160" w:line="259" w:lineRule="auto"/>
              <w:rPr>
                <w:sz w:val="16"/>
                <w:szCs w:val="16"/>
              </w:rPr>
            </w:pPr>
            <w:r w:rsidRPr="00A72C27">
              <w:rPr>
                <w:sz w:val="16"/>
                <w:szCs w:val="16"/>
              </w:rPr>
              <w:t>Prophet</w:t>
            </w:r>
          </w:p>
        </w:tc>
        <w:tc>
          <w:tcPr>
            <w:tcW w:w="3800" w:type="dxa"/>
            <w:hideMark/>
          </w:tcPr>
          <w:p w14:paraId="0E3C868D" w14:textId="77777777" w:rsidR="00A72C27" w:rsidRPr="00A72C27" w:rsidRDefault="00A72C27" w:rsidP="00A72C27">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rPr>
            </w:pPr>
            <w:r w:rsidRPr="00A72C27">
              <w:rPr>
                <w:sz w:val="16"/>
                <w:szCs w:val="16"/>
              </w:rPr>
              <w:t>univariate</w:t>
            </w:r>
          </w:p>
        </w:tc>
        <w:tc>
          <w:tcPr>
            <w:tcW w:w="1500" w:type="dxa"/>
            <w:hideMark/>
          </w:tcPr>
          <w:p w14:paraId="43028ED6" w14:textId="77777777" w:rsidR="00A72C27" w:rsidRPr="00A72C27" w:rsidRDefault="00A72C27" w:rsidP="00A72C27">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rPr>
            </w:pPr>
            <w:r w:rsidRPr="00A72C27">
              <w:rPr>
                <w:sz w:val="16"/>
                <w:szCs w:val="16"/>
              </w:rPr>
              <w:t>0.90</w:t>
            </w:r>
          </w:p>
        </w:tc>
        <w:tc>
          <w:tcPr>
            <w:tcW w:w="1500" w:type="dxa"/>
            <w:hideMark/>
          </w:tcPr>
          <w:p w14:paraId="542E89BF" w14:textId="77777777" w:rsidR="00A72C27" w:rsidRPr="00A72C27" w:rsidRDefault="00A72C27" w:rsidP="00A72C27">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rPr>
            </w:pPr>
            <w:r w:rsidRPr="00A72C27">
              <w:rPr>
                <w:sz w:val="16"/>
                <w:szCs w:val="16"/>
              </w:rPr>
              <w:t>0.72</w:t>
            </w:r>
          </w:p>
        </w:tc>
      </w:tr>
      <w:tr w:rsidR="00A72C27" w:rsidRPr="00A72C27" w14:paraId="23E59C19"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4F2961F2" w14:textId="77777777" w:rsidR="00A72C27" w:rsidRPr="00A72C27" w:rsidRDefault="00A72C27" w:rsidP="00A72C27">
            <w:pPr>
              <w:spacing w:after="160" w:line="259" w:lineRule="auto"/>
              <w:rPr>
                <w:sz w:val="16"/>
                <w:szCs w:val="16"/>
              </w:rPr>
            </w:pPr>
            <w:r w:rsidRPr="00A72C27">
              <w:rPr>
                <w:sz w:val="16"/>
                <w:szCs w:val="16"/>
              </w:rPr>
              <w:t>Prophet</w:t>
            </w:r>
          </w:p>
        </w:tc>
        <w:tc>
          <w:tcPr>
            <w:tcW w:w="3800" w:type="dxa"/>
            <w:hideMark/>
          </w:tcPr>
          <w:p w14:paraId="019F519E" w14:textId="77777777" w:rsidR="00A72C27" w:rsidRPr="00A72C27" w:rsidRDefault="00A72C27" w:rsidP="00A72C27">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rPr>
            </w:pPr>
            <w:r w:rsidRPr="00A72C27">
              <w:rPr>
                <w:sz w:val="16"/>
                <w:szCs w:val="16"/>
              </w:rPr>
              <w:t xml:space="preserve">+1 </w:t>
            </w:r>
            <w:proofErr w:type="spellStart"/>
            <w:r w:rsidRPr="00A72C27">
              <w:rPr>
                <w:sz w:val="16"/>
                <w:szCs w:val="16"/>
              </w:rPr>
              <w:t>exog</w:t>
            </w:r>
            <w:proofErr w:type="spellEnd"/>
            <w:r w:rsidRPr="00A72C27">
              <w:rPr>
                <w:sz w:val="16"/>
                <w:szCs w:val="16"/>
              </w:rPr>
              <w:t xml:space="preserve"> (Alcohol use disorders)</w:t>
            </w:r>
          </w:p>
        </w:tc>
        <w:tc>
          <w:tcPr>
            <w:tcW w:w="1500" w:type="dxa"/>
            <w:hideMark/>
          </w:tcPr>
          <w:p w14:paraId="580ABF90" w14:textId="77777777" w:rsidR="00A72C27" w:rsidRPr="00A72C27" w:rsidRDefault="00A72C27" w:rsidP="00A72C27">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rPr>
            </w:pPr>
            <w:r w:rsidRPr="00A72C27">
              <w:rPr>
                <w:sz w:val="16"/>
                <w:szCs w:val="16"/>
              </w:rPr>
              <w:t>0.91</w:t>
            </w:r>
          </w:p>
        </w:tc>
        <w:tc>
          <w:tcPr>
            <w:tcW w:w="1500" w:type="dxa"/>
            <w:hideMark/>
          </w:tcPr>
          <w:p w14:paraId="2F63D4C0" w14:textId="77777777" w:rsidR="00A72C27" w:rsidRPr="00A72C27" w:rsidRDefault="00A72C27" w:rsidP="00A72C27">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rPr>
            </w:pPr>
            <w:r w:rsidRPr="00A72C27">
              <w:rPr>
                <w:sz w:val="16"/>
                <w:szCs w:val="16"/>
              </w:rPr>
              <w:t>0.69</w:t>
            </w:r>
          </w:p>
        </w:tc>
      </w:tr>
    </w:tbl>
    <w:p w14:paraId="3AA23676" w14:textId="5D7AD897" w:rsidR="00A72C27" w:rsidRPr="00A72C27" w:rsidRDefault="00A72C27" w:rsidP="00A72C27">
      <w:pPr>
        <w:rPr>
          <w:iCs/>
          <w:sz w:val="16"/>
          <w:szCs w:val="16"/>
          <w:lang w:val="en-US"/>
        </w:rPr>
      </w:pPr>
      <w:bookmarkStart w:id="123" w:name="_Ref235093957"/>
      <w:bookmarkStart w:id="124" w:name="_Ref235093950"/>
      <w:r w:rsidRPr="00A72C27">
        <w:rPr>
          <w:iCs/>
          <w:sz w:val="16"/>
          <w:szCs w:val="16"/>
          <w:lang w:val="en-US"/>
        </w:rPr>
        <w:t xml:space="preserve">Table </w:t>
      </w:r>
      <w:r w:rsidRPr="00A72C27">
        <w:rPr>
          <w:iCs/>
          <w:sz w:val="16"/>
          <w:szCs w:val="16"/>
          <w:lang w:val="en-US"/>
        </w:rPr>
        <w:fldChar w:fldCharType="begin"/>
      </w:r>
      <w:r w:rsidRPr="00A72C27">
        <w:rPr>
          <w:iCs/>
          <w:sz w:val="16"/>
          <w:szCs w:val="16"/>
          <w:lang w:val="en-US"/>
        </w:rPr>
        <w:instrText xml:space="preserve"> SEQ Table \* ARABIC </w:instrText>
      </w:r>
      <w:r w:rsidRPr="00A72C27">
        <w:rPr>
          <w:iCs/>
          <w:sz w:val="16"/>
          <w:szCs w:val="16"/>
          <w:lang w:val="en-US"/>
        </w:rPr>
        <w:fldChar w:fldCharType="separate"/>
      </w:r>
      <w:r w:rsidR="00956E6E">
        <w:rPr>
          <w:iCs/>
          <w:noProof/>
          <w:sz w:val="16"/>
          <w:szCs w:val="16"/>
          <w:lang w:val="en-US"/>
        </w:rPr>
        <w:t>15</w:t>
      </w:r>
      <w:r w:rsidRPr="00A72C27">
        <w:rPr>
          <w:sz w:val="16"/>
          <w:szCs w:val="16"/>
        </w:rPr>
        <w:fldChar w:fldCharType="end"/>
      </w:r>
      <w:bookmarkEnd w:id="123"/>
      <w:r w:rsidRPr="00A72C27">
        <w:rPr>
          <w:iCs/>
          <w:sz w:val="16"/>
          <w:szCs w:val="16"/>
          <w:lang w:val="en-US"/>
        </w:rPr>
        <w:t>: Temporal persistence check, pooled across all 27 countries</w:t>
      </w:r>
      <w:bookmarkEnd w:id="124"/>
    </w:p>
    <w:p w14:paraId="7C101C5D" w14:textId="761FE2E0" w:rsidR="00A72C27" w:rsidRPr="00F64B06" w:rsidRDefault="00A72C27" w:rsidP="00F64B06">
      <w:pPr>
        <w:jc w:val="both"/>
        <w:rPr>
          <w:sz w:val="20"/>
          <w:szCs w:val="20"/>
        </w:rPr>
      </w:pPr>
      <w:r w:rsidRPr="00F64B06">
        <w:rPr>
          <w:sz w:val="20"/>
          <w:szCs w:val="20"/>
        </w:rPr>
        <w:t xml:space="preserve">Reading </w:t>
      </w:r>
      <w:r w:rsidRPr="00F64B06">
        <w:rPr>
          <w:sz w:val="20"/>
          <w:szCs w:val="20"/>
        </w:rPr>
        <w:fldChar w:fldCharType="begin"/>
      </w:r>
      <w:r w:rsidRPr="00F64B06">
        <w:rPr>
          <w:sz w:val="20"/>
          <w:szCs w:val="20"/>
        </w:rPr>
        <w:instrText xml:space="preserve"> REF _Ref235093957 \h </w:instrText>
      </w:r>
      <w:r w:rsidR="00F64B06">
        <w:rPr>
          <w:sz w:val="20"/>
          <w:szCs w:val="20"/>
        </w:rPr>
        <w:instrText xml:space="preserve"> \* MERGEFORMAT </w:instrText>
      </w:r>
      <w:r w:rsidRPr="00F64B06">
        <w:rPr>
          <w:sz w:val="20"/>
          <w:szCs w:val="20"/>
        </w:rPr>
      </w:r>
      <w:r w:rsidRPr="00F64B06">
        <w:rPr>
          <w:sz w:val="20"/>
          <w:szCs w:val="20"/>
        </w:rPr>
        <w:fldChar w:fldCharType="separate"/>
      </w:r>
      <w:r w:rsidR="00956E6E" w:rsidRPr="00956E6E">
        <w:rPr>
          <w:sz w:val="20"/>
          <w:szCs w:val="20"/>
        </w:rPr>
        <w:t>Table 15</w:t>
      </w:r>
      <w:r w:rsidRPr="00F64B06">
        <w:rPr>
          <w:sz w:val="20"/>
          <w:szCs w:val="20"/>
        </w:rPr>
        <w:fldChar w:fldCharType="end"/>
      </w:r>
      <w:r w:rsidRPr="00F64B06">
        <w:rPr>
          <w:sz w:val="20"/>
          <w:szCs w:val="20"/>
        </w:rPr>
        <w:t xml:space="preserve"> against the naive baseline rather than in isolation: univariate SARIMAX (Val R² 0.60) does not even beat the naive baseline (0.62) — its apparent skill is entirely persistence, captured worse than simply repeating the last value. Univariate Prophet (0.72) beats the baseline, but by a modest margin relative to how strong 0.72 sounds on its own. SARIMAX with the single curated exogenous feature (0.77) is the strongest result in this section, and the only one that constitutes real evidence for Section </w:t>
      </w:r>
      <w:r w:rsidRPr="00F64B06">
        <w:rPr>
          <w:sz w:val="20"/>
          <w:szCs w:val="20"/>
        </w:rPr>
        <w:fldChar w:fldCharType="begin"/>
      </w:r>
      <w:r w:rsidRPr="00F64B06">
        <w:rPr>
          <w:sz w:val="20"/>
          <w:szCs w:val="20"/>
        </w:rPr>
        <w:instrText xml:space="preserve"> REF _Ref235087212 \r \h </w:instrText>
      </w:r>
      <w:r w:rsidR="00F64B06">
        <w:rPr>
          <w:sz w:val="20"/>
          <w:szCs w:val="20"/>
        </w:rPr>
        <w:instrText xml:space="preserve"> \* MERGEFORMAT </w:instrText>
      </w:r>
      <w:r w:rsidRPr="00F64B06">
        <w:rPr>
          <w:sz w:val="20"/>
          <w:szCs w:val="20"/>
        </w:rPr>
      </w:r>
      <w:r w:rsidRPr="00F64B06">
        <w:rPr>
          <w:sz w:val="20"/>
          <w:szCs w:val="20"/>
        </w:rPr>
        <w:fldChar w:fldCharType="separate"/>
      </w:r>
      <w:r w:rsidR="00956E6E">
        <w:rPr>
          <w:sz w:val="20"/>
          <w:szCs w:val="20"/>
        </w:rPr>
        <w:t>3.6</w:t>
      </w:r>
      <w:r w:rsidRPr="00F64B06">
        <w:rPr>
          <w:sz w:val="20"/>
          <w:szCs w:val="20"/>
        </w:rPr>
        <w:fldChar w:fldCharType="end"/>
      </w:r>
      <w:r w:rsidRPr="00F64B06">
        <w:rPr>
          <w:sz w:val="20"/>
          <w:szCs w:val="20"/>
        </w:rPr>
        <w:t xml:space="preserve"> hypothesis specifically — the improvement is attributable to something concrete (</w:t>
      </w:r>
      <w:r w:rsidRPr="00F64B06">
        <w:rPr>
          <w:sz w:val="20"/>
          <w:szCs w:val="20"/>
          <w:lang w:val="en-US"/>
        </w:rPr>
        <w:t>Alcohol use disorders</w:t>
      </w:r>
      <w:r w:rsidRPr="00F64B06">
        <w:rPr>
          <w:sz w:val="20"/>
          <w:szCs w:val="20"/>
        </w:rPr>
        <w:t xml:space="preserve"> carrying information beyond persistence), not to the model having implicitly re-derived the country's own trend. Prophet with the same exogenous feature (0.69) unexpectedly underperforms its own univariate version.</w:t>
      </w:r>
    </w:p>
    <w:p w14:paraId="111D1147" w14:textId="68D488F0" w:rsidR="00A72C27" w:rsidRPr="00F64B06" w:rsidRDefault="00A72C27" w:rsidP="00F64B06">
      <w:pPr>
        <w:jc w:val="both"/>
        <w:rPr>
          <w:sz w:val="20"/>
          <w:szCs w:val="20"/>
        </w:rPr>
      </w:pPr>
      <w:r w:rsidRPr="00F64B06">
        <w:rPr>
          <w:sz w:val="20"/>
          <w:szCs w:val="20"/>
        </w:rPr>
        <w:t xml:space="preserve">The result of this section does not change the answer from Section </w:t>
      </w:r>
      <w:r w:rsidRPr="00F64B06">
        <w:rPr>
          <w:sz w:val="20"/>
          <w:szCs w:val="20"/>
        </w:rPr>
        <w:fldChar w:fldCharType="begin"/>
      </w:r>
      <w:r w:rsidRPr="00F64B06">
        <w:rPr>
          <w:sz w:val="20"/>
          <w:szCs w:val="20"/>
        </w:rPr>
        <w:instrText xml:space="preserve"> REF _Ref235087212 \r \h </w:instrText>
      </w:r>
      <w:r w:rsidR="00F64B06">
        <w:rPr>
          <w:sz w:val="20"/>
          <w:szCs w:val="20"/>
        </w:rPr>
        <w:instrText xml:space="preserve"> \* MERGEFORMAT </w:instrText>
      </w:r>
      <w:r w:rsidRPr="00F64B06">
        <w:rPr>
          <w:sz w:val="20"/>
          <w:szCs w:val="20"/>
        </w:rPr>
      </w:r>
      <w:r w:rsidRPr="00F64B06">
        <w:rPr>
          <w:sz w:val="20"/>
          <w:szCs w:val="20"/>
        </w:rPr>
        <w:fldChar w:fldCharType="separate"/>
      </w:r>
      <w:r w:rsidR="00956E6E">
        <w:rPr>
          <w:sz w:val="20"/>
          <w:szCs w:val="20"/>
        </w:rPr>
        <w:t>3.6</w:t>
      </w:r>
      <w:r w:rsidRPr="00F64B06">
        <w:rPr>
          <w:sz w:val="20"/>
          <w:szCs w:val="20"/>
        </w:rPr>
        <w:fldChar w:fldCharType="end"/>
      </w:r>
      <w:r w:rsidRPr="00F64B06">
        <w:rPr>
          <w:sz w:val="20"/>
          <w:szCs w:val="20"/>
        </w:rPr>
        <w:t xml:space="preserve">: it demonstrates that, when a determinant is deliberately combined with a country's own persistence, it adds real, checkable value on top of it — corroborating evidence for Section </w:t>
      </w:r>
      <w:r w:rsidRPr="00F64B06">
        <w:rPr>
          <w:sz w:val="20"/>
          <w:szCs w:val="20"/>
        </w:rPr>
        <w:fldChar w:fldCharType="begin"/>
      </w:r>
      <w:r w:rsidRPr="00F64B06">
        <w:rPr>
          <w:sz w:val="20"/>
          <w:szCs w:val="20"/>
        </w:rPr>
        <w:instrText xml:space="preserve"> REF _Ref235087212 \r \h </w:instrText>
      </w:r>
      <w:r w:rsidR="00F64B06">
        <w:rPr>
          <w:sz w:val="20"/>
          <w:szCs w:val="20"/>
        </w:rPr>
        <w:instrText xml:space="preserve"> \* MERGEFORMAT </w:instrText>
      </w:r>
      <w:r w:rsidRPr="00F64B06">
        <w:rPr>
          <w:sz w:val="20"/>
          <w:szCs w:val="20"/>
        </w:rPr>
      </w:r>
      <w:r w:rsidRPr="00F64B06">
        <w:rPr>
          <w:sz w:val="20"/>
          <w:szCs w:val="20"/>
        </w:rPr>
        <w:fldChar w:fldCharType="separate"/>
      </w:r>
      <w:r w:rsidR="00956E6E">
        <w:rPr>
          <w:sz w:val="20"/>
          <w:szCs w:val="20"/>
        </w:rPr>
        <w:t>3.6</w:t>
      </w:r>
      <w:r w:rsidRPr="00F64B06">
        <w:rPr>
          <w:sz w:val="20"/>
          <w:szCs w:val="20"/>
        </w:rPr>
        <w:fldChar w:fldCharType="end"/>
      </w:r>
      <w:r w:rsidRPr="00F64B06">
        <w:rPr>
          <w:sz w:val="20"/>
          <w:szCs w:val="20"/>
        </w:rPr>
        <w:t xml:space="preserve"> conclusion from a different angle, not a competing, better answer to the same question.</w:t>
      </w:r>
    </w:p>
    <w:p w14:paraId="46F08CCB" w14:textId="605003CB" w:rsidR="00A72C27" w:rsidRDefault="00A72C27" w:rsidP="00F64B06">
      <w:pPr>
        <w:jc w:val="both"/>
        <w:rPr>
          <w:sz w:val="20"/>
          <w:szCs w:val="20"/>
        </w:rPr>
      </w:pPr>
      <w:bookmarkStart w:id="125" w:name="_heading=h.tfrn5olh3s8d"/>
      <w:bookmarkEnd w:id="125"/>
      <w:r w:rsidRPr="00F64B06">
        <w:rPr>
          <w:sz w:val="20"/>
          <w:szCs w:val="20"/>
        </w:rPr>
        <w:t xml:space="preserve">Overall, these findings highlight that temporal persistence alone explains a substantial proportion of the variation in suicide rates, as evidenced by the strong naive baseline. However, the inclusion </w:t>
      </w:r>
      <w:r w:rsidRPr="00F64B06">
        <w:rPr>
          <w:sz w:val="20"/>
          <w:szCs w:val="20"/>
        </w:rPr>
        <w:lastRenderedPageBreak/>
        <w:t>of carefully selected exogenous variables can still provide additional explanatory power. Despite this, time-series models remain limited in their applicability, as they require historical data for each country and therefore cannot be used for prediction in contexts where such data is unavailable. This reinforces the choice of CatBoost as the final model for deployment, given its ability to generalise based solely on explanatory variables</w:t>
      </w:r>
    </w:p>
    <w:p w14:paraId="456CE69E" w14:textId="6A490685" w:rsidR="00F64B06" w:rsidRDefault="00F64B06" w:rsidP="00F64B06">
      <w:pPr>
        <w:pStyle w:val="Heading2"/>
        <w:rPr>
          <w:lang w:eastAsia="es-ES"/>
        </w:rPr>
      </w:pPr>
      <w:bookmarkStart w:id="126" w:name="_Toc235526525"/>
      <w:r>
        <w:rPr>
          <w:lang w:eastAsia="es-ES"/>
        </w:rPr>
        <w:t>CatBoost vs SARIMAX</w:t>
      </w:r>
      <w:r w:rsidR="00DF4E61">
        <w:rPr>
          <w:lang w:eastAsia="es-ES"/>
        </w:rPr>
        <w:t xml:space="preserve"> predictions</w:t>
      </w:r>
      <w:bookmarkEnd w:id="126"/>
    </w:p>
    <w:p w14:paraId="2F65B50B" w14:textId="6CB70639" w:rsidR="00DF4E61" w:rsidRDefault="00DF4E61" w:rsidP="00DF4E61">
      <w:pPr>
        <w:spacing w:before="240"/>
        <w:jc w:val="both"/>
        <w:rPr>
          <w:sz w:val="20"/>
          <w:szCs w:val="20"/>
          <w:lang w:eastAsia="es-ES"/>
        </w:rPr>
      </w:pPr>
      <w:r w:rsidRPr="003F31E6">
        <w:rPr>
          <w:sz w:val="20"/>
          <w:szCs w:val="20"/>
          <w:lang w:eastAsia="es-ES"/>
        </w:rPr>
        <w:t xml:space="preserve">Once the results from both CatBoost and SARIMAX plus one exogenous indicator were obtained, they were tested against the years where </w:t>
      </w:r>
      <w:r w:rsidR="00F73DC0">
        <w:rPr>
          <w:sz w:val="20"/>
          <w:szCs w:val="20"/>
          <w:lang w:eastAsia="es-ES"/>
        </w:rPr>
        <w:t>WHO</w:t>
      </w:r>
      <w:r w:rsidRPr="003F31E6">
        <w:rPr>
          <w:sz w:val="20"/>
          <w:szCs w:val="20"/>
          <w:lang w:eastAsia="es-ES"/>
        </w:rPr>
        <w:t xml:space="preserve"> database did not provide suicide rate values yet, 2022 and 2023, for reference on how models </w:t>
      </w:r>
      <w:r w:rsidR="006457BF">
        <w:rPr>
          <w:sz w:val="20"/>
          <w:szCs w:val="20"/>
          <w:lang w:eastAsia="es-ES"/>
        </w:rPr>
        <w:t>performed</w:t>
      </w:r>
      <w:r w:rsidRPr="003F31E6">
        <w:rPr>
          <w:sz w:val="20"/>
          <w:szCs w:val="20"/>
          <w:lang w:eastAsia="es-ES"/>
        </w:rPr>
        <w:t xml:space="preserve">, in the same countries that were plotted in Section </w:t>
      </w:r>
      <w:r w:rsidRPr="003F31E6">
        <w:rPr>
          <w:sz w:val="20"/>
          <w:szCs w:val="20"/>
          <w:lang w:eastAsia="es-ES"/>
        </w:rPr>
        <w:fldChar w:fldCharType="begin"/>
      </w:r>
      <w:r w:rsidRPr="003F31E6">
        <w:rPr>
          <w:sz w:val="20"/>
          <w:szCs w:val="20"/>
          <w:lang w:eastAsia="es-ES"/>
        </w:rPr>
        <w:instrText xml:space="preserve"> REF _Ref235190258 \r \h </w:instrText>
      </w:r>
      <w:r w:rsidR="003F31E6">
        <w:rPr>
          <w:sz w:val="20"/>
          <w:szCs w:val="20"/>
          <w:lang w:eastAsia="es-ES"/>
        </w:rPr>
        <w:instrText xml:space="preserve"> \* MERGEFORMAT </w:instrText>
      </w:r>
      <w:r w:rsidRPr="003F31E6">
        <w:rPr>
          <w:sz w:val="20"/>
          <w:szCs w:val="20"/>
          <w:lang w:eastAsia="es-ES"/>
        </w:rPr>
      </w:r>
      <w:r w:rsidRPr="003F31E6">
        <w:rPr>
          <w:sz w:val="20"/>
          <w:szCs w:val="20"/>
          <w:lang w:eastAsia="es-ES"/>
        </w:rPr>
        <w:fldChar w:fldCharType="separate"/>
      </w:r>
      <w:r w:rsidR="00956E6E">
        <w:rPr>
          <w:sz w:val="20"/>
          <w:szCs w:val="20"/>
          <w:lang w:eastAsia="es-ES"/>
        </w:rPr>
        <w:t>3.4.3</w:t>
      </w:r>
      <w:r w:rsidRPr="003F31E6">
        <w:rPr>
          <w:sz w:val="20"/>
          <w:szCs w:val="20"/>
          <w:lang w:eastAsia="es-ES"/>
        </w:rPr>
        <w:fldChar w:fldCharType="end"/>
      </w:r>
      <w:r w:rsidRPr="003F31E6">
        <w:rPr>
          <w:sz w:val="20"/>
          <w:szCs w:val="20"/>
          <w:lang w:eastAsia="es-ES"/>
        </w:rPr>
        <w:t>,</w:t>
      </w:r>
      <w:r w:rsidR="00100678">
        <w:rPr>
          <w:sz w:val="20"/>
          <w:szCs w:val="20"/>
          <w:lang w:eastAsia="es-ES"/>
        </w:rPr>
        <w:t xml:space="preserve"> </w:t>
      </w:r>
      <w:r w:rsidRPr="003F31E6">
        <w:rPr>
          <w:sz w:val="20"/>
          <w:szCs w:val="20"/>
          <w:lang w:eastAsia="es-ES"/>
        </w:rPr>
        <w:t>obtaining the below results</w:t>
      </w:r>
      <w:r w:rsidR="00BB6555">
        <w:rPr>
          <w:sz w:val="20"/>
          <w:szCs w:val="20"/>
          <w:lang w:eastAsia="es-ES"/>
        </w:rPr>
        <w:t>:</w:t>
      </w:r>
    </w:p>
    <w:p w14:paraId="30BE3A65" w14:textId="3076683E" w:rsidR="00BB6555" w:rsidRPr="003F31E6" w:rsidRDefault="00BB6555" w:rsidP="00DF4E61">
      <w:pPr>
        <w:spacing w:before="240"/>
        <w:jc w:val="both"/>
        <w:rPr>
          <w:sz w:val="20"/>
          <w:szCs w:val="20"/>
          <w:lang w:eastAsia="es-ES"/>
        </w:rPr>
      </w:pPr>
      <w:r>
        <w:rPr>
          <w:sz w:val="20"/>
          <w:szCs w:val="20"/>
          <w:lang w:eastAsia="es-ES"/>
        </w:rPr>
        <w:t xml:space="preserve">Agreement varies with how strongly the recent trend of a country, and its determinant profile pull in the same direction, as the three Figures below show. This spread is itself the point made in Section </w:t>
      </w:r>
      <w:r>
        <w:rPr>
          <w:sz w:val="20"/>
          <w:szCs w:val="20"/>
          <w:lang w:eastAsia="es-ES"/>
        </w:rPr>
        <w:fldChar w:fldCharType="begin"/>
      </w:r>
      <w:r>
        <w:rPr>
          <w:sz w:val="20"/>
          <w:szCs w:val="20"/>
          <w:lang w:eastAsia="es-ES"/>
        </w:rPr>
        <w:instrText xml:space="preserve"> REF _Ref235197115 \r \h </w:instrText>
      </w:r>
      <w:r>
        <w:rPr>
          <w:sz w:val="20"/>
          <w:szCs w:val="20"/>
          <w:lang w:eastAsia="es-ES"/>
        </w:rPr>
      </w:r>
      <w:r>
        <w:rPr>
          <w:sz w:val="20"/>
          <w:szCs w:val="20"/>
          <w:lang w:eastAsia="es-ES"/>
        </w:rPr>
        <w:fldChar w:fldCharType="separate"/>
      </w:r>
      <w:r w:rsidR="00956E6E">
        <w:rPr>
          <w:sz w:val="20"/>
          <w:szCs w:val="20"/>
          <w:lang w:eastAsia="es-ES"/>
        </w:rPr>
        <w:t>3.9</w:t>
      </w:r>
      <w:r>
        <w:rPr>
          <w:sz w:val="20"/>
          <w:szCs w:val="20"/>
          <w:lang w:eastAsia="es-ES"/>
        </w:rPr>
        <w:fldChar w:fldCharType="end"/>
      </w:r>
      <w:r>
        <w:rPr>
          <w:sz w:val="20"/>
          <w:szCs w:val="20"/>
          <w:lang w:eastAsia="es-ES"/>
        </w:rPr>
        <w:t>: agreement (Germany) is a mild corroborating signal, and disagreement (Lithuania) is not a defect in either model, only a reminder that a determinant-based and a persistence-based prediction can genuinely diverge when the recent trajectory of a country and its socioeconomic/mental health profile are not pointing the same way.</w:t>
      </w:r>
    </w:p>
    <w:p w14:paraId="05778653" w14:textId="77777777" w:rsidR="008A15A8" w:rsidRDefault="00DF4E61" w:rsidP="008A15A8">
      <w:pPr>
        <w:keepNext/>
        <w:spacing w:before="240"/>
        <w:jc w:val="center"/>
      </w:pPr>
      <w:r>
        <w:rPr>
          <w:noProof/>
          <w:lang w:eastAsia="es-ES"/>
        </w:rPr>
        <w:lastRenderedPageBreak/>
        <w:drawing>
          <wp:inline distT="0" distB="0" distL="0" distR="0" wp14:anchorId="013EA8A3" wp14:editId="455261E7">
            <wp:extent cx="5162550" cy="2558206"/>
            <wp:effectExtent l="0" t="0" r="0" b="0"/>
            <wp:docPr id="1683666818"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666818" name="Picture 1683666818"/>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173120" cy="2563444"/>
                    </a:xfrm>
                    <a:prstGeom prst="rect">
                      <a:avLst/>
                    </a:prstGeom>
                  </pic:spPr>
                </pic:pic>
              </a:graphicData>
            </a:graphic>
          </wp:inline>
        </w:drawing>
      </w:r>
      <w:r>
        <w:rPr>
          <w:noProof/>
          <w:lang w:eastAsia="es-ES"/>
        </w:rPr>
        <w:drawing>
          <wp:inline distT="0" distB="0" distL="0" distR="0" wp14:anchorId="0495D7AF" wp14:editId="60A16F00">
            <wp:extent cx="5162550" cy="2558206"/>
            <wp:effectExtent l="0" t="0" r="0" b="0"/>
            <wp:docPr id="147829851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298517" name="Picture 1478298517"/>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170636" cy="2562213"/>
                    </a:xfrm>
                    <a:prstGeom prst="rect">
                      <a:avLst/>
                    </a:prstGeom>
                  </pic:spPr>
                </pic:pic>
              </a:graphicData>
            </a:graphic>
          </wp:inline>
        </w:drawing>
      </w:r>
      <w:r>
        <w:rPr>
          <w:noProof/>
          <w:lang w:eastAsia="es-ES"/>
        </w:rPr>
        <w:drawing>
          <wp:inline distT="0" distB="0" distL="0" distR="0" wp14:anchorId="3EF5A586" wp14:editId="0A1AE867">
            <wp:extent cx="5162550" cy="2558206"/>
            <wp:effectExtent l="0" t="0" r="0" b="0"/>
            <wp:docPr id="365959100"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959100" name="Picture 365959100"/>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170623" cy="2562207"/>
                    </a:xfrm>
                    <a:prstGeom prst="rect">
                      <a:avLst/>
                    </a:prstGeom>
                  </pic:spPr>
                </pic:pic>
              </a:graphicData>
            </a:graphic>
          </wp:inline>
        </w:drawing>
      </w:r>
    </w:p>
    <w:p w14:paraId="2A5E48B1" w14:textId="340C2597" w:rsidR="00DF4E61" w:rsidRPr="00DF4E61" w:rsidRDefault="008A15A8" w:rsidP="008A15A8">
      <w:pPr>
        <w:pStyle w:val="Caption"/>
        <w:jc w:val="both"/>
        <w:rPr>
          <w:lang w:eastAsia="es-ES"/>
        </w:rPr>
      </w:pPr>
      <w:bookmarkStart w:id="127" w:name="_Ref235376976"/>
      <w:r>
        <w:t xml:space="preserve">Figure </w:t>
      </w:r>
      <w:r>
        <w:fldChar w:fldCharType="begin"/>
      </w:r>
      <w:r>
        <w:instrText xml:space="preserve"> STYLEREF 1 \s </w:instrText>
      </w:r>
      <w:r>
        <w:fldChar w:fldCharType="separate"/>
      </w:r>
      <w:r w:rsidR="00956E6E">
        <w:rPr>
          <w:noProof/>
        </w:rPr>
        <w:t>4</w:t>
      </w:r>
      <w:r>
        <w:fldChar w:fldCharType="end"/>
      </w:r>
      <w:r>
        <w:t>.</w:t>
      </w:r>
      <w:r>
        <w:fldChar w:fldCharType="begin"/>
      </w:r>
      <w:r>
        <w:instrText xml:space="preserve"> SEQ Figure \* ARABIC \s 1 </w:instrText>
      </w:r>
      <w:r>
        <w:fldChar w:fldCharType="separate"/>
      </w:r>
      <w:r w:rsidR="00956E6E">
        <w:rPr>
          <w:noProof/>
        </w:rPr>
        <w:t>7</w:t>
      </w:r>
      <w:r>
        <w:fldChar w:fldCharType="end"/>
      </w:r>
      <w:bookmarkEnd w:id="127"/>
      <w:r>
        <w:t xml:space="preserve">: Suicide rate evolution with CatBoost and </w:t>
      </w:r>
      <w:proofErr w:type="spellStart"/>
      <w:r>
        <w:t>SARIMAX+exog</w:t>
      </w:r>
      <w:proofErr w:type="spellEnd"/>
      <w:r>
        <w:t xml:space="preserve"> predictions (2022-2023), for Lithuania, Greece and Germany</w:t>
      </w:r>
    </w:p>
    <w:p w14:paraId="3577D5F4" w14:textId="75D01B83" w:rsidR="00A4302C" w:rsidRDefault="00A4302C" w:rsidP="00A4302C">
      <w:pPr>
        <w:pStyle w:val="Heading1"/>
        <w:rPr>
          <w:lang w:eastAsia="es-ES"/>
        </w:rPr>
      </w:pPr>
      <w:bookmarkStart w:id="128" w:name="_Ref235375412"/>
      <w:bookmarkStart w:id="129" w:name="_Ref235375440"/>
      <w:bookmarkStart w:id="130" w:name="_Toc235526526"/>
      <w:r>
        <w:rPr>
          <w:lang w:eastAsia="es-ES"/>
        </w:rPr>
        <w:lastRenderedPageBreak/>
        <w:t>Conclusions</w:t>
      </w:r>
      <w:bookmarkEnd w:id="128"/>
      <w:bookmarkEnd w:id="129"/>
      <w:bookmarkEnd w:id="130"/>
    </w:p>
    <w:p w14:paraId="422BA3B6" w14:textId="3846A13D" w:rsidR="00566885" w:rsidRDefault="00566885" w:rsidP="00566885">
      <w:pPr>
        <w:pStyle w:val="Heading2"/>
        <w:spacing w:after="240"/>
        <w:rPr>
          <w:lang w:eastAsia="es-ES"/>
        </w:rPr>
      </w:pPr>
      <w:bookmarkStart w:id="131" w:name="_Toc235526527"/>
      <w:bookmarkStart w:id="132" w:name="_Ref235217971"/>
      <w:bookmarkStart w:id="133" w:name="_Ref235217985"/>
      <w:r>
        <w:rPr>
          <w:lang w:eastAsia="es-ES"/>
        </w:rPr>
        <w:t>Research closure</w:t>
      </w:r>
      <w:bookmarkEnd w:id="131"/>
    </w:p>
    <w:p w14:paraId="13C54592" w14:textId="2BCFDF87" w:rsidR="00BF4089" w:rsidRDefault="00566885" w:rsidP="00566885">
      <w:pPr>
        <w:jc w:val="both"/>
        <w:rPr>
          <w:sz w:val="20"/>
          <w:szCs w:val="20"/>
          <w:lang w:eastAsia="es-ES"/>
        </w:rPr>
      </w:pPr>
      <w:r>
        <w:rPr>
          <w:sz w:val="20"/>
          <w:szCs w:val="20"/>
          <w:lang w:eastAsia="es-ES"/>
        </w:rPr>
        <w:t xml:space="preserve">This chapter closes the thesis: it summarises what the results in Chapter </w:t>
      </w:r>
      <w:r>
        <w:rPr>
          <w:sz w:val="20"/>
          <w:szCs w:val="20"/>
          <w:lang w:eastAsia="es-ES"/>
        </w:rPr>
        <w:fldChar w:fldCharType="begin"/>
      </w:r>
      <w:r>
        <w:rPr>
          <w:sz w:val="20"/>
          <w:szCs w:val="20"/>
          <w:lang w:eastAsia="es-ES"/>
        </w:rPr>
        <w:instrText xml:space="preserve"> REF _Ref235376049 \r \h  \* MERGEFORMAT </w:instrText>
      </w:r>
      <w:r>
        <w:rPr>
          <w:sz w:val="20"/>
          <w:szCs w:val="20"/>
          <w:lang w:eastAsia="es-ES"/>
        </w:rPr>
      </w:r>
      <w:r>
        <w:rPr>
          <w:sz w:val="20"/>
          <w:szCs w:val="20"/>
          <w:lang w:eastAsia="es-ES"/>
        </w:rPr>
        <w:fldChar w:fldCharType="separate"/>
      </w:r>
      <w:r w:rsidR="00956E6E">
        <w:rPr>
          <w:sz w:val="20"/>
          <w:szCs w:val="20"/>
          <w:lang w:eastAsia="es-ES"/>
        </w:rPr>
        <w:t>4</w:t>
      </w:r>
      <w:r>
        <w:rPr>
          <w:sz w:val="20"/>
          <w:szCs w:val="20"/>
          <w:lang w:eastAsia="es-ES"/>
        </w:rPr>
        <w:fldChar w:fldCharType="end"/>
      </w:r>
      <w:r>
        <w:rPr>
          <w:sz w:val="20"/>
          <w:szCs w:val="20"/>
          <w:lang w:eastAsia="es-ES"/>
        </w:rPr>
        <w:t xml:space="preserve"> support, states the contribution and limitations of this study, and turns those limitations into concrete next steps.</w:t>
      </w:r>
      <w:r w:rsidR="00DF4AD5">
        <w:rPr>
          <w:sz w:val="20"/>
          <w:szCs w:val="20"/>
          <w:lang w:eastAsia="es-ES"/>
        </w:rPr>
        <w:t xml:space="preserve"> </w:t>
      </w:r>
    </w:p>
    <w:p w14:paraId="6392D838" w14:textId="76436D4E" w:rsidR="00566885" w:rsidRDefault="00DF4AD5" w:rsidP="00566885">
      <w:pPr>
        <w:jc w:val="both"/>
        <w:rPr>
          <w:sz w:val="20"/>
          <w:szCs w:val="20"/>
          <w:lang w:eastAsia="es-ES"/>
        </w:rPr>
      </w:pPr>
      <w:r>
        <w:rPr>
          <w:sz w:val="20"/>
          <w:szCs w:val="20"/>
          <w:lang w:eastAsia="es-ES"/>
        </w:rPr>
        <w:t xml:space="preserve">All code and findings </w:t>
      </w:r>
      <w:r w:rsidR="00BF4089">
        <w:rPr>
          <w:sz w:val="20"/>
          <w:szCs w:val="20"/>
          <w:lang w:eastAsia="es-ES"/>
        </w:rPr>
        <w:t>are in</w:t>
      </w:r>
      <w:r>
        <w:rPr>
          <w:sz w:val="20"/>
          <w:szCs w:val="20"/>
          <w:lang w:eastAsia="es-ES"/>
        </w:rPr>
        <w:t xml:space="preserve"> the GitHub repository:</w:t>
      </w:r>
    </w:p>
    <w:p w14:paraId="3E6A9D67" w14:textId="1BEA82F6" w:rsidR="00DF4AD5" w:rsidRDefault="00BF4089" w:rsidP="00BF4089">
      <w:pPr>
        <w:jc w:val="center"/>
        <w:rPr>
          <w:sz w:val="20"/>
          <w:szCs w:val="20"/>
          <w:lang w:eastAsia="es-ES"/>
        </w:rPr>
      </w:pPr>
      <w:hyperlink r:id="rId39" w:history="1">
        <w:r w:rsidRPr="002D7DFB">
          <w:rPr>
            <w:rStyle w:val="Hyperlink"/>
            <w:sz w:val="20"/>
            <w:szCs w:val="20"/>
            <w:lang w:eastAsia="es-ES"/>
          </w:rPr>
          <w:t>https://github.com/viccazjim/Predictive_analysis_of_suicide_rates_2026</w:t>
        </w:r>
      </w:hyperlink>
    </w:p>
    <w:p w14:paraId="3E6DFFC3" w14:textId="17AEB430" w:rsidR="00BF4089" w:rsidRDefault="00BF4089" w:rsidP="00BF4089">
      <w:pPr>
        <w:rPr>
          <w:sz w:val="20"/>
          <w:szCs w:val="20"/>
          <w:lang w:eastAsia="es-ES"/>
        </w:rPr>
      </w:pPr>
      <w:r>
        <w:rPr>
          <w:sz w:val="20"/>
          <w:szCs w:val="20"/>
          <w:lang w:eastAsia="es-ES"/>
        </w:rPr>
        <w:t xml:space="preserve">The </w:t>
      </w:r>
      <w:r w:rsidR="008F7211">
        <w:rPr>
          <w:sz w:val="20"/>
          <w:szCs w:val="20"/>
          <w:lang w:eastAsia="es-ES"/>
        </w:rPr>
        <w:t>interactive</w:t>
      </w:r>
      <w:r>
        <w:rPr>
          <w:sz w:val="20"/>
          <w:szCs w:val="20"/>
          <w:lang w:eastAsia="es-ES"/>
        </w:rPr>
        <w:t xml:space="preserve"> Power BI </w:t>
      </w:r>
      <w:r w:rsidR="008F7211">
        <w:rPr>
          <w:sz w:val="20"/>
          <w:szCs w:val="20"/>
          <w:lang w:eastAsia="es-ES"/>
        </w:rPr>
        <w:t>dashboard developed for this study is available at</w:t>
      </w:r>
      <w:r>
        <w:rPr>
          <w:sz w:val="20"/>
          <w:szCs w:val="20"/>
          <w:lang w:eastAsia="es-ES"/>
        </w:rPr>
        <w:t>:</w:t>
      </w:r>
    </w:p>
    <w:p w14:paraId="7A8AA53F" w14:textId="6318AD18" w:rsidR="00BF4089" w:rsidRDefault="00BF4089" w:rsidP="00BF4089">
      <w:pPr>
        <w:jc w:val="center"/>
        <w:rPr>
          <w:sz w:val="20"/>
          <w:szCs w:val="20"/>
          <w:lang w:eastAsia="es-ES"/>
        </w:rPr>
      </w:pPr>
      <w:hyperlink r:id="rId40" w:history="1">
        <w:r w:rsidRPr="00BF4089">
          <w:rPr>
            <w:rStyle w:val="Hyperlink"/>
            <w:sz w:val="20"/>
            <w:szCs w:val="20"/>
            <w:lang w:val="es-ES" w:eastAsia="es-ES"/>
          </w:rPr>
          <w:t>https://app.powerbi.com/links/_vvIWkwJKZ?ctid=46bee415-cb49-4579-884e-0acbc7f2a82b&amp;pbi_source=linkShare</w:t>
        </w:r>
      </w:hyperlink>
    </w:p>
    <w:p w14:paraId="03710948" w14:textId="6C170579" w:rsidR="00566885" w:rsidRDefault="00566885" w:rsidP="00566885">
      <w:pPr>
        <w:pStyle w:val="Heading3"/>
        <w:rPr>
          <w:lang w:eastAsia="es-ES"/>
        </w:rPr>
      </w:pPr>
      <w:bookmarkStart w:id="134" w:name="_Toc235526528"/>
      <w:r>
        <w:rPr>
          <w:lang w:eastAsia="es-ES"/>
        </w:rPr>
        <w:t>Key findings</w:t>
      </w:r>
      <w:bookmarkEnd w:id="134"/>
    </w:p>
    <w:p w14:paraId="2BB0E38A" w14:textId="63A0BF22" w:rsidR="00566885" w:rsidRPr="00BF4089" w:rsidRDefault="00566885" w:rsidP="00566885">
      <w:pPr>
        <w:spacing w:before="240"/>
        <w:jc w:val="both"/>
        <w:rPr>
          <w:sz w:val="20"/>
          <w:szCs w:val="20"/>
          <w:lang w:eastAsia="es-ES"/>
        </w:rPr>
      </w:pPr>
      <w:r w:rsidRPr="00BF4089">
        <w:rPr>
          <w:sz w:val="20"/>
          <w:szCs w:val="20"/>
          <w:lang w:eastAsia="es-ES"/>
        </w:rPr>
        <w:t>This study highlights the challenges of predicting suicide rates using socioeconomic, cultural, and mental-health-related variables. Among the evaluated models, CatBoost achieved the best predictive performance (</w:t>
      </w:r>
      <w:r w:rsidR="008A15A8" w:rsidRPr="00BF4089">
        <w:rPr>
          <w:sz w:val="20"/>
          <w:szCs w:val="20"/>
          <w:lang w:eastAsia="es-ES"/>
        </w:rPr>
        <w:fldChar w:fldCharType="begin"/>
      </w:r>
      <w:r w:rsidR="008A15A8" w:rsidRPr="00BF4089">
        <w:rPr>
          <w:sz w:val="20"/>
          <w:szCs w:val="20"/>
          <w:lang w:eastAsia="es-ES"/>
        </w:rPr>
        <w:instrText xml:space="preserve"> REF _Ref235183447 \h </w:instrText>
      </w:r>
      <w:r w:rsidR="00BF4089">
        <w:rPr>
          <w:sz w:val="20"/>
          <w:szCs w:val="20"/>
          <w:lang w:eastAsia="es-ES"/>
        </w:rPr>
        <w:instrText xml:space="preserve"> \* MERGEFORMAT </w:instrText>
      </w:r>
      <w:r w:rsidR="008A15A8" w:rsidRPr="00BF4089">
        <w:rPr>
          <w:sz w:val="20"/>
          <w:szCs w:val="20"/>
          <w:lang w:eastAsia="es-ES"/>
        </w:rPr>
      </w:r>
      <w:r w:rsidR="008A15A8" w:rsidRPr="00BF4089">
        <w:rPr>
          <w:sz w:val="20"/>
          <w:szCs w:val="20"/>
          <w:lang w:eastAsia="es-ES"/>
        </w:rPr>
        <w:fldChar w:fldCharType="separate"/>
      </w:r>
      <w:r w:rsidR="00956E6E" w:rsidRPr="00956E6E">
        <w:rPr>
          <w:iCs/>
          <w:sz w:val="20"/>
          <w:szCs w:val="20"/>
          <w:lang w:val="en-US" w:eastAsia="es-ES"/>
        </w:rPr>
        <w:t xml:space="preserve">Table </w:t>
      </w:r>
      <w:r w:rsidR="00956E6E" w:rsidRPr="00956E6E">
        <w:rPr>
          <w:iCs/>
          <w:noProof/>
          <w:sz w:val="20"/>
          <w:szCs w:val="20"/>
          <w:lang w:val="en-US" w:eastAsia="es-ES"/>
        </w:rPr>
        <w:t>13</w:t>
      </w:r>
      <w:r w:rsidR="008A15A8" w:rsidRPr="00BF4089">
        <w:rPr>
          <w:sz w:val="20"/>
          <w:szCs w:val="20"/>
          <w:lang w:eastAsia="es-ES"/>
        </w:rPr>
        <w:fldChar w:fldCharType="end"/>
      </w:r>
      <w:r w:rsidRPr="00BF4089">
        <w:rPr>
          <w:sz w:val="20"/>
          <w:szCs w:val="20"/>
          <w:lang w:eastAsia="es-ES"/>
        </w:rPr>
        <w:t xml:space="preserve">, Option B), although its accuracy decreased as the forecasting horizon increased. In contrast, SARIMAX improved when Alcohol </w:t>
      </w:r>
      <w:r w:rsidR="008F7211">
        <w:rPr>
          <w:sz w:val="20"/>
          <w:szCs w:val="20"/>
          <w:lang w:eastAsia="es-ES"/>
        </w:rPr>
        <w:t>u</w:t>
      </w:r>
      <w:r w:rsidRPr="00BF4089">
        <w:rPr>
          <w:sz w:val="20"/>
          <w:szCs w:val="20"/>
          <w:lang w:eastAsia="es-ES"/>
        </w:rPr>
        <w:t xml:space="preserve">se </w:t>
      </w:r>
      <w:r w:rsidR="008F7211">
        <w:rPr>
          <w:sz w:val="20"/>
          <w:szCs w:val="20"/>
          <w:lang w:eastAsia="es-ES"/>
        </w:rPr>
        <w:t>d</w:t>
      </w:r>
      <w:r w:rsidRPr="00BF4089">
        <w:rPr>
          <w:sz w:val="20"/>
          <w:szCs w:val="20"/>
          <w:lang w:eastAsia="es-ES"/>
        </w:rPr>
        <w:t xml:space="preserve">isorders </w:t>
      </w:r>
      <w:proofErr w:type="gramStart"/>
      <w:r w:rsidRPr="00BF4089">
        <w:rPr>
          <w:sz w:val="20"/>
          <w:szCs w:val="20"/>
          <w:lang w:eastAsia="es-ES"/>
        </w:rPr>
        <w:t>was</w:t>
      </w:r>
      <w:proofErr w:type="gramEnd"/>
      <w:r w:rsidRPr="00BF4089">
        <w:rPr>
          <w:sz w:val="20"/>
          <w:szCs w:val="20"/>
          <w:lang w:eastAsia="es-ES"/>
        </w:rPr>
        <w:t xml:space="preserve"> included as an exogenous variable (</w:t>
      </w:r>
      <w:r w:rsidR="008A15A8" w:rsidRPr="00BF4089">
        <w:rPr>
          <w:sz w:val="20"/>
          <w:szCs w:val="20"/>
          <w:lang w:eastAsia="es-ES"/>
        </w:rPr>
        <w:fldChar w:fldCharType="begin"/>
      </w:r>
      <w:r w:rsidR="008A15A8" w:rsidRPr="00BF4089">
        <w:rPr>
          <w:sz w:val="20"/>
          <w:szCs w:val="20"/>
          <w:lang w:eastAsia="es-ES"/>
        </w:rPr>
        <w:instrText xml:space="preserve"> REF _Ref235093957 \h </w:instrText>
      </w:r>
      <w:r w:rsidR="00BF4089">
        <w:rPr>
          <w:sz w:val="20"/>
          <w:szCs w:val="20"/>
          <w:lang w:eastAsia="es-ES"/>
        </w:rPr>
        <w:instrText xml:space="preserve"> \* MERGEFORMAT </w:instrText>
      </w:r>
      <w:r w:rsidR="008A15A8" w:rsidRPr="00BF4089">
        <w:rPr>
          <w:sz w:val="20"/>
          <w:szCs w:val="20"/>
          <w:lang w:eastAsia="es-ES"/>
        </w:rPr>
      </w:r>
      <w:r w:rsidR="008A15A8" w:rsidRPr="00BF4089">
        <w:rPr>
          <w:sz w:val="20"/>
          <w:szCs w:val="20"/>
          <w:lang w:eastAsia="es-ES"/>
        </w:rPr>
        <w:fldChar w:fldCharType="separate"/>
      </w:r>
      <w:r w:rsidR="00956E6E" w:rsidRPr="00956E6E">
        <w:rPr>
          <w:iCs/>
          <w:sz w:val="20"/>
          <w:szCs w:val="20"/>
          <w:lang w:val="en-US"/>
        </w:rPr>
        <w:t xml:space="preserve">Table </w:t>
      </w:r>
      <w:r w:rsidR="00956E6E" w:rsidRPr="00956E6E">
        <w:rPr>
          <w:iCs/>
          <w:noProof/>
          <w:sz w:val="20"/>
          <w:szCs w:val="20"/>
          <w:lang w:val="en-US"/>
        </w:rPr>
        <w:t>15</w:t>
      </w:r>
      <w:r w:rsidR="008A15A8" w:rsidRPr="00BF4089">
        <w:rPr>
          <w:sz w:val="20"/>
          <w:szCs w:val="20"/>
          <w:lang w:eastAsia="es-ES"/>
        </w:rPr>
        <w:fldChar w:fldCharType="end"/>
      </w:r>
      <w:r w:rsidRPr="00BF4089">
        <w:rPr>
          <w:sz w:val="20"/>
          <w:szCs w:val="20"/>
          <w:lang w:eastAsia="es-ES"/>
        </w:rPr>
        <w:t xml:space="preserve">). </w:t>
      </w:r>
      <w:r w:rsidR="006457BF">
        <w:rPr>
          <w:sz w:val="20"/>
          <w:szCs w:val="20"/>
          <w:lang w:eastAsia="es-ES"/>
        </w:rPr>
        <w:t>The agreement between both models</w:t>
      </w:r>
      <w:r w:rsidRPr="00BF4089">
        <w:rPr>
          <w:sz w:val="20"/>
          <w:szCs w:val="20"/>
          <w:lang w:eastAsia="es-ES"/>
        </w:rPr>
        <w:t xml:space="preserve"> (</w:t>
      </w:r>
      <w:r w:rsidR="008A15A8" w:rsidRPr="00BF4089">
        <w:rPr>
          <w:sz w:val="20"/>
          <w:szCs w:val="20"/>
          <w:lang w:eastAsia="es-ES"/>
        </w:rPr>
        <w:fldChar w:fldCharType="begin"/>
      </w:r>
      <w:r w:rsidR="008A15A8" w:rsidRPr="00BF4089">
        <w:rPr>
          <w:sz w:val="20"/>
          <w:szCs w:val="20"/>
          <w:lang w:eastAsia="es-ES"/>
        </w:rPr>
        <w:instrText xml:space="preserve"> REF _Ref235376976 \h </w:instrText>
      </w:r>
      <w:r w:rsidR="00BF4089">
        <w:rPr>
          <w:sz w:val="20"/>
          <w:szCs w:val="20"/>
          <w:lang w:eastAsia="es-ES"/>
        </w:rPr>
        <w:instrText xml:space="preserve"> \* MERGEFORMAT </w:instrText>
      </w:r>
      <w:r w:rsidR="008A15A8" w:rsidRPr="00BF4089">
        <w:rPr>
          <w:sz w:val="20"/>
          <w:szCs w:val="20"/>
          <w:lang w:eastAsia="es-ES"/>
        </w:rPr>
      </w:r>
      <w:r w:rsidR="008A15A8" w:rsidRPr="00BF4089">
        <w:rPr>
          <w:sz w:val="20"/>
          <w:szCs w:val="20"/>
          <w:lang w:eastAsia="es-ES"/>
        </w:rPr>
        <w:fldChar w:fldCharType="separate"/>
      </w:r>
      <w:r w:rsidR="00956E6E" w:rsidRPr="00956E6E">
        <w:rPr>
          <w:sz w:val="20"/>
          <w:szCs w:val="20"/>
        </w:rPr>
        <w:t xml:space="preserve">Figure </w:t>
      </w:r>
      <w:r w:rsidR="00956E6E" w:rsidRPr="00956E6E">
        <w:rPr>
          <w:noProof/>
          <w:sz w:val="20"/>
          <w:szCs w:val="20"/>
        </w:rPr>
        <w:t>4.7</w:t>
      </w:r>
      <w:r w:rsidR="008A15A8" w:rsidRPr="00BF4089">
        <w:rPr>
          <w:sz w:val="20"/>
          <w:szCs w:val="20"/>
          <w:lang w:eastAsia="es-ES"/>
        </w:rPr>
        <w:fldChar w:fldCharType="end"/>
      </w:r>
      <w:r w:rsidRPr="00BF4089">
        <w:rPr>
          <w:sz w:val="20"/>
          <w:szCs w:val="20"/>
          <w:lang w:eastAsia="es-ES"/>
        </w:rPr>
        <w:t xml:space="preserve">) </w:t>
      </w:r>
      <w:r w:rsidR="006457BF">
        <w:rPr>
          <w:sz w:val="20"/>
          <w:szCs w:val="20"/>
          <w:lang w:eastAsia="es-ES"/>
        </w:rPr>
        <w:t>provides additional confidence in the consistency of their predictions</w:t>
      </w:r>
      <w:r w:rsidRPr="00BF4089">
        <w:rPr>
          <w:sz w:val="20"/>
          <w:szCs w:val="20"/>
          <w:lang w:eastAsia="es-ES"/>
        </w:rPr>
        <w:t>, while their differences reflect the complementary nature of machine learning and time-series forecasting approaches.</w:t>
      </w:r>
    </w:p>
    <w:p w14:paraId="2E34BE0F" w14:textId="4453CB62" w:rsidR="00566885" w:rsidRDefault="00566885" w:rsidP="00566885">
      <w:pPr>
        <w:pStyle w:val="Heading3"/>
        <w:spacing w:after="240"/>
        <w:rPr>
          <w:lang w:eastAsia="es-ES"/>
        </w:rPr>
      </w:pPr>
      <w:bookmarkStart w:id="135" w:name="_Toc235526529"/>
      <w:r>
        <w:rPr>
          <w:lang w:eastAsia="es-ES"/>
        </w:rPr>
        <w:t>Interpretation of the results</w:t>
      </w:r>
      <w:bookmarkEnd w:id="135"/>
    </w:p>
    <w:p w14:paraId="38DAE1E7" w14:textId="22C2DDE8" w:rsidR="00465CA7" w:rsidRPr="00BF4089" w:rsidRDefault="00465CA7" w:rsidP="00465CA7">
      <w:pPr>
        <w:spacing w:before="120" w:after="120"/>
        <w:jc w:val="both"/>
        <w:rPr>
          <w:sz w:val="20"/>
          <w:szCs w:val="20"/>
        </w:rPr>
      </w:pPr>
      <w:r w:rsidRPr="00BF4089">
        <w:rPr>
          <w:sz w:val="20"/>
          <w:szCs w:val="20"/>
        </w:rPr>
        <w:t>The geographical split (Option A) revealed poor generalisation across countries. Although all models achieved positive test performance, only SVR maintained a positive validation R² (</w:t>
      </w:r>
      <w:r w:rsidR="008A15A8" w:rsidRPr="00BF4089">
        <w:rPr>
          <w:sz w:val="20"/>
          <w:szCs w:val="20"/>
        </w:rPr>
        <w:fldChar w:fldCharType="begin"/>
      </w:r>
      <w:r w:rsidR="008A15A8" w:rsidRPr="00BF4089">
        <w:rPr>
          <w:sz w:val="20"/>
          <w:szCs w:val="20"/>
        </w:rPr>
        <w:instrText xml:space="preserve"> REF _Ref235183444 \h </w:instrText>
      </w:r>
      <w:r w:rsidR="00BF4089">
        <w:rPr>
          <w:sz w:val="20"/>
          <w:szCs w:val="20"/>
        </w:rPr>
        <w:instrText xml:space="preserve"> \* MERGEFORMAT </w:instrText>
      </w:r>
      <w:r w:rsidR="008A15A8" w:rsidRPr="00BF4089">
        <w:rPr>
          <w:sz w:val="20"/>
          <w:szCs w:val="20"/>
        </w:rPr>
      </w:r>
      <w:r w:rsidR="008A15A8" w:rsidRPr="00BF4089">
        <w:rPr>
          <w:sz w:val="20"/>
          <w:szCs w:val="20"/>
        </w:rPr>
        <w:fldChar w:fldCharType="separate"/>
      </w:r>
      <w:r w:rsidR="00956E6E" w:rsidRPr="00956E6E">
        <w:rPr>
          <w:iCs/>
          <w:sz w:val="20"/>
          <w:szCs w:val="20"/>
          <w:lang w:val="en-US" w:eastAsia="es-ES"/>
        </w:rPr>
        <w:t xml:space="preserve">Table </w:t>
      </w:r>
      <w:r w:rsidR="00956E6E" w:rsidRPr="00956E6E">
        <w:rPr>
          <w:iCs/>
          <w:noProof/>
          <w:sz w:val="20"/>
          <w:szCs w:val="20"/>
          <w:lang w:val="en-US" w:eastAsia="es-ES"/>
        </w:rPr>
        <w:t>12</w:t>
      </w:r>
      <w:r w:rsidR="008A15A8" w:rsidRPr="00BF4089">
        <w:rPr>
          <w:sz w:val="20"/>
          <w:szCs w:val="20"/>
        </w:rPr>
        <w:fldChar w:fldCharType="end"/>
      </w:r>
      <w:r w:rsidRPr="00BF4089">
        <w:rPr>
          <w:sz w:val="20"/>
          <w:szCs w:val="20"/>
        </w:rPr>
        <w:t>, Option A), indicating that predictive performance depends strongly on the countries included in the training set rather than reflecting robust generalisation to unseen populations (</w:t>
      </w:r>
      <w:r w:rsidR="00DF4AD5" w:rsidRPr="00BF4089">
        <w:rPr>
          <w:sz w:val="20"/>
          <w:szCs w:val="20"/>
        </w:rPr>
        <w:fldChar w:fldCharType="begin"/>
      </w:r>
      <w:r w:rsidR="00DF4AD5" w:rsidRPr="00BF4089">
        <w:rPr>
          <w:sz w:val="20"/>
          <w:szCs w:val="20"/>
        </w:rPr>
        <w:instrText xml:space="preserve"> REF _Ref235377042 \h </w:instrText>
      </w:r>
      <w:r w:rsidR="00BF4089">
        <w:rPr>
          <w:sz w:val="20"/>
          <w:szCs w:val="20"/>
        </w:rPr>
        <w:instrText xml:space="preserve"> \* MERGEFORMAT </w:instrText>
      </w:r>
      <w:r w:rsidR="00DF4AD5" w:rsidRPr="00BF4089">
        <w:rPr>
          <w:sz w:val="20"/>
          <w:szCs w:val="20"/>
        </w:rPr>
      </w:r>
      <w:r w:rsidR="00DF4AD5" w:rsidRPr="00BF4089">
        <w:rPr>
          <w:sz w:val="20"/>
          <w:szCs w:val="20"/>
        </w:rPr>
        <w:fldChar w:fldCharType="separate"/>
      </w:r>
      <w:r w:rsidR="00956E6E" w:rsidRPr="00956E6E">
        <w:rPr>
          <w:iCs/>
          <w:sz w:val="20"/>
          <w:szCs w:val="20"/>
          <w:lang w:val="en-US" w:eastAsia="es-ES"/>
        </w:rPr>
        <w:t xml:space="preserve">Figure </w:t>
      </w:r>
      <w:r w:rsidR="00956E6E" w:rsidRPr="00956E6E">
        <w:rPr>
          <w:iCs/>
          <w:noProof/>
          <w:sz w:val="20"/>
          <w:szCs w:val="20"/>
          <w:lang w:val="en-US" w:eastAsia="es-ES"/>
        </w:rPr>
        <w:t>4.1</w:t>
      </w:r>
      <w:r w:rsidR="00DF4AD5" w:rsidRPr="00BF4089">
        <w:rPr>
          <w:sz w:val="20"/>
          <w:szCs w:val="20"/>
        </w:rPr>
        <w:fldChar w:fldCharType="end"/>
      </w:r>
      <w:r w:rsidRPr="00BF4089">
        <w:rPr>
          <w:sz w:val="20"/>
          <w:szCs w:val="20"/>
        </w:rPr>
        <w:t>).</w:t>
      </w:r>
    </w:p>
    <w:p w14:paraId="40193ECC" w14:textId="77777777" w:rsidR="00465CA7" w:rsidRPr="00465CA7" w:rsidRDefault="00465CA7" w:rsidP="00465CA7">
      <w:pPr>
        <w:spacing w:before="120" w:after="120"/>
        <w:jc w:val="both"/>
        <w:rPr>
          <w:sz w:val="20"/>
          <w:szCs w:val="20"/>
        </w:rPr>
      </w:pPr>
      <w:r w:rsidRPr="00465CA7">
        <w:rPr>
          <w:sz w:val="20"/>
          <w:szCs w:val="20"/>
        </w:rPr>
        <w:t>In contrast, the temporal split (Option B) produced substantially more stable results. CatBoost achieved the best balance between predictive accuracy and generalisation, suggesting that suicide rates can be modelled more reliably over time than across different countries.</w:t>
      </w:r>
    </w:p>
    <w:p w14:paraId="238AF6D2" w14:textId="670E325C" w:rsidR="00465CA7" w:rsidRPr="00465CA7" w:rsidRDefault="00465CA7" w:rsidP="00465CA7">
      <w:pPr>
        <w:spacing w:before="120" w:after="120"/>
        <w:jc w:val="both"/>
        <w:rPr>
          <w:sz w:val="20"/>
          <w:szCs w:val="20"/>
        </w:rPr>
      </w:pPr>
      <w:r w:rsidRPr="00465CA7">
        <w:rPr>
          <w:sz w:val="20"/>
          <w:szCs w:val="20"/>
        </w:rPr>
        <w:t xml:space="preserve">Among the predictors, Alcohol </w:t>
      </w:r>
      <w:r w:rsidR="008F7211">
        <w:rPr>
          <w:sz w:val="20"/>
          <w:szCs w:val="20"/>
        </w:rPr>
        <w:t>u</w:t>
      </w:r>
      <w:r w:rsidRPr="00465CA7">
        <w:rPr>
          <w:sz w:val="20"/>
          <w:szCs w:val="20"/>
        </w:rPr>
        <w:t xml:space="preserve">se </w:t>
      </w:r>
      <w:r w:rsidR="008F7211">
        <w:rPr>
          <w:sz w:val="20"/>
          <w:szCs w:val="20"/>
        </w:rPr>
        <w:t>d</w:t>
      </w:r>
      <w:r w:rsidRPr="00465CA7">
        <w:rPr>
          <w:sz w:val="20"/>
          <w:szCs w:val="20"/>
        </w:rPr>
        <w:t>isorders emerged as the most influential variable, consistently improving predictive performance and reinforcing its importance as a key predictor of suicide rates within the analysed dataset. The Eating Disorders indicator was excluded from the final models because preliminary VIF analysis revealed severe multicollinearity, indicating that it contributed little unique predictive information.</w:t>
      </w:r>
    </w:p>
    <w:p w14:paraId="252BA08C" w14:textId="77777777" w:rsidR="00465CA7" w:rsidRPr="00465CA7" w:rsidRDefault="00465CA7" w:rsidP="00465CA7">
      <w:pPr>
        <w:spacing w:before="120" w:after="120"/>
        <w:jc w:val="both"/>
        <w:rPr>
          <w:sz w:val="20"/>
          <w:szCs w:val="20"/>
        </w:rPr>
      </w:pPr>
      <w:r w:rsidRPr="00465CA7">
        <w:rPr>
          <w:sz w:val="20"/>
          <w:szCs w:val="20"/>
        </w:rPr>
        <w:t>Crucially, temporal persistence explains a large share of the observed variation in these models. The naive baseline alone achieves a strong validation R² (0.62), demonstrating that suicide rates are highly autocorrelated over time. Consequently, while advanced models successfully capture this persistence, their predictive capacity must be interpreted relative to this robust baseline.</w:t>
      </w:r>
    </w:p>
    <w:p w14:paraId="15BACE90" w14:textId="34AB65DB" w:rsidR="00465CA7" w:rsidRPr="00465CA7" w:rsidRDefault="00465CA7" w:rsidP="00465CA7">
      <w:pPr>
        <w:spacing w:before="120" w:after="120"/>
        <w:jc w:val="both"/>
        <w:rPr>
          <w:sz w:val="20"/>
          <w:szCs w:val="20"/>
        </w:rPr>
      </w:pPr>
      <w:r w:rsidRPr="00465CA7">
        <w:rPr>
          <w:sz w:val="20"/>
          <w:szCs w:val="20"/>
        </w:rPr>
        <w:t>Time-series models, particularly SARIMAX with an exogenous variable</w:t>
      </w:r>
      <w:r w:rsidR="00DF4AD5">
        <w:rPr>
          <w:sz w:val="20"/>
          <w:szCs w:val="20"/>
        </w:rPr>
        <w:t>, Alcohol use disorders</w:t>
      </w:r>
      <w:r w:rsidRPr="00465CA7">
        <w:rPr>
          <w:sz w:val="20"/>
          <w:szCs w:val="20"/>
        </w:rPr>
        <w:t>, achieved strong predictive performance but rely on historical observations for each country. Consequently, they are useful for forecasting existing time series but cannot be readily applied to unseen countries or used to infer the underlying drivers of suicide rates.</w:t>
      </w:r>
    </w:p>
    <w:p w14:paraId="0146526D" w14:textId="2E0DD12C" w:rsidR="00566885" w:rsidRPr="0014708A" w:rsidRDefault="00465CA7" w:rsidP="0014708A">
      <w:pPr>
        <w:spacing w:before="120" w:after="120"/>
        <w:jc w:val="both"/>
        <w:rPr>
          <w:sz w:val="20"/>
          <w:szCs w:val="20"/>
        </w:rPr>
      </w:pPr>
      <w:r w:rsidRPr="00465CA7">
        <w:rPr>
          <w:sz w:val="20"/>
          <w:szCs w:val="20"/>
        </w:rPr>
        <w:lastRenderedPageBreak/>
        <w:t>Overall, the findings suggest that suicide rates are influenced by complex, non-linear relationships and strong temporal persistence. Model performance also deteriorated during the COVID-19 period and at longer forecasting horizons, highlighting the limitations of purely data-driven models when faced with structural shocks and long-term forecasting.</w:t>
      </w:r>
    </w:p>
    <w:p w14:paraId="5CF46E99" w14:textId="40DC1A5F" w:rsidR="00566885" w:rsidRDefault="00566885" w:rsidP="00566885">
      <w:pPr>
        <w:pStyle w:val="Heading3"/>
        <w:spacing w:after="240"/>
        <w:rPr>
          <w:lang w:eastAsia="es-ES"/>
        </w:rPr>
      </w:pPr>
      <w:bookmarkStart w:id="136" w:name="_Toc235526530"/>
      <w:r>
        <w:rPr>
          <w:lang w:eastAsia="es-ES"/>
        </w:rPr>
        <w:t>Contributions of this study</w:t>
      </w:r>
      <w:bookmarkEnd w:id="136"/>
    </w:p>
    <w:p w14:paraId="6CE3E77F" w14:textId="77777777" w:rsidR="00465CA7" w:rsidRPr="00465CA7" w:rsidRDefault="00465CA7" w:rsidP="00465CA7">
      <w:pPr>
        <w:spacing w:before="120" w:after="120"/>
        <w:jc w:val="both"/>
        <w:rPr>
          <w:sz w:val="20"/>
          <w:szCs w:val="20"/>
        </w:rPr>
      </w:pPr>
      <w:r w:rsidRPr="00465CA7">
        <w:rPr>
          <w:sz w:val="20"/>
          <w:szCs w:val="20"/>
        </w:rPr>
        <w:t>This study contributes to the understanding of suicide rate prediction through a comprehensive evaluation of different machine learning and time-series approaches using socioeconomic, cultural, and health-related indicators.</w:t>
      </w:r>
    </w:p>
    <w:p w14:paraId="7E34E64C" w14:textId="77777777" w:rsidR="00465CA7" w:rsidRPr="00465CA7" w:rsidRDefault="00465CA7" w:rsidP="00465CA7">
      <w:pPr>
        <w:spacing w:before="120" w:after="120"/>
        <w:jc w:val="both"/>
        <w:rPr>
          <w:sz w:val="20"/>
          <w:szCs w:val="20"/>
        </w:rPr>
      </w:pPr>
      <w:r w:rsidRPr="00465CA7">
        <w:rPr>
          <w:sz w:val="20"/>
          <w:szCs w:val="20"/>
        </w:rPr>
        <w:t>First, it provides a systematic comparison between multiple predictive models under different validation strategies, highlighting the importance of evaluating both geographical and temporal generalisation. The results show that models that perform well within known temporal contexts may not necessarily generalise to unseen countries.</w:t>
      </w:r>
    </w:p>
    <w:p w14:paraId="4E73F8DB" w14:textId="77777777" w:rsidR="00465CA7" w:rsidRPr="00465CA7" w:rsidRDefault="00465CA7" w:rsidP="00465CA7">
      <w:pPr>
        <w:spacing w:before="120" w:after="120"/>
        <w:jc w:val="both"/>
        <w:rPr>
          <w:sz w:val="20"/>
          <w:szCs w:val="20"/>
        </w:rPr>
      </w:pPr>
      <w:r w:rsidRPr="00465CA7">
        <w:rPr>
          <w:sz w:val="20"/>
          <w:szCs w:val="20"/>
        </w:rPr>
        <w:t>Second, this work contributes to the identification of relevant predictive factors, with alcohol emerging as one of the most influential variables within the analysed dataset.</w:t>
      </w:r>
    </w:p>
    <w:p w14:paraId="4C3D4A99" w14:textId="521EBE27" w:rsidR="00566885" w:rsidRDefault="00465CA7" w:rsidP="00465CA7">
      <w:pPr>
        <w:jc w:val="both"/>
        <w:rPr>
          <w:lang w:eastAsia="es-ES"/>
        </w:rPr>
      </w:pPr>
      <w:r w:rsidRPr="00465CA7">
        <w:rPr>
          <w:sz w:val="20"/>
          <w:szCs w:val="20"/>
        </w:rPr>
        <w:t>Finally, the proposed methodology offers a reproducible framework for applying machine learning techniques to population-level suicide rate modelling, while recognising the limitations associated with complex social and health-related phenomena.</w:t>
      </w:r>
    </w:p>
    <w:p w14:paraId="19A0B7D0" w14:textId="09BB1D0D" w:rsidR="00566885" w:rsidRDefault="00566885" w:rsidP="00566885">
      <w:pPr>
        <w:pStyle w:val="Heading3"/>
        <w:spacing w:after="240"/>
        <w:rPr>
          <w:lang w:eastAsia="es-ES"/>
        </w:rPr>
      </w:pPr>
      <w:bookmarkStart w:id="137" w:name="_Toc235526531"/>
      <w:r>
        <w:rPr>
          <w:lang w:eastAsia="es-ES"/>
        </w:rPr>
        <w:t>Limitations</w:t>
      </w:r>
      <w:bookmarkEnd w:id="137"/>
    </w:p>
    <w:p w14:paraId="740AC271" w14:textId="77777777" w:rsidR="008A15A8" w:rsidRPr="008A15A8" w:rsidRDefault="008A15A8" w:rsidP="008A15A8">
      <w:pPr>
        <w:spacing w:before="120" w:after="120"/>
        <w:jc w:val="both"/>
        <w:rPr>
          <w:sz w:val="20"/>
          <w:szCs w:val="20"/>
        </w:rPr>
      </w:pPr>
      <w:r w:rsidRPr="008A15A8">
        <w:rPr>
          <w:sz w:val="20"/>
          <w:szCs w:val="20"/>
        </w:rPr>
        <w:t>This study is subject to several limitations related to data availability and quality. First, suicide-related data may be affected by differences in reporting practices between countries. Some countries have limited mental-health monitoring systems or inconsistencies in suicide classification, which may introduce measurement bias. Additionally, relevant cultural factors associated with suicide risk are not fully captured by the available indicators.</w:t>
      </w:r>
    </w:p>
    <w:p w14:paraId="5BD26F05" w14:textId="77777777" w:rsidR="008A15A8" w:rsidRPr="008A15A8" w:rsidRDefault="008A15A8" w:rsidP="008A15A8">
      <w:pPr>
        <w:spacing w:before="120" w:after="120"/>
        <w:jc w:val="both"/>
        <w:rPr>
          <w:sz w:val="20"/>
          <w:szCs w:val="20"/>
        </w:rPr>
      </w:pPr>
      <w:r w:rsidRPr="008A15A8">
        <w:rPr>
          <w:sz w:val="20"/>
          <w:szCs w:val="20"/>
        </w:rPr>
        <w:t>Missing values were present for some variables, particularly the Gini index and the number of physicians per 100,000 inhabitants (54 and 4 missing records, respectively). These gaps were mainly caused by incomplete reporting in international databases. Although appropriate imputation methods were applied according to each country's temporal pattern, imputed values may introduce additional uncertainty into the models.</w:t>
      </w:r>
    </w:p>
    <w:p w14:paraId="32FA0A54" w14:textId="70970D7D" w:rsidR="008A15A8" w:rsidRPr="008A15A8" w:rsidRDefault="008A15A8" w:rsidP="008A15A8">
      <w:pPr>
        <w:spacing w:before="120" w:after="120"/>
        <w:jc w:val="both"/>
        <w:rPr>
          <w:sz w:val="20"/>
          <w:szCs w:val="20"/>
        </w:rPr>
      </w:pPr>
      <w:r w:rsidRPr="008A15A8">
        <w:rPr>
          <w:sz w:val="20"/>
          <w:szCs w:val="20"/>
        </w:rPr>
        <w:t xml:space="preserve">The analysis was restricted to 27 European </w:t>
      </w:r>
      <w:r w:rsidR="008F7211">
        <w:rPr>
          <w:sz w:val="20"/>
          <w:szCs w:val="20"/>
        </w:rPr>
        <w:t xml:space="preserve">Union </w:t>
      </w:r>
      <w:r w:rsidRPr="008A15A8">
        <w:rPr>
          <w:sz w:val="20"/>
          <w:szCs w:val="20"/>
        </w:rPr>
        <w:t>countries with sufficiently reliable data coverage between 2000 and 2021. While this improves data consistency, it limits the generalisation of the findings to other geographical regions and different socioeconomic contexts.</w:t>
      </w:r>
    </w:p>
    <w:p w14:paraId="0A31E89D" w14:textId="1E2E6E1F" w:rsidR="00566885" w:rsidRPr="008A15A8" w:rsidRDefault="008A15A8" w:rsidP="008A15A8">
      <w:pPr>
        <w:jc w:val="both"/>
        <w:rPr>
          <w:sz w:val="20"/>
          <w:szCs w:val="20"/>
          <w:lang w:eastAsia="es-ES"/>
        </w:rPr>
      </w:pPr>
      <w:r w:rsidRPr="008A15A8">
        <w:rPr>
          <w:sz w:val="20"/>
          <w:szCs w:val="20"/>
        </w:rPr>
        <w:t xml:space="preserve">Finally, some potentially relevant predictors, such as tobacco consumption, were not included due to data availability limitations. Previous meta-analyses have reported associations between smoking and different suicidal behaviours; however, these findings are based mainly on observational studies and cannot establish causal relationships. Furthermore, part of this association may be explained by confounding factors, including mental-health disorders, alcohol and substance use, and other risk behaviours </w:t>
      </w:r>
      <w:r w:rsidR="00BF4089">
        <w:rPr>
          <w:sz w:val="20"/>
          <w:szCs w:val="20"/>
        </w:rPr>
        <w:fldChar w:fldCharType="begin"/>
      </w:r>
      <w:r w:rsidR="00BF4089">
        <w:rPr>
          <w:sz w:val="20"/>
          <w:szCs w:val="20"/>
        </w:rPr>
        <w:instrText xml:space="preserve"> ADDIN ZOTERO_ITEM CSL_CITATION {"citationID":"wNDbndVz","properties":{"unsorted":false,"formattedCitation":"(Poorolajal &amp; Darvishi, 2016)","plainCitation":"(Poorolajal &amp; Darvishi, 2016)","noteIndex":0},"citationItems":[{"id":78,"uris":["http://zotero.org/users/21067783/items/EJEJWFZS"],"itemData":{"id":78,"type":"article-journal","container-title":"PLOS ONE","DOI":"10.1371/journal.pone.0156348","ISSN":"1932-6203","issue":"7","journalAbbreviation":"PLoS ONE","language":"en","page":"e0156348","source":"DOI.org (Crossref)","title":"Smoking and Suicide: A Meta-Analysis","title-short":"Smoking and Suicide","volume":"11","author":[{"family":"Poorolajal","given":"Jalal"},{"family":"Darvishi","given":"Nahid"}],"editor":[{"family":"Abulseoud","given":"Osama Ali"}],"issued":{"date-parts":[["2016",7,8]]}}}],"schema":"https://github.com/citation-style-language/schema/raw/master/csl-citation.json"} </w:instrText>
      </w:r>
      <w:r w:rsidR="00BF4089">
        <w:rPr>
          <w:sz w:val="20"/>
          <w:szCs w:val="20"/>
        </w:rPr>
        <w:fldChar w:fldCharType="separate"/>
      </w:r>
      <w:r w:rsidR="00BF4089" w:rsidRPr="00BF4089">
        <w:rPr>
          <w:sz w:val="20"/>
        </w:rPr>
        <w:t>(Poorolajal &amp; Darvishi, 2016)</w:t>
      </w:r>
      <w:r w:rsidR="00BF4089">
        <w:rPr>
          <w:sz w:val="20"/>
          <w:szCs w:val="20"/>
        </w:rPr>
        <w:fldChar w:fldCharType="end"/>
      </w:r>
      <w:r w:rsidRPr="008A15A8">
        <w:rPr>
          <w:sz w:val="20"/>
          <w:szCs w:val="20"/>
        </w:rPr>
        <w:t>.</w:t>
      </w:r>
    </w:p>
    <w:p w14:paraId="48E3F2B1" w14:textId="3CD535B8" w:rsidR="00566885" w:rsidRDefault="00566885" w:rsidP="00566885">
      <w:pPr>
        <w:pStyle w:val="Heading3"/>
        <w:spacing w:after="240"/>
        <w:rPr>
          <w:lang w:eastAsia="es-ES"/>
        </w:rPr>
      </w:pPr>
      <w:bookmarkStart w:id="138" w:name="_Toc235526532"/>
      <w:r>
        <w:rPr>
          <w:lang w:eastAsia="es-ES"/>
        </w:rPr>
        <w:t>Practical implications</w:t>
      </w:r>
      <w:bookmarkEnd w:id="138"/>
    </w:p>
    <w:p w14:paraId="00CD3325" w14:textId="77777777" w:rsidR="008A15A8" w:rsidRPr="008A15A8" w:rsidRDefault="008A15A8" w:rsidP="008A15A8">
      <w:pPr>
        <w:spacing w:before="120" w:after="120"/>
        <w:jc w:val="both"/>
        <w:rPr>
          <w:sz w:val="20"/>
          <w:szCs w:val="20"/>
        </w:rPr>
      </w:pPr>
      <w:r w:rsidRPr="008A15A8">
        <w:rPr>
          <w:sz w:val="20"/>
          <w:szCs w:val="20"/>
        </w:rPr>
        <w:t xml:space="preserve">The findings of this study have potential applications in public health planning and policy design. At a country level, the identification of alcohol as a relevant predictor suggests that prevention </w:t>
      </w:r>
      <w:r w:rsidRPr="008A15A8">
        <w:rPr>
          <w:sz w:val="20"/>
          <w:szCs w:val="20"/>
        </w:rPr>
        <w:lastRenderedPageBreak/>
        <w:t>and intervention strategies targeting alcohol-related problems may represent an important component of suicide prevention policies.</w:t>
      </w:r>
    </w:p>
    <w:p w14:paraId="5B2FD2F4" w14:textId="77777777" w:rsidR="008A15A8" w:rsidRPr="008A15A8" w:rsidRDefault="008A15A8" w:rsidP="008A15A8">
      <w:pPr>
        <w:spacing w:before="120" w:after="120"/>
        <w:jc w:val="both"/>
        <w:rPr>
          <w:sz w:val="20"/>
          <w:szCs w:val="20"/>
        </w:rPr>
      </w:pPr>
      <w:r w:rsidRPr="008A15A8">
        <w:rPr>
          <w:sz w:val="20"/>
          <w:szCs w:val="20"/>
        </w:rPr>
        <w:t>Furthermore, the clustering analysis reveals meaningful similarities between countries beyond geographical proximity. These groups can provide a benchmarking framework, allowing countries to compare their suicide rates and associated socioeconomic profiles with other countries facing similar structural conditions rather than relying only on geographical comparisons.</w:t>
      </w:r>
    </w:p>
    <w:p w14:paraId="2EC20B9E" w14:textId="54BCC38A" w:rsidR="00566885" w:rsidRDefault="008A15A8" w:rsidP="008A15A8">
      <w:pPr>
        <w:jc w:val="both"/>
        <w:rPr>
          <w:sz w:val="20"/>
          <w:szCs w:val="20"/>
        </w:rPr>
      </w:pPr>
      <w:r w:rsidRPr="008A15A8">
        <w:rPr>
          <w:sz w:val="20"/>
          <w:szCs w:val="20"/>
        </w:rPr>
        <w:t>Finally, the predictive models developed in this study can support decision-making by helping identify temporal patterns and potential changes in suicide rates. However, these models should be considered as complementary analytical tools and not as substitutes for clinical assessment or causal analyses.</w:t>
      </w:r>
    </w:p>
    <w:p w14:paraId="0457029E" w14:textId="268645A1" w:rsidR="006D0A24" w:rsidRDefault="006D0A24" w:rsidP="006D0A24">
      <w:pPr>
        <w:pStyle w:val="Heading3"/>
        <w:rPr>
          <w:lang w:eastAsia="es-ES"/>
        </w:rPr>
      </w:pPr>
      <w:bookmarkStart w:id="139" w:name="_Toc235526533"/>
      <w:r>
        <w:rPr>
          <w:lang w:eastAsia="es-ES"/>
        </w:rPr>
        <w:t>Impact analysis</w:t>
      </w:r>
      <w:bookmarkEnd w:id="139"/>
    </w:p>
    <w:p w14:paraId="02BB39B8" w14:textId="76FB937E" w:rsidR="00E45426" w:rsidRPr="00E45426" w:rsidRDefault="00E45426" w:rsidP="00E45426">
      <w:pPr>
        <w:spacing w:before="120" w:after="120"/>
        <w:jc w:val="both"/>
        <w:rPr>
          <w:sz w:val="20"/>
          <w:szCs w:val="20"/>
        </w:rPr>
      </w:pPr>
      <w:r w:rsidRPr="00E45426">
        <w:rPr>
          <w:sz w:val="20"/>
          <w:szCs w:val="20"/>
        </w:rPr>
        <w:t xml:space="preserve">This model is not intended to predict or prevent individual suicide cases. Instead, it estimates expected suicide rates at the country level using socioeconomic and mental health indicators, while highlighting the variables that contribute most to its predictions. Its main value lies in supporting decision-making by helping public health policymakers identify where limited prevention resources are likely to have the greatest impact. Rather than establishing causal relationships, the model provides evidence to inform the allocation of prevention efforts. </w:t>
      </w:r>
    </w:p>
    <w:p w14:paraId="581F2B5E" w14:textId="2E6F1DB4" w:rsidR="00E45426" w:rsidRPr="00E45426" w:rsidRDefault="00E45426" w:rsidP="00E45426">
      <w:pPr>
        <w:spacing w:before="120" w:after="120"/>
        <w:jc w:val="both"/>
        <w:rPr>
          <w:sz w:val="20"/>
          <w:szCs w:val="20"/>
        </w:rPr>
      </w:pPr>
      <w:r w:rsidRPr="00E45426">
        <w:rPr>
          <w:sz w:val="20"/>
          <w:szCs w:val="20"/>
        </w:rPr>
        <w:t xml:space="preserve">To put the scale of the problem into perspective, production losses associated with suicide deaths across the EU were estimated at €9.07 billion in 2015, equivalent to around €231,000 per suicide death </w:t>
      </w:r>
      <w:r>
        <w:rPr>
          <w:sz w:val="20"/>
          <w:szCs w:val="20"/>
        </w:rPr>
        <w:fldChar w:fldCharType="begin"/>
      </w:r>
      <w:r>
        <w:rPr>
          <w:sz w:val="20"/>
          <w:szCs w:val="20"/>
        </w:rPr>
        <w:instrText xml:space="preserve"> ADDIN ZOTERO_ITEM CSL_CITATION {"citationID":"ivIN2UwB","properties":{"unsorted":false,"formattedCitation":"(\\uc0\\u321{}yszczarz, 2021)","plainCitation":"(Łyszczarz, 2021)","noteIndex":0},"citationItems":[{"id":81,"uris":["http://zotero.org/users/21067783/items/3W7RWPT7"],"itemData":{"id":81,"type":"article-journal","abstract":"Abstract\n            \n              Background\n              Suicide is an important public health problem with multidimensional consequences for societies. One of the under-researched areas of suicide consequences are cross-country analyses of production losses associated with these deaths. The aim of this study was to estimate the production losses (indirect cost) of suicide deaths in 28 European Union states (EU-28) in 2015.\n            \n            \n              Methods\n              The study used societal perspective and human capital approach to investigate production losses due to suicide mortality at working age. Eurostat’s data on the number of deaths was used to identify suicide mortality burden in terms of years of potential productive life lost. Labour and economic indicators were applied to proxy the discounted value of potential economic output lost. A one-way deterministic sensitivity analysis was conducted to test the robustness of the estimates.\n            \n            \n              Results\n              The production losses attributable to suicide deaths in EU-28 in 2015 were €9.07 billion. The per suicide indirect cost of these deaths was €231,088 for the whole EU-28 population; Luxembourg experienced the highest per suicide burden of €649,148. The per capita production losses of suicides in EU-28 was €17.80 and Ireland experienced the highest per capita burden of €48.57. The losses constituted an economic burden of 0.061% of EU-28’s GDP and this share ranged from 0.018% in Cyprus to 0.161% in Latvia. Most of the losses (71–91%) were due to men’s deaths. The results of the sensitivity analysis exhibit a large variation of losses; the highest (lowest) cost was identified with no adjustment for lower employment rates among those dying by suicide (adjustment for minimum productivity) and was 92.3% higher (59.7% lower) on average than in the base scenario.\n            \n            \n              Conclusion\n              Public health actions aimed at prevention of suicides might reduce their health burden but also contribute to the economic welfare of European societies.","container-title":"BMC Public Health","DOI":"10.1186/s12889-021-11010-5","ISSN":"1471-2458","issue":"1","journalAbbreviation":"BMC Public Health","language":"en","page":"950","source":"DOI.org (Crossref)","title":"Production losses attributable to suicide deaths in European Union","volume":"21","author":[{"family":"Łyszczarz","given":"Błażej"}],"issued":{"date-parts":[["2021",12]]}}}],"schema":"https://github.com/citation-style-language/schema/raw/master/csl-citation.json"} </w:instrText>
      </w:r>
      <w:r>
        <w:rPr>
          <w:sz w:val="20"/>
          <w:szCs w:val="20"/>
        </w:rPr>
        <w:fldChar w:fldCharType="separate"/>
      </w:r>
      <w:r w:rsidRPr="00E45426">
        <w:rPr>
          <w:rFonts w:cs="Times New Roman"/>
          <w:sz w:val="20"/>
        </w:rPr>
        <w:t>(Łyszczarz, 2021)</w:t>
      </w:r>
      <w:r>
        <w:rPr>
          <w:sz w:val="20"/>
          <w:szCs w:val="20"/>
        </w:rPr>
        <w:fldChar w:fldCharType="end"/>
      </w:r>
      <w:r w:rsidRPr="00E45426">
        <w:rPr>
          <w:sz w:val="20"/>
          <w:szCs w:val="20"/>
        </w:rPr>
        <w:t xml:space="preserve">. These estimates reflect only indirect productivity losses and do not include healthcare, medico-legal, or intangible costs. As a result, the overall societal burden is likely to be considerably higher. In addition, alcohol-attributable mortality, which the SHAP analysis identified as the strongest predictor in this thesis, has also been associated with substantial production losses across the EU </w:t>
      </w:r>
      <w:r>
        <w:rPr>
          <w:sz w:val="20"/>
          <w:szCs w:val="20"/>
        </w:rPr>
        <w:fldChar w:fldCharType="begin"/>
      </w:r>
      <w:r>
        <w:rPr>
          <w:sz w:val="20"/>
          <w:szCs w:val="20"/>
        </w:rPr>
        <w:instrText xml:space="preserve"> ADDIN ZOTERO_ITEM CSL_CITATION {"citationID":"nD7xUzKB","properties":{"unsorted":false,"formattedCitation":"(\\uc0\\u321{}yszczarz, 2019)","plainCitation":"(Łyszczarz, 2019)","noteIndex":0},"citationItems":[{"id":83,"uris":["http://zotero.org/users/21067783/items/BND23UAW"],"itemData":{"id":83,"type":"article-journal","abstract":"The economic aspects of alcohol misuse are attracting increasing attention from policy makers and researchers but the evidence on the economic burden of this substance is hardly comparable internationally. This study aims to overcome this problem by estimating production losses (indirect costs) associated with alcohol-attributable mortality in 28 European Union (EU) countries in the year 2016. This study applies the prevalence-based top–down approach, societal perspective and human capital method to sex- and age-specific data on alcohol-related mortality at working age. The alcohol-attributable mortality data was taken from estimates based on the Global Burden of Disease Study 2016. Uniform data on labor and economic measures from the Eurostat database was used. The total production losses associated with alcohol-related deaths in the EU in 2016 were €32.1 billion. The per capita costs (share of costs in gross domestic product (GDP)) were €62.88 (0.215%) for the whole EU and ranged from €17.29 (0.062%) in Malta to €192.93 (0.875%) in Lithuania. On average, 81% of the losses were associated with male deaths and mortality among those aged 50–54 years generated the highest burden. Because alcohol is a major avoidable factor for mortality, public health community actions aimed at limiting this substance misuse might not only decrease the health burden but also contribute to the economic welfare of European societies.","container-title":"International Journal of Environmental Research and Public Health","DOI":"10.3390/ijerph16193536","ISSN":"1660-4601","issue":"19","journalAbbreviation":"IJERPH","language":"en","page":"3536","source":"DOI.org (Crossref)","title":"Production Losses Associated with Alcohol-Attributable Mortality in the European Union","volume":"16","author":[{"family":"Łyszczarz","given":"Błażej"}],"issued":{"date-parts":[["2019",9,21]]}}}],"schema":"https://github.com/citation-style-language/schema/raw/master/csl-citation.json"} </w:instrText>
      </w:r>
      <w:r>
        <w:rPr>
          <w:sz w:val="20"/>
          <w:szCs w:val="20"/>
        </w:rPr>
        <w:fldChar w:fldCharType="separate"/>
      </w:r>
      <w:r w:rsidRPr="00E45426">
        <w:rPr>
          <w:rFonts w:cs="Times New Roman"/>
          <w:sz w:val="20"/>
        </w:rPr>
        <w:t>(Łyszczarz, 2019)</w:t>
      </w:r>
      <w:r>
        <w:rPr>
          <w:sz w:val="20"/>
          <w:szCs w:val="20"/>
        </w:rPr>
        <w:fldChar w:fldCharType="end"/>
      </w:r>
      <w:r w:rsidRPr="00E45426">
        <w:rPr>
          <w:sz w:val="20"/>
          <w:szCs w:val="20"/>
        </w:rPr>
        <w:t xml:space="preserve">. </w:t>
      </w:r>
    </w:p>
    <w:p w14:paraId="4EF33358" w14:textId="0743AA37" w:rsidR="006D0A24" w:rsidRPr="006D0A24" w:rsidRDefault="00E45426" w:rsidP="00E45426">
      <w:pPr>
        <w:spacing w:before="120" w:after="120"/>
        <w:jc w:val="both"/>
        <w:rPr>
          <w:sz w:val="20"/>
          <w:szCs w:val="20"/>
        </w:rPr>
      </w:pPr>
      <w:r w:rsidRPr="00E45426">
        <w:rPr>
          <w:sz w:val="20"/>
          <w:szCs w:val="20"/>
        </w:rPr>
        <w:t>The following example is intended only to illustrate the potential scale of the economic impact and should not be interpreted as a causal estimate. If determinant-informed resource allocation, such as expanding alcohol use disorder treatment capacity in the countries and years identified by the model as being at higher risk, were associated with even a 1% reduction in the EU suicide rate, the avoided production losses alone could amount to roughly €90 million per year. This does not imply that the model can achieve such a reduction. SHAP values identify the variables that contribute most to the model's predictions, but they do not measure the causal effect of any intervention. The example simply shows that even a modest improvement in the efficiency of prevention strategies could generate benefits that far exceed the relatively low cost of developing and maintaining a pipeline based entirely on publicly available data from the WHO, World Bank, and IHME, together with open-source software.</w:t>
      </w:r>
    </w:p>
    <w:p w14:paraId="11827C77" w14:textId="4128315B" w:rsidR="00566885" w:rsidRDefault="008A15A8" w:rsidP="00566885">
      <w:pPr>
        <w:pStyle w:val="Heading3"/>
        <w:spacing w:after="240"/>
        <w:rPr>
          <w:lang w:eastAsia="es-ES"/>
        </w:rPr>
      </w:pPr>
      <w:bookmarkStart w:id="140" w:name="_Toc235526534"/>
      <w:r>
        <w:rPr>
          <w:lang w:eastAsia="es-ES"/>
        </w:rPr>
        <w:t>C</w:t>
      </w:r>
      <w:r w:rsidR="00566885">
        <w:rPr>
          <w:lang w:eastAsia="es-ES"/>
        </w:rPr>
        <w:t>onclusion</w:t>
      </w:r>
      <w:bookmarkEnd w:id="140"/>
    </w:p>
    <w:p w14:paraId="1E0260DD" w14:textId="77777777" w:rsidR="008A15A8" w:rsidRPr="008A15A8" w:rsidRDefault="008A15A8" w:rsidP="008A15A8">
      <w:pPr>
        <w:spacing w:before="120" w:after="120"/>
        <w:jc w:val="both"/>
        <w:rPr>
          <w:sz w:val="20"/>
          <w:szCs w:val="20"/>
        </w:rPr>
      </w:pPr>
      <w:r w:rsidRPr="008A15A8">
        <w:rPr>
          <w:sz w:val="20"/>
          <w:szCs w:val="20"/>
        </w:rPr>
        <w:t>Among the evaluated approaches, CatBoost represents the most suitable model for predicting suicide rates within the scope of this study. Unlike time-series models, it can generate predictions based on explanatory variables without requiring historical observations for each country, making it more adaptable to new scenarios. Combined with its strong predictive performance and generalisation capabilities in the temporal evaluation, these characteristics support its selection as the final predictive model.</w:t>
      </w:r>
    </w:p>
    <w:p w14:paraId="1B876072" w14:textId="39B0BA05" w:rsidR="00566885" w:rsidRPr="008A15A8" w:rsidRDefault="008A15A8" w:rsidP="008A15A8">
      <w:pPr>
        <w:spacing w:before="120" w:after="120"/>
        <w:jc w:val="both"/>
        <w:rPr>
          <w:sz w:val="20"/>
          <w:szCs w:val="20"/>
        </w:rPr>
      </w:pPr>
      <w:r w:rsidRPr="008A15A8">
        <w:rPr>
          <w:sz w:val="20"/>
          <w:szCs w:val="20"/>
        </w:rPr>
        <w:t xml:space="preserve">Overall, the results demonstrate that machine learning techniques provide a promising framework for modelling suicide rates using socioeconomic, cultural, and health-related </w:t>
      </w:r>
      <w:r w:rsidRPr="008A15A8">
        <w:rPr>
          <w:sz w:val="20"/>
          <w:szCs w:val="20"/>
        </w:rPr>
        <w:lastRenderedPageBreak/>
        <w:t>indicators. Although limitations related to data availability, reporting consistency, and the complexity of suicide-related factors remain, this study shows that data-driven approaches can complement traditional statistical methods and contribute to improved research and decision-support tools in public health.</w:t>
      </w:r>
    </w:p>
    <w:p w14:paraId="2B42F825" w14:textId="77777777" w:rsidR="008A15A8" w:rsidRDefault="00A4302C" w:rsidP="00566885">
      <w:pPr>
        <w:pStyle w:val="Heading2"/>
        <w:spacing w:after="240"/>
        <w:rPr>
          <w:lang w:eastAsia="es-ES"/>
        </w:rPr>
      </w:pPr>
      <w:bookmarkStart w:id="141" w:name="_Ref235526023"/>
      <w:bookmarkStart w:id="142" w:name="_Toc235526535"/>
      <w:r>
        <w:rPr>
          <w:lang w:eastAsia="es-ES"/>
        </w:rPr>
        <w:t>Future lines of work</w:t>
      </w:r>
      <w:bookmarkEnd w:id="132"/>
      <w:bookmarkEnd w:id="133"/>
      <w:bookmarkEnd w:id="141"/>
      <w:bookmarkEnd w:id="142"/>
    </w:p>
    <w:p w14:paraId="4FE1CB00" w14:textId="5ABFC4A8" w:rsidR="008A15A8" w:rsidRPr="008A15A8" w:rsidRDefault="008A15A8" w:rsidP="008A15A8">
      <w:pPr>
        <w:spacing w:before="120" w:after="120"/>
        <w:jc w:val="both"/>
        <w:rPr>
          <w:sz w:val="20"/>
          <w:szCs w:val="20"/>
        </w:rPr>
      </w:pPr>
      <w:r w:rsidRPr="008A15A8">
        <w:rPr>
          <w:sz w:val="20"/>
          <w:szCs w:val="20"/>
        </w:rPr>
        <w:t>Several research directions could extend the findings of this study. First, alternative validation strategies could be explored. Instead of allocating a fixed percentage of years for testing and validation, future studies could evaluate models using different country-based splits within the same temporal periods, allowing a more robust assessment of their ability to generalise across countries.</w:t>
      </w:r>
      <w:r w:rsidR="00A01983">
        <w:rPr>
          <w:sz w:val="20"/>
          <w:szCs w:val="20"/>
        </w:rPr>
        <w:t xml:space="preserve"> </w:t>
      </w:r>
      <w:r w:rsidR="008F7211">
        <w:rPr>
          <w:sz w:val="20"/>
          <w:szCs w:val="20"/>
        </w:rPr>
        <w:t>Additionally, validation could be performed within countries belonging to the same clusters</w:t>
      </w:r>
      <w:r w:rsidR="00A01983">
        <w:rPr>
          <w:sz w:val="20"/>
          <w:szCs w:val="20"/>
        </w:rPr>
        <w:t>, proven to have similar behaviours.</w:t>
      </w:r>
    </w:p>
    <w:p w14:paraId="24359D7D" w14:textId="77777777" w:rsidR="008A15A8" w:rsidRPr="008A15A8" w:rsidRDefault="008A15A8" w:rsidP="008A15A8">
      <w:pPr>
        <w:spacing w:before="120" w:after="120"/>
        <w:jc w:val="both"/>
        <w:rPr>
          <w:sz w:val="20"/>
          <w:szCs w:val="20"/>
        </w:rPr>
      </w:pPr>
      <w:r w:rsidRPr="008A15A8">
        <w:rPr>
          <w:sz w:val="20"/>
          <w:szCs w:val="20"/>
        </w:rPr>
        <w:t>Second, more advanced machine learning approaches, such as neural networks or temporal deep learning architectures, could be investigated. These models may capture more complex non-linear interactions and temporal dependencies; however, their applicability would depend on the availability of larger and higher-quality datasets.</w:t>
      </w:r>
    </w:p>
    <w:p w14:paraId="37E779C3" w14:textId="77777777" w:rsidR="008A15A8" w:rsidRPr="008A15A8" w:rsidRDefault="008A15A8" w:rsidP="008A15A8">
      <w:pPr>
        <w:spacing w:before="120" w:after="120"/>
        <w:jc w:val="both"/>
        <w:rPr>
          <w:sz w:val="20"/>
          <w:szCs w:val="20"/>
        </w:rPr>
      </w:pPr>
      <w:r w:rsidRPr="008A15A8">
        <w:rPr>
          <w:sz w:val="20"/>
          <w:szCs w:val="20"/>
        </w:rPr>
        <w:t>Third, future research should incorporate additional reliable predictors that may contribute to suicide risk modelling, including behavioural, health-related, and socioeconomic indicators such as tobacco consumption, economic insecurity, housing accessibility, and demographic structure.</w:t>
      </w:r>
    </w:p>
    <w:p w14:paraId="24CAE373" w14:textId="0C5ECFEE" w:rsidR="005016C0" w:rsidRPr="00E16594" w:rsidRDefault="008A15A8" w:rsidP="008A15A8">
      <w:pPr>
        <w:jc w:val="both"/>
        <w:rPr>
          <w:lang w:eastAsia="es-ES"/>
        </w:rPr>
      </w:pPr>
      <w:r w:rsidRPr="008A15A8">
        <w:rPr>
          <w:sz w:val="20"/>
          <w:szCs w:val="20"/>
        </w:rPr>
        <w:t xml:space="preserve">Finally, this study focused on overall suicide rates per 100,000 inhabitants, without disaggregating by sex. Given the well-documented differences between male and female suicide rates in the broader literature </w:t>
      </w:r>
      <w:r w:rsidR="00A01983">
        <w:rPr>
          <w:sz w:val="20"/>
          <w:szCs w:val="20"/>
        </w:rPr>
        <w:fldChar w:fldCharType="begin"/>
      </w:r>
      <w:r w:rsidR="006D0A24">
        <w:rPr>
          <w:sz w:val="20"/>
          <w:szCs w:val="20"/>
        </w:rPr>
        <w:instrText xml:space="preserve"> ADDIN ZOTERO_ITEM CSL_CITATION {"citationID":"WpkmIU68","properties":{"unsorted":false,"formattedCitation":"(Barrigon &amp; Cegla-Schvartzman, 2020)","plainCitation":"(Barrigon &amp; Cegla-Schvartzman, 2020)","dontUpdate":true,"noteIndex":0},"citationItems":[{"id":80,"uris":["http://zotero.org/users/21067783/items/SJGCY6E8"],"itemData":{"id":80,"type":"chapter","container-title":"Behavioral Neurobiology of Suicide and Self Harm","DOI":"10.1007/7854_2020_165","ISBN":"978-3-030-57573-1","language":"en","note":"collection-title: Current Topics in Behavioral Neurosciences","page":"89-115","publisher":"Springer International Publishing","publisher-place":"Cham","source":"DOI.org (Crossref)","title":"Sex, Gender, and Suicidal Behavior","URL":"http://link.springer.com/10.1007/7854_2020_165","volume":"46","editor":[{"family":"Baca-Garcia","given":"Enrique"}],"author":[{"family":"Barrigon","given":"Maria Luisa"},{"family":"Cegla-Schvartzman","given":"Fanny"}],"accessed":{"date-parts":[["2026",7,19]]},"issued":{"date-parts":[["2020"]]}}}],"schema":"https://github.com/citation-style-language/schema/raw/master/csl-citation.json"} </w:instrText>
      </w:r>
      <w:r w:rsidR="00A01983">
        <w:rPr>
          <w:sz w:val="20"/>
          <w:szCs w:val="20"/>
        </w:rPr>
        <w:fldChar w:fldCharType="separate"/>
      </w:r>
      <w:r w:rsidR="00A01983" w:rsidRPr="00A01983">
        <w:rPr>
          <w:sz w:val="20"/>
        </w:rPr>
        <w:t>(Barrig</w:t>
      </w:r>
      <w:r w:rsidR="00F002CF">
        <w:rPr>
          <w:sz w:val="20"/>
        </w:rPr>
        <w:t>ó</w:t>
      </w:r>
      <w:r w:rsidR="00A01983" w:rsidRPr="00A01983">
        <w:rPr>
          <w:sz w:val="20"/>
        </w:rPr>
        <w:t>n &amp; Cegla-Schvartzman, 2020)</w:t>
      </w:r>
      <w:r w:rsidR="00A01983">
        <w:rPr>
          <w:sz w:val="20"/>
          <w:szCs w:val="20"/>
        </w:rPr>
        <w:fldChar w:fldCharType="end"/>
      </w:r>
      <w:r w:rsidRPr="008A15A8">
        <w:rPr>
          <w:sz w:val="20"/>
          <w:szCs w:val="20"/>
        </w:rPr>
        <w:t>, future research could investigate gender-specific prediction models to better understand whether the underlying factors and predictive patterns differ between populations.</w:t>
      </w:r>
      <w:r w:rsidR="005016C0" w:rsidRPr="00E16594">
        <w:rPr>
          <w:lang w:eastAsia="es-ES"/>
        </w:rPr>
        <w:br w:type="page"/>
      </w:r>
    </w:p>
    <w:p w14:paraId="2596382B" w14:textId="17D8986F" w:rsidR="00807207" w:rsidRPr="00E16594" w:rsidRDefault="00807207" w:rsidP="00F64B06">
      <w:pPr>
        <w:pStyle w:val="Heading1"/>
        <w:rPr>
          <w:lang w:eastAsia="es-ES"/>
        </w:rPr>
      </w:pPr>
      <w:bookmarkStart w:id="143" w:name="_Toc234245598"/>
      <w:bookmarkStart w:id="144" w:name="_Toc234245636"/>
      <w:bookmarkStart w:id="145" w:name="_Toc234247105"/>
      <w:bookmarkStart w:id="146" w:name="_Toc234511691"/>
      <w:bookmarkStart w:id="147" w:name="_Toc234511692"/>
      <w:bookmarkStart w:id="148" w:name="_Ref234496967"/>
      <w:bookmarkStart w:id="149" w:name="_Toc235526536"/>
      <w:bookmarkEnd w:id="143"/>
      <w:bookmarkEnd w:id="144"/>
      <w:bookmarkEnd w:id="145"/>
      <w:bookmarkEnd w:id="146"/>
      <w:bookmarkEnd w:id="147"/>
      <w:r w:rsidRPr="00E16594">
        <w:lastRenderedPageBreak/>
        <w:t>A</w:t>
      </w:r>
      <w:r w:rsidR="00B87707">
        <w:t>ppendix: full-page graphics</w:t>
      </w:r>
      <w:bookmarkEnd w:id="148"/>
      <w:bookmarkEnd w:id="149"/>
    </w:p>
    <w:p w14:paraId="08428D4F" w14:textId="37EAE81C" w:rsidR="00D82E14" w:rsidRPr="00E16594" w:rsidRDefault="00C97D09" w:rsidP="00D82E14">
      <w:pPr>
        <w:rPr>
          <w:lang w:eastAsia="es-ES"/>
        </w:rPr>
      </w:pPr>
      <w:r w:rsidRPr="00E16594">
        <w:rPr>
          <w:noProof/>
        </w:rPr>
        <w:drawing>
          <wp:anchor distT="0" distB="0" distL="114300" distR="114300" simplePos="0" relativeHeight="251757568" behindDoc="0" locked="0" layoutInCell="1" allowOverlap="1" wp14:anchorId="49D75CED" wp14:editId="6614D95F">
            <wp:simplePos x="0" y="0"/>
            <wp:positionH relativeFrom="column">
              <wp:posOffset>0</wp:posOffset>
            </wp:positionH>
            <wp:positionV relativeFrom="paragraph">
              <wp:posOffset>279400</wp:posOffset>
            </wp:positionV>
            <wp:extent cx="5461000" cy="6851650"/>
            <wp:effectExtent l="0" t="0" r="6350" b="6350"/>
            <wp:wrapTopAndBottom/>
            <wp:docPr id="796273934"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273934" name="Picture 20"/>
                    <pic:cNvPicPr>
                      <a:picLocks noChangeAspect="1"/>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461000" cy="6851650"/>
                    </a:xfrm>
                    <a:prstGeom prst="rect">
                      <a:avLst/>
                    </a:prstGeom>
                  </pic:spPr>
                </pic:pic>
              </a:graphicData>
            </a:graphic>
            <wp14:sizeRelH relativeFrom="margin">
              <wp14:pctWidth>0</wp14:pctWidth>
            </wp14:sizeRelH>
            <wp14:sizeRelV relativeFrom="margin">
              <wp14:pctHeight>0</wp14:pctHeight>
            </wp14:sizeRelV>
          </wp:anchor>
        </w:drawing>
      </w:r>
      <w:r w:rsidRPr="00E16594">
        <w:rPr>
          <w:noProof/>
        </w:rPr>
        <mc:AlternateContent>
          <mc:Choice Requires="wps">
            <w:drawing>
              <wp:anchor distT="0" distB="0" distL="114300" distR="114300" simplePos="0" relativeHeight="251758592" behindDoc="0" locked="0" layoutInCell="1" allowOverlap="1" wp14:anchorId="48E3F338" wp14:editId="6BF67FC9">
                <wp:simplePos x="0" y="0"/>
                <wp:positionH relativeFrom="column">
                  <wp:posOffset>63500</wp:posOffset>
                </wp:positionH>
                <wp:positionV relativeFrom="paragraph">
                  <wp:posOffset>7237730</wp:posOffset>
                </wp:positionV>
                <wp:extent cx="5495925" cy="381000"/>
                <wp:effectExtent l="0" t="0" r="9525" b="0"/>
                <wp:wrapTopAndBottom/>
                <wp:docPr id="743416115" name="Text Box 1"/>
                <wp:cNvGraphicFramePr/>
                <a:graphic xmlns:a="http://schemas.openxmlformats.org/drawingml/2006/main">
                  <a:graphicData uri="http://schemas.microsoft.com/office/word/2010/wordprocessingShape">
                    <wps:wsp>
                      <wps:cNvSpPr txBox="1"/>
                      <wps:spPr>
                        <a:xfrm>
                          <a:off x="0" y="0"/>
                          <a:ext cx="5495925" cy="381000"/>
                        </a:xfrm>
                        <a:prstGeom prst="rect">
                          <a:avLst/>
                        </a:prstGeom>
                        <a:solidFill>
                          <a:prstClr val="white"/>
                        </a:solidFill>
                        <a:ln>
                          <a:noFill/>
                        </a:ln>
                      </wps:spPr>
                      <wps:txbx>
                        <w:txbxContent>
                          <w:p w14:paraId="0DD4CDE1" w14:textId="449BC98E" w:rsidR="00C97D09" w:rsidRPr="001C4736" w:rsidRDefault="00C97D09" w:rsidP="00C97D09">
                            <w:pPr>
                              <w:pStyle w:val="Caption"/>
                            </w:pPr>
                            <w:bookmarkStart w:id="150" w:name="_Ref235194511"/>
                            <w:r w:rsidRPr="001C4736">
                              <w:t xml:space="preserve">Figure </w:t>
                            </w:r>
                            <w:r w:rsidR="008A15A8">
                              <w:fldChar w:fldCharType="begin"/>
                            </w:r>
                            <w:r w:rsidR="008A15A8">
                              <w:instrText xml:space="preserve"> STYLEREF 1 \s </w:instrText>
                            </w:r>
                            <w:r w:rsidR="008A15A8">
                              <w:fldChar w:fldCharType="separate"/>
                            </w:r>
                            <w:r w:rsidR="008A15A8">
                              <w:rPr>
                                <w:noProof/>
                              </w:rPr>
                              <w:t>6</w:t>
                            </w:r>
                            <w:r w:rsidR="008A15A8">
                              <w:fldChar w:fldCharType="end"/>
                            </w:r>
                            <w:r w:rsidR="008A15A8">
                              <w:t>.</w:t>
                            </w:r>
                            <w:r w:rsidR="008A15A8">
                              <w:fldChar w:fldCharType="begin"/>
                            </w:r>
                            <w:r w:rsidR="008A15A8">
                              <w:instrText xml:space="preserve"> SEQ Figure \* ARABIC \s 1 </w:instrText>
                            </w:r>
                            <w:r w:rsidR="008A15A8">
                              <w:fldChar w:fldCharType="separate"/>
                            </w:r>
                            <w:r w:rsidR="008A15A8">
                              <w:rPr>
                                <w:noProof/>
                              </w:rPr>
                              <w:t>1</w:t>
                            </w:r>
                            <w:r w:rsidR="008A15A8">
                              <w:fldChar w:fldCharType="end"/>
                            </w:r>
                            <w:bookmarkEnd w:id="150"/>
                            <w:r w:rsidRPr="001C4736">
                              <w:t>: Distribution of numerical explanatory variables in the EU Development Dataset (2000–2021). Histograms and kernel density estimates (KDE) illustrate variability, skewness, and distributional patterns across socioeconomic, demographic, healthcare, and mental health indicators.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8E3F338" id="_x0000_s1039" type="#_x0000_t202" style="position:absolute;margin-left:5pt;margin-top:569.9pt;width:432.75pt;height:30pt;z-index:25175859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" stroked="f">
                <v:textbox inset="0,0,0,0">
                  <w:txbxContent>
                    <w:p w14:paraId="0DD4CDE1" w14:textId="449BC98E" w:rsidR="00C97D09" w:rsidRPr="001C4736" w:rsidRDefault="00C97D09" w:rsidP="00C97D09">
                      <w:pPr>
                        <w:pStyle w:val="Caption"/>
                      </w:pPr>
                      <w:bookmarkStart w:id="151" w:name="_Ref235194511"/>
                      <w:r w:rsidRPr="001C4736">
                        <w:t xml:space="preserve">Figure </w:t>
                      </w:r>
                      <w:r w:rsidR="008A15A8">
                        <w:fldChar w:fldCharType="begin"/>
                      </w:r>
                      <w:r w:rsidR="008A15A8">
                        <w:instrText xml:space="preserve"> STYLEREF 1 \s </w:instrText>
                      </w:r>
                      <w:r w:rsidR="008A15A8">
                        <w:fldChar w:fldCharType="separate"/>
                      </w:r>
                      <w:r w:rsidR="008A15A8">
                        <w:rPr>
                          <w:noProof/>
                        </w:rPr>
                        <w:t>6</w:t>
                      </w:r>
                      <w:r w:rsidR="008A15A8">
                        <w:fldChar w:fldCharType="end"/>
                      </w:r>
                      <w:r w:rsidR="008A15A8">
                        <w:t>.</w:t>
                      </w:r>
                      <w:r w:rsidR="008A15A8">
                        <w:fldChar w:fldCharType="begin"/>
                      </w:r>
                      <w:r w:rsidR="008A15A8">
                        <w:instrText xml:space="preserve"> SEQ Figure \* ARABIC \s 1 </w:instrText>
                      </w:r>
                      <w:r w:rsidR="008A15A8">
                        <w:fldChar w:fldCharType="separate"/>
                      </w:r>
                      <w:r w:rsidR="008A15A8">
                        <w:rPr>
                          <w:noProof/>
                        </w:rPr>
                        <w:t>1</w:t>
                      </w:r>
                      <w:r w:rsidR="008A15A8">
                        <w:fldChar w:fldCharType="end"/>
                      </w:r>
                      <w:bookmarkEnd w:id="151"/>
                      <w:r w:rsidRPr="001C4736">
                        <w:t>: Distribution of numerical explanatory variables in the EU Development Dataset (2000–2021). Histograms and kernel density estimates (KDE) illustrate variability, skewness, and distributional patterns across socioeconomic, demographic, healthcare, and mental health indicators.</w:t>
                      </w:r>
                    </w:p>
                  </w:txbxContent>
                </v:textbox>
                <w10:wrap type="topAndBottom"/>
              </v:shape>
            </w:pict>
          </mc:Fallback>
        </mc:AlternateContent>
      </w:r>
    </w:p>
    <w:p w14:paraId="5A0C1CA2" w14:textId="6C8A10EA" w:rsidR="00D82E14" w:rsidRPr="00E16594" w:rsidRDefault="00D82E14" w:rsidP="00D82E14">
      <w:pPr>
        <w:spacing w:before="240"/>
        <w:jc w:val="both"/>
        <w:rPr>
          <w:rFonts w:eastAsia="Times New Roman" w:cs="Segoe UI"/>
          <w:lang w:eastAsia="es-ES"/>
        </w:rPr>
      </w:pPr>
      <w:r w:rsidRPr="00E16594">
        <w:rPr>
          <w:rFonts w:eastAsia="Times New Roman" w:cs="Segoe UI"/>
          <w:noProof/>
          <w:lang w:eastAsia="es-ES"/>
        </w:rPr>
        <w:lastRenderedPageBreak/>
        <w:drawing>
          <wp:anchor distT="0" distB="0" distL="114300" distR="114300" simplePos="0" relativeHeight="251741184" behindDoc="0" locked="0" layoutInCell="1" allowOverlap="1" wp14:anchorId="317F759A" wp14:editId="129368A6">
            <wp:simplePos x="0" y="0"/>
            <wp:positionH relativeFrom="column">
              <wp:posOffset>-1003935</wp:posOffset>
            </wp:positionH>
            <wp:positionV relativeFrom="paragraph">
              <wp:posOffset>723900</wp:posOffset>
            </wp:positionV>
            <wp:extent cx="7397750" cy="6051550"/>
            <wp:effectExtent l="0" t="723900" r="0" b="730250"/>
            <wp:wrapTopAndBottom/>
            <wp:docPr id="1196580803"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6580803" name="Picture 17"/>
                    <pic:cNvPicPr>
                      <a:picLocks noChangeAspect="1"/>
                    </pic:cNvPicPr>
                  </pic:nvPicPr>
                  <pic:blipFill>
                    <a:blip r:embed="rId42" cstate="print">
                      <a:extLst>
                        <a:ext uri="{28A0092B-C50C-407E-A947-70E740481C1C}">
                          <a14:useLocalDpi xmlns:a14="http://schemas.microsoft.com/office/drawing/2010/main" val="0"/>
                        </a:ext>
                      </a:extLst>
                    </a:blip>
                    <a:stretch>
                      <a:fillRect/>
                    </a:stretch>
                  </pic:blipFill>
                  <pic:spPr>
                    <a:xfrm>
                      <a:off x="0" y="0"/>
                      <a:ext cx="7397750" cy="6051550"/>
                    </a:xfrm>
                    <a:prstGeom prst="rect">
                      <a:avLst/>
                    </a:prstGeom>
                    <a:scene3d>
                      <a:camera prst="orthographicFront">
                        <a:rot lat="0" lon="0" rev="16200000"/>
                      </a:camera>
                      <a:lightRig rig="threePt" dir="t"/>
                    </a:scene3d>
                  </pic:spPr>
                </pic:pic>
              </a:graphicData>
            </a:graphic>
          </wp:anchor>
        </w:drawing>
      </w:r>
      <w:r w:rsidRPr="00E16594">
        <w:rPr>
          <w:noProof/>
        </w:rPr>
        <mc:AlternateContent>
          <mc:Choice Requires="wps">
            <w:drawing>
              <wp:anchor distT="0" distB="0" distL="114300" distR="114300" simplePos="0" relativeHeight="251743232" behindDoc="0" locked="0" layoutInCell="1" allowOverlap="1" wp14:anchorId="29854435" wp14:editId="1E176C9A">
                <wp:simplePos x="0" y="0"/>
                <wp:positionH relativeFrom="column">
                  <wp:posOffset>329565</wp:posOffset>
                </wp:positionH>
                <wp:positionV relativeFrom="paragraph">
                  <wp:posOffset>6967855</wp:posOffset>
                </wp:positionV>
                <wp:extent cx="2781300" cy="635"/>
                <wp:effectExtent l="0" t="0" r="0" b="2540"/>
                <wp:wrapTopAndBottom/>
                <wp:docPr id="522930137" name="Text Box 1"/>
                <wp:cNvGraphicFramePr/>
                <a:graphic xmlns:a="http://schemas.openxmlformats.org/drawingml/2006/main">
                  <a:graphicData uri="http://schemas.microsoft.com/office/word/2010/wordprocessingShape">
                    <wps:wsp>
                      <wps:cNvSpPr txBox="1"/>
                      <wps:spPr>
                        <a:xfrm>
                          <a:off x="0" y="0"/>
                          <a:ext cx="2781300" cy="635"/>
                        </a:xfrm>
                        <a:prstGeom prst="rect">
                          <a:avLst/>
                        </a:prstGeom>
                        <a:solidFill>
                          <a:prstClr val="white"/>
                        </a:solidFill>
                        <a:ln>
                          <a:noFill/>
                        </a:ln>
                      </wps:spPr>
                      <wps:txbx>
                        <w:txbxContent>
                          <w:p w14:paraId="7256EBE0" w14:textId="0C4306FF" w:rsidR="006C70EB" w:rsidRPr="001C4736" w:rsidRDefault="006C70EB" w:rsidP="00ED4569">
                            <w:pPr>
                              <w:pStyle w:val="Caption"/>
                              <w:rPr>
                                <w:rFonts w:eastAsia="Times New Roman" w:cs="Segoe UI"/>
                                <w:sz w:val="22"/>
                                <w:szCs w:val="22"/>
                                <w:lang w:eastAsia="es-ES"/>
                              </w:rPr>
                            </w:pPr>
                            <w:bookmarkStart w:id="152" w:name="_Ref234495581"/>
                            <w:r w:rsidRPr="001C4736">
                              <w:t xml:space="preserve">Figure </w:t>
                            </w:r>
                            <w:r w:rsidR="008A15A8">
                              <w:fldChar w:fldCharType="begin"/>
                            </w:r>
                            <w:r w:rsidR="008A15A8">
                              <w:instrText xml:space="preserve"> STYLEREF 1 \s </w:instrText>
                            </w:r>
                            <w:r w:rsidR="008A15A8">
                              <w:fldChar w:fldCharType="separate"/>
                            </w:r>
                            <w:r w:rsidR="008A15A8">
                              <w:rPr>
                                <w:noProof/>
                              </w:rPr>
                              <w:t>6</w:t>
                            </w:r>
                            <w:r w:rsidR="008A15A8">
                              <w:fldChar w:fldCharType="end"/>
                            </w:r>
                            <w:r w:rsidR="008A15A8">
                              <w:t>.</w:t>
                            </w:r>
                            <w:r w:rsidR="008A15A8">
                              <w:fldChar w:fldCharType="begin"/>
                            </w:r>
                            <w:r w:rsidR="008A15A8">
                              <w:instrText xml:space="preserve"> SEQ Figure \* ARABIC \s 1 </w:instrText>
                            </w:r>
                            <w:r w:rsidR="008A15A8">
                              <w:fldChar w:fldCharType="separate"/>
                            </w:r>
                            <w:r w:rsidR="008A15A8">
                              <w:rPr>
                                <w:noProof/>
                              </w:rPr>
                              <w:t>2</w:t>
                            </w:r>
                            <w:r w:rsidR="008A15A8">
                              <w:fldChar w:fldCharType="end"/>
                            </w:r>
                            <w:bookmarkEnd w:id="152"/>
                            <w:r w:rsidRPr="001C4736">
                              <w:t>: Correlation matrices showing the relationships between suicide rates, socio-economic factors, and mental health indicators across all variables included in the study</w:t>
                            </w:r>
                            <w:r w:rsidR="00D82E14" w:rsidRPr="001C4736">
                              <w:t xml:space="preserve"> in the geographical split</w:t>
                            </w:r>
                            <w:r w:rsidRPr="001C4736">
                              <w: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9854435" id="_x0000_s1040" type="#_x0000_t202" style="position:absolute;left:0;text-align:left;margin-left:25.95pt;margin-top:548.65pt;width:219pt;height:.05pt;z-index:25174323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" stroked="f">
                <v:textbox style="mso-fit-shape-to-text:t" inset="0,0,0,0">
                  <w:txbxContent>
                    <w:p w14:paraId="7256EBE0" w14:textId="0C4306FF" w:rsidR="006C70EB" w:rsidRPr="001C4736" w:rsidRDefault="006C70EB" w:rsidP="00ED4569">
                      <w:pPr>
                        <w:pStyle w:val="Caption"/>
                        <w:rPr>
                          <w:rFonts w:eastAsia="Times New Roman" w:cs="Segoe UI"/>
                          <w:sz w:val="22"/>
                          <w:szCs w:val="22"/>
                          <w:lang w:eastAsia="es-ES"/>
                        </w:rPr>
                      </w:pPr>
                      <w:bookmarkStart w:id="153" w:name="_Ref234495581"/>
                      <w:r w:rsidRPr="001C4736">
                        <w:t xml:space="preserve">Figure </w:t>
                      </w:r>
                      <w:r w:rsidR="008A15A8">
                        <w:fldChar w:fldCharType="begin"/>
                      </w:r>
                      <w:r w:rsidR="008A15A8">
                        <w:instrText xml:space="preserve"> STYLEREF 1 \s </w:instrText>
                      </w:r>
                      <w:r w:rsidR="008A15A8">
                        <w:fldChar w:fldCharType="separate"/>
                      </w:r>
                      <w:r w:rsidR="008A15A8">
                        <w:rPr>
                          <w:noProof/>
                        </w:rPr>
                        <w:t>6</w:t>
                      </w:r>
                      <w:r w:rsidR="008A15A8">
                        <w:fldChar w:fldCharType="end"/>
                      </w:r>
                      <w:r w:rsidR="008A15A8">
                        <w:t>.</w:t>
                      </w:r>
                      <w:r w:rsidR="008A15A8">
                        <w:fldChar w:fldCharType="begin"/>
                      </w:r>
                      <w:r w:rsidR="008A15A8">
                        <w:instrText xml:space="preserve"> SEQ Figure \* ARABIC \s 1 </w:instrText>
                      </w:r>
                      <w:r w:rsidR="008A15A8">
                        <w:fldChar w:fldCharType="separate"/>
                      </w:r>
                      <w:r w:rsidR="008A15A8">
                        <w:rPr>
                          <w:noProof/>
                        </w:rPr>
                        <w:t>2</w:t>
                      </w:r>
                      <w:r w:rsidR="008A15A8">
                        <w:fldChar w:fldCharType="end"/>
                      </w:r>
                      <w:bookmarkEnd w:id="153"/>
                      <w:r w:rsidRPr="001C4736">
                        <w:t>: Correlation matrices showing the relationships between suicide rates, socio-economic factors, and mental health indicators across all variables included in the study</w:t>
                      </w:r>
                      <w:r w:rsidR="00D82E14" w:rsidRPr="001C4736">
                        <w:t xml:space="preserve"> in the geographical split</w:t>
                      </w:r>
                      <w:r w:rsidRPr="001C4736">
                        <w:t>.</w:t>
                      </w:r>
                    </w:p>
                  </w:txbxContent>
                </v:textbox>
                <w10:wrap type="topAndBottom"/>
              </v:shape>
            </w:pict>
          </mc:Fallback>
        </mc:AlternateContent>
      </w:r>
    </w:p>
    <w:p w14:paraId="61C27BEE" w14:textId="6CE5248B" w:rsidR="00D82E14" w:rsidRPr="00E16594" w:rsidRDefault="00D82E14">
      <w:r w:rsidRPr="00E16594">
        <w:rPr>
          <w:noProof/>
        </w:rPr>
        <w:lastRenderedPageBreak/>
        <mc:AlternateContent>
          <mc:Choice Requires="wps">
            <w:drawing>
              <wp:anchor distT="0" distB="0" distL="114300" distR="114300" simplePos="0" relativeHeight="251752448" behindDoc="0" locked="0" layoutInCell="1" allowOverlap="1" wp14:anchorId="2DB7E6C0" wp14:editId="5A183D45">
                <wp:simplePos x="0" y="0"/>
                <wp:positionH relativeFrom="column">
                  <wp:posOffset>342265</wp:posOffset>
                </wp:positionH>
                <wp:positionV relativeFrom="paragraph">
                  <wp:posOffset>7031355</wp:posOffset>
                </wp:positionV>
                <wp:extent cx="2768600" cy="635"/>
                <wp:effectExtent l="0" t="0" r="0" b="0"/>
                <wp:wrapTopAndBottom/>
                <wp:docPr id="2057409134" name="Text Box 1"/>
                <wp:cNvGraphicFramePr/>
                <a:graphic xmlns:a="http://schemas.openxmlformats.org/drawingml/2006/main">
                  <a:graphicData uri="http://schemas.microsoft.com/office/word/2010/wordprocessingShape">
                    <wps:wsp>
                      <wps:cNvSpPr txBox="1"/>
                      <wps:spPr>
                        <a:xfrm>
                          <a:off x="0" y="0"/>
                          <a:ext cx="2768600" cy="635"/>
                        </a:xfrm>
                        <a:prstGeom prst="rect">
                          <a:avLst/>
                        </a:prstGeom>
                        <a:solidFill>
                          <a:prstClr val="white"/>
                        </a:solidFill>
                        <a:ln>
                          <a:noFill/>
                        </a:ln>
                      </wps:spPr>
                      <wps:txbx>
                        <w:txbxContent>
                          <w:p w14:paraId="4B2BDDB4" w14:textId="1F49C29D" w:rsidR="00D82E14" w:rsidRPr="001C4736" w:rsidRDefault="00D82E14" w:rsidP="00ED4569">
                            <w:pPr>
                              <w:pStyle w:val="Caption"/>
                              <w:rPr>
                                <w:sz w:val="22"/>
                                <w:szCs w:val="22"/>
                              </w:rPr>
                            </w:pPr>
                            <w:bookmarkStart w:id="154" w:name="_Ref234496361"/>
                            <w:r w:rsidRPr="001C4736">
                              <w:t xml:space="preserve">Figure </w:t>
                            </w:r>
                            <w:r w:rsidR="008A15A8">
                              <w:fldChar w:fldCharType="begin"/>
                            </w:r>
                            <w:r w:rsidR="008A15A8">
                              <w:instrText xml:space="preserve"> STYLEREF 1 \s </w:instrText>
                            </w:r>
                            <w:r w:rsidR="008A15A8">
                              <w:fldChar w:fldCharType="separate"/>
                            </w:r>
                            <w:r w:rsidR="008A15A8">
                              <w:rPr>
                                <w:noProof/>
                              </w:rPr>
                              <w:t>6</w:t>
                            </w:r>
                            <w:r w:rsidR="008A15A8">
                              <w:fldChar w:fldCharType="end"/>
                            </w:r>
                            <w:r w:rsidR="008A15A8">
                              <w:t>.</w:t>
                            </w:r>
                            <w:r w:rsidR="008A15A8">
                              <w:fldChar w:fldCharType="begin"/>
                            </w:r>
                            <w:r w:rsidR="008A15A8">
                              <w:instrText xml:space="preserve"> SEQ Figure \* ARABIC \s 1 </w:instrText>
                            </w:r>
                            <w:r w:rsidR="008A15A8">
                              <w:fldChar w:fldCharType="separate"/>
                            </w:r>
                            <w:r w:rsidR="008A15A8">
                              <w:rPr>
                                <w:noProof/>
                              </w:rPr>
                              <w:t>3</w:t>
                            </w:r>
                            <w:r w:rsidR="008A15A8">
                              <w:fldChar w:fldCharType="end"/>
                            </w:r>
                            <w:bookmarkEnd w:id="154"/>
                            <w:r w:rsidRPr="001C4736">
                              <w:t>: Correlation matrices showing the relationships between suicide rates, socio-economic factors, and mental health indicators across all variables included in the study in the temporal split.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DB7E6C0" id="_x0000_s1041" type="#_x0000_t202" style="position:absolute;margin-left:26.95pt;margin-top:553.65pt;width:218pt;height:.05pt;z-index:25175244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" stroked="f">
                <v:textbox style="mso-fit-shape-to-text:t" inset="0,0,0,0">
                  <w:txbxContent>
                    <w:p w14:paraId="4B2BDDB4" w14:textId="1F49C29D" w:rsidR="00D82E14" w:rsidRPr="001C4736" w:rsidRDefault="00D82E14" w:rsidP="00ED4569">
                      <w:pPr>
                        <w:pStyle w:val="Caption"/>
                        <w:rPr>
                          <w:sz w:val="22"/>
                          <w:szCs w:val="22"/>
                        </w:rPr>
                      </w:pPr>
                      <w:bookmarkStart w:id="155" w:name="_Ref234496361"/>
                      <w:r w:rsidRPr="001C4736">
                        <w:t xml:space="preserve">Figure </w:t>
                      </w:r>
                      <w:r w:rsidR="008A15A8">
                        <w:fldChar w:fldCharType="begin"/>
                      </w:r>
                      <w:r w:rsidR="008A15A8">
                        <w:instrText xml:space="preserve"> STYLEREF 1 \s </w:instrText>
                      </w:r>
                      <w:r w:rsidR="008A15A8">
                        <w:fldChar w:fldCharType="separate"/>
                      </w:r>
                      <w:r w:rsidR="008A15A8">
                        <w:rPr>
                          <w:noProof/>
                        </w:rPr>
                        <w:t>6</w:t>
                      </w:r>
                      <w:r w:rsidR="008A15A8">
                        <w:fldChar w:fldCharType="end"/>
                      </w:r>
                      <w:r w:rsidR="008A15A8">
                        <w:t>.</w:t>
                      </w:r>
                      <w:r w:rsidR="008A15A8">
                        <w:fldChar w:fldCharType="begin"/>
                      </w:r>
                      <w:r w:rsidR="008A15A8">
                        <w:instrText xml:space="preserve"> SEQ Figure \* ARABIC \s 1 </w:instrText>
                      </w:r>
                      <w:r w:rsidR="008A15A8">
                        <w:fldChar w:fldCharType="separate"/>
                      </w:r>
                      <w:r w:rsidR="008A15A8">
                        <w:rPr>
                          <w:noProof/>
                        </w:rPr>
                        <w:t>3</w:t>
                      </w:r>
                      <w:r w:rsidR="008A15A8">
                        <w:fldChar w:fldCharType="end"/>
                      </w:r>
                      <w:bookmarkEnd w:id="155"/>
                      <w:r w:rsidRPr="001C4736">
                        <w:t>: Correlation matrices showing the relationships between suicide rates, socio-economic factors, and mental health indicators across all variables included in the study in the temporal split.</w:t>
                      </w:r>
                    </w:p>
                  </w:txbxContent>
                </v:textbox>
                <w10:wrap type="topAndBottom"/>
              </v:shape>
            </w:pict>
          </mc:Fallback>
        </mc:AlternateContent>
      </w:r>
      <w:r w:rsidRPr="00E16594">
        <w:rPr>
          <w:noProof/>
        </w:rPr>
        <w:drawing>
          <wp:anchor distT="0" distB="0" distL="114300" distR="114300" simplePos="0" relativeHeight="251750400" behindDoc="0" locked="0" layoutInCell="1" allowOverlap="1" wp14:anchorId="03CE175C" wp14:editId="3D8B1BE5">
            <wp:simplePos x="0" y="0"/>
            <wp:positionH relativeFrom="column">
              <wp:posOffset>-993775</wp:posOffset>
            </wp:positionH>
            <wp:positionV relativeFrom="paragraph">
              <wp:posOffset>725960</wp:posOffset>
            </wp:positionV>
            <wp:extent cx="7398000" cy="6051600"/>
            <wp:effectExtent l="0" t="723900" r="0" b="711200"/>
            <wp:wrapTopAndBottom/>
            <wp:docPr id="1420758707"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758707" name="Picture 1420758707"/>
                    <pic:cNvPicPr/>
                  </pic:nvPicPr>
                  <pic:blipFill>
                    <a:blip r:embed="rId43" cstate="print">
                      <a:extLst>
                        <a:ext uri="{28A0092B-C50C-407E-A947-70E740481C1C}">
                          <a14:useLocalDpi xmlns:a14="http://schemas.microsoft.com/office/drawing/2010/main" val="0"/>
                        </a:ext>
                      </a:extLst>
                    </a:blip>
                    <a:stretch>
                      <a:fillRect/>
                    </a:stretch>
                  </pic:blipFill>
                  <pic:spPr>
                    <a:xfrm>
                      <a:off x="0" y="0"/>
                      <a:ext cx="7398000" cy="6051600"/>
                    </a:xfrm>
                    <a:prstGeom prst="rect">
                      <a:avLst/>
                    </a:prstGeom>
                    <a:scene3d>
                      <a:camera prst="orthographicFront">
                        <a:rot lat="0" lon="0" rev="16200000"/>
                      </a:camera>
                      <a:lightRig rig="threePt" dir="t"/>
                    </a:scene3d>
                  </pic:spPr>
                </pic:pic>
              </a:graphicData>
            </a:graphic>
            <wp14:sizeRelH relativeFrom="page">
              <wp14:pctWidth>0</wp14:pctWidth>
            </wp14:sizeRelH>
            <wp14:sizeRelV relativeFrom="page">
              <wp14:pctHeight>0</wp14:pctHeight>
            </wp14:sizeRelV>
          </wp:anchor>
        </w:drawing>
      </w:r>
      <w:r w:rsidRPr="00E16594">
        <w:br w:type="page"/>
      </w:r>
    </w:p>
    <w:p w14:paraId="741048EC" w14:textId="47A4A41F" w:rsidR="00963167" w:rsidRPr="00E16594" w:rsidRDefault="003623A7" w:rsidP="00300FA2">
      <w:pPr>
        <w:pStyle w:val="Heading1"/>
      </w:pPr>
      <w:bookmarkStart w:id="156" w:name="_Toc235526537"/>
      <w:r w:rsidRPr="00E16594">
        <w:lastRenderedPageBreak/>
        <w:t>B</w:t>
      </w:r>
      <w:r w:rsidR="00A72C27">
        <w:t>ibliography</w:t>
      </w:r>
      <w:bookmarkEnd w:id="156"/>
    </w:p>
    <w:p w14:paraId="1813F317" w14:textId="77777777" w:rsidR="00E45426" w:rsidRPr="00447AF0" w:rsidRDefault="00963167" w:rsidP="00E45426">
      <w:pPr>
        <w:pStyle w:val="Bibliography"/>
        <w:rPr>
          <w:sz w:val="18"/>
          <w:szCs w:val="18"/>
        </w:rPr>
      </w:pPr>
      <w:r w:rsidRPr="00447AF0">
        <w:rPr>
          <w:rFonts w:cs="Calibri"/>
          <w:sz w:val="18"/>
          <w:szCs w:val="18"/>
        </w:rPr>
        <w:fldChar w:fldCharType="begin"/>
      </w:r>
      <w:r w:rsidR="00356C45" w:rsidRPr="00447AF0">
        <w:rPr>
          <w:rFonts w:cs="Calibri"/>
          <w:sz w:val="18"/>
          <w:szCs w:val="18"/>
        </w:rPr>
        <w:instrText xml:space="preserve"> ADDIN ZOTERO_BIBL {"uncited":[],"omitted":[],"custom":[]} CSL_BIBLIOGRAPHY </w:instrText>
      </w:r>
      <w:r w:rsidRPr="00447AF0">
        <w:rPr>
          <w:rFonts w:cs="Calibri"/>
          <w:sz w:val="18"/>
          <w:szCs w:val="18"/>
        </w:rPr>
        <w:fldChar w:fldCharType="separate"/>
      </w:r>
      <w:r w:rsidR="00E45426" w:rsidRPr="00447AF0">
        <w:rPr>
          <w:sz w:val="18"/>
          <w:szCs w:val="18"/>
        </w:rPr>
        <w:t xml:space="preserve">Arlot, S., &amp; Celisse, A. (2010). A survey of cross-validation procedures for model selection. </w:t>
      </w:r>
      <w:r w:rsidR="00E45426" w:rsidRPr="00447AF0">
        <w:rPr>
          <w:i/>
          <w:iCs/>
          <w:sz w:val="18"/>
          <w:szCs w:val="18"/>
        </w:rPr>
        <w:t>Statistics Surveys</w:t>
      </w:r>
      <w:r w:rsidR="00E45426" w:rsidRPr="00447AF0">
        <w:rPr>
          <w:sz w:val="18"/>
          <w:szCs w:val="18"/>
        </w:rPr>
        <w:t xml:space="preserve">, </w:t>
      </w:r>
      <w:r w:rsidR="00E45426" w:rsidRPr="00447AF0">
        <w:rPr>
          <w:i/>
          <w:iCs/>
          <w:sz w:val="18"/>
          <w:szCs w:val="18"/>
        </w:rPr>
        <w:t>4</w:t>
      </w:r>
      <w:r w:rsidR="00E45426" w:rsidRPr="00447AF0">
        <w:rPr>
          <w:sz w:val="18"/>
          <w:szCs w:val="18"/>
        </w:rPr>
        <w:t>(none). https://doi.org/10.1214/09-SS054</w:t>
      </w:r>
    </w:p>
    <w:p w14:paraId="50617FA3" w14:textId="77777777" w:rsidR="00E45426" w:rsidRPr="00447AF0" w:rsidRDefault="00E45426" w:rsidP="00E45426">
      <w:pPr>
        <w:pStyle w:val="Bibliography"/>
        <w:rPr>
          <w:sz w:val="18"/>
          <w:szCs w:val="18"/>
        </w:rPr>
      </w:pPr>
      <w:r w:rsidRPr="00447AF0">
        <w:rPr>
          <w:sz w:val="18"/>
          <w:szCs w:val="18"/>
        </w:rPr>
        <w:t xml:space="preserve">Barrigon, M. L., &amp; Cegla-Schvartzman, F. (2020). Sex, Gender, and Suicidal Behavior. In E. Baca-Garcia (Ed.), </w:t>
      </w:r>
      <w:r w:rsidRPr="00447AF0">
        <w:rPr>
          <w:i/>
          <w:iCs/>
          <w:sz w:val="18"/>
          <w:szCs w:val="18"/>
        </w:rPr>
        <w:t>Behavioral Neurobiology of Suicide and Self Harm</w:t>
      </w:r>
      <w:r w:rsidRPr="00447AF0">
        <w:rPr>
          <w:sz w:val="18"/>
          <w:szCs w:val="18"/>
        </w:rPr>
        <w:t xml:space="preserve"> (Vol. 46, pp. 89–115). Springer International Publishing. https://doi.org/10.1007/7854_2020_165</w:t>
      </w:r>
    </w:p>
    <w:p w14:paraId="476A7897" w14:textId="77777777" w:rsidR="00E45426" w:rsidRPr="00447AF0" w:rsidRDefault="00E45426" w:rsidP="00E45426">
      <w:pPr>
        <w:pStyle w:val="Bibliography"/>
        <w:rPr>
          <w:sz w:val="18"/>
          <w:szCs w:val="18"/>
        </w:rPr>
      </w:pPr>
      <w:r w:rsidRPr="00447AF0">
        <w:rPr>
          <w:sz w:val="18"/>
          <w:szCs w:val="18"/>
        </w:rPr>
        <w:t xml:space="preserve">Bentéjac, C., Csörgő, A., &amp; Martínez-Muñoz, G. (2021). A comparative analysis of gradient boosting algorithms. </w:t>
      </w:r>
      <w:r w:rsidRPr="00447AF0">
        <w:rPr>
          <w:i/>
          <w:iCs/>
          <w:sz w:val="18"/>
          <w:szCs w:val="18"/>
        </w:rPr>
        <w:t>Artificial Intelligence Review</w:t>
      </w:r>
      <w:r w:rsidRPr="00447AF0">
        <w:rPr>
          <w:sz w:val="18"/>
          <w:szCs w:val="18"/>
        </w:rPr>
        <w:t xml:space="preserve">, </w:t>
      </w:r>
      <w:r w:rsidRPr="00447AF0">
        <w:rPr>
          <w:i/>
          <w:iCs/>
          <w:sz w:val="18"/>
          <w:szCs w:val="18"/>
        </w:rPr>
        <w:t>54</w:t>
      </w:r>
      <w:r w:rsidRPr="00447AF0">
        <w:rPr>
          <w:sz w:val="18"/>
          <w:szCs w:val="18"/>
        </w:rPr>
        <w:t>(3), 1937–1967. https://doi.org/10.1007/s10462-020-09896-5</w:t>
      </w:r>
    </w:p>
    <w:p w14:paraId="5AA113AB" w14:textId="77777777" w:rsidR="00E45426" w:rsidRPr="00447AF0" w:rsidRDefault="00E45426" w:rsidP="00E45426">
      <w:pPr>
        <w:pStyle w:val="Bibliography"/>
        <w:rPr>
          <w:sz w:val="18"/>
          <w:szCs w:val="18"/>
        </w:rPr>
      </w:pPr>
      <w:r w:rsidRPr="00447AF0">
        <w:rPr>
          <w:sz w:val="18"/>
          <w:szCs w:val="18"/>
        </w:rPr>
        <w:t xml:space="preserve">Biplob, K. B. B., Bijoy, Md. H. I., Bitto, A. K., Das, A., Chowdhury, A., &amp; Hossain, S. Md. M. (2023). Suicidal Ratio Prediction Among the Continent of World: A Machine Learning Approach. </w:t>
      </w:r>
      <w:r w:rsidRPr="00447AF0">
        <w:rPr>
          <w:i/>
          <w:iCs/>
          <w:sz w:val="18"/>
          <w:szCs w:val="18"/>
        </w:rPr>
        <w:t>2023 International Conference on Artificial Intelligence and Applications (ICAIA) Alliance Technology Conference (ATCON-1)</w:t>
      </w:r>
      <w:r w:rsidRPr="00447AF0">
        <w:rPr>
          <w:sz w:val="18"/>
          <w:szCs w:val="18"/>
        </w:rPr>
        <w:t>, 1–6. https://doi.org/10.1109/ICAIA57370.2023.10169618</w:t>
      </w:r>
    </w:p>
    <w:p w14:paraId="707C66A7" w14:textId="77777777" w:rsidR="00E45426" w:rsidRPr="00447AF0" w:rsidRDefault="00E45426" w:rsidP="00E45426">
      <w:pPr>
        <w:pStyle w:val="Bibliography"/>
        <w:rPr>
          <w:sz w:val="18"/>
          <w:szCs w:val="18"/>
        </w:rPr>
      </w:pPr>
      <w:r w:rsidRPr="00447AF0">
        <w:rPr>
          <w:sz w:val="18"/>
          <w:szCs w:val="18"/>
        </w:rPr>
        <w:t xml:space="preserve">Box, G. E. P., Jenkins, G. M., Reinsel, G. C., &amp; Ljung, G. M. (2016). </w:t>
      </w:r>
      <w:r w:rsidRPr="00447AF0">
        <w:rPr>
          <w:i/>
          <w:iCs/>
          <w:sz w:val="18"/>
          <w:szCs w:val="18"/>
        </w:rPr>
        <w:t>Time series analysis: Forecasting and control</w:t>
      </w:r>
      <w:r w:rsidRPr="00447AF0">
        <w:rPr>
          <w:sz w:val="18"/>
          <w:szCs w:val="18"/>
        </w:rPr>
        <w:t xml:space="preserve"> (Fifth edition). Wiley.</w:t>
      </w:r>
    </w:p>
    <w:p w14:paraId="6F7B0535" w14:textId="77777777" w:rsidR="00E45426" w:rsidRPr="00447AF0" w:rsidRDefault="00E45426" w:rsidP="00E45426">
      <w:pPr>
        <w:pStyle w:val="Bibliography"/>
        <w:rPr>
          <w:sz w:val="18"/>
          <w:szCs w:val="18"/>
        </w:rPr>
      </w:pPr>
      <w:r w:rsidRPr="00447AF0">
        <w:rPr>
          <w:sz w:val="18"/>
          <w:szCs w:val="18"/>
        </w:rPr>
        <w:t xml:space="preserve">Breiman, L. (2001). Random Forests. </w:t>
      </w:r>
      <w:r w:rsidRPr="00447AF0">
        <w:rPr>
          <w:i/>
          <w:iCs/>
          <w:sz w:val="18"/>
          <w:szCs w:val="18"/>
        </w:rPr>
        <w:t>Machine Learning</w:t>
      </w:r>
      <w:r w:rsidRPr="00447AF0">
        <w:rPr>
          <w:sz w:val="18"/>
          <w:szCs w:val="18"/>
        </w:rPr>
        <w:t xml:space="preserve">, </w:t>
      </w:r>
      <w:r w:rsidRPr="00447AF0">
        <w:rPr>
          <w:i/>
          <w:iCs/>
          <w:sz w:val="18"/>
          <w:szCs w:val="18"/>
        </w:rPr>
        <w:t>45</w:t>
      </w:r>
      <w:r w:rsidRPr="00447AF0">
        <w:rPr>
          <w:sz w:val="18"/>
          <w:szCs w:val="18"/>
        </w:rPr>
        <w:t>(1), 5–32. https://doi.org/10.1023/A:1010933404324</w:t>
      </w:r>
    </w:p>
    <w:p w14:paraId="5D83BBDC" w14:textId="77777777" w:rsidR="00E45426" w:rsidRPr="00447AF0" w:rsidRDefault="00E45426" w:rsidP="00E45426">
      <w:pPr>
        <w:pStyle w:val="Bibliography"/>
        <w:rPr>
          <w:sz w:val="18"/>
          <w:szCs w:val="18"/>
        </w:rPr>
      </w:pPr>
      <w:r w:rsidRPr="00447AF0">
        <w:rPr>
          <w:sz w:val="18"/>
          <w:szCs w:val="18"/>
        </w:rPr>
        <w:t xml:space="preserve">Chen, T., &amp; Guestrin, C. (2016). XGBoost: A Scalable Tree Boosting System. </w:t>
      </w:r>
      <w:r w:rsidRPr="00447AF0">
        <w:rPr>
          <w:i/>
          <w:iCs/>
          <w:sz w:val="18"/>
          <w:szCs w:val="18"/>
        </w:rPr>
        <w:t>Proceedings of the 22nd ACM SIGKDD International Conference on Knowledge Discovery and Data Mining</w:t>
      </w:r>
      <w:r w:rsidRPr="00447AF0">
        <w:rPr>
          <w:sz w:val="18"/>
          <w:szCs w:val="18"/>
        </w:rPr>
        <w:t>, 785–794. https://doi.org/10.1145/2939672.2939785</w:t>
      </w:r>
    </w:p>
    <w:p w14:paraId="21CADFA2" w14:textId="77777777" w:rsidR="00E45426" w:rsidRPr="00447AF0" w:rsidRDefault="00E45426" w:rsidP="00E45426">
      <w:pPr>
        <w:pStyle w:val="Bibliography"/>
        <w:rPr>
          <w:sz w:val="18"/>
          <w:szCs w:val="18"/>
        </w:rPr>
      </w:pPr>
      <w:r w:rsidRPr="00447AF0">
        <w:rPr>
          <w:sz w:val="18"/>
          <w:szCs w:val="18"/>
        </w:rPr>
        <w:t xml:space="preserve">Chen, W., Liu, Q., Li, H., &amp; Zou, J. (2025). The Prediction Performance Analysis of the Lasso Model with Convex Non-Convex Sparse Regularization. </w:t>
      </w:r>
      <w:r w:rsidRPr="00447AF0">
        <w:rPr>
          <w:i/>
          <w:iCs/>
          <w:sz w:val="18"/>
          <w:szCs w:val="18"/>
        </w:rPr>
        <w:t>Algorithms</w:t>
      </w:r>
      <w:r w:rsidRPr="00447AF0">
        <w:rPr>
          <w:sz w:val="18"/>
          <w:szCs w:val="18"/>
        </w:rPr>
        <w:t xml:space="preserve">, </w:t>
      </w:r>
      <w:r w:rsidRPr="00447AF0">
        <w:rPr>
          <w:i/>
          <w:iCs/>
          <w:sz w:val="18"/>
          <w:szCs w:val="18"/>
        </w:rPr>
        <w:t>18</w:t>
      </w:r>
      <w:r w:rsidRPr="00447AF0">
        <w:rPr>
          <w:sz w:val="18"/>
          <w:szCs w:val="18"/>
        </w:rPr>
        <w:t>(4), 195. https://doi.org/10.3390/a18040195</w:t>
      </w:r>
    </w:p>
    <w:p w14:paraId="7EF2153A" w14:textId="77777777" w:rsidR="00E45426" w:rsidRPr="00447AF0" w:rsidRDefault="00E45426" w:rsidP="00E45426">
      <w:pPr>
        <w:pStyle w:val="Bibliography"/>
        <w:rPr>
          <w:sz w:val="18"/>
          <w:szCs w:val="18"/>
        </w:rPr>
      </w:pPr>
      <w:r w:rsidRPr="00447AF0">
        <w:rPr>
          <w:sz w:val="18"/>
          <w:szCs w:val="18"/>
        </w:rPr>
        <w:t xml:space="preserve">Cook, R. D., &amp; Weisberg, S. (1995). </w:t>
      </w:r>
      <w:r w:rsidRPr="00447AF0">
        <w:rPr>
          <w:i/>
          <w:iCs/>
          <w:sz w:val="18"/>
          <w:szCs w:val="18"/>
        </w:rPr>
        <w:t>Residuals and influence in regression</w:t>
      </w:r>
      <w:r w:rsidRPr="00447AF0">
        <w:rPr>
          <w:sz w:val="18"/>
          <w:szCs w:val="18"/>
        </w:rPr>
        <w:t xml:space="preserve"> (Reprint). Chapman &amp; Hall.</w:t>
      </w:r>
    </w:p>
    <w:p w14:paraId="282547EF" w14:textId="77777777" w:rsidR="00E45426" w:rsidRPr="00447AF0" w:rsidRDefault="00E45426" w:rsidP="00E45426">
      <w:pPr>
        <w:pStyle w:val="Bibliography"/>
        <w:rPr>
          <w:sz w:val="18"/>
          <w:szCs w:val="18"/>
        </w:rPr>
      </w:pPr>
      <w:r w:rsidRPr="00447AF0">
        <w:rPr>
          <w:sz w:val="18"/>
          <w:szCs w:val="18"/>
        </w:rPr>
        <w:t xml:space="preserve">DeBeer, B., Mignogna, J., Talbot, M., Villarreal, E., Mohatt, N., Borah, E., Russell, P. D., Bryan, C. J., Monteith, L. L., Bongiovanni, K., Hoffmire, C., Peterson, A. L., Heise, J., Baack, S., Weinberg, K., Polk, M., &amp; Benzer, J. K. (2024). Suicide Prevention Programming: Comparing Four Prominent Frameworks. </w:t>
      </w:r>
      <w:r w:rsidRPr="00447AF0">
        <w:rPr>
          <w:i/>
          <w:iCs/>
          <w:sz w:val="18"/>
          <w:szCs w:val="18"/>
        </w:rPr>
        <w:t>Psychiatric Services</w:t>
      </w:r>
      <w:r w:rsidRPr="00447AF0">
        <w:rPr>
          <w:sz w:val="18"/>
          <w:szCs w:val="18"/>
        </w:rPr>
        <w:t xml:space="preserve">, </w:t>
      </w:r>
      <w:r w:rsidRPr="00447AF0">
        <w:rPr>
          <w:i/>
          <w:iCs/>
          <w:sz w:val="18"/>
          <w:szCs w:val="18"/>
        </w:rPr>
        <w:t>75</w:t>
      </w:r>
      <w:r w:rsidRPr="00447AF0">
        <w:rPr>
          <w:sz w:val="18"/>
          <w:szCs w:val="18"/>
        </w:rPr>
        <w:t>(8), 789–800. https://doi.org/10.1176/appi.ps.20230173</w:t>
      </w:r>
    </w:p>
    <w:p w14:paraId="39456B06" w14:textId="77777777" w:rsidR="00E45426" w:rsidRPr="00447AF0" w:rsidRDefault="00E45426" w:rsidP="00E45426">
      <w:pPr>
        <w:pStyle w:val="Bibliography"/>
        <w:rPr>
          <w:sz w:val="18"/>
          <w:szCs w:val="18"/>
        </w:rPr>
      </w:pPr>
      <w:r w:rsidRPr="00447AF0">
        <w:rPr>
          <w:sz w:val="18"/>
          <w:szCs w:val="18"/>
        </w:rPr>
        <w:t xml:space="preserve">Drucker, H., Burges, C. J. C., Kaufman, L., Smola, A., &amp; Vapnik, V. (1996). Support Vector Regression Machines. In M. C. Mozer, M. Jordan, &amp; T. Petsche (Eds), </w:t>
      </w:r>
      <w:r w:rsidRPr="00447AF0">
        <w:rPr>
          <w:i/>
          <w:iCs/>
          <w:sz w:val="18"/>
          <w:szCs w:val="18"/>
        </w:rPr>
        <w:t xml:space="preserve">Advances in Neural Information </w:t>
      </w:r>
      <w:r w:rsidRPr="00447AF0">
        <w:rPr>
          <w:i/>
          <w:iCs/>
          <w:sz w:val="18"/>
          <w:szCs w:val="18"/>
        </w:rPr>
        <w:lastRenderedPageBreak/>
        <w:t>Processing Systems</w:t>
      </w:r>
      <w:r w:rsidRPr="00447AF0">
        <w:rPr>
          <w:sz w:val="18"/>
          <w:szCs w:val="18"/>
        </w:rPr>
        <w:t xml:space="preserve"> (Vol. 9). MIT Press. https://proceedings.neurips.cc/paper_files/paper/1996/file/d38901788c533e8286cb6400b40b386d-Paper.pdf</w:t>
      </w:r>
    </w:p>
    <w:p w14:paraId="37279ECB" w14:textId="77777777" w:rsidR="00E45426" w:rsidRPr="00447AF0" w:rsidRDefault="00E45426" w:rsidP="00E45426">
      <w:pPr>
        <w:pStyle w:val="Bibliography"/>
        <w:rPr>
          <w:sz w:val="18"/>
          <w:szCs w:val="18"/>
        </w:rPr>
      </w:pPr>
      <w:r w:rsidRPr="00447AF0">
        <w:rPr>
          <w:sz w:val="18"/>
          <w:szCs w:val="18"/>
        </w:rPr>
        <w:t xml:space="preserve">European Commission. (2023). </w:t>
      </w:r>
      <w:r w:rsidRPr="00447AF0">
        <w:rPr>
          <w:i/>
          <w:iCs/>
          <w:sz w:val="18"/>
          <w:szCs w:val="18"/>
        </w:rPr>
        <w:t>European Health Union: A comprehensive approach to mental health</w:t>
      </w:r>
      <w:r w:rsidRPr="00447AF0">
        <w:rPr>
          <w:sz w:val="18"/>
          <w:szCs w:val="18"/>
        </w:rPr>
        <w:t xml:space="preserve"> (IP/23/3050). European Commission. https://ec.europa.eu/commission/presscorner/api/files/document/print/en/ip_23_3050/IP_23_3050_EN.pdf</w:t>
      </w:r>
    </w:p>
    <w:p w14:paraId="0603B4E1" w14:textId="77777777" w:rsidR="00E45426" w:rsidRPr="00447AF0" w:rsidRDefault="00E45426" w:rsidP="00E45426">
      <w:pPr>
        <w:pStyle w:val="Bibliography"/>
        <w:rPr>
          <w:sz w:val="18"/>
          <w:szCs w:val="18"/>
        </w:rPr>
      </w:pPr>
      <w:r w:rsidRPr="00447AF0">
        <w:rPr>
          <w:sz w:val="18"/>
          <w:szCs w:val="18"/>
        </w:rPr>
        <w:t xml:space="preserve">Friedman, J. H. (2001). Greedy function approximation: A gradient boosting machine. </w:t>
      </w:r>
      <w:r w:rsidRPr="00447AF0">
        <w:rPr>
          <w:i/>
          <w:iCs/>
          <w:sz w:val="18"/>
          <w:szCs w:val="18"/>
        </w:rPr>
        <w:t>The Annals of Statistics</w:t>
      </w:r>
      <w:r w:rsidRPr="00447AF0">
        <w:rPr>
          <w:sz w:val="18"/>
          <w:szCs w:val="18"/>
        </w:rPr>
        <w:t xml:space="preserve">, </w:t>
      </w:r>
      <w:r w:rsidRPr="00447AF0">
        <w:rPr>
          <w:i/>
          <w:iCs/>
          <w:sz w:val="18"/>
          <w:szCs w:val="18"/>
        </w:rPr>
        <w:t>29</w:t>
      </w:r>
      <w:r w:rsidRPr="00447AF0">
        <w:rPr>
          <w:sz w:val="18"/>
          <w:szCs w:val="18"/>
        </w:rPr>
        <w:t>(5). https://doi.org/10.1214/aos/1013203451</w:t>
      </w:r>
    </w:p>
    <w:p w14:paraId="573EDB20" w14:textId="77777777" w:rsidR="00E45426" w:rsidRPr="00447AF0" w:rsidRDefault="00E45426" w:rsidP="00E45426">
      <w:pPr>
        <w:pStyle w:val="Bibliography"/>
        <w:rPr>
          <w:sz w:val="18"/>
          <w:szCs w:val="18"/>
        </w:rPr>
      </w:pPr>
      <w:r w:rsidRPr="00447AF0">
        <w:rPr>
          <w:sz w:val="18"/>
          <w:szCs w:val="18"/>
        </w:rPr>
        <w:t xml:space="preserve">Hastie, T. (2020). Ridge Regularization: An Essential Concept in Data Science. </w:t>
      </w:r>
      <w:r w:rsidRPr="00447AF0">
        <w:rPr>
          <w:i/>
          <w:iCs/>
          <w:sz w:val="18"/>
          <w:szCs w:val="18"/>
        </w:rPr>
        <w:t>Technometrics</w:t>
      </w:r>
      <w:r w:rsidRPr="00447AF0">
        <w:rPr>
          <w:sz w:val="18"/>
          <w:szCs w:val="18"/>
        </w:rPr>
        <w:t xml:space="preserve">, </w:t>
      </w:r>
      <w:r w:rsidRPr="00447AF0">
        <w:rPr>
          <w:i/>
          <w:iCs/>
          <w:sz w:val="18"/>
          <w:szCs w:val="18"/>
        </w:rPr>
        <w:t>62</w:t>
      </w:r>
      <w:r w:rsidRPr="00447AF0">
        <w:rPr>
          <w:sz w:val="18"/>
          <w:szCs w:val="18"/>
        </w:rPr>
        <w:t>(4), 426–433. https://doi.org/10.1080/00401706.2020.1791959</w:t>
      </w:r>
    </w:p>
    <w:p w14:paraId="21694E17" w14:textId="77777777" w:rsidR="00E45426" w:rsidRPr="00447AF0" w:rsidRDefault="00E45426" w:rsidP="00E45426">
      <w:pPr>
        <w:pStyle w:val="Bibliography"/>
        <w:rPr>
          <w:sz w:val="18"/>
          <w:szCs w:val="18"/>
        </w:rPr>
      </w:pPr>
      <w:r w:rsidRPr="00447AF0">
        <w:rPr>
          <w:sz w:val="18"/>
          <w:szCs w:val="18"/>
        </w:rPr>
        <w:t xml:space="preserve">Hastie, T., Tibshirani, R., &amp; Friedman, J. H. (2017). </w:t>
      </w:r>
      <w:r w:rsidRPr="00447AF0">
        <w:rPr>
          <w:i/>
          <w:iCs/>
          <w:sz w:val="18"/>
          <w:szCs w:val="18"/>
        </w:rPr>
        <w:t>The elements of statistical learning: Data mining, inference, and prediction</w:t>
      </w:r>
      <w:r w:rsidRPr="00447AF0">
        <w:rPr>
          <w:sz w:val="18"/>
          <w:szCs w:val="18"/>
        </w:rPr>
        <w:t xml:space="preserve"> (Second edition). Springer.</w:t>
      </w:r>
    </w:p>
    <w:p w14:paraId="5FE59EAC" w14:textId="77777777" w:rsidR="00E45426" w:rsidRPr="00447AF0" w:rsidRDefault="00E45426" w:rsidP="00E45426">
      <w:pPr>
        <w:pStyle w:val="Bibliography"/>
        <w:rPr>
          <w:sz w:val="18"/>
          <w:szCs w:val="18"/>
        </w:rPr>
      </w:pPr>
      <w:r w:rsidRPr="00447AF0">
        <w:rPr>
          <w:sz w:val="18"/>
          <w:szCs w:val="18"/>
        </w:rPr>
        <w:t xml:space="preserve">Hawton, K., &amp; Pirkis, J. (2024). Preventing suicide: A call to action. </w:t>
      </w:r>
      <w:r w:rsidRPr="00447AF0">
        <w:rPr>
          <w:i/>
          <w:iCs/>
          <w:sz w:val="18"/>
          <w:szCs w:val="18"/>
        </w:rPr>
        <w:t>The Lancet Public Health</w:t>
      </w:r>
      <w:r w:rsidRPr="00447AF0">
        <w:rPr>
          <w:sz w:val="18"/>
          <w:szCs w:val="18"/>
        </w:rPr>
        <w:t xml:space="preserve">, </w:t>
      </w:r>
      <w:r w:rsidRPr="00447AF0">
        <w:rPr>
          <w:i/>
          <w:iCs/>
          <w:sz w:val="18"/>
          <w:szCs w:val="18"/>
        </w:rPr>
        <w:t>9</w:t>
      </w:r>
      <w:r w:rsidRPr="00447AF0">
        <w:rPr>
          <w:sz w:val="18"/>
          <w:szCs w:val="18"/>
        </w:rPr>
        <w:t>(10), e825–e830. https://doi.org/10.1016/S2468-2667(24)00159-2</w:t>
      </w:r>
    </w:p>
    <w:p w14:paraId="07050FEB" w14:textId="77777777" w:rsidR="00E45426" w:rsidRPr="00447AF0" w:rsidRDefault="00E45426" w:rsidP="00E45426">
      <w:pPr>
        <w:pStyle w:val="Bibliography"/>
        <w:rPr>
          <w:sz w:val="18"/>
          <w:szCs w:val="18"/>
        </w:rPr>
      </w:pPr>
      <w:r w:rsidRPr="00447AF0">
        <w:rPr>
          <w:sz w:val="18"/>
          <w:szCs w:val="18"/>
        </w:rPr>
        <w:t xml:space="preserve">Hoerl, A. E., &amp; Kennard, R. W. (1970). Ridge Regression: Biased Estimation for Nonorthogonal Problems. </w:t>
      </w:r>
      <w:r w:rsidRPr="00447AF0">
        <w:rPr>
          <w:i/>
          <w:iCs/>
          <w:sz w:val="18"/>
          <w:szCs w:val="18"/>
        </w:rPr>
        <w:t>Technometrics</w:t>
      </w:r>
      <w:r w:rsidRPr="00447AF0">
        <w:rPr>
          <w:sz w:val="18"/>
          <w:szCs w:val="18"/>
        </w:rPr>
        <w:t xml:space="preserve">, </w:t>
      </w:r>
      <w:r w:rsidRPr="00447AF0">
        <w:rPr>
          <w:i/>
          <w:iCs/>
          <w:sz w:val="18"/>
          <w:szCs w:val="18"/>
        </w:rPr>
        <w:t>12</w:t>
      </w:r>
      <w:r w:rsidRPr="00447AF0">
        <w:rPr>
          <w:sz w:val="18"/>
          <w:szCs w:val="18"/>
        </w:rPr>
        <w:t>(1), 55–67. https://doi.org/10.1080/00401706.1970.10488634</w:t>
      </w:r>
    </w:p>
    <w:p w14:paraId="68405F45" w14:textId="77777777" w:rsidR="00E45426" w:rsidRPr="00447AF0" w:rsidRDefault="00E45426" w:rsidP="00E45426">
      <w:pPr>
        <w:pStyle w:val="Bibliography"/>
        <w:rPr>
          <w:sz w:val="18"/>
          <w:szCs w:val="18"/>
        </w:rPr>
      </w:pPr>
      <w:r w:rsidRPr="00447AF0">
        <w:rPr>
          <w:sz w:val="18"/>
          <w:szCs w:val="18"/>
        </w:rPr>
        <w:t xml:space="preserve">Hubert, L., &amp; Arabie, P. (1985). Comparing partitions. </w:t>
      </w:r>
      <w:r w:rsidRPr="00447AF0">
        <w:rPr>
          <w:i/>
          <w:iCs/>
          <w:sz w:val="18"/>
          <w:szCs w:val="18"/>
        </w:rPr>
        <w:t>Journal of Classification</w:t>
      </w:r>
      <w:r w:rsidRPr="00447AF0">
        <w:rPr>
          <w:sz w:val="18"/>
          <w:szCs w:val="18"/>
        </w:rPr>
        <w:t xml:space="preserve">, </w:t>
      </w:r>
      <w:r w:rsidRPr="00447AF0">
        <w:rPr>
          <w:i/>
          <w:iCs/>
          <w:sz w:val="18"/>
          <w:szCs w:val="18"/>
        </w:rPr>
        <w:t>2</w:t>
      </w:r>
      <w:r w:rsidRPr="00447AF0">
        <w:rPr>
          <w:sz w:val="18"/>
          <w:szCs w:val="18"/>
        </w:rPr>
        <w:t>(1), 193–218. https://doi.org/10.1007/BF01908075</w:t>
      </w:r>
    </w:p>
    <w:p w14:paraId="0893BD0D" w14:textId="77777777" w:rsidR="00E45426" w:rsidRPr="00447AF0" w:rsidRDefault="00E45426" w:rsidP="00E45426">
      <w:pPr>
        <w:pStyle w:val="Bibliography"/>
        <w:rPr>
          <w:sz w:val="18"/>
          <w:szCs w:val="18"/>
        </w:rPr>
      </w:pPr>
      <w:r w:rsidRPr="00447AF0">
        <w:rPr>
          <w:sz w:val="18"/>
          <w:szCs w:val="18"/>
        </w:rPr>
        <w:t xml:space="preserve">Hughes, J. R. (2008). Smoking and suicide: A brief overview. </w:t>
      </w:r>
      <w:r w:rsidRPr="00447AF0">
        <w:rPr>
          <w:i/>
          <w:iCs/>
          <w:sz w:val="18"/>
          <w:szCs w:val="18"/>
        </w:rPr>
        <w:t>Drug and Alcohol Dependence</w:t>
      </w:r>
      <w:r w:rsidRPr="00447AF0">
        <w:rPr>
          <w:sz w:val="18"/>
          <w:szCs w:val="18"/>
        </w:rPr>
        <w:t xml:space="preserve">, </w:t>
      </w:r>
      <w:r w:rsidRPr="00447AF0">
        <w:rPr>
          <w:i/>
          <w:iCs/>
          <w:sz w:val="18"/>
          <w:szCs w:val="18"/>
        </w:rPr>
        <w:t>98</w:t>
      </w:r>
      <w:r w:rsidRPr="00447AF0">
        <w:rPr>
          <w:sz w:val="18"/>
          <w:szCs w:val="18"/>
        </w:rPr>
        <w:t>(3), 169–178. https://doi.org/10.1016/j.drugalcdep.2008.06.003</w:t>
      </w:r>
    </w:p>
    <w:p w14:paraId="26C84D2D" w14:textId="77777777" w:rsidR="00E45426" w:rsidRPr="00447AF0" w:rsidRDefault="00E45426" w:rsidP="00E45426">
      <w:pPr>
        <w:pStyle w:val="Bibliography"/>
        <w:rPr>
          <w:sz w:val="18"/>
          <w:szCs w:val="18"/>
        </w:rPr>
      </w:pPr>
      <w:r w:rsidRPr="00447AF0">
        <w:rPr>
          <w:sz w:val="18"/>
          <w:szCs w:val="18"/>
        </w:rPr>
        <w:t xml:space="preserve">Hyndman, R. J., &amp; Athanasopoulos, G. (n.d.). </w:t>
      </w:r>
      <w:r w:rsidRPr="00447AF0">
        <w:rPr>
          <w:i/>
          <w:iCs/>
          <w:sz w:val="18"/>
          <w:szCs w:val="18"/>
        </w:rPr>
        <w:t>Forecasting: Principles and Practice (3rd ed)</w:t>
      </w:r>
      <w:r w:rsidRPr="00447AF0">
        <w:rPr>
          <w:sz w:val="18"/>
          <w:szCs w:val="18"/>
        </w:rPr>
        <w:t>. OTexts. Retrieved 17 July 2026, from https://otexts.com/fpp3/ (Original work published 2021)</w:t>
      </w:r>
    </w:p>
    <w:p w14:paraId="6D458CB0" w14:textId="77777777" w:rsidR="00E45426" w:rsidRPr="00447AF0" w:rsidRDefault="00E45426" w:rsidP="00E45426">
      <w:pPr>
        <w:pStyle w:val="Bibliography"/>
        <w:rPr>
          <w:sz w:val="18"/>
          <w:szCs w:val="18"/>
        </w:rPr>
      </w:pPr>
      <w:r w:rsidRPr="00447AF0">
        <w:rPr>
          <w:sz w:val="18"/>
          <w:szCs w:val="18"/>
        </w:rPr>
        <w:t xml:space="preserve">Kleiman, E. M., Glenn, C. R., &amp; Liu, R. T. (2023). The use of advanced technology and statistical methods to predict and prevent suicide. </w:t>
      </w:r>
      <w:r w:rsidRPr="00447AF0">
        <w:rPr>
          <w:i/>
          <w:iCs/>
          <w:sz w:val="18"/>
          <w:szCs w:val="18"/>
        </w:rPr>
        <w:t>Nature Reviews Psychology</w:t>
      </w:r>
      <w:r w:rsidRPr="00447AF0">
        <w:rPr>
          <w:sz w:val="18"/>
          <w:szCs w:val="18"/>
        </w:rPr>
        <w:t xml:space="preserve">, </w:t>
      </w:r>
      <w:r w:rsidRPr="00447AF0">
        <w:rPr>
          <w:i/>
          <w:iCs/>
          <w:sz w:val="18"/>
          <w:szCs w:val="18"/>
        </w:rPr>
        <w:t>2</w:t>
      </w:r>
      <w:r w:rsidRPr="00447AF0">
        <w:rPr>
          <w:sz w:val="18"/>
          <w:szCs w:val="18"/>
        </w:rPr>
        <w:t>(6), 347–359. https://doi.org/10.1038/s44159-023-00175-y</w:t>
      </w:r>
    </w:p>
    <w:p w14:paraId="203337DF" w14:textId="77777777" w:rsidR="00E45426" w:rsidRPr="00447AF0" w:rsidRDefault="00E45426" w:rsidP="00E45426">
      <w:pPr>
        <w:pStyle w:val="Bibliography"/>
        <w:rPr>
          <w:sz w:val="18"/>
          <w:szCs w:val="18"/>
        </w:rPr>
      </w:pPr>
      <w:r w:rsidRPr="00447AF0">
        <w:rPr>
          <w:sz w:val="18"/>
          <w:szCs w:val="18"/>
        </w:rPr>
        <w:t xml:space="preserve">Kuhn, M., &amp; Johnson, K. (2016). </w:t>
      </w:r>
      <w:r w:rsidRPr="00447AF0">
        <w:rPr>
          <w:i/>
          <w:iCs/>
          <w:sz w:val="18"/>
          <w:szCs w:val="18"/>
        </w:rPr>
        <w:t>Applied predictive modeling</w:t>
      </w:r>
      <w:r w:rsidRPr="00447AF0">
        <w:rPr>
          <w:sz w:val="18"/>
          <w:szCs w:val="18"/>
        </w:rPr>
        <w:t xml:space="preserve"> (Corrected at 5th printing). Springer.</w:t>
      </w:r>
    </w:p>
    <w:p w14:paraId="67F32A45" w14:textId="77777777" w:rsidR="00E45426" w:rsidRPr="00447AF0" w:rsidRDefault="00E45426" w:rsidP="00E45426">
      <w:pPr>
        <w:pStyle w:val="Bibliography"/>
        <w:rPr>
          <w:sz w:val="18"/>
          <w:szCs w:val="18"/>
        </w:rPr>
      </w:pPr>
      <w:r w:rsidRPr="00447AF0">
        <w:rPr>
          <w:sz w:val="18"/>
          <w:szCs w:val="18"/>
        </w:rPr>
        <w:t xml:space="preserve">Lloyd, S. (1982). Least squares quantization in PCM. </w:t>
      </w:r>
      <w:r w:rsidRPr="00447AF0">
        <w:rPr>
          <w:i/>
          <w:iCs/>
          <w:sz w:val="18"/>
          <w:szCs w:val="18"/>
        </w:rPr>
        <w:t>IEEE Transactions on Information Theory</w:t>
      </w:r>
      <w:r w:rsidRPr="00447AF0">
        <w:rPr>
          <w:sz w:val="18"/>
          <w:szCs w:val="18"/>
        </w:rPr>
        <w:t xml:space="preserve">, </w:t>
      </w:r>
      <w:r w:rsidRPr="00447AF0">
        <w:rPr>
          <w:i/>
          <w:iCs/>
          <w:sz w:val="18"/>
          <w:szCs w:val="18"/>
        </w:rPr>
        <w:t>28</w:t>
      </w:r>
      <w:r w:rsidRPr="00447AF0">
        <w:rPr>
          <w:sz w:val="18"/>
          <w:szCs w:val="18"/>
        </w:rPr>
        <w:t>(2), 129–137. https://doi.org/10.1109/TIT.1982.1056489</w:t>
      </w:r>
    </w:p>
    <w:p w14:paraId="76A9851C" w14:textId="77777777" w:rsidR="00E45426" w:rsidRPr="00447AF0" w:rsidRDefault="00E45426" w:rsidP="00E45426">
      <w:pPr>
        <w:pStyle w:val="Bibliography"/>
        <w:rPr>
          <w:sz w:val="18"/>
          <w:szCs w:val="18"/>
        </w:rPr>
      </w:pPr>
      <w:r w:rsidRPr="00447AF0">
        <w:rPr>
          <w:sz w:val="18"/>
          <w:szCs w:val="18"/>
        </w:rPr>
        <w:lastRenderedPageBreak/>
        <w:t xml:space="preserve">Lundberg, S., &amp; Lee, S.-I. (2017). </w:t>
      </w:r>
      <w:r w:rsidRPr="00447AF0">
        <w:rPr>
          <w:i/>
          <w:iCs/>
          <w:sz w:val="18"/>
          <w:szCs w:val="18"/>
        </w:rPr>
        <w:t>A Unified Approach to Interpreting Model Predictions</w:t>
      </w:r>
      <w:r w:rsidRPr="00447AF0">
        <w:rPr>
          <w:sz w:val="18"/>
          <w:szCs w:val="18"/>
        </w:rPr>
        <w:t xml:space="preserve"> (Version 2). arXiv. https://doi.org/10.48550/ARXIV.1705.07874</w:t>
      </w:r>
    </w:p>
    <w:p w14:paraId="60648086" w14:textId="77777777" w:rsidR="00E45426" w:rsidRPr="00447AF0" w:rsidRDefault="00E45426" w:rsidP="00E45426">
      <w:pPr>
        <w:pStyle w:val="Bibliography"/>
        <w:rPr>
          <w:sz w:val="18"/>
          <w:szCs w:val="18"/>
        </w:rPr>
      </w:pPr>
      <w:r w:rsidRPr="00447AF0">
        <w:rPr>
          <w:sz w:val="18"/>
          <w:szCs w:val="18"/>
        </w:rPr>
        <w:t xml:space="preserve">Łyszczarz, B. (2019). Production Losses Associated with Alcohol-Attributable Mortality in the European Union. </w:t>
      </w:r>
      <w:r w:rsidRPr="00447AF0">
        <w:rPr>
          <w:i/>
          <w:iCs/>
          <w:sz w:val="18"/>
          <w:szCs w:val="18"/>
        </w:rPr>
        <w:t>International Journal of Environmental Research and Public Health</w:t>
      </w:r>
      <w:r w:rsidRPr="00447AF0">
        <w:rPr>
          <w:sz w:val="18"/>
          <w:szCs w:val="18"/>
        </w:rPr>
        <w:t xml:space="preserve">, </w:t>
      </w:r>
      <w:r w:rsidRPr="00447AF0">
        <w:rPr>
          <w:i/>
          <w:iCs/>
          <w:sz w:val="18"/>
          <w:szCs w:val="18"/>
        </w:rPr>
        <w:t>16</w:t>
      </w:r>
      <w:r w:rsidRPr="00447AF0">
        <w:rPr>
          <w:sz w:val="18"/>
          <w:szCs w:val="18"/>
        </w:rPr>
        <w:t>(19), 3536. https://doi.org/10.3390/ijerph16193536</w:t>
      </w:r>
    </w:p>
    <w:p w14:paraId="0AA3908A" w14:textId="77777777" w:rsidR="00E45426" w:rsidRPr="00447AF0" w:rsidRDefault="00E45426" w:rsidP="00E45426">
      <w:pPr>
        <w:pStyle w:val="Bibliography"/>
        <w:rPr>
          <w:sz w:val="18"/>
          <w:szCs w:val="18"/>
        </w:rPr>
      </w:pPr>
      <w:r w:rsidRPr="00447AF0">
        <w:rPr>
          <w:sz w:val="18"/>
          <w:szCs w:val="18"/>
        </w:rPr>
        <w:t xml:space="preserve">Łyszczarz, B. (2021). Production losses attributable to suicide deaths in European Union. </w:t>
      </w:r>
      <w:r w:rsidRPr="00447AF0">
        <w:rPr>
          <w:i/>
          <w:iCs/>
          <w:sz w:val="18"/>
          <w:szCs w:val="18"/>
        </w:rPr>
        <w:t>BMC Public Health</w:t>
      </w:r>
      <w:r w:rsidRPr="00447AF0">
        <w:rPr>
          <w:sz w:val="18"/>
          <w:szCs w:val="18"/>
        </w:rPr>
        <w:t xml:space="preserve">, </w:t>
      </w:r>
      <w:r w:rsidRPr="00447AF0">
        <w:rPr>
          <w:i/>
          <w:iCs/>
          <w:sz w:val="18"/>
          <w:szCs w:val="18"/>
        </w:rPr>
        <w:t>21</w:t>
      </w:r>
      <w:r w:rsidRPr="00447AF0">
        <w:rPr>
          <w:sz w:val="18"/>
          <w:szCs w:val="18"/>
        </w:rPr>
        <w:t>(1), 950. https://doi.org/10.1186/s12889-021-11010-5</w:t>
      </w:r>
    </w:p>
    <w:p w14:paraId="3FECBB46" w14:textId="77777777" w:rsidR="00E45426" w:rsidRPr="00447AF0" w:rsidRDefault="00E45426" w:rsidP="00E45426">
      <w:pPr>
        <w:pStyle w:val="Bibliography"/>
        <w:rPr>
          <w:sz w:val="18"/>
          <w:szCs w:val="18"/>
        </w:rPr>
      </w:pPr>
      <w:r w:rsidRPr="00447AF0">
        <w:rPr>
          <w:sz w:val="18"/>
          <w:szCs w:val="18"/>
        </w:rPr>
        <w:t xml:space="preserve">Montgomery, D. C., Peck, E. A., &amp; Vining, G. G. (with Krueger, D.). (2007). </w:t>
      </w:r>
      <w:r w:rsidRPr="00447AF0">
        <w:rPr>
          <w:i/>
          <w:iCs/>
          <w:sz w:val="18"/>
          <w:szCs w:val="18"/>
        </w:rPr>
        <w:t>Student solutions manual to accompany Introduction to linear regression analysis, fourth edition, Douglas C. Montgomery; Elizabeth A. Peck; G. Geoffrey Vining</w:t>
      </w:r>
      <w:r w:rsidRPr="00447AF0">
        <w:rPr>
          <w:sz w:val="18"/>
          <w:szCs w:val="18"/>
        </w:rPr>
        <w:t xml:space="preserve"> (Fourth Edition). Wiley-Interscience.</w:t>
      </w:r>
    </w:p>
    <w:p w14:paraId="77D94EA8" w14:textId="77777777" w:rsidR="00E45426" w:rsidRPr="00447AF0" w:rsidRDefault="00E45426" w:rsidP="00E45426">
      <w:pPr>
        <w:pStyle w:val="Bibliography"/>
        <w:rPr>
          <w:sz w:val="18"/>
          <w:szCs w:val="18"/>
        </w:rPr>
      </w:pPr>
      <w:r w:rsidRPr="00447AF0">
        <w:rPr>
          <w:sz w:val="18"/>
          <w:szCs w:val="18"/>
        </w:rPr>
        <w:t xml:space="preserve">Na, P. J., Shin, J., Kwak, H. R., Lee, J., Jester, D. J., Bandara, P., Kim, J. Y., Moutier, C. Y., Pietrzak, R. H., Oquendo, M. A., &amp; Jeste, D. V. (2025). Social Determinants of Health and Suicide-Related Outcomes: A Review of Meta-Analyses. </w:t>
      </w:r>
      <w:r w:rsidRPr="00447AF0">
        <w:rPr>
          <w:i/>
          <w:iCs/>
          <w:sz w:val="18"/>
          <w:szCs w:val="18"/>
        </w:rPr>
        <w:t>JAMA Psychiatry</w:t>
      </w:r>
      <w:r w:rsidRPr="00447AF0">
        <w:rPr>
          <w:sz w:val="18"/>
          <w:szCs w:val="18"/>
        </w:rPr>
        <w:t xml:space="preserve">, </w:t>
      </w:r>
      <w:r w:rsidRPr="00447AF0">
        <w:rPr>
          <w:i/>
          <w:iCs/>
          <w:sz w:val="18"/>
          <w:szCs w:val="18"/>
        </w:rPr>
        <w:t>82</w:t>
      </w:r>
      <w:r w:rsidRPr="00447AF0">
        <w:rPr>
          <w:sz w:val="18"/>
          <w:szCs w:val="18"/>
        </w:rPr>
        <w:t>(4), 337. https://doi.org/10.1001/jamapsychiatry.2024.4241</w:t>
      </w:r>
    </w:p>
    <w:p w14:paraId="66AB8840" w14:textId="77777777" w:rsidR="00E45426" w:rsidRPr="00447AF0" w:rsidRDefault="00E45426" w:rsidP="00E45426">
      <w:pPr>
        <w:pStyle w:val="Bibliography"/>
        <w:rPr>
          <w:sz w:val="18"/>
          <w:szCs w:val="18"/>
        </w:rPr>
      </w:pPr>
      <w:r w:rsidRPr="00447AF0">
        <w:rPr>
          <w:sz w:val="18"/>
          <w:szCs w:val="18"/>
        </w:rPr>
        <w:t xml:space="preserve">Nadeem Parpio, Y., Nuruddin, R., Ali, T. S., Mohammad, N., Khan, U. R., Shahzad, S., Khan, M. M., &amp; Aslam, M. (2025). Suicide prevention program on suicidal behaviors and mental wellbeing among school aged adolescents: A scoping review. </w:t>
      </w:r>
      <w:r w:rsidRPr="00447AF0">
        <w:rPr>
          <w:i/>
          <w:iCs/>
          <w:sz w:val="18"/>
          <w:szCs w:val="18"/>
        </w:rPr>
        <w:t>Frontiers in Public Health</w:t>
      </w:r>
      <w:r w:rsidRPr="00447AF0">
        <w:rPr>
          <w:sz w:val="18"/>
          <w:szCs w:val="18"/>
        </w:rPr>
        <w:t xml:space="preserve">, </w:t>
      </w:r>
      <w:r w:rsidRPr="00447AF0">
        <w:rPr>
          <w:i/>
          <w:iCs/>
          <w:sz w:val="18"/>
          <w:szCs w:val="18"/>
        </w:rPr>
        <w:t>13</w:t>
      </w:r>
      <w:r w:rsidRPr="00447AF0">
        <w:rPr>
          <w:sz w:val="18"/>
          <w:szCs w:val="18"/>
        </w:rPr>
        <w:t>, 1506321. https://doi.org/10.3389/fpubh.2025.1506321</w:t>
      </w:r>
    </w:p>
    <w:p w14:paraId="5D96FDF4" w14:textId="77777777" w:rsidR="00E45426" w:rsidRPr="00447AF0" w:rsidRDefault="00E45426" w:rsidP="00E45426">
      <w:pPr>
        <w:pStyle w:val="Bibliography"/>
        <w:rPr>
          <w:sz w:val="18"/>
          <w:szCs w:val="18"/>
        </w:rPr>
      </w:pPr>
      <w:r w:rsidRPr="00447AF0">
        <w:rPr>
          <w:sz w:val="18"/>
          <w:szCs w:val="18"/>
        </w:rPr>
        <w:t xml:space="preserve">O’Brien, R. M. (2007). A Caution Regarding Rules of Thumb for Variance Inflation Factors. </w:t>
      </w:r>
      <w:r w:rsidRPr="00447AF0">
        <w:rPr>
          <w:i/>
          <w:iCs/>
          <w:sz w:val="18"/>
          <w:szCs w:val="18"/>
        </w:rPr>
        <w:t>Quality &amp; Quantity</w:t>
      </w:r>
      <w:r w:rsidRPr="00447AF0">
        <w:rPr>
          <w:sz w:val="18"/>
          <w:szCs w:val="18"/>
        </w:rPr>
        <w:t xml:space="preserve">, </w:t>
      </w:r>
      <w:r w:rsidRPr="00447AF0">
        <w:rPr>
          <w:i/>
          <w:iCs/>
          <w:sz w:val="18"/>
          <w:szCs w:val="18"/>
        </w:rPr>
        <w:t>41</w:t>
      </w:r>
      <w:r w:rsidRPr="00447AF0">
        <w:rPr>
          <w:sz w:val="18"/>
          <w:szCs w:val="18"/>
        </w:rPr>
        <w:t>(5), 673–690. https://doi.org/10.1007/s11135-006-9018-6</w:t>
      </w:r>
    </w:p>
    <w:p w14:paraId="04995967" w14:textId="77777777" w:rsidR="00E45426" w:rsidRPr="00447AF0" w:rsidRDefault="00E45426" w:rsidP="00E45426">
      <w:pPr>
        <w:pStyle w:val="Bibliography"/>
        <w:rPr>
          <w:sz w:val="18"/>
          <w:szCs w:val="18"/>
        </w:rPr>
      </w:pPr>
      <w:r w:rsidRPr="00447AF0">
        <w:rPr>
          <w:sz w:val="18"/>
          <w:szCs w:val="18"/>
        </w:rPr>
        <w:t xml:space="preserve">O’Connor, R. C., Kirtley, O. J., &amp; De Beurs, D. (2024). Preventing suicide: Understanding the complex interplay between individual and societal factors. </w:t>
      </w:r>
      <w:r w:rsidRPr="00447AF0">
        <w:rPr>
          <w:i/>
          <w:iCs/>
          <w:sz w:val="18"/>
          <w:szCs w:val="18"/>
        </w:rPr>
        <w:t>The Lancet Public Health</w:t>
      </w:r>
      <w:r w:rsidRPr="00447AF0">
        <w:rPr>
          <w:sz w:val="18"/>
          <w:szCs w:val="18"/>
        </w:rPr>
        <w:t xml:space="preserve">, </w:t>
      </w:r>
      <w:r w:rsidRPr="00447AF0">
        <w:rPr>
          <w:i/>
          <w:iCs/>
          <w:sz w:val="18"/>
          <w:szCs w:val="18"/>
        </w:rPr>
        <w:t>9</w:t>
      </w:r>
      <w:r w:rsidRPr="00447AF0">
        <w:rPr>
          <w:sz w:val="18"/>
          <w:szCs w:val="18"/>
        </w:rPr>
        <w:t>(10), e714–e715. https://doi.org/10.1016/S2468-2667(24)00217-2</w:t>
      </w:r>
    </w:p>
    <w:p w14:paraId="0A077D24" w14:textId="77777777" w:rsidR="00E45426" w:rsidRPr="00447AF0" w:rsidRDefault="00E45426" w:rsidP="00E45426">
      <w:pPr>
        <w:pStyle w:val="Bibliography"/>
        <w:rPr>
          <w:sz w:val="18"/>
          <w:szCs w:val="18"/>
        </w:rPr>
      </w:pPr>
      <w:r w:rsidRPr="00447AF0">
        <w:rPr>
          <w:sz w:val="18"/>
          <w:szCs w:val="18"/>
        </w:rPr>
        <w:t xml:space="preserve">Park, H. J., Han, B., Kim, B., Han, K., Kim, S., Kim, H., Youn, K., Park, H. J., Roh, Y., Choi, Y. S., Nam, G. E., &amp; Kim, S. M. (2024). Relationship between smoking experience and risk of suicide mortality in South Korean adults: A nationwide population-based retrospective cohort study. </w:t>
      </w:r>
      <w:r w:rsidRPr="00447AF0">
        <w:rPr>
          <w:i/>
          <w:iCs/>
          <w:sz w:val="18"/>
          <w:szCs w:val="18"/>
        </w:rPr>
        <w:t>Journal of Affective Disorders</w:t>
      </w:r>
      <w:r w:rsidRPr="00447AF0">
        <w:rPr>
          <w:sz w:val="18"/>
          <w:szCs w:val="18"/>
        </w:rPr>
        <w:t xml:space="preserve">, </w:t>
      </w:r>
      <w:r w:rsidRPr="00447AF0">
        <w:rPr>
          <w:i/>
          <w:iCs/>
          <w:sz w:val="18"/>
          <w:szCs w:val="18"/>
        </w:rPr>
        <w:t>367</w:t>
      </w:r>
      <w:r w:rsidRPr="00447AF0">
        <w:rPr>
          <w:sz w:val="18"/>
          <w:szCs w:val="18"/>
        </w:rPr>
        <w:t>, 67–74. https://doi.org/10.1016/j.jad.2024.08.211</w:t>
      </w:r>
    </w:p>
    <w:p w14:paraId="5C5894CF" w14:textId="77777777" w:rsidR="00E45426" w:rsidRPr="00447AF0" w:rsidRDefault="00E45426" w:rsidP="00E45426">
      <w:pPr>
        <w:pStyle w:val="Bibliography"/>
        <w:rPr>
          <w:sz w:val="18"/>
          <w:szCs w:val="18"/>
        </w:rPr>
      </w:pPr>
      <w:r w:rsidRPr="00447AF0">
        <w:rPr>
          <w:sz w:val="18"/>
          <w:szCs w:val="18"/>
        </w:rPr>
        <w:t xml:space="preserve">Pirkis, J., Dandona, R., Silverman, M., Khan, M., &amp; Hawton, K. (2024). Preventing suicide: A public health approach to a global problem. </w:t>
      </w:r>
      <w:r w:rsidRPr="00447AF0">
        <w:rPr>
          <w:i/>
          <w:iCs/>
          <w:sz w:val="18"/>
          <w:szCs w:val="18"/>
        </w:rPr>
        <w:t>The Lancet Public Health</w:t>
      </w:r>
      <w:r w:rsidRPr="00447AF0">
        <w:rPr>
          <w:sz w:val="18"/>
          <w:szCs w:val="18"/>
        </w:rPr>
        <w:t xml:space="preserve">, </w:t>
      </w:r>
      <w:r w:rsidRPr="00447AF0">
        <w:rPr>
          <w:i/>
          <w:iCs/>
          <w:sz w:val="18"/>
          <w:szCs w:val="18"/>
        </w:rPr>
        <w:t>9</w:t>
      </w:r>
      <w:r w:rsidRPr="00447AF0">
        <w:rPr>
          <w:sz w:val="18"/>
          <w:szCs w:val="18"/>
        </w:rPr>
        <w:t>(10), e787–e795. https://doi.org/10.1016/S2468-2667(24)00149-X</w:t>
      </w:r>
    </w:p>
    <w:p w14:paraId="4D51B505" w14:textId="77777777" w:rsidR="00E45426" w:rsidRPr="00447AF0" w:rsidRDefault="00E45426" w:rsidP="00E45426">
      <w:pPr>
        <w:pStyle w:val="Bibliography"/>
        <w:rPr>
          <w:sz w:val="18"/>
          <w:szCs w:val="18"/>
        </w:rPr>
      </w:pPr>
      <w:r w:rsidRPr="00447AF0">
        <w:rPr>
          <w:sz w:val="18"/>
          <w:szCs w:val="18"/>
        </w:rPr>
        <w:lastRenderedPageBreak/>
        <w:t xml:space="preserve">Poorolajal, J., &amp; Darvishi, N. (2016). Smoking and Suicide: A Meta-Analysis. </w:t>
      </w:r>
      <w:r w:rsidRPr="00447AF0">
        <w:rPr>
          <w:i/>
          <w:iCs/>
          <w:sz w:val="18"/>
          <w:szCs w:val="18"/>
        </w:rPr>
        <w:t>PLOS ONE</w:t>
      </w:r>
      <w:r w:rsidRPr="00447AF0">
        <w:rPr>
          <w:sz w:val="18"/>
          <w:szCs w:val="18"/>
        </w:rPr>
        <w:t xml:space="preserve">, </w:t>
      </w:r>
      <w:r w:rsidRPr="00447AF0">
        <w:rPr>
          <w:i/>
          <w:iCs/>
          <w:sz w:val="18"/>
          <w:szCs w:val="18"/>
        </w:rPr>
        <w:t>11</w:t>
      </w:r>
      <w:r w:rsidRPr="00447AF0">
        <w:rPr>
          <w:sz w:val="18"/>
          <w:szCs w:val="18"/>
        </w:rPr>
        <w:t>(7), e0156348. https://doi.org/10.1371/journal.pone.0156348</w:t>
      </w:r>
    </w:p>
    <w:p w14:paraId="529A6944" w14:textId="77777777" w:rsidR="00E45426" w:rsidRPr="00447AF0" w:rsidRDefault="00E45426" w:rsidP="00E45426">
      <w:pPr>
        <w:pStyle w:val="Bibliography"/>
        <w:rPr>
          <w:sz w:val="18"/>
          <w:szCs w:val="18"/>
        </w:rPr>
      </w:pPr>
      <w:r w:rsidRPr="00447AF0">
        <w:rPr>
          <w:sz w:val="18"/>
          <w:szCs w:val="18"/>
        </w:rPr>
        <w:t xml:space="preserve">Pranckeviciene, E., &amp; Kasperiuniene, J. (2024). Global Suicide Mortality Rates (2000–2019): Clustering, Themes, and Causes Analyzed through Machine Learning and Bibliographic Data. </w:t>
      </w:r>
      <w:r w:rsidRPr="00447AF0">
        <w:rPr>
          <w:i/>
          <w:iCs/>
          <w:sz w:val="18"/>
          <w:szCs w:val="18"/>
        </w:rPr>
        <w:t>International Journal of Environmental Research and Public Health</w:t>
      </w:r>
      <w:r w:rsidRPr="00447AF0">
        <w:rPr>
          <w:sz w:val="18"/>
          <w:szCs w:val="18"/>
        </w:rPr>
        <w:t xml:space="preserve">, </w:t>
      </w:r>
      <w:r w:rsidRPr="00447AF0">
        <w:rPr>
          <w:i/>
          <w:iCs/>
          <w:sz w:val="18"/>
          <w:szCs w:val="18"/>
        </w:rPr>
        <w:t>21</w:t>
      </w:r>
      <w:r w:rsidRPr="00447AF0">
        <w:rPr>
          <w:sz w:val="18"/>
          <w:szCs w:val="18"/>
        </w:rPr>
        <w:t>(9), 1202. https://doi.org/10.3390/ijerph21091202</w:t>
      </w:r>
    </w:p>
    <w:p w14:paraId="08C5377D" w14:textId="77777777" w:rsidR="00E45426" w:rsidRPr="00447AF0" w:rsidRDefault="00E45426" w:rsidP="00E45426">
      <w:pPr>
        <w:pStyle w:val="Bibliography"/>
        <w:rPr>
          <w:sz w:val="18"/>
          <w:szCs w:val="18"/>
        </w:rPr>
      </w:pPr>
      <w:r w:rsidRPr="00447AF0">
        <w:rPr>
          <w:sz w:val="18"/>
          <w:szCs w:val="18"/>
        </w:rPr>
        <w:t xml:space="preserve">Prokhorenkova, L., Gusev, G., Vorobev, A., Dorogush, A. V., &amp; Gulin, A. (2017). </w:t>
      </w:r>
      <w:r w:rsidRPr="00447AF0">
        <w:rPr>
          <w:i/>
          <w:iCs/>
          <w:sz w:val="18"/>
          <w:szCs w:val="18"/>
        </w:rPr>
        <w:t>CatBoost: Unbiased boosting with categorical features</w:t>
      </w:r>
      <w:r w:rsidRPr="00447AF0">
        <w:rPr>
          <w:sz w:val="18"/>
          <w:szCs w:val="18"/>
        </w:rPr>
        <w:t xml:space="preserve"> (Version 5). arXiv. https://doi.org/10.48550/ARXIV.1706.09516</w:t>
      </w:r>
    </w:p>
    <w:p w14:paraId="10EE6B76" w14:textId="77777777" w:rsidR="00E45426" w:rsidRPr="00447AF0" w:rsidRDefault="00E45426" w:rsidP="00E45426">
      <w:pPr>
        <w:pStyle w:val="Bibliography"/>
        <w:rPr>
          <w:sz w:val="18"/>
          <w:szCs w:val="18"/>
        </w:rPr>
      </w:pPr>
      <w:r w:rsidRPr="00447AF0">
        <w:rPr>
          <w:sz w:val="18"/>
          <w:szCs w:val="18"/>
        </w:rPr>
        <w:t xml:space="preserve">Rotejanaprasert, C., Thanutchapat, P., Phoncharoenwirot, C., Mekchaiporn, O., Chienwichai, P., &amp; Maude, R. J. (2025). Global spatiotemporal analysis of suicide epidemiology and risk factor associations from 2000 to 2019 using Bayesian space time hierarchical modeling. </w:t>
      </w:r>
      <w:r w:rsidRPr="00447AF0">
        <w:rPr>
          <w:i/>
          <w:iCs/>
          <w:sz w:val="18"/>
          <w:szCs w:val="18"/>
        </w:rPr>
        <w:t>Scientific Reports</w:t>
      </w:r>
      <w:r w:rsidRPr="00447AF0">
        <w:rPr>
          <w:sz w:val="18"/>
          <w:szCs w:val="18"/>
        </w:rPr>
        <w:t xml:space="preserve">, </w:t>
      </w:r>
      <w:r w:rsidRPr="00447AF0">
        <w:rPr>
          <w:i/>
          <w:iCs/>
          <w:sz w:val="18"/>
          <w:szCs w:val="18"/>
        </w:rPr>
        <w:t>15</w:t>
      </w:r>
      <w:r w:rsidRPr="00447AF0">
        <w:rPr>
          <w:sz w:val="18"/>
          <w:szCs w:val="18"/>
        </w:rPr>
        <w:t>(1), 12785. https://doi.org/10.1038/s41598-025-97064-6</w:t>
      </w:r>
    </w:p>
    <w:p w14:paraId="259D586C" w14:textId="77777777" w:rsidR="00E45426" w:rsidRPr="00447AF0" w:rsidRDefault="00E45426" w:rsidP="00E45426">
      <w:pPr>
        <w:pStyle w:val="Bibliography"/>
        <w:rPr>
          <w:sz w:val="18"/>
          <w:szCs w:val="18"/>
        </w:rPr>
      </w:pPr>
      <w:r w:rsidRPr="00447AF0">
        <w:rPr>
          <w:sz w:val="18"/>
          <w:szCs w:val="18"/>
        </w:rPr>
        <w:t xml:space="preserve">Rousseeuw, P. J. (1987). Silhouettes: A graphical aid to the interpretation and validation of cluster analysis. </w:t>
      </w:r>
      <w:r w:rsidRPr="00447AF0">
        <w:rPr>
          <w:i/>
          <w:iCs/>
          <w:sz w:val="18"/>
          <w:szCs w:val="18"/>
        </w:rPr>
        <w:t>Journal of Computational and Applied Mathematics</w:t>
      </w:r>
      <w:r w:rsidRPr="00447AF0">
        <w:rPr>
          <w:sz w:val="18"/>
          <w:szCs w:val="18"/>
        </w:rPr>
        <w:t xml:space="preserve">, </w:t>
      </w:r>
      <w:r w:rsidRPr="00447AF0">
        <w:rPr>
          <w:i/>
          <w:iCs/>
          <w:sz w:val="18"/>
          <w:szCs w:val="18"/>
        </w:rPr>
        <w:t>20</w:t>
      </w:r>
      <w:r w:rsidRPr="00447AF0">
        <w:rPr>
          <w:sz w:val="18"/>
          <w:szCs w:val="18"/>
        </w:rPr>
        <w:t>, 53–65. https://doi.org/10.1016/0377-0427(87)90125-7</w:t>
      </w:r>
    </w:p>
    <w:p w14:paraId="2055F6CF" w14:textId="77777777" w:rsidR="00E45426" w:rsidRPr="00447AF0" w:rsidRDefault="00E45426" w:rsidP="00E45426">
      <w:pPr>
        <w:pStyle w:val="Bibliography"/>
        <w:rPr>
          <w:sz w:val="18"/>
          <w:szCs w:val="18"/>
        </w:rPr>
      </w:pPr>
      <w:r w:rsidRPr="00447AF0">
        <w:rPr>
          <w:sz w:val="18"/>
          <w:szCs w:val="18"/>
        </w:rPr>
        <w:t xml:space="preserve">Smola, A. J., &amp; Schölkopf, B. (2004). A tutorial on support vector regression. </w:t>
      </w:r>
      <w:r w:rsidRPr="00447AF0">
        <w:rPr>
          <w:i/>
          <w:iCs/>
          <w:sz w:val="18"/>
          <w:szCs w:val="18"/>
        </w:rPr>
        <w:t>Statistics and Computing</w:t>
      </w:r>
      <w:r w:rsidRPr="00447AF0">
        <w:rPr>
          <w:sz w:val="18"/>
          <w:szCs w:val="18"/>
        </w:rPr>
        <w:t xml:space="preserve">, </w:t>
      </w:r>
      <w:r w:rsidRPr="00447AF0">
        <w:rPr>
          <w:i/>
          <w:iCs/>
          <w:sz w:val="18"/>
          <w:szCs w:val="18"/>
        </w:rPr>
        <w:t>14</w:t>
      </w:r>
      <w:r w:rsidRPr="00447AF0">
        <w:rPr>
          <w:sz w:val="18"/>
          <w:szCs w:val="18"/>
        </w:rPr>
        <w:t>(3), 199–222. https://doi.org/10.1023/B:STCO.0000035301.49549.88</w:t>
      </w:r>
    </w:p>
    <w:p w14:paraId="1CEA394B" w14:textId="77777777" w:rsidR="00E45426" w:rsidRPr="00447AF0" w:rsidRDefault="00E45426" w:rsidP="00E45426">
      <w:pPr>
        <w:pStyle w:val="Bibliography"/>
        <w:rPr>
          <w:sz w:val="18"/>
          <w:szCs w:val="18"/>
        </w:rPr>
      </w:pPr>
      <w:r w:rsidRPr="00447AF0">
        <w:rPr>
          <w:sz w:val="18"/>
          <w:szCs w:val="18"/>
        </w:rPr>
        <w:t xml:space="preserve">Somé, N. H., Noormohammadpour, P., &amp; Lange, S. (2024). The use of machine learning on administrative and survey data to predict suicidal thoughts and behaviors: A systematic review. </w:t>
      </w:r>
      <w:r w:rsidRPr="00447AF0">
        <w:rPr>
          <w:i/>
          <w:iCs/>
          <w:sz w:val="18"/>
          <w:szCs w:val="18"/>
        </w:rPr>
        <w:t>Frontiers in Psychiatry</w:t>
      </w:r>
      <w:r w:rsidRPr="00447AF0">
        <w:rPr>
          <w:sz w:val="18"/>
          <w:szCs w:val="18"/>
        </w:rPr>
        <w:t xml:space="preserve">, </w:t>
      </w:r>
      <w:r w:rsidRPr="00447AF0">
        <w:rPr>
          <w:i/>
          <w:iCs/>
          <w:sz w:val="18"/>
          <w:szCs w:val="18"/>
        </w:rPr>
        <w:t>15</w:t>
      </w:r>
      <w:r w:rsidRPr="00447AF0">
        <w:rPr>
          <w:sz w:val="18"/>
          <w:szCs w:val="18"/>
        </w:rPr>
        <w:t>, 1291362. https://doi.org/10.3389/fpsyt.2024.1291362</w:t>
      </w:r>
    </w:p>
    <w:p w14:paraId="60A4C0C5" w14:textId="77777777" w:rsidR="00E45426" w:rsidRPr="00447AF0" w:rsidRDefault="00E45426" w:rsidP="00E45426">
      <w:pPr>
        <w:pStyle w:val="Bibliography"/>
        <w:rPr>
          <w:sz w:val="18"/>
          <w:szCs w:val="18"/>
        </w:rPr>
      </w:pPr>
      <w:r w:rsidRPr="00447AF0">
        <w:rPr>
          <w:sz w:val="18"/>
          <w:szCs w:val="18"/>
        </w:rPr>
        <w:t xml:space="preserve">Spittal, M. J., Guo, X. A., Kang, L., Kirtley, O. J., Clapperton, A., Hawton, K., Kapur, N., Pirkis, J., &amp; Carter, G. (2025). Machine learning algorithms and their predictive accuracy for suicide and self-harm: Systematic review and meta-analysis. </w:t>
      </w:r>
      <w:r w:rsidRPr="00447AF0">
        <w:rPr>
          <w:i/>
          <w:iCs/>
          <w:sz w:val="18"/>
          <w:szCs w:val="18"/>
        </w:rPr>
        <w:t>PLOS Medicine</w:t>
      </w:r>
      <w:r w:rsidRPr="00447AF0">
        <w:rPr>
          <w:sz w:val="18"/>
          <w:szCs w:val="18"/>
        </w:rPr>
        <w:t xml:space="preserve">, </w:t>
      </w:r>
      <w:r w:rsidRPr="00447AF0">
        <w:rPr>
          <w:i/>
          <w:iCs/>
          <w:sz w:val="18"/>
          <w:szCs w:val="18"/>
        </w:rPr>
        <w:t>22</w:t>
      </w:r>
      <w:r w:rsidRPr="00447AF0">
        <w:rPr>
          <w:sz w:val="18"/>
          <w:szCs w:val="18"/>
        </w:rPr>
        <w:t>(9), e1004581. https://doi.org/10.1371/journal.pmed.1004581</w:t>
      </w:r>
    </w:p>
    <w:p w14:paraId="2B842D32" w14:textId="77777777" w:rsidR="00E45426" w:rsidRPr="00447AF0" w:rsidRDefault="00E45426" w:rsidP="00E45426">
      <w:pPr>
        <w:pStyle w:val="Bibliography"/>
        <w:rPr>
          <w:sz w:val="18"/>
          <w:szCs w:val="18"/>
        </w:rPr>
      </w:pPr>
      <w:r w:rsidRPr="00447AF0">
        <w:rPr>
          <w:sz w:val="18"/>
          <w:szCs w:val="18"/>
        </w:rPr>
        <w:t xml:space="preserve">Steyerberg, E. W., Van Calster, B., &amp; Pencina, M. J. (2011). Medidas del rendimiento de modelos de predicción y marcadores pronósticos: Evaluación de las predicciones y clasificaciones. </w:t>
      </w:r>
      <w:r w:rsidRPr="00447AF0">
        <w:rPr>
          <w:i/>
          <w:iCs/>
          <w:sz w:val="18"/>
          <w:szCs w:val="18"/>
        </w:rPr>
        <w:t>Revista Española de Cardiología</w:t>
      </w:r>
      <w:r w:rsidRPr="00447AF0">
        <w:rPr>
          <w:sz w:val="18"/>
          <w:szCs w:val="18"/>
        </w:rPr>
        <w:t xml:space="preserve">, </w:t>
      </w:r>
      <w:r w:rsidRPr="00447AF0">
        <w:rPr>
          <w:i/>
          <w:iCs/>
          <w:sz w:val="18"/>
          <w:szCs w:val="18"/>
        </w:rPr>
        <w:t>64</w:t>
      </w:r>
      <w:r w:rsidRPr="00447AF0">
        <w:rPr>
          <w:sz w:val="18"/>
          <w:szCs w:val="18"/>
        </w:rPr>
        <w:t>(9), 788–794. https://doi.org/10.1016/j.recesp.2011.04.017</w:t>
      </w:r>
    </w:p>
    <w:p w14:paraId="08C692A9" w14:textId="77777777" w:rsidR="00E45426" w:rsidRPr="00447AF0" w:rsidRDefault="00E45426" w:rsidP="00E45426">
      <w:pPr>
        <w:pStyle w:val="Bibliography"/>
        <w:rPr>
          <w:sz w:val="18"/>
          <w:szCs w:val="18"/>
        </w:rPr>
      </w:pPr>
      <w:r w:rsidRPr="00447AF0">
        <w:rPr>
          <w:sz w:val="18"/>
          <w:szCs w:val="18"/>
        </w:rPr>
        <w:t xml:space="preserve">Taylor, S. J., &amp; Letham, B. (2018). Forecasting at Scale. </w:t>
      </w:r>
      <w:r w:rsidRPr="00447AF0">
        <w:rPr>
          <w:i/>
          <w:iCs/>
          <w:sz w:val="18"/>
          <w:szCs w:val="18"/>
        </w:rPr>
        <w:t>The American Statistician</w:t>
      </w:r>
      <w:r w:rsidRPr="00447AF0">
        <w:rPr>
          <w:sz w:val="18"/>
          <w:szCs w:val="18"/>
        </w:rPr>
        <w:t xml:space="preserve">, </w:t>
      </w:r>
      <w:r w:rsidRPr="00447AF0">
        <w:rPr>
          <w:i/>
          <w:iCs/>
          <w:sz w:val="18"/>
          <w:szCs w:val="18"/>
        </w:rPr>
        <w:t>72</w:t>
      </w:r>
      <w:r w:rsidRPr="00447AF0">
        <w:rPr>
          <w:sz w:val="18"/>
          <w:szCs w:val="18"/>
        </w:rPr>
        <w:t>(1), 37–45. https://doi.org/10.1080/00031305.2017.1380080</w:t>
      </w:r>
    </w:p>
    <w:p w14:paraId="44F5196A" w14:textId="77777777" w:rsidR="00E45426" w:rsidRPr="00447AF0" w:rsidRDefault="00E45426" w:rsidP="00E45426">
      <w:pPr>
        <w:pStyle w:val="Bibliography"/>
        <w:rPr>
          <w:sz w:val="18"/>
          <w:szCs w:val="18"/>
        </w:rPr>
      </w:pPr>
      <w:r w:rsidRPr="00447AF0">
        <w:rPr>
          <w:sz w:val="18"/>
          <w:szCs w:val="18"/>
        </w:rPr>
        <w:lastRenderedPageBreak/>
        <w:t xml:space="preserve">Thorndike, R. L. (1953). Who Belongs in the Family? </w:t>
      </w:r>
      <w:r w:rsidRPr="00447AF0">
        <w:rPr>
          <w:i/>
          <w:iCs/>
          <w:sz w:val="18"/>
          <w:szCs w:val="18"/>
        </w:rPr>
        <w:t>Psychometrika</w:t>
      </w:r>
      <w:r w:rsidRPr="00447AF0">
        <w:rPr>
          <w:sz w:val="18"/>
          <w:szCs w:val="18"/>
        </w:rPr>
        <w:t xml:space="preserve">, </w:t>
      </w:r>
      <w:r w:rsidRPr="00447AF0">
        <w:rPr>
          <w:i/>
          <w:iCs/>
          <w:sz w:val="18"/>
          <w:szCs w:val="18"/>
        </w:rPr>
        <w:t>18</w:t>
      </w:r>
      <w:r w:rsidRPr="00447AF0">
        <w:rPr>
          <w:sz w:val="18"/>
          <w:szCs w:val="18"/>
        </w:rPr>
        <w:t>(4), 267–276. https://doi.org/10.1007/BF02289263</w:t>
      </w:r>
    </w:p>
    <w:p w14:paraId="09DCBDF2" w14:textId="77777777" w:rsidR="00E45426" w:rsidRPr="00447AF0" w:rsidRDefault="00E45426" w:rsidP="00E45426">
      <w:pPr>
        <w:pStyle w:val="Bibliography"/>
        <w:rPr>
          <w:sz w:val="18"/>
          <w:szCs w:val="18"/>
        </w:rPr>
      </w:pPr>
      <w:r w:rsidRPr="00447AF0">
        <w:rPr>
          <w:sz w:val="18"/>
          <w:szCs w:val="18"/>
        </w:rPr>
        <w:t xml:space="preserve">Tibshirani, R. (1996). Regression Shrinkage and Selection Via the Lasso. </w:t>
      </w:r>
      <w:r w:rsidRPr="00447AF0">
        <w:rPr>
          <w:i/>
          <w:iCs/>
          <w:sz w:val="18"/>
          <w:szCs w:val="18"/>
        </w:rPr>
        <w:t>Journal of the Royal Statistical Society Series B: Statistical Methodology</w:t>
      </w:r>
      <w:r w:rsidRPr="00447AF0">
        <w:rPr>
          <w:sz w:val="18"/>
          <w:szCs w:val="18"/>
        </w:rPr>
        <w:t xml:space="preserve">, </w:t>
      </w:r>
      <w:r w:rsidRPr="00447AF0">
        <w:rPr>
          <w:i/>
          <w:iCs/>
          <w:sz w:val="18"/>
          <w:szCs w:val="18"/>
        </w:rPr>
        <w:t>58</w:t>
      </w:r>
      <w:r w:rsidRPr="00447AF0">
        <w:rPr>
          <w:sz w:val="18"/>
          <w:szCs w:val="18"/>
        </w:rPr>
        <w:t>(1), 267–288. https://doi.org/10.1111/j.2517-6161.1996.tb02080.x</w:t>
      </w:r>
    </w:p>
    <w:p w14:paraId="746F967F" w14:textId="77777777" w:rsidR="00E45426" w:rsidRPr="00447AF0" w:rsidRDefault="00E45426" w:rsidP="00E45426">
      <w:pPr>
        <w:pStyle w:val="Bibliography"/>
        <w:rPr>
          <w:sz w:val="18"/>
          <w:szCs w:val="18"/>
        </w:rPr>
      </w:pPr>
      <w:r w:rsidRPr="00447AF0">
        <w:rPr>
          <w:sz w:val="18"/>
          <w:szCs w:val="18"/>
        </w:rPr>
        <w:t xml:space="preserve">Tukey, J. W. (1977). </w:t>
      </w:r>
      <w:r w:rsidRPr="00447AF0">
        <w:rPr>
          <w:i/>
          <w:iCs/>
          <w:sz w:val="18"/>
          <w:szCs w:val="18"/>
        </w:rPr>
        <w:t>Exploratory data analysis</w:t>
      </w:r>
      <w:r w:rsidRPr="00447AF0">
        <w:rPr>
          <w:sz w:val="18"/>
          <w:szCs w:val="18"/>
        </w:rPr>
        <w:t xml:space="preserve"> (Repr.). Addison-Wesley.</w:t>
      </w:r>
    </w:p>
    <w:p w14:paraId="77ED7F11" w14:textId="77777777" w:rsidR="00E45426" w:rsidRPr="00447AF0" w:rsidRDefault="00E45426" w:rsidP="00E45426">
      <w:pPr>
        <w:pStyle w:val="Bibliography"/>
        <w:rPr>
          <w:sz w:val="18"/>
          <w:szCs w:val="18"/>
        </w:rPr>
      </w:pPr>
      <w:r w:rsidRPr="00447AF0">
        <w:rPr>
          <w:sz w:val="18"/>
          <w:szCs w:val="18"/>
        </w:rPr>
        <w:t xml:space="preserve">Vinh, N. X., Epps, J., &amp; Bailey, J. (2010). Information Theoretic Measures for Clusterings Comparison: Variants, Properties, Normalization and Correction for Chance. </w:t>
      </w:r>
      <w:r w:rsidRPr="00447AF0">
        <w:rPr>
          <w:i/>
          <w:iCs/>
          <w:sz w:val="18"/>
          <w:szCs w:val="18"/>
        </w:rPr>
        <w:t>Journal of Machine Learning Research</w:t>
      </w:r>
      <w:r w:rsidRPr="00447AF0">
        <w:rPr>
          <w:sz w:val="18"/>
          <w:szCs w:val="18"/>
        </w:rPr>
        <w:t xml:space="preserve">, </w:t>
      </w:r>
      <w:r w:rsidRPr="00447AF0">
        <w:rPr>
          <w:i/>
          <w:iCs/>
          <w:sz w:val="18"/>
          <w:szCs w:val="18"/>
        </w:rPr>
        <w:t>11</w:t>
      </w:r>
      <w:r w:rsidRPr="00447AF0">
        <w:rPr>
          <w:sz w:val="18"/>
          <w:szCs w:val="18"/>
        </w:rPr>
        <w:t>(95), 2837–2854.</w:t>
      </w:r>
    </w:p>
    <w:p w14:paraId="6D30B5F8" w14:textId="77777777" w:rsidR="00E45426" w:rsidRPr="00447AF0" w:rsidRDefault="00E45426" w:rsidP="00E45426">
      <w:pPr>
        <w:pStyle w:val="Bibliography"/>
        <w:rPr>
          <w:sz w:val="18"/>
          <w:szCs w:val="18"/>
        </w:rPr>
      </w:pPr>
      <w:r w:rsidRPr="00447AF0">
        <w:rPr>
          <w:sz w:val="18"/>
          <w:szCs w:val="18"/>
        </w:rPr>
        <w:t xml:space="preserve">Ward, J. H. (1963). Hierarchical Grouping to Optimize an Objective Function. </w:t>
      </w:r>
      <w:r w:rsidRPr="00447AF0">
        <w:rPr>
          <w:i/>
          <w:iCs/>
          <w:sz w:val="18"/>
          <w:szCs w:val="18"/>
        </w:rPr>
        <w:t>Journal of the American Statistical Association</w:t>
      </w:r>
      <w:r w:rsidRPr="00447AF0">
        <w:rPr>
          <w:sz w:val="18"/>
          <w:szCs w:val="18"/>
        </w:rPr>
        <w:t xml:space="preserve">, </w:t>
      </w:r>
      <w:r w:rsidRPr="00447AF0">
        <w:rPr>
          <w:i/>
          <w:iCs/>
          <w:sz w:val="18"/>
          <w:szCs w:val="18"/>
        </w:rPr>
        <w:t>58</w:t>
      </w:r>
      <w:r w:rsidRPr="00447AF0">
        <w:rPr>
          <w:sz w:val="18"/>
          <w:szCs w:val="18"/>
        </w:rPr>
        <w:t>(301), 236–244. https://doi.org/10.1080/01621459.1963.10500845</w:t>
      </w:r>
    </w:p>
    <w:p w14:paraId="00C1E29C" w14:textId="77777777" w:rsidR="00E45426" w:rsidRPr="00447AF0" w:rsidRDefault="00E45426" w:rsidP="00E45426">
      <w:pPr>
        <w:pStyle w:val="Bibliography"/>
        <w:rPr>
          <w:sz w:val="18"/>
          <w:szCs w:val="18"/>
        </w:rPr>
      </w:pPr>
      <w:r w:rsidRPr="00447AF0">
        <w:rPr>
          <w:sz w:val="18"/>
          <w:szCs w:val="18"/>
        </w:rPr>
        <w:t xml:space="preserve">World Health Organization. (2019, September 9). </w:t>
      </w:r>
      <w:r w:rsidRPr="00447AF0">
        <w:rPr>
          <w:i/>
          <w:iCs/>
          <w:sz w:val="18"/>
          <w:szCs w:val="18"/>
        </w:rPr>
        <w:t>Suicide: One person dies every 40 seconds</w:t>
      </w:r>
      <w:r w:rsidRPr="00447AF0">
        <w:rPr>
          <w:sz w:val="18"/>
          <w:szCs w:val="18"/>
        </w:rPr>
        <w:t>. https://www.who.int/news/item/09-09-2019-suicide-one-person-dies-every-40-seconds</w:t>
      </w:r>
    </w:p>
    <w:p w14:paraId="291F235C" w14:textId="77777777" w:rsidR="00E45426" w:rsidRPr="00447AF0" w:rsidRDefault="00E45426" w:rsidP="00E45426">
      <w:pPr>
        <w:pStyle w:val="Bibliography"/>
        <w:rPr>
          <w:sz w:val="18"/>
          <w:szCs w:val="18"/>
        </w:rPr>
      </w:pPr>
      <w:r w:rsidRPr="00447AF0">
        <w:rPr>
          <w:sz w:val="18"/>
          <w:szCs w:val="18"/>
        </w:rPr>
        <w:t xml:space="preserve">World Health Organization. (2021). </w:t>
      </w:r>
      <w:r w:rsidRPr="00447AF0">
        <w:rPr>
          <w:i/>
          <w:iCs/>
          <w:sz w:val="18"/>
          <w:szCs w:val="18"/>
        </w:rPr>
        <w:t>Comprehensive Mental Health Action Plan 2013-2030</w:t>
      </w:r>
      <w:r w:rsidRPr="00447AF0">
        <w:rPr>
          <w:sz w:val="18"/>
          <w:szCs w:val="18"/>
        </w:rPr>
        <w:t xml:space="preserve"> (1st ed). World Health Organization. https://www.who.int/publications/i/item/9789240031029</w:t>
      </w:r>
    </w:p>
    <w:p w14:paraId="2A9C4C1A" w14:textId="77777777" w:rsidR="00E45426" w:rsidRPr="00447AF0" w:rsidRDefault="00E45426" w:rsidP="00E45426">
      <w:pPr>
        <w:pStyle w:val="Bibliography"/>
        <w:rPr>
          <w:sz w:val="18"/>
          <w:szCs w:val="18"/>
        </w:rPr>
      </w:pPr>
      <w:r w:rsidRPr="00447AF0">
        <w:rPr>
          <w:sz w:val="18"/>
          <w:szCs w:val="18"/>
        </w:rPr>
        <w:t xml:space="preserve">World Health Organization. (2022). </w:t>
      </w:r>
      <w:r w:rsidRPr="00447AF0">
        <w:rPr>
          <w:i/>
          <w:iCs/>
          <w:sz w:val="18"/>
          <w:szCs w:val="18"/>
        </w:rPr>
        <w:t>World Mental Health Report: Transforming Mental Health for All. Executive Summary</w:t>
      </w:r>
      <w:r w:rsidRPr="00447AF0">
        <w:rPr>
          <w:sz w:val="18"/>
          <w:szCs w:val="18"/>
        </w:rPr>
        <w:t xml:space="preserve"> (1st ed). World Health Organization. https://www.who.int/publications/i/item/9789240050860</w:t>
      </w:r>
    </w:p>
    <w:p w14:paraId="492051F5" w14:textId="77777777" w:rsidR="00E45426" w:rsidRPr="00447AF0" w:rsidRDefault="00E45426" w:rsidP="00E45426">
      <w:pPr>
        <w:pStyle w:val="Bibliography"/>
        <w:rPr>
          <w:sz w:val="18"/>
          <w:szCs w:val="18"/>
        </w:rPr>
      </w:pPr>
      <w:r w:rsidRPr="00447AF0">
        <w:rPr>
          <w:sz w:val="18"/>
          <w:szCs w:val="18"/>
        </w:rPr>
        <w:t xml:space="preserve">World Health Organization. (2025a). </w:t>
      </w:r>
      <w:r w:rsidRPr="00447AF0">
        <w:rPr>
          <w:i/>
          <w:iCs/>
          <w:sz w:val="18"/>
          <w:szCs w:val="18"/>
        </w:rPr>
        <w:t>Suicide worldwide in 2021: Global health estimates</w:t>
      </w:r>
      <w:r w:rsidRPr="00447AF0">
        <w:rPr>
          <w:sz w:val="18"/>
          <w:szCs w:val="18"/>
        </w:rPr>
        <w:t xml:space="preserve"> (1st ed). World Health Organization. https://www.who.int/publications/i/item/9789240110069</w:t>
      </w:r>
    </w:p>
    <w:p w14:paraId="77F4F14A" w14:textId="77777777" w:rsidR="00E45426" w:rsidRPr="00447AF0" w:rsidRDefault="00E45426" w:rsidP="00E45426">
      <w:pPr>
        <w:pStyle w:val="Bibliography"/>
        <w:rPr>
          <w:sz w:val="18"/>
          <w:szCs w:val="18"/>
        </w:rPr>
      </w:pPr>
      <w:r w:rsidRPr="00447AF0">
        <w:rPr>
          <w:sz w:val="18"/>
          <w:szCs w:val="18"/>
        </w:rPr>
        <w:t xml:space="preserve">World Health Organization. (2025b, September 2). </w:t>
      </w:r>
      <w:r w:rsidRPr="00447AF0">
        <w:rPr>
          <w:i/>
          <w:iCs/>
          <w:sz w:val="18"/>
          <w:szCs w:val="18"/>
        </w:rPr>
        <w:t>Over a billion people living with mental health conditions – services require urgent scale-up</w:t>
      </w:r>
      <w:r w:rsidRPr="00447AF0">
        <w:rPr>
          <w:sz w:val="18"/>
          <w:szCs w:val="18"/>
        </w:rPr>
        <w:t>. https://www.who.int/news/item/02-09-2025-over-a-billion-people-living-with-mental-health-conditions-services-require-urgent-scale-up</w:t>
      </w:r>
    </w:p>
    <w:p w14:paraId="6CFF135B" w14:textId="59AC9AD8" w:rsidR="00A14489" w:rsidRPr="00447AF0" w:rsidRDefault="00963167" w:rsidP="00CE37B5">
      <w:pPr>
        <w:spacing w:before="240"/>
        <w:rPr>
          <w:rFonts w:cs="Calibri"/>
          <w:sz w:val="18"/>
          <w:szCs w:val="18"/>
        </w:rPr>
      </w:pPr>
      <w:r w:rsidRPr="00447AF0">
        <w:rPr>
          <w:rFonts w:cs="Calibri"/>
          <w:sz w:val="18"/>
          <w:szCs w:val="18"/>
        </w:rPr>
        <w:fldChar w:fldCharType="end"/>
      </w:r>
    </w:p>
    <w:sectPr w:rsidR="00A14489" w:rsidRPr="00447AF0" w:rsidSect="00FE603A">
      <w:headerReference w:type="default" r:id="rId44"/>
      <w:footerReference w:type="default" r:id="rId45"/>
      <w:pgSz w:w="11906" w:h="16838"/>
      <w:pgMar w:top="1417" w:right="1701" w:bottom="1417" w:left="1701"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2C6E02" w14:textId="77777777" w:rsidR="006C0359" w:rsidRPr="001C4736" w:rsidRDefault="006C0359" w:rsidP="00AF4059">
      <w:pPr>
        <w:spacing w:after="0" w:line="240" w:lineRule="auto"/>
      </w:pPr>
      <w:r w:rsidRPr="001C4736">
        <w:separator/>
      </w:r>
    </w:p>
  </w:endnote>
  <w:endnote w:type="continuationSeparator" w:id="0">
    <w:p w14:paraId="10B6A08E" w14:textId="77777777" w:rsidR="006C0359" w:rsidRPr="001C4736" w:rsidRDefault="006C0359" w:rsidP="00AF4059">
      <w:pPr>
        <w:spacing w:after="0" w:line="240" w:lineRule="auto"/>
      </w:pPr>
      <w:r w:rsidRPr="001C4736">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Tw Cen MT">
    <w:panose1 w:val="020B0602020104020603"/>
    <w:charset w:val="00"/>
    <w:family w:val="swiss"/>
    <w:pitch w:val="variable"/>
    <w:sig w:usb0="00000007" w:usb1="00000000" w:usb2="00000000" w:usb3="00000000" w:csb0="00000003" w:csb1="00000000"/>
  </w:font>
  <w:font w:name="SimSun">
    <w:altName w:val="宋体"/>
    <w:panose1 w:val="02010600030101010101"/>
    <w:charset w:val="86"/>
    <w:family w:val="auto"/>
    <w:pitch w:val="variable"/>
    <w:sig w:usb0="00000203" w:usb1="288F0000" w:usb2="00000016" w:usb3="00000000" w:csb0="00040001" w:csb1="00000000"/>
  </w:font>
  <w:font w:name="Roboto">
    <w:charset w:val="00"/>
    <w:family w:val="auto"/>
    <w:pitch w:val="variable"/>
    <w:sig w:usb0="E0000AFF" w:usb1="5000217F" w:usb2="00000021"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Roboto Black">
    <w:charset w:val="00"/>
    <w:family w:val="auto"/>
    <w:pitch w:val="variable"/>
    <w:sig w:usb0="E0000AFF" w:usb1="5000217F" w:usb2="00000021" w:usb3="00000000" w:csb0="0000019F"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shd w:val="clear" w:color="auto" w:fill="164D58"/>
      <w:tblCellMar>
        <w:left w:w="115" w:type="dxa"/>
        <w:right w:w="115" w:type="dxa"/>
      </w:tblCellMar>
      <w:tblLook w:val="04A0" w:firstRow="1" w:lastRow="0" w:firstColumn="1" w:lastColumn="0" w:noHBand="0" w:noVBand="1"/>
    </w:tblPr>
    <w:tblGrid>
      <w:gridCol w:w="4252"/>
      <w:gridCol w:w="4252"/>
    </w:tblGrid>
    <w:tr w:rsidR="00B95A84" w:rsidRPr="001C4736" w14:paraId="6380ACC3" w14:textId="77777777" w:rsidTr="0007485B">
      <w:tc>
        <w:tcPr>
          <w:tcW w:w="2500" w:type="pct"/>
          <w:shd w:val="clear" w:color="auto" w:fill="164D58"/>
          <w:vAlign w:val="center"/>
        </w:tcPr>
        <w:p w14:paraId="16309B48" w14:textId="7393085D" w:rsidR="00B95A84" w:rsidRPr="001C4736" w:rsidRDefault="00000000">
          <w:pPr>
            <w:pStyle w:val="Footer"/>
            <w:spacing w:before="80" w:after="80"/>
            <w:jc w:val="both"/>
            <w:rPr>
              <w:caps/>
              <w:color w:val="FFFFFF" w:themeColor="background1"/>
              <w:sz w:val="18"/>
              <w:szCs w:val="18"/>
            </w:rPr>
          </w:pPr>
          <w:sdt>
            <w:sdtPr>
              <w:rPr>
                <w:caps/>
                <w:color w:val="FFFFFF" w:themeColor="background1"/>
                <w:sz w:val="18"/>
                <w:szCs w:val="18"/>
              </w:rPr>
              <w:alias w:val="Título"/>
              <w:tag w:val=""/>
              <w:id w:val="-578829839"/>
              <w:placeholder>
                <w:docPart w:val="D2FDED2B031D419BA93E8D6E1D8BEB18"/>
              </w:placeholder>
              <w:dataBinding w:prefixMappings="xmlns:ns0='http://purl.org/dc/elements/1.1/' xmlns:ns1='http://schemas.openxmlformats.org/package/2006/metadata/core-properties' " w:xpath="/ns1:coreProperties[1]/ns0:title[1]" w:storeItemID="{6C3C8BC8-F283-45AE-878A-BAB7291924A1}"/>
              <w:text/>
            </w:sdtPr>
            <w:sdtContent>
              <w:r w:rsidR="005F507E" w:rsidRPr="001C4736">
                <w:rPr>
                  <w:caps/>
                  <w:color w:val="FFFFFF" w:themeColor="background1"/>
                  <w:sz w:val="18"/>
                  <w:szCs w:val="18"/>
                </w:rPr>
                <w:t>Predictive analysis of suicide rates in the EU, based on socioeconomic determinants and mental health prevalence</w:t>
              </w:r>
            </w:sdtContent>
          </w:sdt>
        </w:p>
      </w:tc>
      <w:tc>
        <w:tcPr>
          <w:tcW w:w="2500" w:type="pct"/>
          <w:shd w:val="clear" w:color="auto" w:fill="164D58"/>
          <w:vAlign w:val="center"/>
        </w:tcPr>
        <w:sdt>
          <w:sdtPr>
            <w:rPr>
              <w:caps/>
              <w:color w:val="FFFFFF" w:themeColor="background1"/>
              <w:sz w:val="18"/>
              <w:szCs w:val="18"/>
            </w:rPr>
            <w:alias w:val="Autor"/>
            <w:tag w:val=""/>
            <w:id w:val="-1822267932"/>
            <w:placeholder>
              <w:docPart w:val="270847932F1740B5A6D5608FF8C4FB85"/>
            </w:placeholder>
            <w:dataBinding w:prefixMappings="xmlns:ns0='http://purl.org/dc/elements/1.1/' xmlns:ns1='http://schemas.openxmlformats.org/package/2006/metadata/core-properties' " w:xpath="/ns1:coreProperties[1]/ns0:creator[1]" w:storeItemID="{6C3C8BC8-F283-45AE-878A-BAB7291924A1}"/>
            <w:text/>
          </w:sdtPr>
          <w:sdtContent>
            <w:p w14:paraId="61C1D120" w14:textId="00ABFA59" w:rsidR="00B95A84" w:rsidRPr="001C4736" w:rsidRDefault="005466FE">
              <w:pPr>
                <w:pStyle w:val="Footer"/>
                <w:spacing w:before="80" w:after="80"/>
                <w:jc w:val="right"/>
                <w:rPr>
                  <w:caps/>
                  <w:color w:val="FFFFFF" w:themeColor="background1"/>
                  <w:sz w:val="18"/>
                  <w:szCs w:val="18"/>
                </w:rPr>
              </w:pPr>
              <w:r w:rsidRPr="001C4736">
                <w:rPr>
                  <w:caps/>
                  <w:color w:val="FFFFFF" w:themeColor="background1"/>
                  <w:sz w:val="18"/>
                  <w:szCs w:val="18"/>
                </w:rPr>
                <w:t>Cazalla, Víctor, Corrales, Mario, Corredor, Laura.</w:t>
              </w:r>
            </w:p>
          </w:sdtContent>
        </w:sdt>
      </w:tc>
    </w:tr>
  </w:tbl>
  <w:p w14:paraId="5FB228C9" w14:textId="77777777" w:rsidR="00D22792" w:rsidRPr="001C4736" w:rsidRDefault="00D2279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FF3E98" w14:textId="77777777" w:rsidR="006C0359" w:rsidRPr="001C4736" w:rsidRDefault="006C0359" w:rsidP="00AF4059">
      <w:pPr>
        <w:spacing w:after="0" w:line="240" w:lineRule="auto"/>
      </w:pPr>
      <w:r w:rsidRPr="001C4736">
        <w:separator/>
      </w:r>
    </w:p>
  </w:footnote>
  <w:footnote w:type="continuationSeparator" w:id="0">
    <w:p w14:paraId="6CCF963E" w14:textId="77777777" w:rsidR="006C0359" w:rsidRPr="001C4736" w:rsidRDefault="006C0359" w:rsidP="00AF4059">
      <w:pPr>
        <w:spacing w:after="0" w:line="240" w:lineRule="auto"/>
      </w:pPr>
      <w:r w:rsidRPr="001C4736">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D3437C" w14:textId="2CB2A1BB" w:rsidR="00D22792" w:rsidRPr="001C4736" w:rsidRDefault="0036129E">
    <w:pPr>
      <w:pStyle w:val="Header"/>
    </w:pPr>
    <w:r w:rsidRPr="001C4736">
      <w:rPr>
        <w:noProof/>
        <w:color w:val="0F6FC6" w:themeColor="accent1"/>
        <w:sz w:val="20"/>
        <w:szCs w:val="20"/>
      </w:rPr>
      <mc:AlternateContent>
        <mc:Choice Requires="wps">
          <w:drawing>
            <wp:anchor distT="228600" distB="228600" distL="114300" distR="114300" simplePos="0" relativeHeight="251659264" behindDoc="0" locked="0" layoutInCell="1" allowOverlap="0" wp14:anchorId="49355F2D" wp14:editId="5270A6C4">
              <wp:simplePos x="0" y="0"/>
              <wp:positionH relativeFrom="margin">
                <wp:posOffset>4825365</wp:posOffset>
              </wp:positionH>
              <wp:positionV relativeFrom="page">
                <wp:posOffset>247650</wp:posOffset>
              </wp:positionV>
              <wp:extent cx="588010" cy="679450"/>
              <wp:effectExtent l="0" t="0" r="2540" b="6350"/>
              <wp:wrapTopAndBottom/>
              <wp:docPr id="133" name="Rectángulo 13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88010" cy="679450"/>
                      </a:xfrm>
                      <a:prstGeom prst="rect">
                        <a:avLst/>
                      </a:prstGeom>
                      <a:solidFill>
                        <a:srgbClr val="164D58"/>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C8F339A" w14:textId="77777777" w:rsidR="00D22792" w:rsidRPr="001C4736" w:rsidRDefault="00D22792">
                          <w:pPr>
                            <w:pStyle w:val="Header"/>
                            <w:jc w:val="right"/>
                            <w:rPr>
                              <w:color w:val="FFFFFF" w:themeColor="background1"/>
                              <w:sz w:val="24"/>
                              <w:szCs w:val="24"/>
                            </w:rPr>
                          </w:pPr>
                          <w:r w:rsidRPr="001C4736">
                            <w:rPr>
                              <w:color w:val="FFFFFF" w:themeColor="background1"/>
                              <w:sz w:val="24"/>
                              <w:szCs w:val="24"/>
                            </w:rPr>
                            <w:fldChar w:fldCharType="begin"/>
                          </w:r>
                          <w:r w:rsidRPr="001C4736">
                            <w:rPr>
                              <w:color w:val="FFFFFF" w:themeColor="background1"/>
                              <w:sz w:val="24"/>
                              <w:szCs w:val="24"/>
                            </w:rPr>
                            <w:instrText>PAGE   \* MERGEFORMAT</w:instrText>
                          </w:r>
                          <w:r w:rsidRPr="001C4736">
                            <w:rPr>
                              <w:color w:val="FFFFFF" w:themeColor="background1"/>
                              <w:sz w:val="24"/>
                              <w:szCs w:val="24"/>
                            </w:rPr>
                            <w:fldChar w:fldCharType="separate"/>
                          </w:r>
                          <w:r w:rsidRPr="001C4736">
                            <w:rPr>
                              <w:color w:val="FFFFFF" w:themeColor="background1"/>
                              <w:sz w:val="24"/>
                              <w:szCs w:val="24"/>
                            </w:rPr>
                            <w:t>0</w:t>
                          </w:r>
                          <w:r w:rsidRPr="001C4736">
                            <w:rPr>
                              <w:color w:val="FFFFFF" w:themeColor="background1"/>
                              <w:sz w:val="24"/>
                              <w:szCs w:val="24"/>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rect w14:anchorId="49355F2D" id="Rectángulo 133" o:spid="_x0000_s1042" style="position:absolute;margin-left:379.95pt;margin-top:19.5pt;width:46.3pt;height:53.5pt;z-index:251659264;visibility:visible;mso-wrap-style:square;mso-width-percent:0;mso-height-percent:0;mso-wrap-distance-left:9pt;mso-wrap-distance-top:18pt;mso-wrap-distance-right:9pt;mso-wrap-distance-bottom:18pt;mso-position-horizontal:absolute;mso-position-horizontal-relative:margin;mso-position-vertical:absolute;mso-position-vertical-relative:page;mso-width-percent:0;mso-height-percent: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" o:allowoverlap="f" fillcolor="#164d58" stroked="f" strokeweight="1.25pt">
              <o:lock v:ext="edit" aspectratio="t"/>
              <v:textbox>
                <w:txbxContent>
                  <w:p w14:paraId="0C8F339A" w14:textId="77777777" w:rsidR="00D22792" w:rsidRPr="001C4736" w:rsidRDefault="00D22792">
                    <w:pPr>
                      <w:pStyle w:val="Header"/>
                      <w:jc w:val="right"/>
                      <w:rPr>
                        <w:color w:val="FFFFFF" w:themeColor="background1"/>
                        <w:sz w:val="24"/>
                        <w:szCs w:val="24"/>
                      </w:rPr>
                    </w:pPr>
                    <w:r w:rsidRPr="001C4736">
                      <w:rPr>
                        <w:color w:val="FFFFFF" w:themeColor="background1"/>
                        <w:sz w:val="24"/>
                        <w:szCs w:val="24"/>
                      </w:rPr>
                      <w:fldChar w:fldCharType="begin"/>
                    </w:r>
                    <w:r w:rsidRPr="001C4736">
                      <w:rPr>
                        <w:color w:val="FFFFFF" w:themeColor="background1"/>
                        <w:sz w:val="24"/>
                        <w:szCs w:val="24"/>
                      </w:rPr>
                      <w:instrText>PAGE   \* MERGEFORMAT</w:instrText>
                    </w:r>
                    <w:r w:rsidRPr="001C4736">
                      <w:rPr>
                        <w:color w:val="FFFFFF" w:themeColor="background1"/>
                        <w:sz w:val="24"/>
                        <w:szCs w:val="24"/>
                      </w:rPr>
                      <w:fldChar w:fldCharType="separate"/>
                    </w:r>
                    <w:r w:rsidRPr="001C4736">
                      <w:rPr>
                        <w:color w:val="FFFFFF" w:themeColor="background1"/>
                        <w:sz w:val="24"/>
                        <w:szCs w:val="24"/>
                      </w:rPr>
                      <w:t>0</w:t>
                    </w:r>
                    <w:r w:rsidRPr="001C4736">
                      <w:rPr>
                        <w:color w:val="FFFFFF" w:themeColor="background1"/>
                        <w:sz w:val="24"/>
                        <w:szCs w:val="24"/>
                      </w:rPr>
                      <w:fldChar w:fldCharType="end"/>
                    </w:r>
                  </w:p>
                </w:txbxContent>
              </v:textbox>
              <w10:wrap type="topAndBottom" anchorx="margin" anchory="page"/>
            </v:rect>
          </w:pict>
        </mc:Fallback>
      </mc:AlternateContent>
    </w:r>
    <w:r w:rsidRPr="001C4736">
      <w:rPr>
        <w:noProof/>
      </w:rPr>
      <w:drawing>
        <wp:anchor distT="0" distB="0" distL="114300" distR="114300" simplePos="0" relativeHeight="251660288" behindDoc="0" locked="0" layoutInCell="1" allowOverlap="1" wp14:anchorId="4F40A537" wp14:editId="17DC04BD">
          <wp:simplePos x="0" y="0"/>
          <wp:positionH relativeFrom="column">
            <wp:posOffset>-635</wp:posOffset>
          </wp:positionH>
          <wp:positionV relativeFrom="paragraph">
            <wp:posOffset>-24130</wp:posOffset>
          </wp:positionV>
          <wp:extent cx="2146300" cy="579120"/>
          <wp:effectExtent l="0" t="0" r="6350" b="0"/>
          <wp:wrapSquare wrapText="bothSides"/>
          <wp:docPr id="127826357"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146300" cy="579120"/>
                  </a:xfrm>
                  <a:prstGeom prst="rect">
                    <a:avLst/>
                  </a:prstGeom>
                  <a:noFill/>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82775B"/>
    <w:multiLevelType w:val="multilevel"/>
    <w:tmpl w:val="422619A6"/>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 w15:restartNumberingAfterBreak="0">
    <w:nsid w:val="204F41AF"/>
    <w:multiLevelType w:val="multilevel"/>
    <w:tmpl w:val="3130719C"/>
    <w:lvl w:ilvl="0">
      <w:start w:val="3"/>
      <w:numFmt w:val="decimal"/>
      <w:lvlText w:val="%1"/>
      <w:lvlJc w:val="left"/>
      <w:pPr>
        <w:ind w:left="375" w:hanging="37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 w15:restartNumberingAfterBreak="0">
    <w:nsid w:val="27925628"/>
    <w:multiLevelType w:val="multilevel"/>
    <w:tmpl w:val="B3148EEA"/>
    <w:lvl w:ilvl="0">
      <w:start w:val="1"/>
      <w:numFmt w:val="bullet"/>
      <w:lvlText w:val=""/>
      <w:lvlJc w:val="left"/>
      <w:pPr>
        <w:tabs>
          <w:tab w:val="num" w:pos="720"/>
        </w:tabs>
        <w:ind w:left="720" w:hanging="360"/>
      </w:pPr>
      <w:rPr>
        <w:rFonts w:ascii="Symbol" w:hAnsi="Symbol" w:hint="default"/>
        <w:color w:val="01B4C7"/>
        <w:sz w:val="20"/>
        <w:u w:color="01B4C7"/>
      </w:rPr>
    </w:lvl>
    <w:lvl w:ilvl="1">
      <w:start w:val="1"/>
      <w:numFmt w:val="bullet"/>
      <w:lvlText w:val=""/>
      <w:lvlJc w:val="left"/>
      <w:pPr>
        <w:ind w:left="72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A63475F"/>
    <w:multiLevelType w:val="hybridMultilevel"/>
    <w:tmpl w:val="BC8CDDFC"/>
    <w:lvl w:ilvl="0" w:tplc="540A0001">
      <w:start w:val="1"/>
      <w:numFmt w:val="bullet"/>
      <w:lvlText w:val=""/>
      <w:lvlJc w:val="left"/>
      <w:pPr>
        <w:ind w:left="720" w:hanging="360"/>
      </w:pPr>
      <w:rPr>
        <w:rFonts w:ascii="Symbol" w:hAnsi="Symbol"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4" w15:restartNumberingAfterBreak="0">
    <w:nsid w:val="31C512A6"/>
    <w:multiLevelType w:val="multilevel"/>
    <w:tmpl w:val="0EFC1C00"/>
    <w:lvl w:ilvl="0">
      <w:start w:val="1"/>
      <w:numFmt w:val="decimal"/>
      <w:lvlText w:val="%1."/>
      <w:lvlJc w:val="left"/>
      <w:pPr>
        <w:ind w:left="495" w:hanging="495"/>
      </w:pPr>
      <w:rPr>
        <w:rFonts w:asciiTheme="majorHAnsi" w:eastAsiaTheme="majorEastAsia" w:hAnsiTheme="majorHAnsi" w:cstheme="majorBidi"/>
      </w:rPr>
    </w:lvl>
    <w:lvl w:ilvl="1">
      <w:start w:val="1"/>
      <w:numFmt w:val="decimal"/>
      <w:lvlText w:val="%1.%2."/>
      <w:lvlJc w:val="left"/>
      <w:pPr>
        <w:ind w:left="1296" w:hanging="720"/>
      </w:pPr>
      <w:rPr>
        <w:rFonts w:hint="default"/>
      </w:rPr>
    </w:lvl>
    <w:lvl w:ilvl="2">
      <w:start w:val="1"/>
      <w:numFmt w:val="decimal"/>
      <w:lvlText w:val="%1.%2.%3."/>
      <w:lvlJc w:val="left"/>
      <w:pPr>
        <w:ind w:left="1872" w:hanging="720"/>
      </w:pPr>
      <w:rPr>
        <w:rFonts w:hint="default"/>
      </w:rPr>
    </w:lvl>
    <w:lvl w:ilvl="3">
      <w:start w:val="1"/>
      <w:numFmt w:val="decimal"/>
      <w:lvlText w:val="%1.%2.%3.%4."/>
      <w:lvlJc w:val="left"/>
      <w:pPr>
        <w:ind w:left="2808" w:hanging="1080"/>
      </w:pPr>
      <w:rPr>
        <w:rFonts w:hint="default"/>
      </w:rPr>
    </w:lvl>
    <w:lvl w:ilvl="4">
      <w:start w:val="1"/>
      <w:numFmt w:val="decimal"/>
      <w:lvlText w:val="%1.%2.%3.%4.%5."/>
      <w:lvlJc w:val="left"/>
      <w:pPr>
        <w:ind w:left="3384" w:hanging="1080"/>
      </w:pPr>
      <w:rPr>
        <w:rFonts w:hint="default"/>
      </w:rPr>
    </w:lvl>
    <w:lvl w:ilvl="5">
      <w:start w:val="1"/>
      <w:numFmt w:val="decimal"/>
      <w:lvlText w:val="%1.%2.%3.%4.%5.%6."/>
      <w:lvlJc w:val="left"/>
      <w:pPr>
        <w:ind w:left="4320" w:hanging="1440"/>
      </w:pPr>
      <w:rPr>
        <w:rFonts w:hint="default"/>
      </w:rPr>
    </w:lvl>
    <w:lvl w:ilvl="6">
      <w:start w:val="1"/>
      <w:numFmt w:val="decimal"/>
      <w:lvlText w:val="%1.%2.%3.%4.%5.%6.%7."/>
      <w:lvlJc w:val="left"/>
      <w:pPr>
        <w:ind w:left="4896" w:hanging="1440"/>
      </w:pPr>
      <w:rPr>
        <w:rFonts w:hint="default"/>
      </w:rPr>
    </w:lvl>
    <w:lvl w:ilvl="7">
      <w:start w:val="1"/>
      <w:numFmt w:val="decimal"/>
      <w:lvlText w:val="%1.%2.%3.%4.%5.%6.%7.%8."/>
      <w:lvlJc w:val="left"/>
      <w:pPr>
        <w:ind w:left="5832" w:hanging="1800"/>
      </w:pPr>
      <w:rPr>
        <w:rFonts w:hint="default"/>
      </w:rPr>
    </w:lvl>
    <w:lvl w:ilvl="8">
      <w:start w:val="1"/>
      <w:numFmt w:val="decimal"/>
      <w:lvlText w:val="%1.%2.%3.%4.%5.%6.%7.%8.%9."/>
      <w:lvlJc w:val="left"/>
      <w:pPr>
        <w:ind w:left="6408" w:hanging="1800"/>
      </w:pPr>
      <w:rPr>
        <w:rFonts w:hint="default"/>
      </w:rPr>
    </w:lvl>
  </w:abstractNum>
  <w:abstractNum w:abstractNumId="5" w15:restartNumberingAfterBreak="0">
    <w:nsid w:val="432F3311"/>
    <w:multiLevelType w:val="hybridMultilevel"/>
    <w:tmpl w:val="1874961E"/>
    <w:lvl w:ilvl="0" w:tplc="7C929184">
      <w:start w:val="1"/>
      <w:numFmt w:val="bullet"/>
      <w:lvlText w:val=""/>
      <w:lvlJc w:val="left"/>
      <w:pPr>
        <w:ind w:left="720" w:hanging="360"/>
      </w:pPr>
      <w:rPr>
        <w:rFonts w:ascii="Symbol" w:hAnsi="Symbol" w:hint="default"/>
        <w:color w:val="01B4C7"/>
        <w:u w:color="01B4C7"/>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650822C6"/>
    <w:multiLevelType w:val="multilevel"/>
    <w:tmpl w:val="88A6F2DA"/>
    <w:lvl w:ilvl="0">
      <w:start w:val="1"/>
      <w:numFmt w:val="bullet"/>
      <w:lvlText w:val=""/>
      <w:lvlJc w:val="left"/>
      <w:pPr>
        <w:tabs>
          <w:tab w:val="num" w:pos="720"/>
        </w:tabs>
        <w:ind w:left="720" w:hanging="360"/>
      </w:pPr>
      <w:rPr>
        <w:rFonts w:ascii="Symbol" w:hAnsi="Symbol" w:hint="default"/>
        <w:color w:val="01B4C7"/>
        <w:sz w:val="20"/>
        <w:u w:color="01B4C7"/>
      </w:rPr>
    </w:lvl>
    <w:lvl w:ilvl="1">
      <w:numFmt w:val="bullet"/>
      <w:lvlText w:val="•"/>
      <w:lvlJc w:val="left"/>
      <w:pPr>
        <w:ind w:left="1440" w:hanging="360"/>
      </w:pPr>
      <w:rPr>
        <w:rFonts w:ascii="Tw Cen MT" w:eastAsiaTheme="minorEastAsia" w:hAnsi="Tw Cen MT" w:cstheme="minorBidi" w:hint="default"/>
        <w:b w:val="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72C4D38"/>
    <w:multiLevelType w:val="multilevel"/>
    <w:tmpl w:val="4D0E80C8"/>
    <w:lvl w:ilvl="0">
      <w:start w:val="1"/>
      <w:numFmt w:val="decimal"/>
      <w:lvlText w:val="%1."/>
      <w:lvlJc w:val="left"/>
      <w:pPr>
        <w:ind w:left="360" w:hanging="360"/>
      </w:pPr>
      <w:rPr>
        <w:rFonts w:ascii="Roboto" w:hAnsi="Roboto" w:hint="default"/>
        <w:b/>
        <w:i w:val="0"/>
        <w:color w:val="006666"/>
        <w:sz w:val="22"/>
        <w:szCs w:val="22"/>
      </w:rPr>
    </w:lvl>
    <w:lvl w:ilvl="1">
      <w:start w:val="4"/>
      <w:numFmt w:val="decimal"/>
      <w:isLgl/>
      <w:lvlText w:val="%1.%2"/>
      <w:lvlJc w:val="left"/>
      <w:pPr>
        <w:ind w:left="495" w:hanging="495"/>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8" w15:restartNumberingAfterBreak="0">
    <w:nsid w:val="6D274B74"/>
    <w:multiLevelType w:val="hybridMultilevel"/>
    <w:tmpl w:val="85628B3A"/>
    <w:lvl w:ilvl="0" w:tplc="0C0A000F">
      <w:start w:val="1"/>
      <w:numFmt w:val="decimal"/>
      <w:lvlText w:val="%1."/>
      <w:lvlJc w:val="left"/>
      <w:pPr>
        <w:ind w:left="720" w:hanging="360"/>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77F95A32"/>
    <w:multiLevelType w:val="multilevel"/>
    <w:tmpl w:val="3E20E394"/>
    <w:lvl w:ilvl="0">
      <w:start w:val="1"/>
      <w:numFmt w:val="bullet"/>
      <w:lvlText w:val=""/>
      <w:lvlJc w:val="left"/>
      <w:pPr>
        <w:ind w:left="495" w:hanging="495"/>
      </w:pPr>
      <w:rPr>
        <w:rFonts w:ascii="Symbol" w:hAnsi="Symbol" w:hint="default"/>
        <w:color w:val="01B4C7"/>
        <w:u w:color="01B4C7"/>
      </w:rPr>
    </w:lvl>
    <w:lvl w:ilvl="1">
      <w:start w:val="1"/>
      <w:numFmt w:val="decimal"/>
      <w:lvlText w:val="%1.%2."/>
      <w:lvlJc w:val="left"/>
      <w:pPr>
        <w:ind w:left="1296" w:hanging="720"/>
      </w:pPr>
      <w:rPr>
        <w:rFonts w:hint="default"/>
      </w:rPr>
    </w:lvl>
    <w:lvl w:ilvl="2">
      <w:start w:val="1"/>
      <w:numFmt w:val="decimal"/>
      <w:lvlText w:val="%1.%2.%3."/>
      <w:lvlJc w:val="left"/>
      <w:pPr>
        <w:ind w:left="1872" w:hanging="720"/>
      </w:pPr>
      <w:rPr>
        <w:rFonts w:hint="default"/>
      </w:rPr>
    </w:lvl>
    <w:lvl w:ilvl="3">
      <w:start w:val="1"/>
      <w:numFmt w:val="decimal"/>
      <w:lvlText w:val="%1.%2.%3.%4."/>
      <w:lvlJc w:val="left"/>
      <w:pPr>
        <w:ind w:left="2808" w:hanging="1080"/>
      </w:pPr>
      <w:rPr>
        <w:rFonts w:hint="default"/>
      </w:rPr>
    </w:lvl>
    <w:lvl w:ilvl="4">
      <w:start w:val="1"/>
      <w:numFmt w:val="decimal"/>
      <w:lvlText w:val="%1.%2.%3.%4.%5."/>
      <w:lvlJc w:val="left"/>
      <w:pPr>
        <w:ind w:left="3384" w:hanging="1080"/>
      </w:pPr>
      <w:rPr>
        <w:rFonts w:hint="default"/>
      </w:rPr>
    </w:lvl>
    <w:lvl w:ilvl="5">
      <w:start w:val="1"/>
      <w:numFmt w:val="decimal"/>
      <w:lvlText w:val="%1.%2.%3.%4.%5.%6."/>
      <w:lvlJc w:val="left"/>
      <w:pPr>
        <w:ind w:left="4320" w:hanging="1440"/>
      </w:pPr>
      <w:rPr>
        <w:rFonts w:hint="default"/>
      </w:rPr>
    </w:lvl>
    <w:lvl w:ilvl="6">
      <w:start w:val="1"/>
      <w:numFmt w:val="decimal"/>
      <w:lvlText w:val="%1.%2.%3.%4.%5.%6.%7."/>
      <w:lvlJc w:val="left"/>
      <w:pPr>
        <w:ind w:left="4896" w:hanging="1440"/>
      </w:pPr>
      <w:rPr>
        <w:rFonts w:hint="default"/>
      </w:rPr>
    </w:lvl>
    <w:lvl w:ilvl="7">
      <w:start w:val="1"/>
      <w:numFmt w:val="decimal"/>
      <w:lvlText w:val="%1.%2.%3.%4.%5.%6.%7.%8."/>
      <w:lvlJc w:val="left"/>
      <w:pPr>
        <w:ind w:left="5832" w:hanging="1800"/>
      </w:pPr>
      <w:rPr>
        <w:rFonts w:hint="default"/>
      </w:rPr>
    </w:lvl>
    <w:lvl w:ilvl="8">
      <w:start w:val="1"/>
      <w:numFmt w:val="decimal"/>
      <w:lvlText w:val="%1.%2.%3.%4.%5.%6.%7.%8.%9."/>
      <w:lvlJc w:val="left"/>
      <w:pPr>
        <w:ind w:left="6408" w:hanging="1800"/>
      </w:pPr>
      <w:rPr>
        <w:rFonts w:hint="default"/>
      </w:rPr>
    </w:lvl>
  </w:abstractNum>
  <w:abstractNum w:abstractNumId="10" w15:restartNumberingAfterBreak="0">
    <w:nsid w:val="79271ED5"/>
    <w:multiLevelType w:val="hybridMultilevel"/>
    <w:tmpl w:val="7A4408BA"/>
    <w:lvl w:ilvl="0" w:tplc="18548F84">
      <w:start w:val="7"/>
      <w:numFmt w:val="bullet"/>
      <w:lvlText w:val="-"/>
      <w:lvlJc w:val="left"/>
      <w:pPr>
        <w:ind w:left="1080" w:hanging="360"/>
      </w:pPr>
      <w:rPr>
        <w:rFonts w:ascii="Roboto" w:eastAsiaTheme="minorEastAsia" w:hAnsi="Roboto" w:cs="Calibri" w:hint="default"/>
      </w:rPr>
    </w:lvl>
    <w:lvl w:ilvl="1" w:tplc="0C0A0003">
      <w:start w:val="1"/>
      <w:numFmt w:val="bullet"/>
      <w:lvlText w:val="o"/>
      <w:lvlJc w:val="left"/>
      <w:pPr>
        <w:ind w:left="1800" w:hanging="360"/>
      </w:pPr>
      <w:rPr>
        <w:rFonts w:ascii="Courier New" w:hAnsi="Courier New" w:cs="Courier New" w:hint="default"/>
      </w:rPr>
    </w:lvl>
    <w:lvl w:ilvl="2" w:tplc="0C0A0005">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num w:numId="1" w16cid:durableId="1126000958">
    <w:abstractNumId w:val="8"/>
  </w:num>
  <w:num w:numId="2" w16cid:durableId="1397976220">
    <w:abstractNumId w:val="9"/>
  </w:num>
  <w:num w:numId="3" w16cid:durableId="1818568432">
    <w:abstractNumId w:val="4"/>
  </w:num>
  <w:num w:numId="4" w16cid:durableId="394202736">
    <w:abstractNumId w:val="0"/>
  </w:num>
  <w:num w:numId="5" w16cid:durableId="1244299083">
    <w:abstractNumId w:val="6"/>
  </w:num>
  <w:num w:numId="6" w16cid:durableId="1656951338">
    <w:abstractNumId w:val="10"/>
  </w:num>
  <w:num w:numId="7" w16cid:durableId="9140697">
    <w:abstractNumId w:val="7"/>
  </w:num>
  <w:num w:numId="8" w16cid:durableId="1669671460">
    <w:abstractNumId w:val="1"/>
  </w:num>
  <w:num w:numId="9" w16cid:durableId="1084499805">
    <w:abstractNumId w:val="5"/>
  </w:num>
  <w:num w:numId="10" w16cid:durableId="315643784">
    <w:abstractNumId w:val="2"/>
  </w:num>
  <w:num w:numId="11" w16cid:durableId="1732074763">
    <w:abstractNumId w:val="3"/>
  </w:num>
  <w:num w:numId="12" w16cid:durableId="1480612116">
    <w:abstractNumId w:val="6"/>
  </w:num>
  <w:num w:numId="13" w16cid:durableId="186038777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2090612161">
    <w:abstractNumId w:val="10"/>
  </w:num>
  <w:num w:numId="15" w16cid:durableId="268439870">
    <w:abstractNumId w:val="1"/>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44604432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838111839">
    <w:abstractNumId w:val="6"/>
  </w:num>
  <w:num w:numId="18" w16cid:durableId="1365248780">
    <w:abstractNumId w:val="5"/>
  </w:num>
  <w:num w:numId="19" w16cid:durableId="975374135">
    <w:abstractNumId w:val="6"/>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4489"/>
    <w:rsid w:val="0000395B"/>
    <w:rsid w:val="0001526E"/>
    <w:rsid w:val="00020E63"/>
    <w:rsid w:val="00025BA0"/>
    <w:rsid w:val="00044DBF"/>
    <w:rsid w:val="000579BE"/>
    <w:rsid w:val="00062EFF"/>
    <w:rsid w:val="000643C2"/>
    <w:rsid w:val="00065A56"/>
    <w:rsid w:val="00067E55"/>
    <w:rsid w:val="0007485B"/>
    <w:rsid w:val="00075167"/>
    <w:rsid w:val="0007633D"/>
    <w:rsid w:val="0008072D"/>
    <w:rsid w:val="00081B9C"/>
    <w:rsid w:val="0008769E"/>
    <w:rsid w:val="000927B8"/>
    <w:rsid w:val="00093341"/>
    <w:rsid w:val="000966CB"/>
    <w:rsid w:val="00096E03"/>
    <w:rsid w:val="000A3898"/>
    <w:rsid w:val="000A42AA"/>
    <w:rsid w:val="000B26B3"/>
    <w:rsid w:val="000B3670"/>
    <w:rsid w:val="000B5C11"/>
    <w:rsid w:val="000D077D"/>
    <w:rsid w:val="000D0B77"/>
    <w:rsid w:val="000D27CC"/>
    <w:rsid w:val="000D2F7C"/>
    <w:rsid w:val="000D47A7"/>
    <w:rsid w:val="000E0230"/>
    <w:rsid w:val="000F5FE0"/>
    <w:rsid w:val="000F7550"/>
    <w:rsid w:val="00100678"/>
    <w:rsid w:val="001007D0"/>
    <w:rsid w:val="00100A40"/>
    <w:rsid w:val="0010602E"/>
    <w:rsid w:val="0010683C"/>
    <w:rsid w:val="00113B1C"/>
    <w:rsid w:val="00113E00"/>
    <w:rsid w:val="00117248"/>
    <w:rsid w:val="0013171D"/>
    <w:rsid w:val="00144037"/>
    <w:rsid w:val="0014708A"/>
    <w:rsid w:val="00154C4C"/>
    <w:rsid w:val="0015722F"/>
    <w:rsid w:val="001610F0"/>
    <w:rsid w:val="00162308"/>
    <w:rsid w:val="00166DC6"/>
    <w:rsid w:val="00167B34"/>
    <w:rsid w:val="00174BD6"/>
    <w:rsid w:val="00176223"/>
    <w:rsid w:val="00180D73"/>
    <w:rsid w:val="001851DB"/>
    <w:rsid w:val="0018570B"/>
    <w:rsid w:val="00191901"/>
    <w:rsid w:val="00192BDC"/>
    <w:rsid w:val="001A050F"/>
    <w:rsid w:val="001A7976"/>
    <w:rsid w:val="001A7AE0"/>
    <w:rsid w:val="001B725F"/>
    <w:rsid w:val="001C4736"/>
    <w:rsid w:val="001D033D"/>
    <w:rsid w:val="001D4FCD"/>
    <w:rsid w:val="001E4DBF"/>
    <w:rsid w:val="001E4F6E"/>
    <w:rsid w:val="001F6EF6"/>
    <w:rsid w:val="00200E43"/>
    <w:rsid w:val="00201E82"/>
    <w:rsid w:val="0021227F"/>
    <w:rsid w:val="002137EC"/>
    <w:rsid w:val="00213CB2"/>
    <w:rsid w:val="00214101"/>
    <w:rsid w:val="002145B3"/>
    <w:rsid w:val="002173B4"/>
    <w:rsid w:val="002174FF"/>
    <w:rsid w:val="00226695"/>
    <w:rsid w:val="00226C04"/>
    <w:rsid w:val="002311F2"/>
    <w:rsid w:val="00231D81"/>
    <w:rsid w:val="00234A6C"/>
    <w:rsid w:val="00235B9D"/>
    <w:rsid w:val="002434D2"/>
    <w:rsid w:val="00243912"/>
    <w:rsid w:val="00244188"/>
    <w:rsid w:val="00247C21"/>
    <w:rsid w:val="00247DA2"/>
    <w:rsid w:val="002516A2"/>
    <w:rsid w:val="00252F59"/>
    <w:rsid w:val="00256C2D"/>
    <w:rsid w:val="002579EF"/>
    <w:rsid w:val="00261E9F"/>
    <w:rsid w:val="00263501"/>
    <w:rsid w:val="0026583A"/>
    <w:rsid w:val="002732F1"/>
    <w:rsid w:val="00276569"/>
    <w:rsid w:val="00277C8E"/>
    <w:rsid w:val="0028433E"/>
    <w:rsid w:val="00284361"/>
    <w:rsid w:val="00294EDF"/>
    <w:rsid w:val="00296CDE"/>
    <w:rsid w:val="0029700D"/>
    <w:rsid w:val="002A22EF"/>
    <w:rsid w:val="002A6D6D"/>
    <w:rsid w:val="002B0D1A"/>
    <w:rsid w:val="002B1F2C"/>
    <w:rsid w:val="002B244D"/>
    <w:rsid w:val="002B3BAD"/>
    <w:rsid w:val="002B573C"/>
    <w:rsid w:val="002B612C"/>
    <w:rsid w:val="002C027B"/>
    <w:rsid w:val="002C1934"/>
    <w:rsid w:val="002D6300"/>
    <w:rsid w:val="002D690F"/>
    <w:rsid w:val="002D7648"/>
    <w:rsid w:val="002E10E1"/>
    <w:rsid w:val="002E1DFF"/>
    <w:rsid w:val="002E64E8"/>
    <w:rsid w:val="002F14B1"/>
    <w:rsid w:val="002F1711"/>
    <w:rsid w:val="002F511C"/>
    <w:rsid w:val="002F6B6B"/>
    <w:rsid w:val="002F6E1F"/>
    <w:rsid w:val="002F6E4D"/>
    <w:rsid w:val="00300FA2"/>
    <w:rsid w:val="00303C63"/>
    <w:rsid w:val="003052FD"/>
    <w:rsid w:val="003132C8"/>
    <w:rsid w:val="003163A6"/>
    <w:rsid w:val="00332683"/>
    <w:rsid w:val="003343A7"/>
    <w:rsid w:val="00335A0E"/>
    <w:rsid w:val="00342B8A"/>
    <w:rsid w:val="00343417"/>
    <w:rsid w:val="00355AEB"/>
    <w:rsid w:val="00356454"/>
    <w:rsid w:val="00356600"/>
    <w:rsid w:val="00356C45"/>
    <w:rsid w:val="0036085B"/>
    <w:rsid w:val="0036129E"/>
    <w:rsid w:val="003623A7"/>
    <w:rsid w:val="00371405"/>
    <w:rsid w:val="00372B3C"/>
    <w:rsid w:val="00373745"/>
    <w:rsid w:val="00380ED7"/>
    <w:rsid w:val="003863C8"/>
    <w:rsid w:val="0039023A"/>
    <w:rsid w:val="00394C94"/>
    <w:rsid w:val="00396C04"/>
    <w:rsid w:val="003A22B8"/>
    <w:rsid w:val="003A4CC5"/>
    <w:rsid w:val="003A51B4"/>
    <w:rsid w:val="003A65AE"/>
    <w:rsid w:val="003A6A47"/>
    <w:rsid w:val="003A7011"/>
    <w:rsid w:val="003B242C"/>
    <w:rsid w:val="003C5444"/>
    <w:rsid w:val="003C6FFA"/>
    <w:rsid w:val="003D00CF"/>
    <w:rsid w:val="003D7E21"/>
    <w:rsid w:val="003E0D90"/>
    <w:rsid w:val="003E18E1"/>
    <w:rsid w:val="003E55D3"/>
    <w:rsid w:val="003E56BC"/>
    <w:rsid w:val="003F31E6"/>
    <w:rsid w:val="003F5F75"/>
    <w:rsid w:val="004007B4"/>
    <w:rsid w:val="00405893"/>
    <w:rsid w:val="00406FCF"/>
    <w:rsid w:val="00421DDC"/>
    <w:rsid w:val="004258EB"/>
    <w:rsid w:val="00432DC4"/>
    <w:rsid w:val="00445626"/>
    <w:rsid w:val="00447618"/>
    <w:rsid w:val="00447AF0"/>
    <w:rsid w:val="00460863"/>
    <w:rsid w:val="004614A7"/>
    <w:rsid w:val="00463F3F"/>
    <w:rsid w:val="00465CA7"/>
    <w:rsid w:val="0047107C"/>
    <w:rsid w:val="0047146A"/>
    <w:rsid w:val="00473FF0"/>
    <w:rsid w:val="00475A32"/>
    <w:rsid w:val="00484B5A"/>
    <w:rsid w:val="00497D88"/>
    <w:rsid w:val="00497EEF"/>
    <w:rsid w:val="004B3694"/>
    <w:rsid w:val="004B4123"/>
    <w:rsid w:val="004C05AE"/>
    <w:rsid w:val="004C103E"/>
    <w:rsid w:val="004C48FF"/>
    <w:rsid w:val="004C687D"/>
    <w:rsid w:val="004D4479"/>
    <w:rsid w:val="004D5D4D"/>
    <w:rsid w:val="004E77F3"/>
    <w:rsid w:val="004F210C"/>
    <w:rsid w:val="004F23BB"/>
    <w:rsid w:val="004F3E91"/>
    <w:rsid w:val="005016C0"/>
    <w:rsid w:val="005117FB"/>
    <w:rsid w:val="00512522"/>
    <w:rsid w:val="00520B94"/>
    <w:rsid w:val="00520C29"/>
    <w:rsid w:val="005303B1"/>
    <w:rsid w:val="00531CBF"/>
    <w:rsid w:val="00537F99"/>
    <w:rsid w:val="00545CCB"/>
    <w:rsid w:val="005466FE"/>
    <w:rsid w:val="00551EBD"/>
    <w:rsid w:val="00555E0A"/>
    <w:rsid w:val="00560395"/>
    <w:rsid w:val="00560456"/>
    <w:rsid w:val="00561C4B"/>
    <w:rsid w:val="00566885"/>
    <w:rsid w:val="00570FEF"/>
    <w:rsid w:val="00571FC6"/>
    <w:rsid w:val="00573C17"/>
    <w:rsid w:val="00573C38"/>
    <w:rsid w:val="00580004"/>
    <w:rsid w:val="00585BAB"/>
    <w:rsid w:val="00587BA5"/>
    <w:rsid w:val="00591317"/>
    <w:rsid w:val="00595358"/>
    <w:rsid w:val="00597669"/>
    <w:rsid w:val="005A0840"/>
    <w:rsid w:val="005A0AED"/>
    <w:rsid w:val="005A3202"/>
    <w:rsid w:val="005B7068"/>
    <w:rsid w:val="005D172B"/>
    <w:rsid w:val="005D354E"/>
    <w:rsid w:val="005D36D6"/>
    <w:rsid w:val="005E0310"/>
    <w:rsid w:val="005E2C0A"/>
    <w:rsid w:val="005F1F50"/>
    <w:rsid w:val="005F507E"/>
    <w:rsid w:val="005F73BA"/>
    <w:rsid w:val="0060148C"/>
    <w:rsid w:val="0061166D"/>
    <w:rsid w:val="00613F6A"/>
    <w:rsid w:val="00617FCD"/>
    <w:rsid w:val="006225AD"/>
    <w:rsid w:val="00624675"/>
    <w:rsid w:val="006324FF"/>
    <w:rsid w:val="006334AE"/>
    <w:rsid w:val="0064135D"/>
    <w:rsid w:val="00644AF6"/>
    <w:rsid w:val="0064552E"/>
    <w:rsid w:val="006457BF"/>
    <w:rsid w:val="00651DEF"/>
    <w:rsid w:val="006537D3"/>
    <w:rsid w:val="00661B9F"/>
    <w:rsid w:val="00662161"/>
    <w:rsid w:val="00663363"/>
    <w:rsid w:val="00665DCA"/>
    <w:rsid w:val="00671605"/>
    <w:rsid w:val="00671F4D"/>
    <w:rsid w:val="00674D0C"/>
    <w:rsid w:val="006868CF"/>
    <w:rsid w:val="00686A7D"/>
    <w:rsid w:val="0068728D"/>
    <w:rsid w:val="006973C0"/>
    <w:rsid w:val="006A2D34"/>
    <w:rsid w:val="006A57FE"/>
    <w:rsid w:val="006A6817"/>
    <w:rsid w:val="006C0359"/>
    <w:rsid w:val="006C095E"/>
    <w:rsid w:val="006C3A22"/>
    <w:rsid w:val="006C70EB"/>
    <w:rsid w:val="006D0A24"/>
    <w:rsid w:val="006D6395"/>
    <w:rsid w:val="006D7EE3"/>
    <w:rsid w:val="006E121A"/>
    <w:rsid w:val="006E1318"/>
    <w:rsid w:val="006E16AC"/>
    <w:rsid w:val="006E3C5A"/>
    <w:rsid w:val="006E6D87"/>
    <w:rsid w:val="006F1819"/>
    <w:rsid w:val="006F18A5"/>
    <w:rsid w:val="006F2893"/>
    <w:rsid w:val="006F36BB"/>
    <w:rsid w:val="006F634C"/>
    <w:rsid w:val="007009E3"/>
    <w:rsid w:val="007010AF"/>
    <w:rsid w:val="00701867"/>
    <w:rsid w:val="007031D5"/>
    <w:rsid w:val="00707BBC"/>
    <w:rsid w:val="00710DDD"/>
    <w:rsid w:val="00712285"/>
    <w:rsid w:val="00715207"/>
    <w:rsid w:val="00715701"/>
    <w:rsid w:val="007238D8"/>
    <w:rsid w:val="007331F2"/>
    <w:rsid w:val="007362E3"/>
    <w:rsid w:val="00740515"/>
    <w:rsid w:val="007424A9"/>
    <w:rsid w:val="007458DE"/>
    <w:rsid w:val="00746564"/>
    <w:rsid w:val="00747BDC"/>
    <w:rsid w:val="00765244"/>
    <w:rsid w:val="007661F8"/>
    <w:rsid w:val="007802A7"/>
    <w:rsid w:val="0078298B"/>
    <w:rsid w:val="00787E3E"/>
    <w:rsid w:val="00797EA8"/>
    <w:rsid w:val="007A0FF9"/>
    <w:rsid w:val="007A5678"/>
    <w:rsid w:val="007A7BA1"/>
    <w:rsid w:val="007B5A32"/>
    <w:rsid w:val="007B6BAA"/>
    <w:rsid w:val="007C55A1"/>
    <w:rsid w:val="007C6098"/>
    <w:rsid w:val="007D2C7C"/>
    <w:rsid w:val="007D4F51"/>
    <w:rsid w:val="007E0300"/>
    <w:rsid w:val="007E1E12"/>
    <w:rsid w:val="007E21AF"/>
    <w:rsid w:val="007E2ABB"/>
    <w:rsid w:val="007F16C6"/>
    <w:rsid w:val="007F3D30"/>
    <w:rsid w:val="007F5792"/>
    <w:rsid w:val="007F5F75"/>
    <w:rsid w:val="007F7224"/>
    <w:rsid w:val="00800F41"/>
    <w:rsid w:val="00801A6F"/>
    <w:rsid w:val="008037B4"/>
    <w:rsid w:val="00807207"/>
    <w:rsid w:val="00810AA4"/>
    <w:rsid w:val="008115C3"/>
    <w:rsid w:val="00812CA9"/>
    <w:rsid w:val="008158F1"/>
    <w:rsid w:val="00815B24"/>
    <w:rsid w:val="00816727"/>
    <w:rsid w:val="00822A4A"/>
    <w:rsid w:val="00827C45"/>
    <w:rsid w:val="00835487"/>
    <w:rsid w:val="00836DE8"/>
    <w:rsid w:val="00840EAF"/>
    <w:rsid w:val="008430ED"/>
    <w:rsid w:val="00850835"/>
    <w:rsid w:val="00852516"/>
    <w:rsid w:val="00853DFE"/>
    <w:rsid w:val="008662A4"/>
    <w:rsid w:val="00870DA3"/>
    <w:rsid w:val="00873E18"/>
    <w:rsid w:val="0087609A"/>
    <w:rsid w:val="00881F8C"/>
    <w:rsid w:val="00886A91"/>
    <w:rsid w:val="00891C6D"/>
    <w:rsid w:val="00896045"/>
    <w:rsid w:val="00897671"/>
    <w:rsid w:val="008A0957"/>
    <w:rsid w:val="008A15A8"/>
    <w:rsid w:val="008C05AB"/>
    <w:rsid w:val="008C3EB8"/>
    <w:rsid w:val="008C6EFA"/>
    <w:rsid w:val="008D3D27"/>
    <w:rsid w:val="008E02F4"/>
    <w:rsid w:val="008E6D9E"/>
    <w:rsid w:val="008F3FF1"/>
    <w:rsid w:val="008F4507"/>
    <w:rsid w:val="008F7211"/>
    <w:rsid w:val="009071C0"/>
    <w:rsid w:val="00911664"/>
    <w:rsid w:val="00916859"/>
    <w:rsid w:val="00922774"/>
    <w:rsid w:val="0092446C"/>
    <w:rsid w:val="00924CCE"/>
    <w:rsid w:val="00926C1A"/>
    <w:rsid w:val="0093227B"/>
    <w:rsid w:val="0094567F"/>
    <w:rsid w:val="00951E26"/>
    <w:rsid w:val="0095591A"/>
    <w:rsid w:val="00955E5B"/>
    <w:rsid w:val="00956E6E"/>
    <w:rsid w:val="009575C0"/>
    <w:rsid w:val="0096013D"/>
    <w:rsid w:val="00960363"/>
    <w:rsid w:val="009611A9"/>
    <w:rsid w:val="00963167"/>
    <w:rsid w:val="009735E8"/>
    <w:rsid w:val="00974220"/>
    <w:rsid w:val="00974D9F"/>
    <w:rsid w:val="00986E9A"/>
    <w:rsid w:val="009927E5"/>
    <w:rsid w:val="0099504C"/>
    <w:rsid w:val="00995E18"/>
    <w:rsid w:val="00996D1C"/>
    <w:rsid w:val="009A0FFC"/>
    <w:rsid w:val="009A1F89"/>
    <w:rsid w:val="009B2AB3"/>
    <w:rsid w:val="009B2EDE"/>
    <w:rsid w:val="009B46E0"/>
    <w:rsid w:val="009C12C7"/>
    <w:rsid w:val="009C2573"/>
    <w:rsid w:val="009C3003"/>
    <w:rsid w:val="009C58DF"/>
    <w:rsid w:val="009D00D5"/>
    <w:rsid w:val="009D02A7"/>
    <w:rsid w:val="009D2A64"/>
    <w:rsid w:val="009D3526"/>
    <w:rsid w:val="009D4693"/>
    <w:rsid w:val="009E463C"/>
    <w:rsid w:val="00A01983"/>
    <w:rsid w:val="00A06EDD"/>
    <w:rsid w:val="00A14489"/>
    <w:rsid w:val="00A23A13"/>
    <w:rsid w:val="00A35975"/>
    <w:rsid w:val="00A35DED"/>
    <w:rsid w:val="00A37DCB"/>
    <w:rsid w:val="00A42BDB"/>
    <w:rsid w:val="00A4302C"/>
    <w:rsid w:val="00A443A4"/>
    <w:rsid w:val="00A52F9C"/>
    <w:rsid w:val="00A612E7"/>
    <w:rsid w:val="00A677A8"/>
    <w:rsid w:val="00A72C27"/>
    <w:rsid w:val="00A7338A"/>
    <w:rsid w:val="00A73C6A"/>
    <w:rsid w:val="00A74F97"/>
    <w:rsid w:val="00A7576B"/>
    <w:rsid w:val="00A81C0F"/>
    <w:rsid w:val="00A84120"/>
    <w:rsid w:val="00A847AE"/>
    <w:rsid w:val="00A909F9"/>
    <w:rsid w:val="00A92AB7"/>
    <w:rsid w:val="00A93FEF"/>
    <w:rsid w:val="00A9400E"/>
    <w:rsid w:val="00A9568E"/>
    <w:rsid w:val="00A96C2F"/>
    <w:rsid w:val="00AA1C23"/>
    <w:rsid w:val="00AA5FB5"/>
    <w:rsid w:val="00AB403E"/>
    <w:rsid w:val="00AB421E"/>
    <w:rsid w:val="00AB6F2B"/>
    <w:rsid w:val="00AB6F62"/>
    <w:rsid w:val="00AC4574"/>
    <w:rsid w:val="00AD2720"/>
    <w:rsid w:val="00AD66EF"/>
    <w:rsid w:val="00AE170E"/>
    <w:rsid w:val="00AE2AF1"/>
    <w:rsid w:val="00AE6FF1"/>
    <w:rsid w:val="00AF05CB"/>
    <w:rsid w:val="00AF4059"/>
    <w:rsid w:val="00B044EA"/>
    <w:rsid w:val="00B119A2"/>
    <w:rsid w:val="00B1449D"/>
    <w:rsid w:val="00B14A47"/>
    <w:rsid w:val="00B167B4"/>
    <w:rsid w:val="00B22198"/>
    <w:rsid w:val="00B23B6A"/>
    <w:rsid w:val="00B26C39"/>
    <w:rsid w:val="00B30CAB"/>
    <w:rsid w:val="00B318EB"/>
    <w:rsid w:val="00B31D48"/>
    <w:rsid w:val="00B33D54"/>
    <w:rsid w:val="00B421FD"/>
    <w:rsid w:val="00B44418"/>
    <w:rsid w:val="00B525C3"/>
    <w:rsid w:val="00B536F0"/>
    <w:rsid w:val="00B54D1F"/>
    <w:rsid w:val="00B624D7"/>
    <w:rsid w:val="00B63A0F"/>
    <w:rsid w:val="00B64C80"/>
    <w:rsid w:val="00B7110B"/>
    <w:rsid w:val="00B7506B"/>
    <w:rsid w:val="00B75E46"/>
    <w:rsid w:val="00B76F52"/>
    <w:rsid w:val="00B80527"/>
    <w:rsid w:val="00B80AA3"/>
    <w:rsid w:val="00B87707"/>
    <w:rsid w:val="00B902C0"/>
    <w:rsid w:val="00B920C9"/>
    <w:rsid w:val="00B9248E"/>
    <w:rsid w:val="00B93CF7"/>
    <w:rsid w:val="00B94ABB"/>
    <w:rsid w:val="00B95A84"/>
    <w:rsid w:val="00BA278D"/>
    <w:rsid w:val="00BA69F4"/>
    <w:rsid w:val="00BA78F0"/>
    <w:rsid w:val="00BB26AA"/>
    <w:rsid w:val="00BB2B07"/>
    <w:rsid w:val="00BB4385"/>
    <w:rsid w:val="00BB441A"/>
    <w:rsid w:val="00BB6555"/>
    <w:rsid w:val="00BB7291"/>
    <w:rsid w:val="00BB7336"/>
    <w:rsid w:val="00BC0372"/>
    <w:rsid w:val="00BC172E"/>
    <w:rsid w:val="00BC2BE2"/>
    <w:rsid w:val="00BC3A5D"/>
    <w:rsid w:val="00BD169C"/>
    <w:rsid w:val="00BD4E0C"/>
    <w:rsid w:val="00BD59F0"/>
    <w:rsid w:val="00BD5C56"/>
    <w:rsid w:val="00BD5DF3"/>
    <w:rsid w:val="00BE123A"/>
    <w:rsid w:val="00BE1B64"/>
    <w:rsid w:val="00BE1D35"/>
    <w:rsid w:val="00BE5925"/>
    <w:rsid w:val="00BE66F1"/>
    <w:rsid w:val="00BF4089"/>
    <w:rsid w:val="00BF7780"/>
    <w:rsid w:val="00C050F1"/>
    <w:rsid w:val="00C12B03"/>
    <w:rsid w:val="00C13727"/>
    <w:rsid w:val="00C14206"/>
    <w:rsid w:val="00C14E71"/>
    <w:rsid w:val="00C21D08"/>
    <w:rsid w:val="00C23664"/>
    <w:rsid w:val="00C23D9D"/>
    <w:rsid w:val="00C26C83"/>
    <w:rsid w:val="00C27E50"/>
    <w:rsid w:val="00C3174D"/>
    <w:rsid w:val="00C32064"/>
    <w:rsid w:val="00C36DDF"/>
    <w:rsid w:val="00C432BF"/>
    <w:rsid w:val="00C43658"/>
    <w:rsid w:val="00C43B84"/>
    <w:rsid w:val="00C46E44"/>
    <w:rsid w:val="00C521DD"/>
    <w:rsid w:val="00C549C6"/>
    <w:rsid w:val="00C6174F"/>
    <w:rsid w:val="00C70841"/>
    <w:rsid w:val="00C7098A"/>
    <w:rsid w:val="00C775FB"/>
    <w:rsid w:val="00C77728"/>
    <w:rsid w:val="00C81570"/>
    <w:rsid w:val="00C84CA3"/>
    <w:rsid w:val="00C85195"/>
    <w:rsid w:val="00C87819"/>
    <w:rsid w:val="00C968F6"/>
    <w:rsid w:val="00C97D09"/>
    <w:rsid w:val="00CA2833"/>
    <w:rsid w:val="00CB0EAB"/>
    <w:rsid w:val="00CB4C65"/>
    <w:rsid w:val="00CC47EC"/>
    <w:rsid w:val="00CC74A3"/>
    <w:rsid w:val="00CD18A5"/>
    <w:rsid w:val="00CD4AC1"/>
    <w:rsid w:val="00CD7DCF"/>
    <w:rsid w:val="00CE04B9"/>
    <w:rsid w:val="00CE37B5"/>
    <w:rsid w:val="00CE5ACE"/>
    <w:rsid w:val="00D0209B"/>
    <w:rsid w:val="00D021B2"/>
    <w:rsid w:val="00D0242C"/>
    <w:rsid w:val="00D05AAE"/>
    <w:rsid w:val="00D1783D"/>
    <w:rsid w:val="00D20189"/>
    <w:rsid w:val="00D223E8"/>
    <w:rsid w:val="00D22792"/>
    <w:rsid w:val="00D30C33"/>
    <w:rsid w:val="00D43FAA"/>
    <w:rsid w:val="00D51D38"/>
    <w:rsid w:val="00D52F53"/>
    <w:rsid w:val="00D5556E"/>
    <w:rsid w:val="00D601F1"/>
    <w:rsid w:val="00D61326"/>
    <w:rsid w:val="00D633AD"/>
    <w:rsid w:val="00D656B4"/>
    <w:rsid w:val="00D70BC9"/>
    <w:rsid w:val="00D7154A"/>
    <w:rsid w:val="00D71573"/>
    <w:rsid w:val="00D7273A"/>
    <w:rsid w:val="00D734E6"/>
    <w:rsid w:val="00D82E14"/>
    <w:rsid w:val="00D85FAA"/>
    <w:rsid w:val="00D866F7"/>
    <w:rsid w:val="00DA49BE"/>
    <w:rsid w:val="00DA6F94"/>
    <w:rsid w:val="00DD1262"/>
    <w:rsid w:val="00DD3105"/>
    <w:rsid w:val="00DD31BD"/>
    <w:rsid w:val="00DD5D84"/>
    <w:rsid w:val="00DE3D08"/>
    <w:rsid w:val="00DE3F60"/>
    <w:rsid w:val="00DF4AD5"/>
    <w:rsid w:val="00DF4E61"/>
    <w:rsid w:val="00E0203A"/>
    <w:rsid w:val="00E03C1A"/>
    <w:rsid w:val="00E16594"/>
    <w:rsid w:val="00E20037"/>
    <w:rsid w:val="00E26D27"/>
    <w:rsid w:val="00E3741B"/>
    <w:rsid w:val="00E4016D"/>
    <w:rsid w:val="00E439AA"/>
    <w:rsid w:val="00E44B89"/>
    <w:rsid w:val="00E4504C"/>
    <w:rsid w:val="00E45426"/>
    <w:rsid w:val="00E50ADC"/>
    <w:rsid w:val="00E53C7B"/>
    <w:rsid w:val="00E62662"/>
    <w:rsid w:val="00E64EE7"/>
    <w:rsid w:val="00E65046"/>
    <w:rsid w:val="00E70134"/>
    <w:rsid w:val="00E749ED"/>
    <w:rsid w:val="00E77366"/>
    <w:rsid w:val="00E812E9"/>
    <w:rsid w:val="00E82B79"/>
    <w:rsid w:val="00E82DDE"/>
    <w:rsid w:val="00E86769"/>
    <w:rsid w:val="00E86BED"/>
    <w:rsid w:val="00E9038A"/>
    <w:rsid w:val="00E90BC2"/>
    <w:rsid w:val="00E92AB8"/>
    <w:rsid w:val="00E933F8"/>
    <w:rsid w:val="00E947BC"/>
    <w:rsid w:val="00E950AC"/>
    <w:rsid w:val="00E9690B"/>
    <w:rsid w:val="00E972E4"/>
    <w:rsid w:val="00EA1816"/>
    <w:rsid w:val="00EC3A7E"/>
    <w:rsid w:val="00EC4D43"/>
    <w:rsid w:val="00ED4569"/>
    <w:rsid w:val="00ED70F5"/>
    <w:rsid w:val="00EE1596"/>
    <w:rsid w:val="00EF1BF3"/>
    <w:rsid w:val="00EF21CA"/>
    <w:rsid w:val="00EF6E31"/>
    <w:rsid w:val="00F002CF"/>
    <w:rsid w:val="00F017E0"/>
    <w:rsid w:val="00F034A5"/>
    <w:rsid w:val="00F17D6E"/>
    <w:rsid w:val="00F20BC0"/>
    <w:rsid w:val="00F27504"/>
    <w:rsid w:val="00F27B20"/>
    <w:rsid w:val="00F34B49"/>
    <w:rsid w:val="00F359AD"/>
    <w:rsid w:val="00F372BF"/>
    <w:rsid w:val="00F4030C"/>
    <w:rsid w:val="00F42431"/>
    <w:rsid w:val="00F506CB"/>
    <w:rsid w:val="00F56020"/>
    <w:rsid w:val="00F561C1"/>
    <w:rsid w:val="00F628C5"/>
    <w:rsid w:val="00F64B06"/>
    <w:rsid w:val="00F64C7E"/>
    <w:rsid w:val="00F64DB2"/>
    <w:rsid w:val="00F64DD3"/>
    <w:rsid w:val="00F66480"/>
    <w:rsid w:val="00F70D56"/>
    <w:rsid w:val="00F71E5D"/>
    <w:rsid w:val="00F73DC0"/>
    <w:rsid w:val="00F75A88"/>
    <w:rsid w:val="00F77F4E"/>
    <w:rsid w:val="00F80AF1"/>
    <w:rsid w:val="00F86160"/>
    <w:rsid w:val="00F87A25"/>
    <w:rsid w:val="00F94EF4"/>
    <w:rsid w:val="00FA224D"/>
    <w:rsid w:val="00FA42CE"/>
    <w:rsid w:val="00FA7A63"/>
    <w:rsid w:val="00FB378E"/>
    <w:rsid w:val="00FB4DEE"/>
    <w:rsid w:val="00FC0A35"/>
    <w:rsid w:val="00FC4E6D"/>
    <w:rsid w:val="00FC6DEF"/>
    <w:rsid w:val="00FC72E2"/>
    <w:rsid w:val="00FD0A8E"/>
    <w:rsid w:val="00FD1244"/>
    <w:rsid w:val="00FD29ED"/>
    <w:rsid w:val="00FD2DA8"/>
    <w:rsid w:val="00FD6007"/>
    <w:rsid w:val="00FE09B1"/>
    <w:rsid w:val="00FE1682"/>
    <w:rsid w:val="00FE300A"/>
    <w:rsid w:val="00FE3661"/>
    <w:rsid w:val="00FE495D"/>
    <w:rsid w:val="00FE603A"/>
    <w:rsid w:val="00FE6517"/>
    <w:rsid w:val="00FE7B57"/>
    <w:rsid w:val="00FF63D5"/>
  </w:rsids>
  <m:mathPr>
    <m:mathFont m:val="Cambria Math"/>
    <m:brkBin m:val="before"/>
    <m:brkBinSub m:val="--"/>
    <m:smallFrac m:val="0"/>
    <m:dispDef/>
    <m:lMargin m:val="0"/>
    <m:rMargin m:val="0"/>
    <m:defJc m:val="centerGroup"/>
    <m:wrapIndent m:val="1440"/>
    <m:intLim m:val="subSup"/>
    <m:naryLim m:val="undOvr"/>
  </m:mathPr>
  <w:themeFontLang w:val="es-E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91CF253"/>
  <w15:chartTrackingRefBased/>
  <w15:docId w15:val="{88E86A40-2F54-4CAD-BE93-B10CD7597A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23B6A"/>
    <w:rPr>
      <w:rFonts w:ascii="Roboto" w:hAnsi="Roboto"/>
      <w:lang w:val="en-GB"/>
    </w:rPr>
  </w:style>
  <w:style w:type="paragraph" w:styleId="Heading1">
    <w:name w:val="heading 1"/>
    <w:basedOn w:val="Normal"/>
    <w:next w:val="Normal"/>
    <w:link w:val="Heading1Char"/>
    <w:uiPriority w:val="9"/>
    <w:qFormat/>
    <w:rsid w:val="0007485B"/>
    <w:pPr>
      <w:keepNext/>
      <w:keepLines/>
      <w:numPr>
        <w:numId w:val="4"/>
      </w:numPr>
      <w:pBdr>
        <w:bottom w:val="single" w:sz="4" w:space="1" w:color="595959" w:themeColor="text1" w:themeTint="A6"/>
      </w:pBdr>
      <w:spacing w:before="360"/>
      <w:outlineLvl w:val="0"/>
    </w:pPr>
    <w:rPr>
      <w:rFonts w:asciiTheme="majorHAnsi" w:eastAsiaTheme="majorEastAsia" w:hAnsiTheme="majorHAnsi" w:cstheme="majorBidi"/>
      <w:b/>
      <w:bCs/>
      <w:smallCaps/>
      <w:color w:val="164D58"/>
      <w:sz w:val="36"/>
      <w:szCs w:val="36"/>
    </w:rPr>
  </w:style>
  <w:style w:type="paragraph" w:styleId="Heading2">
    <w:name w:val="heading 2"/>
    <w:basedOn w:val="Normal"/>
    <w:next w:val="Normal"/>
    <w:link w:val="Heading2Char"/>
    <w:uiPriority w:val="9"/>
    <w:unhideWhenUsed/>
    <w:qFormat/>
    <w:rsid w:val="0007485B"/>
    <w:pPr>
      <w:keepNext/>
      <w:keepLines/>
      <w:numPr>
        <w:ilvl w:val="1"/>
        <w:numId w:val="4"/>
      </w:numPr>
      <w:spacing w:before="360" w:after="0"/>
      <w:outlineLvl w:val="1"/>
    </w:pPr>
    <w:rPr>
      <w:rFonts w:asciiTheme="majorHAnsi" w:eastAsiaTheme="majorEastAsia" w:hAnsiTheme="majorHAnsi" w:cstheme="majorBidi"/>
      <w:b/>
      <w:bCs/>
      <w:smallCaps/>
      <w:color w:val="01B4C7"/>
      <w:sz w:val="28"/>
      <w:szCs w:val="28"/>
    </w:rPr>
  </w:style>
  <w:style w:type="paragraph" w:styleId="Heading3">
    <w:name w:val="heading 3"/>
    <w:basedOn w:val="Normal"/>
    <w:next w:val="Normal"/>
    <w:link w:val="Heading3Char"/>
    <w:uiPriority w:val="9"/>
    <w:unhideWhenUsed/>
    <w:qFormat/>
    <w:rsid w:val="0007485B"/>
    <w:pPr>
      <w:keepNext/>
      <w:keepLines/>
      <w:numPr>
        <w:ilvl w:val="2"/>
        <w:numId w:val="4"/>
      </w:numPr>
      <w:spacing w:before="200" w:after="0"/>
      <w:outlineLvl w:val="2"/>
    </w:pPr>
    <w:rPr>
      <w:rFonts w:asciiTheme="majorHAnsi" w:eastAsiaTheme="majorEastAsia" w:hAnsiTheme="majorHAnsi" w:cstheme="majorBidi"/>
      <w:b/>
      <w:bCs/>
      <w:color w:val="000000" w:themeColor="text1"/>
    </w:rPr>
  </w:style>
  <w:style w:type="paragraph" w:styleId="Heading4">
    <w:name w:val="heading 4"/>
    <w:basedOn w:val="Normal"/>
    <w:next w:val="Normal"/>
    <w:link w:val="Heading4Char"/>
    <w:uiPriority w:val="9"/>
    <w:unhideWhenUsed/>
    <w:qFormat/>
    <w:rsid w:val="0007485B"/>
    <w:pPr>
      <w:keepNext/>
      <w:keepLines/>
      <w:numPr>
        <w:ilvl w:val="3"/>
        <w:numId w:val="4"/>
      </w:numPr>
      <w:spacing w:before="200" w:after="0"/>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unhideWhenUsed/>
    <w:qFormat/>
    <w:rsid w:val="0007485B"/>
    <w:pPr>
      <w:keepNext/>
      <w:keepLines/>
      <w:numPr>
        <w:ilvl w:val="4"/>
        <w:numId w:val="4"/>
      </w:numPr>
      <w:spacing w:before="200" w:after="0"/>
      <w:outlineLvl w:val="4"/>
    </w:pPr>
    <w:rPr>
      <w:rFonts w:asciiTheme="majorHAnsi" w:eastAsiaTheme="majorEastAsia" w:hAnsiTheme="majorHAnsi" w:cstheme="majorBidi"/>
      <w:color w:val="112F51" w:themeColor="text2" w:themeShade="BF"/>
    </w:rPr>
  </w:style>
  <w:style w:type="paragraph" w:styleId="Heading6">
    <w:name w:val="heading 6"/>
    <w:basedOn w:val="Normal"/>
    <w:next w:val="Normal"/>
    <w:link w:val="Heading6Char"/>
    <w:uiPriority w:val="9"/>
    <w:semiHidden/>
    <w:unhideWhenUsed/>
    <w:qFormat/>
    <w:rsid w:val="0007485B"/>
    <w:pPr>
      <w:keepNext/>
      <w:keepLines/>
      <w:numPr>
        <w:ilvl w:val="5"/>
        <w:numId w:val="4"/>
      </w:numPr>
      <w:spacing w:before="200" w:after="0"/>
      <w:outlineLvl w:val="5"/>
    </w:pPr>
    <w:rPr>
      <w:rFonts w:asciiTheme="majorHAnsi" w:eastAsiaTheme="majorEastAsia" w:hAnsiTheme="majorHAnsi" w:cstheme="majorBidi"/>
      <w:i/>
      <w:iCs/>
      <w:color w:val="112F51" w:themeColor="text2" w:themeShade="BF"/>
    </w:rPr>
  </w:style>
  <w:style w:type="paragraph" w:styleId="Heading7">
    <w:name w:val="heading 7"/>
    <w:basedOn w:val="Normal"/>
    <w:next w:val="Normal"/>
    <w:link w:val="Heading7Char"/>
    <w:uiPriority w:val="9"/>
    <w:semiHidden/>
    <w:unhideWhenUsed/>
    <w:qFormat/>
    <w:rsid w:val="0007485B"/>
    <w:pPr>
      <w:keepNext/>
      <w:keepLines/>
      <w:numPr>
        <w:ilvl w:val="6"/>
        <w:numId w:val="4"/>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07485B"/>
    <w:pPr>
      <w:keepNext/>
      <w:keepLines/>
      <w:numPr>
        <w:ilvl w:val="7"/>
        <w:numId w:val="4"/>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07485B"/>
    <w:pPr>
      <w:keepNext/>
      <w:keepLines/>
      <w:numPr>
        <w:ilvl w:val="8"/>
        <w:numId w:val="4"/>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7485B"/>
    <w:rPr>
      <w:rFonts w:asciiTheme="majorHAnsi" w:eastAsiaTheme="majorEastAsia" w:hAnsiTheme="majorHAnsi" w:cstheme="majorBidi"/>
      <w:b/>
      <w:bCs/>
      <w:smallCaps/>
      <w:color w:val="164D58"/>
      <w:sz w:val="36"/>
      <w:szCs w:val="36"/>
    </w:rPr>
  </w:style>
  <w:style w:type="character" w:customStyle="1" w:styleId="Heading2Char">
    <w:name w:val="Heading 2 Char"/>
    <w:basedOn w:val="DefaultParagraphFont"/>
    <w:link w:val="Heading2"/>
    <w:uiPriority w:val="9"/>
    <w:rsid w:val="0007485B"/>
    <w:rPr>
      <w:rFonts w:asciiTheme="majorHAnsi" w:eastAsiaTheme="majorEastAsia" w:hAnsiTheme="majorHAnsi" w:cstheme="majorBidi"/>
      <w:b/>
      <w:bCs/>
      <w:smallCaps/>
      <w:color w:val="01B4C7"/>
      <w:sz w:val="28"/>
      <w:szCs w:val="28"/>
    </w:rPr>
  </w:style>
  <w:style w:type="character" w:customStyle="1" w:styleId="Heading3Char">
    <w:name w:val="Heading 3 Char"/>
    <w:basedOn w:val="DefaultParagraphFont"/>
    <w:link w:val="Heading3"/>
    <w:uiPriority w:val="9"/>
    <w:rsid w:val="0007485B"/>
    <w:rPr>
      <w:rFonts w:asciiTheme="majorHAnsi" w:eastAsiaTheme="majorEastAsia" w:hAnsiTheme="majorHAnsi" w:cstheme="majorBidi"/>
      <w:b/>
      <w:bCs/>
      <w:color w:val="000000" w:themeColor="text1"/>
    </w:rPr>
  </w:style>
  <w:style w:type="character" w:customStyle="1" w:styleId="Heading4Char">
    <w:name w:val="Heading 4 Char"/>
    <w:basedOn w:val="DefaultParagraphFont"/>
    <w:link w:val="Heading4"/>
    <w:uiPriority w:val="9"/>
    <w:rsid w:val="0007485B"/>
    <w:rPr>
      <w:rFonts w:asciiTheme="majorHAnsi" w:eastAsiaTheme="majorEastAsia" w:hAnsiTheme="majorHAnsi" w:cstheme="majorBidi"/>
      <w:b/>
      <w:bCs/>
      <w:i/>
      <w:iCs/>
      <w:color w:val="000000" w:themeColor="text1"/>
    </w:rPr>
  </w:style>
  <w:style w:type="character" w:customStyle="1" w:styleId="Heading5Char">
    <w:name w:val="Heading 5 Char"/>
    <w:basedOn w:val="DefaultParagraphFont"/>
    <w:link w:val="Heading5"/>
    <w:uiPriority w:val="9"/>
    <w:rsid w:val="0007485B"/>
    <w:rPr>
      <w:rFonts w:asciiTheme="majorHAnsi" w:eastAsiaTheme="majorEastAsia" w:hAnsiTheme="majorHAnsi" w:cstheme="majorBidi"/>
      <w:color w:val="112F51" w:themeColor="text2" w:themeShade="BF"/>
    </w:rPr>
  </w:style>
  <w:style w:type="character" w:customStyle="1" w:styleId="Heading6Char">
    <w:name w:val="Heading 6 Char"/>
    <w:basedOn w:val="DefaultParagraphFont"/>
    <w:link w:val="Heading6"/>
    <w:uiPriority w:val="9"/>
    <w:semiHidden/>
    <w:rsid w:val="0007485B"/>
    <w:rPr>
      <w:rFonts w:asciiTheme="majorHAnsi" w:eastAsiaTheme="majorEastAsia" w:hAnsiTheme="majorHAnsi" w:cstheme="majorBidi"/>
      <w:i/>
      <w:iCs/>
      <w:color w:val="112F51" w:themeColor="text2" w:themeShade="BF"/>
    </w:rPr>
  </w:style>
  <w:style w:type="character" w:customStyle="1" w:styleId="Heading7Char">
    <w:name w:val="Heading 7 Char"/>
    <w:basedOn w:val="DefaultParagraphFont"/>
    <w:link w:val="Heading7"/>
    <w:uiPriority w:val="9"/>
    <w:semiHidden/>
    <w:rsid w:val="0007485B"/>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07485B"/>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07485B"/>
    <w:rPr>
      <w:rFonts w:asciiTheme="majorHAnsi" w:eastAsiaTheme="majorEastAsia" w:hAnsiTheme="majorHAnsi" w:cstheme="majorBidi"/>
      <w:i/>
      <w:iCs/>
      <w:color w:val="404040" w:themeColor="text1" w:themeTint="BF"/>
      <w:sz w:val="20"/>
      <w:szCs w:val="20"/>
    </w:rPr>
  </w:style>
  <w:style w:type="paragraph" w:styleId="Title">
    <w:name w:val="Title"/>
    <w:basedOn w:val="Normal"/>
    <w:next w:val="Normal"/>
    <w:link w:val="TitleChar"/>
    <w:uiPriority w:val="10"/>
    <w:qFormat/>
    <w:rsid w:val="0007485B"/>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uiPriority w:val="10"/>
    <w:rsid w:val="0007485B"/>
    <w:rPr>
      <w:rFonts w:asciiTheme="majorHAnsi" w:eastAsiaTheme="majorEastAsia" w:hAnsiTheme="majorHAnsi" w:cstheme="majorBidi"/>
      <w:color w:val="000000" w:themeColor="text1"/>
      <w:sz w:val="56"/>
      <w:szCs w:val="56"/>
    </w:rPr>
  </w:style>
  <w:style w:type="paragraph" w:styleId="Subtitle">
    <w:name w:val="Subtitle"/>
    <w:basedOn w:val="Normal"/>
    <w:next w:val="Normal"/>
    <w:link w:val="SubtitleChar"/>
    <w:uiPriority w:val="11"/>
    <w:qFormat/>
    <w:rsid w:val="0007485B"/>
    <w:pPr>
      <w:numPr>
        <w:ilvl w:val="1"/>
      </w:numPr>
    </w:pPr>
    <w:rPr>
      <w:color w:val="5A5A5A" w:themeColor="text1" w:themeTint="A5"/>
      <w:spacing w:val="10"/>
    </w:rPr>
  </w:style>
  <w:style w:type="character" w:customStyle="1" w:styleId="SubtitleChar">
    <w:name w:val="Subtitle Char"/>
    <w:basedOn w:val="DefaultParagraphFont"/>
    <w:link w:val="Subtitle"/>
    <w:uiPriority w:val="11"/>
    <w:rsid w:val="0007485B"/>
    <w:rPr>
      <w:color w:val="5A5A5A" w:themeColor="text1" w:themeTint="A5"/>
      <w:spacing w:val="10"/>
    </w:rPr>
  </w:style>
  <w:style w:type="paragraph" w:styleId="Quote">
    <w:name w:val="Quote"/>
    <w:basedOn w:val="Normal"/>
    <w:next w:val="Normal"/>
    <w:link w:val="QuoteChar"/>
    <w:uiPriority w:val="29"/>
    <w:qFormat/>
    <w:rsid w:val="0007485B"/>
    <w:pPr>
      <w:spacing w:before="160"/>
      <w:ind w:left="720" w:right="720"/>
    </w:pPr>
    <w:rPr>
      <w:i/>
      <w:iCs/>
      <w:color w:val="000000" w:themeColor="text1"/>
    </w:rPr>
  </w:style>
  <w:style w:type="character" w:customStyle="1" w:styleId="QuoteChar">
    <w:name w:val="Quote Char"/>
    <w:basedOn w:val="DefaultParagraphFont"/>
    <w:link w:val="Quote"/>
    <w:uiPriority w:val="29"/>
    <w:rsid w:val="0007485B"/>
    <w:rPr>
      <w:i/>
      <w:iCs/>
      <w:color w:val="000000" w:themeColor="text1"/>
    </w:rPr>
  </w:style>
  <w:style w:type="paragraph" w:styleId="ListParagraph">
    <w:name w:val="List Paragraph"/>
    <w:basedOn w:val="Normal"/>
    <w:uiPriority w:val="34"/>
    <w:qFormat/>
    <w:rsid w:val="009575C0"/>
    <w:pPr>
      <w:ind w:left="720"/>
      <w:contextualSpacing/>
    </w:pPr>
  </w:style>
  <w:style w:type="character" w:styleId="IntenseEmphasis">
    <w:name w:val="Intense Emphasis"/>
    <w:basedOn w:val="DefaultParagraphFont"/>
    <w:uiPriority w:val="21"/>
    <w:qFormat/>
    <w:rsid w:val="0007485B"/>
    <w:rPr>
      <w:b/>
      <w:bCs/>
      <w:i/>
      <w:iCs/>
      <w:caps/>
    </w:rPr>
  </w:style>
  <w:style w:type="paragraph" w:styleId="IntenseQuote">
    <w:name w:val="Intense Quote"/>
    <w:basedOn w:val="Normal"/>
    <w:next w:val="Normal"/>
    <w:link w:val="IntenseQuoteChar"/>
    <w:uiPriority w:val="30"/>
    <w:qFormat/>
    <w:rsid w:val="0007485B"/>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IntenseQuoteChar">
    <w:name w:val="Intense Quote Char"/>
    <w:basedOn w:val="DefaultParagraphFont"/>
    <w:link w:val="IntenseQuote"/>
    <w:uiPriority w:val="30"/>
    <w:rsid w:val="0007485B"/>
    <w:rPr>
      <w:color w:val="000000" w:themeColor="text1"/>
      <w:shd w:val="clear" w:color="auto" w:fill="F2F2F2" w:themeFill="background1" w:themeFillShade="F2"/>
    </w:rPr>
  </w:style>
  <w:style w:type="character" w:styleId="IntenseReference">
    <w:name w:val="Intense Reference"/>
    <w:basedOn w:val="DefaultParagraphFont"/>
    <w:uiPriority w:val="32"/>
    <w:qFormat/>
    <w:rsid w:val="0007485B"/>
    <w:rPr>
      <w:b/>
      <w:bCs/>
      <w:smallCaps/>
      <w:u w:val="single"/>
    </w:rPr>
  </w:style>
  <w:style w:type="character" w:styleId="Strong">
    <w:name w:val="Strong"/>
    <w:basedOn w:val="DefaultParagraphFont"/>
    <w:uiPriority w:val="22"/>
    <w:qFormat/>
    <w:rsid w:val="0007485B"/>
    <w:rPr>
      <w:b/>
      <w:bCs/>
      <w:color w:val="000000" w:themeColor="text1"/>
    </w:rPr>
  </w:style>
  <w:style w:type="character" w:styleId="Hyperlink">
    <w:name w:val="Hyperlink"/>
    <w:basedOn w:val="DefaultParagraphFont"/>
    <w:uiPriority w:val="99"/>
    <w:unhideWhenUsed/>
    <w:rsid w:val="00A14489"/>
    <w:rPr>
      <w:color w:val="F49100" w:themeColor="hyperlink"/>
      <w:u w:val="single"/>
    </w:rPr>
  </w:style>
  <w:style w:type="character" w:styleId="UnresolvedMention">
    <w:name w:val="Unresolved Mention"/>
    <w:basedOn w:val="DefaultParagraphFont"/>
    <w:uiPriority w:val="99"/>
    <w:semiHidden/>
    <w:unhideWhenUsed/>
    <w:rsid w:val="00A14489"/>
    <w:rPr>
      <w:color w:val="605E5C"/>
      <w:shd w:val="clear" w:color="auto" w:fill="E1DFDD"/>
    </w:rPr>
  </w:style>
  <w:style w:type="character" w:styleId="FollowedHyperlink">
    <w:name w:val="FollowedHyperlink"/>
    <w:basedOn w:val="DefaultParagraphFont"/>
    <w:uiPriority w:val="99"/>
    <w:semiHidden/>
    <w:unhideWhenUsed/>
    <w:rsid w:val="00D021B2"/>
    <w:rPr>
      <w:color w:val="85DFD0" w:themeColor="followedHyperlink"/>
      <w:u w:val="single"/>
    </w:rPr>
  </w:style>
  <w:style w:type="table" w:customStyle="1" w:styleId="Tablanormal41">
    <w:name w:val="Tabla normal 41"/>
    <w:basedOn w:val="TableNormal"/>
    <w:uiPriority w:val="44"/>
    <w:rsid w:val="00C14E71"/>
    <w:pPr>
      <w:spacing w:after="0" w:line="240" w:lineRule="auto"/>
    </w:pPr>
    <w:tblPr>
      <w:tblStyleRowBandSize w:val="1"/>
      <w:tblStyleColBandSize w:val="1"/>
      <w:tblInd w:w="0" w:type="nil"/>
    </w:tblPr>
  </w:style>
  <w:style w:type="paragraph" w:styleId="Caption">
    <w:name w:val="caption"/>
    <w:basedOn w:val="Normal"/>
    <w:next w:val="Normal"/>
    <w:autoRedefine/>
    <w:uiPriority w:val="35"/>
    <w:unhideWhenUsed/>
    <w:qFormat/>
    <w:rsid w:val="00ED4569"/>
    <w:pPr>
      <w:spacing w:after="200" w:line="240" w:lineRule="auto"/>
    </w:pPr>
    <w:rPr>
      <w:iCs/>
      <w:sz w:val="16"/>
      <w:szCs w:val="16"/>
      <w:lang w:val="en-US"/>
    </w:rPr>
  </w:style>
  <w:style w:type="character" w:styleId="Emphasis">
    <w:name w:val="Emphasis"/>
    <w:basedOn w:val="DefaultParagraphFont"/>
    <w:uiPriority w:val="20"/>
    <w:qFormat/>
    <w:rsid w:val="0007485B"/>
    <w:rPr>
      <w:i/>
      <w:iCs/>
      <w:color w:val="auto"/>
    </w:rPr>
  </w:style>
  <w:style w:type="paragraph" w:styleId="NoSpacing">
    <w:name w:val="No Spacing"/>
    <w:uiPriority w:val="1"/>
    <w:qFormat/>
    <w:rsid w:val="0007485B"/>
    <w:pPr>
      <w:spacing w:after="0" w:line="240" w:lineRule="auto"/>
    </w:pPr>
  </w:style>
  <w:style w:type="character" w:styleId="SubtleEmphasis">
    <w:name w:val="Subtle Emphasis"/>
    <w:basedOn w:val="DefaultParagraphFont"/>
    <w:uiPriority w:val="19"/>
    <w:qFormat/>
    <w:rsid w:val="0007485B"/>
    <w:rPr>
      <w:i/>
      <w:iCs/>
      <w:color w:val="404040" w:themeColor="text1" w:themeTint="BF"/>
    </w:rPr>
  </w:style>
  <w:style w:type="character" w:styleId="SubtleReference">
    <w:name w:val="Subtle Reference"/>
    <w:basedOn w:val="DefaultParagraphFont"/>
    <w:uiPriority w:val="31"/>
    <w:qFormat/>
    <w:rsid w:val="0007485B"/>
    <w:rPr>
      <w:smallCaps/>
      <w:color w:val="404040" w:themeColor="text1" w:themeTint="BF"/>
      <w:u w:val="single" w:color="7F7F7F" w:themeColor="text1" w:themeTint="80"/>
    </w:rPr>
  </w:style>
  <w:style w:type="character" w:styleId="BookTitle">
    <w:name w:val="Book Title"/>
    <w:basedOn w:val="DefaultParagraphFont"/>
    <w:uiPriority w:val="33"/>
    <w:qFormat/>
    <w:rsid w:val="0007485B"/>
    <w:rPr>
      <w:b w:val="0"/>
      <w:bCs w:val="0"/>
      <w:smallCaps/>
      <w:spacing w:val="5"/>
    </w:rPr>
  </w:style>
  <w:style w:type="paragraph" w:styleId="TOCHeading">
    <w:name w:val="TOC Heading"/>
    <w:basedOn w:val="Heading1"/>
    <w:next w:val="Normal"/>
    <w:uiPriority w:val="39"/>
    <w:unhideWhenUsed/>
    <w:qFormat/>
    <w:rsid w:val="0007485B"/>
    <w:pPr>
      <w:outlineLvl w:val="9"/>
    </w:pPr>
  </w:style>
  <w:style w:type="paragraph" w:styleId="Header">
    <w:name w:val="header"/>
    <w:basedOn w:val="Normal"/>
    <w:link w:val="HeaderChar"/>
    <w:uiPriority w:val="99"/>
    <w:unhideWhenUsed/>
    <w:rsid w:val="00AF4059"/>
    <w:pPr>
      <w:tabs>
        <w:tab w:val="center" w:pos="4252"/>
        <w:tab w:val="right" w:pos="8504"/>
      </w:tabs>
      <w:spacing w:after="0" w:line="240" w:lineRule="auto"/>
    </w:pPr>
  </w:style>
  <w:style w:type="character" w:customStyle="1" w:styleId="HeaderChar">
    <w:name w:val="Header Char"/>
    <w:basedOn w:val="DefaultParagraphFont"/>
    <w:link w:val="Header"/>
    <w:uiPriority w:val="99"/>
    <w:rsid w:val="00AF4059"/>
  </w:style>
  <w:style w:type="paragraph" w:styleId="Footer">
    <w:name w:val="footer"/>
    <w:basedOn w:val="Normal"/>
    <w:link w:val="FooterChar"/>
    <w:uiPriority w:val="99"/>
    <w:unhideWhenUsed/>
    <w:rsid w:val="00AF4059"/>
    <w:pPr>
      <w:tabs>
        <w:tab w:val="center" w:pos="4252"/>
        <w:tab w:val="right" w:pos="8504"/>
      </w:tabs>
      <w:spacing w:after="0" w:line="240" w:lineRule="auto"/>
    </w:pPr>
  </w:style>
  <w:style w:type="character" w:customStyle="1" w:styleId="FooterChar">
    <w:name w:val="Footer Char"/>
    <w:basedOn w:val="DefaultParagraphFont"/>
    <w:link w:val="Footer"/>
    <w:uiPriority w:val="99"/>
    <w:rsid w:val="00AF4059"/>
  </w:style>
  <w:style w:type="paragraph" w:styleId="NormalWeb">
    <w:name w:val="Normal (Web)"/>
    <w:basedOn w:val="Normal"/>
    <w:uiPriority w:val="99"/>
    <w:semiHidden/>
    <w:unhideWhenUsed/>
    <w:rsid w:val="00E64EE7"/>
    <w:pPr>
      <w:spacing w:before="100" w:beforeAutospacing="1" w:after="100" w:afterAutospacing="1" w:line="240" w:lineRule="auto"/>
    </w:pPr>
    <w:rPr>
      <w:rFonts w:ascii="Times New Roman" w:eastAsia="Times New Roman" w:hAnsi="Times New Roman" w:cs="Times New Roman"/>
      <w:sz w:val="24"/>
      <w:szCs w:val="24"/>
      <w:lang w:eastAsia="es-ES"/>
    </w:rPr>
  </w:style>
  <w:style w:type="table" w:styleId="ListTable1Light-Accent1">
    <w:name w:val="List Table 1 Light Accent 1"/>
    <w:basedOn w:val="TableNormal"/>
    <w:uiPriority w:val="46"/>
    <w:rsid w:val="00BC2BE2"/>
    <w:pPr>
      <w:spacing w:after="0" w:line="240" w:lineRule="auto"/>
    </w:pPr>
    <w:tblPr>
      <w:tblStyleRowBandSize w:val="1"/>
      <w:tblStyleColBandSize w:val="1"/>
    </w:tblPr>
    <w:tblStylePr w:type="firstRow">
      <w:rPr>
        <w:b/>
        <w:bCs/>
      </w:rPr>
      <w:tblPr/>
      <w:tcPr>
        <w:tcBorders>
          <w:bottom w:val="single" w:sz="4" w:space="0" w:color="59A9F2" w:themeColor="accent1" w:themeTint="99"/>
        </w:tcBorders>
      </w:tcPr>
    </w:tblStylePr>
    <w:tblStylePr w:type="lastRow">
      <w:rPr>
        <w:b/>
        <w:bCs/>
      </w:rPr>
      <w:tblPr/>
      <w:tcPr>
        <w:tcBorders>
          <w:top w:val="single" w:sz="4" w:space="0" w:color="59A9F2" w:themeColor="accent1" w:themeTint="99"/>
        </w:tcBorders>
      </w:tcPr>
    </w:tblStylePr>
    <w:tblStylePr w:type="firstCol">
      <w:rPr>
        <w:b/>
        <w:bCs/>
      </w:rPr>
    </w:tblStylePr>
    <w:tblStylePr w:type="lastCol">
      <w:rPr>
        <w:b/>
        <w:bCs/>
      </w:rPr>
    </w:tblStylePr>
    <w:tblStylePr w:type="band1Vert">
      <w:tblPr/>
      <w:tcPr>
        <w:shd w:val="clear" w:color="auto" w:fill="C7E2FA" w:themeFill="accent1" w:themeFillTint="33"/>
      </w:tcPr>
    </w:tblStylePr>
    <w:tblStylePr w:type="band1Horz">
      <w:tblPr/>
      <w:tcPr>
        <w:shd w:val="clear" w:color="auto" w:fill="C7E2FA" w:themeFill="accent1" w:themeFillTint="33"/>
      </w:tcPr>
    </w:tblStylePr>
  </w:style>
  <w:style w:type="table" w:styleId="PlainTable5">
    <w:name w:val="Plain Table 5"/>
    <w:basedOn w:val="TableNormal"/>
    <w:uiPriority w:val="45"/>
    <w:rsid w:val="00BC2BE2"/>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HTMLPreformatted">
    <w:name w:val="HTML Preformatted"/>
    <w:basedOn w:val="Normal"/>
    <w:link w:val="HTMLPreformattedChar"/>
    <w:uiPriority w:val="99"/>
    <w:semiHidden/>
    <w:unhideWhenUsed/>
    <w:rsid w:val="00C84C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s-ES"/>
    </w:rPr>
  </w:style>
  <w:style w:type="character" w:customStyle="1" w:styleId="HTMLPreformattedChar">
    <w:name w:val="HTML Preformatted Char"/>
    <w:basedOn w:val="DefaultParagraphFont"/>
    <w:link w:val="HTMLPreformatted"/>
    <w:uiPriority w:val="99"/>
    <w:semiHidden/>
    <w:rsid w:val="00C84CA3"/>
    <w:rPr>
      <w:rFonts w:ascii="Courier New" w:eastAsia="Times New Roman" w:hAnsi="Courier New" w:cs="Courier New"/>
      <w:sz w:val="20"/>
      <w:szCs w:val="20"/>
      <w:lang w:eastAsia="es-ES"/>
    </w:rPr>
  </w:style>
  <w:style w:type="character" w:styleId="HTMLCode">
    <w:name w:val="HTML Code"/>
    <w:basedOn w:val="DefaultParagraphFont"/>
    <w:uiPriority w:val="99"/>
    <w:semiHidden/>
    <w:unhideWhenUsed/>
    <w:rsid w:val="00C84CA3"/>
    <w:rPr>
      <w:rFonts w:ascii="Courier New" w:eastAsia="Times New Roman" w:hAnsi="Courier New" w:cs="Courier New"/>
      <w:sz w:val="20"/>
      <w:szCs w:val="20"/>
    </w:rPr>
  </w:style>
  <w:style w:type="character" w:customStyle="1" w:styleId="hljs-string">
    <w:name w:val="hljs-string"/>
    <w:basedOn w:val="DefaultParagraphFont"/>
    <w:rsid w:val="00C84CA3"/>
  </w:style>
  <w:style w:type="character" w:customStyle="1" w:styleId="hljs-builtin">
    <w:name w:val="hljs-built_in"/>
    <w:basedOn w:val="DefaultParagraphFont"/>
    <w:rsid w:val="00C84CA3"/>
  </w:style>
  <w:style w:type="character" w:customStyle="1" w:styleId="hljs-number">
    <w:name w:val="hljs-number"/>
    <w:basedOn w:val="DefaultParagraphFont"/>
    <w:rsid w:val="00C84CA3"/>
  </w:style>
  <w:style w:type="paragraph" w:styleId="TOC1">
    <w:name w:val="toc 1"/>
    <w:basedOn w:val="Normal"/>
    <w:next w:val="Normal"/>
    <w:autoRedefine/>
    <w:uiPriority w:val="39"/>
    <w:unhideWhenUsed/>
    <w:rsid w:val="00FB4DEE"/>
    <w:pPr>
      <w:spacing w:after="100"/>
    </w:pPr>
  </w:style>
  <w:style w:type="paragraph" w:styleId="TOC2">
    <w:name w:val="toc 2"/>
    <w:basedOn w:val="Normal"/>
    <w:next w:val="Normal"/>
    <w:autoRedefine/>
    <w:uiPriority w:val="39"/>
    <w:unhideWhenUsed/>
    <w:rsid w:val="00FB4DEE"/>
    <w:pPr>
      <w:spacing w:after="100"/>
      <w:ind w:left="220"/>
    </w:pPr>
  </w:style>
  <w:style w:type="paragraph" w:styleId="TOC3">
    <w:name w:val="toc 3"/>
    <w:basedOn w:val="Normal"/>
    <w:next w:val="Normal"/>
    <w:autoRedefine/>
    <w:uiPriority w:val="39"/>
    <w:unhideWhenUsed/>
    <w:rsid w:val="00FB4DEE"/>
    <w:pPr>
      <w:spacing w:after="100"/>
      <w:ind w:left="440"/>
    </w:pPr>
  </w:style>
  <w:style w:type="paragraph" w:customStyle="1" w:styleId="Code">
    <w:name w:val="Code"/>
    <w:basedOn w:val="Normal"/>
    <w:link w:val="CodeChar"/>
    <w:qFormat/>
    <w:rsid w:val="00D734E6"/>
    <w:pPr>
      <w:spacing w:before="240" w:after="0" w:line="300" w:lineRule="atLeast"/>
      <w:jc w:val="both"/>
    </w:pPr>
    <w:rPr>
      <w:rFonts w:ascii="Consolas" w:eastAsia="Times New Roman" w:hAnsi="Consolas" w:cs="Segoe UI"/>
      <w:sz w:val="20"/>
      <w:lang w:val="en-US" w:eastAsia="es-ES"/>
    </w:rPr>
  </w:style>
  <w:style w:type="character" w:customStyle="1" w:styleId="CodeChar">
    <w:name w:val="Code Char"/>
    <w:basedOn w:val="DefaultParagraphFont"/>
    <w:link w:val="Code"/>
    <w:rsid w:val="00D734E6"/>
    <w:rPr>
      <w:rFonts w:ascii="Consolas" w:eastAsia="Times New Roman" w:hAnsi="Consolas" w:cs="Segoe UI"/>
      <w:sz w:val="20"/>
      <w:lang w:val="en-US" w:eastAsia="es-ES"/>
    </w:rPr>
  </w:style>
  <w:style w:type="paragraph" w:styleId="Bibliography">
    <w:name w:val="Bibliography"/>
    <w:basedOn w:val="Normal"/>
    <w:next w:val="Normal"/>
    <w:uiPriority w:val="37"/>
    <w:unhideWhenUsed/>
    <w:rsid w:val="00963167"/>
    <w:pPr>
      <w:spacing w:after="0" w:line="480" w:lineRule="auto"/>
      <w:ind w:left="720" w:hanging="720"/>
    </w:pPr>
  </w:style>
  <w:style w:type="character" w:styleId="PlaceholderText">
    <w:name w:val="Placeholder Text"/>
    <w:basedOn w:val="DefaultParagraphFont"/>
    <w:uiPriority w:val="99"/>
    <w:semiHidden/>
    <w:rsid w:val="00AC4574"/>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api.worldbank.org/v2/country/ALL/indicator/" TargetMode="External"/><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hyperlink" Target="https://github.com/viccazjim/Predictive_analysis_of_suicide_rates_2026" TargetMode="External"/><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image" Target="media/image29.png"/><Relationship Id="rId47" Type="http://schemas.openxmlformats.org/officeDocument/2006/relationships/glossaryDocument" Target="glossary/document.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5.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hyperlink" Target="https://app.powerbi.com/links/_vvIWkwJKZ?ctid=46bee415-cb49-4579-884e-0acbc7f2a82b&amp;pbi_source=linkShare" TargetMode="External"/><Relationship Id="rId45"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10" Type="http://schemas.openxmlformats.org/officeDocument/2006/relationships/image" Target="media/image2.png"/><Relationship Id="rId19" Type="http://schemas.openxmlformats.org/officeDocument/2006/relationships/image" Target="media/image8.png"/><Relationship Id="rId31" Type="http://schemas.openxmlformats.org/officeDocument/2006/relationships/image" Target="media/image20.png"/><Relationship Id="rId44"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yperlink" Target="https://gbd2023.healthdata.org/gbd-results/" TargetMode="External"/><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30.png"/><Relationship Id="rId48" Type="http://schemas.openxmlformats.org/officeDocument/2006/relationships/theme" Target="theme/theme1.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hyperlink" Target="https://ghoapi.azureedge.net/api/SDGSUICIDE" TargetMode="Externa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fontTable" Target="fontTable.xml"/><Relationship Id="rId20" Type="http://schemas.openxmlformats.org/officeDocument/2006/relationships/image" Target="media/image9.png"/><Relationship Id="rId41" Type="http://schemas.openxmlformats.org/officeDocument/2006/relationships/image" Target="media/image28.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2FDED2B031D419BA93E8D6E1D8BEB18"/>
        <w:category>
          <w:name w:val="General"/>
          <w:gallery w:val="placeholder"/>
        </w:category>
        <w:types>
          <w:type w:val="bbPlcHdr"/>
        </w:types>
        <w:behaviors>
          <w:behavior w:val="content"/>
        </w:behaviors>
        <w:guid w:val="{DF83D8E2-73FC-4528-B4C1-4BA334873B68}"/>
      </w:docPartPr>
      <w:docPartBody>
        <w:p w:rsidR="000C0527" w:rsidRDefault="002E7D37" w:rsidP="002E7D37">
          <w:pPr>
            <w:pStyle w:val="D2FDED2B031D419BA93E8D6E1D8BEB18"/>
          </w:pPr>
          <w:r>
            <w:rPr>
              <w:caps/>
              <w:color w:val="FFFFFF" w:themeColor="background1"/>
              <w:sz w:val="18"/>
              <w:szCs w:val="18"/>
            </w:rPr>
            <w:t>[Título del documento]</w:t>
          </w:r>
        </w:p>
      </w:docPartBody>
    </w:docPart>
    <w:docPart>
      <w:docPartPr>
        <w:name w:val="270847932F1740B5A6D5608FF8C4FB85"/>
        <w:category>
          <w:name w:val="General"/>
          <w:gallery w:val="placeholder"/>
        </w:category>
        <w:types>
          <w:type w:val="bbPlcHdr"/>
        </w:types>
        <w:behaviors>
          <w:behavior w:val="content"/>
        </w:behaviors>
        <w:guid w:val="{EB89560E-C15E-4209-882A-410A60DCBF6B}"/>
      </w:docPartPr>
      <w:docPartBody>
        <w:p w:rsidR="000C0527" w:rsidRDefault="002E7D37" w:rsidP="002E7D37">
          <w:pPr>
            <w:pStyle w:val="270847932F1740B5A6D5608FF8C4FB85"/>
          </w:pPr>
          <w:r>
            <w:rPr>
              <w:caps/>
              <w:color w:val="FFFFFF" w:themeColor="background1"/>
              <w:sz w:val="18"/>
              <w:szCs w:val="18"/>
            </w:rPr>
            <w:t>[Nombre del autor]</w:t>
          </w:r>
        </w:p>
      </w:docPartBody>
    </w:docPart>
    <w:docPart>
      <w:docPartPr>
        <w:name w:val="992B4AB7BFF947A09FF74C7866AD2468"/>
        <w:category>
          <w:name w:val="General"/>
          <w:gallery w:val="placeholder"/>
        </w:category>
        <w:types>
          <w:type w:val="bbPlcHdr"/>
        </w:types>
        <w:behaviors>
          <w:behavior w:val="content"/>
        </w:behaviors>
        <w:guid w:val="{904491D2-A732-42CD-9744-C0DEA670290C}"/>
      </w:docPartPr>
      <w:docPartBody>
        <w:p w:rsidR="009D1C0F" w:rsidRDefault="00D97409" w:rsidP="00D97409">
          <w:pPr>
            <w:pStyle w:val="992B4AB7BFF947A09FF74C7866AD2468"/>
          </w:pPr>
          <w:r>
            <w:rPr>
              <w:rFonts w:asciiTheme="majorHAnsi" w:hAnsiTheme="majorHAnsi"/>
              <w:color w:val="FFFFFF" w:themeColor="background1"/>
              <w:sz w:val="96"/>
              <w:szCs w:val="96"/>
            </w:rPr>
            <w:t>[Document title]</w:t>
          </w:r>
        </w:p>
      </w:docPartBody>
    </w:docPart>
    <w:docPart>
      <w:docPartPr>
        <w:name w:val="CE16339F7D164EDDA39D49FBB83BBE55"/>
        <w:category>
          <w:name w:val="General"/>
          <w:gallery w:val="placeholder"/>
        </w:category>
        <w:types>
          <w:type w:val="bbPlcHdr"/>
        </w:types>
        <w:behaviors>
          <w:behavior w:val="content"/>
        </w:behaviors>
        <w:guid w:val="{324DF552-882E-4440-9216-5A5BF90EBAA9}"/>
      </w:docPartPr>
      <w:docPartBody>
        <w:p w:rsidR="009D1C0F" w:rsidRDefault="00D97409" w:rsidP="00D97409">
          <w:pPr>
            <w:pStyle w:val="CE16339F7D164EDDA39D49FBB83BBE55"/>
          </w:pPr>
          <w:r>
            <w:rPr>
              <w:color w:val="FFFFFF" w:themeColor="background1"/>
              <w:sz w:val="28"/>
              <w:szCs w:val="28"/>
            </w:rPr>
            <w:t>[Author name]</w:t>
          </w:r>
        </w:p>
      </w:docPartBody>
    </w:docPart>
    <w:docPart>
      <w:docPartPr>
        <w:name w:val="4F9A7AF99E204EF5A6F28703C6C302BA"/>
        <w:category>
          <w:name w:val="General"/>
          <w:gallery w:val="placeholder"/>
        </w:category>
        <w:types>
          <w:type w:val="bbPlcHdr"/>
        </w:types>
        <w:behaviors>
          <w:behavior w:val="content"/>
        </w:behaviors>
        <w:guid w:val="{CB18D187-B698-434D-BB93-88DCD449D235}"/>
      </w:docPartPr>
      <w:docPartBody>
        <w:p w:rsidR="009D1C0F" w:rsidRDefault="00D97409" w:rsidP="00D97409">
          <w:pPr>
            <w:pStyle w:val="4F9A7AF99E204EF5A6F28703C6C302BA"/>
          </w:pPr>
          <w:r>
            <w:rPr>
              <w:color w:val="FFFFFF" w:themeColor="background1"/>
              <w:sz w:val="28"/>
              <w:szCs w:val="28"/>
            </w:rPr>
            <w:t>[Course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Tw Cen MT">
    <w:panose1 w:val="020B0602020104020603"/>
    <w:charset w:val="00"/>
    <w:family w:val="swiss"/>
    <w:pitch w:val="variable"/>
    <w:sig w:usb0="00000007" w:usb1="00000000" w:usb2="00000000" w:usb3="00000000" w:csb0="00000003" w:csb1="00000000"/>
  </w:font>
  <w:font w:name="SimSun">
    <w:altName w:val="宋体"/>
    <w:panose1 w:val="02010600030101010101"/>
    <w:charset w:val="86"/>
    <w:family w:val="auto"/>
    <w:pitch w:val="variable"/>
    <w:sig w:usb0="00000203" w:usb1="288F0000" w:usb2="00000016" w:usb3="00000000" w:csb0="00040001" w:csb1="00000000"/>
  </w:font>
  <w:font w:name="Roboto">
    <w:charset w:val="00"/>
    <w:family w:val="auto"/>
    <w:pitch w:val="variable"/>
    <w:sig w:usb0="E0000AFF" w:usb1="5000217F" w:usb2="00000021"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Roboto Black">
    <w:charset w:val="00"/>
    <w:family w:val="auto"/>
    <w:pitch w:val="variable"/>
    <w:sig w:usb0="E0000AFF" w:usb1="5000217F" w:usb2="00000021" w:usb3="00000000" w:csb0="0000019F"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7D37"/>
    <w:rsid w:val="00071094"/>
    <w:rsid w:val="000C0527"/>
    <w:rsid w:val="000D077D"/>
    <w:rsid w:val="00104DF8"/>
    <w:rsid w:val="00135085"/>
    <w:rsid w:val="0015722F"/>
    <w:rsid w:val="00170E61"/>
    <w:rsid w:val="00181FA5"/>
    <w:rsid w:val="001C39CA"/>
    <w:rsid w:val="00276512"/>
    <w:rsid w:val="0028452E"/>
    <w:rsid w:val="00294EDF"/>
    <w:rsid w:val="002E2A7D"/>
    <w:rsid w:val="002E56CD"/>
    <w:rsid w:val="002E7D37"/>
    <w:rsid w:val="00356E23"/>
    <w:rsid w:val="003950F4"/>
    <w:rsid w:val="003E39B7"/>
    <w:rsid w:val="004121CC"/>
    <w:rsid w:val="00463F3F"/>
    <w:rsid w:val="004A7BAD"/>
    <w:rsid w:val="00550F39"/>
    <w:rsid w:val="00560395"/>
    <w:rsid w:val="005F73BA"/>
    <w:rsid w:val="00644AF6"/>
    <w:rsid w:val="006833A7"/>
    <w:rsid w:val="006873E3"/>
    <w:rsid w:val="006A2D34"/>
    <w:rsid w:val="006A5BA1"/>
    <w:rsid w:val="006D47B2"/>
    <w:rsid w:val="006D6395"/>
    <w:rsid w:val="006E6D87"/>
    <w:rsid w:val="00715207"/>
    <w:rsid w:val="00731362"/>
    <w:rsid w:val="00746564"/>
    <w:rsid w:val="007A7BA1"/>
    <w:rsid w:val="007E7179"/>
    <w:rsid w:val="007F7224"/>
    <w:rsid w:val="00815132"/>
    <w:rsid w:val="008228D2"/>
    <w:rsid w:val="00835487"/>
    <w:rsid w:val="00845281"/>
    <w:rsid w:val="00955E5B"/>
    <w:rsid w:val="00965591"/>
    <w:rsid w:val="009C12C7"/>
    <w:rsid w:val="009D1C0F"/>
    <w:rsid w:val="009D2A64"/>
    <w:rsid w:val="00A35DED"/>
    <w:rsid w:val="00A7338A"/>
    <w:rsid w:val="00A7576B"/>
    <w:rsid w:val="00A80B20"/>
    <w:rsid w:val="00B044EA"/>
    <w:rsid w:val="00B059B1"/>
    <w:rsid w:val="00B1099C"/>
    <w:rsid w:val="00B14A47"/>
    <w:rsid w:val="00B30CAB"/>
    <w:rsid w:val="00B60B1B"/>
    <w:rsid w:val="00B64C80"/>
    <w:rsid w:val="00B76B0D"/>
    <w:rsid w:val="00B76F52"/>
    <w:rsid w:val="00B80527"/>
    <w:rsid w:val="00B827CD"/>
    <w:rsid w:val="00B920C9"/>
    <w:rsid w:val="00B9248E"/>
    <w:rsid w:val="00BD46A7"/>
    <w:rsid w:val="00BE5925"/>
    <w:rsid w:val="00C968F6"/>
    <w:rsid w:val="00D0242C"/>
    <w:rsid w:val="00D97409"/>
    <w:rsid w:val="00D97CCC"/>
    <w:rsid w:val="00DD5DA4"/>
    <w:rsid w:val="00E03C1A"/>
    <w:rsid w:val="00E66CB3"/>
    <w:rsid w:val="00E77366"/>
    <w:rsid w:val="00EA1795"/>
    <w:rsid w:val="00F4030C"/>
    <w:rsid w:val="00F70D56"/>
    <w:rsid w:val="00F86160"/>
    <w:rsid w:val="00FB7CD8"/>
  </w:rsids>
  <m:mathPr>
    <m:mathFont m:val="Cambria Math"/>
    <m:brkBin m:val="before"/>
    <m:brkBinSub m:val="--"/>
    <m:smallFrac m:val="0"/>
    <m:dispDef/>
    <m:lMargin m:val="0"/>
    <m:rMargin m:val="0"/>
    <m:defJc m:val="centerGroup"/>
    <m:wrapIndent m:val="1440"/>
    <m:intLim m:val="subSup"/>
    <m:naryLim m:val="undOvr"/>
  </m:mathPr>
  <w:themeFontLang w:val="es-ES" w:eastAsia="zh-C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ES" w:eastAsia="es-E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2FDED2B031D419BA93E8D6E1D8BEB18">
    <w:name w:val="D2FDED2B031D419BA93E8D6E1D8BEB18"/>
    <w:rsid w:val="002E7D37"/>
  </w:style>
  <w:style w:type="paragraph" w:customStyle="1" w:styleId="270847932F1740B5A6D5608FF8C4FB85">
    <w:name w:val="270847932F1740B5A6D5608FF8C4FB85"/>
    <w:rsid w:val="002E7D37"/>
  </w:style>
  <w:style w:type="paragraph" w:customStyle="1" w:styleId="992B4AB7BFF947A09FF74C7866AD2468">
    <w:name w:val="992B4AB7BFF947A09FF74C7866AD2468"/>
    <w:rsid w:val="00D97409"/>
    <w:rPr>
      <w:lang w:val="es-ES_tradnl" w:eastAsia="zh-CN"/>
    </w:rPr>
  </w:style>
  <w:style w:type="paragraph" w:customStyle="1" w:styleId="CE16339F7D164EDDA39D49FBB83BBE55">
    <w:name w:val="CE16339F7D164EDDA39D49FBB83BBE55"/>
    <w:rsid w:val="00D97409"/>
    <w:rPr>
      <w:lang w:val="es-ES_tradnl" w:eastAsia="zh-CN"/>
    </w:rPr>
  </w:style>
  <w:style w:type="paragraph" w:customStyle="1" w:styleId="4F9A7AF99E204EF5A6F28703C6C302BA">
    <w:name w:val="4F9A7AF99E204EF5A6F28703C6C302BA"/>
    <w:rsid w:val="00D97409"/>
    <w:rPr>
      <w:lang w:val="es-ES_tradnl" w:eastAsia="zh-CN"/>
    </w:rPr>
  </w:style>
  <w:style w:type="character" w:styleId="PlaceholderText">
    <w:name w:val="Placeholder Text"/>
    <w:basedOn w:val="DefaultParagraphFont"/>
    <w:uiPriority w:val="99"/>
    <w:semiHidden/>
    <w:rsid w:val="002E56CD"/>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_rels/theme1.xml.rels><?xml version="1.0" encoding="UTF-8" standalone="yes"?>
<Relationships xmlns="http://schemas.openxmlformats.org/package/2006/relationships"><Relationship Id="rId1" Type="http://schemas.openxmlformats.org/officeDocument/2006/relationships/image" Target="../media/image31.jpeg"/></Relationships>
</file>

<file path=word/theme/theme1.xml><?xml version="1.0" encoding="utf-8"?>
<a:theme xmlns:a="http://schemas.openxmlformats.org/drawingml/2006/main" name="Circuito">
  <a:themeElements>
    <a:clrScheme name="Azul">
      <a:dk1>
        <a:sysClr val="windowText" lastClr="000000"/>
      </a:dk1>
      <a:lt1>
        <a:sysClr val="window" lastClr="FFFFFF"/>
      </a:lt1>
      <a:dk2>
        <a:srgbClr val="17406D"/>
      </a:dk2>
      <a:lt2>
        <a:srgbClr val="DBEFF9"/>
      </a:lt2>
      <a:accent1>
        <a:srgbClr val="0F6FC6"/>
      </a:accent1>
      <a:accent2>
        <a:srgbClr val="009DD9"/>
      </a:accent2>
      <a:accent3>
        <a:srgbClr val="0BD0D9"/>
      </a:accent3>
      <a:accent4>
        <a:srgbClr val="10CF9B"/>
      </a:accent4>
      <a:accent5>
        <a:srgbClr val="7CCA62"/>
      </a:accent5>
      <a:accent6>
        <a:srgbClr val="A5C249"/>
      </a:accent6>
      <a:hlink>
        <a:srgbClr val="F49100"/>
      </a:hlink>
      <a:folHlink>
        <a:srgbClr val="85DFD0"/>
      </a:folHlink>
    </a:clrScheme>
    <a:fontScheme name="Circuito">
      <a:majorFont>
        <a:latin typeface="Tw Cen MT" panose="020B0602020104020603"/>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w Cen MT" panose="020B0602020104020603"/>
        <a:ea typeface=""/>
        <a:cs typeface=""/>
        <a:font script="Jpan" typeface="ＭＳ Ｐゴシック"/>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Circuito">
      <a:fillStyleLst>
        <a:solidFill>
          <a:schemeClr val="phClr"/>
        </a:solidFill>
        <a:gradFill rotWithShape="1">
          <a:gsLst>
            <a:gs pos="0">
              <a:schemeClr val="phClr">
                <a:tint val="58000"/>
                <a:satMod val="108000"/>
                <a:lumMod val="110000"/>
              </a:schemeClr>
            </a:gs>
            <a:gs pos="100000">
              <a:schemeClr val="phClr">
                <a:tint val="81000"/>
                <a:satMod val="109000"/>
                <a:lumMod val="105000"/>
              </a:schemeClr>
            </a:gs>
          </a:gsLst>
          <a:lin ang="5040000" scaled="0"/>
        </a:gradFill>
        <a:gradFill rotWithShape="1">
          <a:gsLst>
            <a:gs pos="0">
              <a:schemeClr val="phClr">
                <a:tint val="94000"/>
                <a:satMod val="105000"/>
                <a:lumMod val="102000"/>
              </a:schemeClr>
            </a:gs>
            <a:gs pos="100000">
              <a:schemeClr val="phClr">
                <a:shade val="74000"/>
                <a:satMod val="128000"/>
                <a:lumMod val="10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gradFill rotWithShape="1">
          <a:gsLst>
            <a:gs pos="0">
              <a:schemeClr val="phClr">
                <a:tint val="98000"/>
                <a:hueMod val="94000"/>
                <a:satMod val="148000"/>
                <a:lumMod val="150000"/>
              </a:schemeClr>
            </a:gs>
            <a:gs pos="100000">
              <a:schemeClr val="phClr">
                <a:shade val="92000"/>
                <a:hueMod val="104000"/>
                <a:satMod val="140000"/>
                <a:lumMod val="68000"/>
              </a:schemeClr>
            </a:gs>
          </a:gsLst>
          <a:lin ang="5040000" scaled="0"/>
        </a:gradFill>
        <a:blipFill>
          <a:blip xmlns:r="http://schemas.openxmlformats.org/officeDocument/2006/relationships" r:embed="rId1">
            <a:duotone>
              <a:schemeClr val="phClr">
                <a:shade val="88000"/>
                <a:hueMod val="106000"/>
                <a:satMod val="140000"/>
                <a:lumMod val="54000"/>
              </a:schemeClr>
              <a:schemeClr val="phClr">
                <a:tint val="98000"/>
                <a:hueMod val="90000"/>
                <a:satMod val="150000"/>
                <a:lumMod val="160000"/>
              </a:schemeClr>
            </a:duotone>
          </a:blip>
          <a:stretch/>
        </a:blipFill>
      </a:bgFillStyleLst>
    </a:fmtScheme>
  </a:themeElements>
  <a:objectDefaults/>
  <a:extraClrSchemeLst/>
  <a:extLst>
    <a:ext uri="{05A4C25C-085E-4340-85A3-A5531E510DB2}">
      <thm15:themeFamily xmlns:thm15="http://schemas.microsoft.com/office/thememl/2012/main" name="Circuit" id="{0AC2F7E7-15F5-431C-B2A2-456FE929F56C}" vid="{0911B802-464C-4241-8DD9-B60FF88E379F}"/>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2026-07-06T00:00:00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AAEDB2F-E1E1-40D9-98BC-B014B2341C98}">
  <ds:schemaRefs>
    <ds:schemaRef ds:uri="http://schemas.openxmlformats.org/officeDocument/2006/bibliography"/>
  </ds:schemaRefs>
</ds:datastoreItem>
</file>

<file path=docMetadata/LabelInfo.xml><?xml version="1.0" encoding="utf-8"?>
<clbl:labelList xmlns:clbl="http://schemas.microsoft.com/office/2020/mipLabelMetadata">
  <clbl:label id="{1edba6d2-0aaf-4053-9a32-ee6c105d7470}" enabled="0" method="" siteId="{1edba6d2-0aaf-4053-9a32-ee6c105d7470}" removed="1"/>
</clbl:labelList>
</file>

<file path=docProps/app.xml><?xml version="1.0" encoding="utf-8"?>
<Properties xmlns="http://schemas.openxmlformats.org/officeDocument/2006/extended-properties" xmlns:vt="http://schemas.openxmlformats.org/officeDocument/2006/docPropsVTypes">
  <Template>Normal.dotm</Template>
  <TotalTime>0</TotalTime>
  <Pages>59</Pages>
  <Words>36456</Words>
  <Characters>200512</Characters>
  <Application>Microsoft Office Word</Application>
  <DocSecurity>0</DocSecurity>
  <Lines>1670</Lines>
  <Paragraphs>472</Paragraphs>
  <ScaleCrop>false</ScaleCrop>
  <HeadingPairs>
    <vt:vector size="2" baseType="variant">
      <vt:variant>
        <vt:lpstr>Título</vt:lpstr>
      </vt:variant>
      <vt:variant>
        <vt:i4>1</vt:i4>
      </vt:variant>
    </vt:vector>
  </HeadingPairs>
  <TitlesOfParts>
    <vt:vector size="1" baseType="lpstr">
      <vt:lpstr/>
    </vt:vector>
  </TitlesOfParts>
  <Company>REDEIA</Company>
  <LinksUpToDate>false</LinksUpToDate>
  <CharactersWithSpaces>236496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Predictive analysis of suicide rates in the EU, based on socioeconomic determinants and mental health prevalence</dc:title>
  <dc:subject/>
  <dc:creator>Cazalla, Víctor, Corrales, Mario, Corredor, Laura.</dc:creator>
  <cp:keywords/>
  <dc:description/>
  <cp:lastModifiedBy>Victor Cazalla</cp:lastModifiedBy>
  <cp:revision>451</cp:revision>
  <cp:lastPrinted>2026-07-17T20:18:00Z</cp:lastPrinted>
  <dcterms:created xsi:type="dcterms:W3CDTF">2026-06-14T10:26:00Z</dcterms:created>
  <dcterms:modified xsi:type="dcterms:W3CDTF">2026-07-21T10:23:00Z</dcterms:modified>
  <cp:category>MSc Data Science and Artificial Intelligence</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id="2mnhENk6"/&gt;&lt;style id="http://www.zotero.org/styles/apa" locale="en-GB" hasBibliography="1" bibliographyStyleHasBeenSet="1"/&gt;&lt;prefs&gt;&lt;pref name="fieldType" value="Field"/&gt;&lt;pref name="automaticJourna</vt:lpwstr>
  </property>
  <property fmtid="{D5CDD505-2E9C-101B-9397-08002B2CF9AE}" pid="3" name="ZOTERO_PREF_2">
    <vt:lpwstr>lAbbreviations" value="true"/&gt;&lt;/prefs&gt;&lt;/data&gt;</vt:lpwstr>
  </property>
</Properties>
</file>