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Especificación</w:t>
      </w:r>
      <w:r>
        <w:t xml:space="preserve"> </w:t>
      </w:r>
      <w:r>
        <w:t xml:space="preserve">de</w:t>
      </w:r>
      <w:r>
        <w:t xml:space="preserve"> </w:t>
      </w:r>
      <w:r>
        <w:t xml:space="preserve">Requisitos</w:t>
      </w:r>
      <w:r>
        <w:t xml:space="preserve"> </w:t>
      </w:r>
      <w:r>
        <w:t xml:space="preserve">de</w:t>
      </w:r>
      <w:r>
        <w:t xml:space="preserve"> </w:t>
      </w:r>
      <w:r>
        <w:t xml:space="preserve">Software</w:t>
      </w:r>
      <w:r>
        <w:t xml:space="preserve"> </w:t>
      </w:r>
      <w:r>
        <w:t xml:space="preserve">(ERS)</w:t>
      </w:r>
      <w:r>
        <w:t xml:space="preserve"> </w:t>
      </w:r>
      <w:r>
        <w:t xml:space="preserve">—</w:t>
      </w:r>
      <w:r>
        <w:t xml:space="preserve"> </w:t>
      </w:r>
      <w:r>
        <w:t xml:space="preserve">Versión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Tienda</w:t>
      </w:r>
      <w:r>
        <w:t xml:space="preserve"> </w:t>
      </w:r>
      <w:r>
        <w:t xml:space="preserve">online</w:t>
      </w:r>
      <w:r>
        <w:t xml:space="preserve"> </w:t>
      </w:r>
      <w:r>
        <w:t xml:space="preserve">Fuma</w:t>
      </w:r>
      <w:r>
        <w:t xml:space="preserve"> </w:t>
      </w:r>
      <w:r>
        <w:t xml:space="preserve">·</w:t>
      </w:r>
      <w:r>
        <w:t xml:space="preserve"> </w:t>
      </w:r>
      <w:r>
        <w:t xml:space="preserve">DSY1104</w:t>
      </w:r>
      <w:r>
        <w:t xml:space="preserve"> </w:t>
      </w:r>
      <w:r>
        <w:t xml:space="preserve">Desarrollo</w:t>
      </w:r>
      <w:r>
        <w:t xml:space="preserve"> </w:t>
      </w:r>
      <w:r>
        <w:t xml:space="preserve">Fullstack</w:t>
      </w:r>
      <w:r>
        <w:t xml:space="preserve"> </w:t>
      </w:r>
      <w:r>
        <w:t xml:space="preserve">II</w:t>
      </w:r>
      <w:r>
        <w:t xml:space="preserve"> </w:t>
      </w:r>
      <w:r>
        <w:t xml:space="preserve">·</w:t>
      </w:r>
      <w:r>
        <w:t xml:space="preserve"> </w:t>
      </w:r>
      <w:r>
        <w:t xml:space="preserve">Evaluación</w:t>
      </w:r>
      <w:r>
        <w:t xml:space="preserve"> </w:t>
      </w:r>
      <w:r>
        <w:t xml:space="preserve">Parcial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Vicente</w:t>
      </w:r>
      <w:r>
        <w:t xml:space="preserve"> </w:t>
      </w:r>
      <w:r>
        <w:t xml:space="preserve">Mendoza</w:t>
      </w:r>
    </w:p>
    <w:p>
      <w:pPr>
        <w:pStyle w:val="Date"/>
      </w:pPr>
      <w:r>
        <w:t xml:space="preserve">Octubre</w:t>
      </w:r>
      <w:r>
        <w:t xml:space="preserve"> </w:t>
      </w:r>
      <w:r>
        <w:t xml:space="preserve">2026</w:t>
      </w:r>
    </w:p>
    <w:bookmarkStart w:id="24" w:name="introducción"/>
    <w:p>
      <w:pPr>
        <w:pStyle w:val="Heading1"/>
      </w:pPr>
      <w:r>
        <w:t xml:space="preserve">1. Introducción</w:t>
      </w:r>
    </w:p>
    <w:bookmarkStart w:id="20" w:name="propósito"/>
    <w:p>
      <w:pPr>
        <w:pStyle w:val="Heading2"/>
      </w:pPr>
      <w:r>
        <w:t xml:space="preserve">1.1 Propósito</w:t>
      </w:r>
    </w:p>
    <w:p>
      <w:pPr>
        <w:pStyle w:val="FirstParagraph"/>
      </w:pPr>
      <w:r>
        <w:t xml:space="preserve">Este documento especifica los requisitos funcionales y no funcionales de</w:t>
      </w:r>
      <w:r>
        <w:t xml:space="preserve"> </w:t>
      </w:r>
      <w:r>
        <w:rPr>
          <w:bCs/>
          <w:b/>
        </w:rPr>
        <w:t xml:space="preserve">Fuma</w:t>
      </w:r>
      <w:r>
        <w:t xml:space="preserve">, una tienda online de ropa desarrollada como aplicación frontend con React. Describe lo que el sistema hace, para qué tipo de usuario y bajo qué restricciones. Esta versión (V2) corresponde a la solución final de la Evaluación Parcial 2 y refleja la implementación real del proyecto.</w:t>
      </w:r>
    </w:p>
    <w:bookmarkEnd w:id="20"/>
    <w:bookmarkStart w:id="21" w:name="alcance"/>
    <w:p>
      <w:pPr>
        <w:pStyle w:val="Heading2"/>
      </w:pPr>
      <w:r>
        <w:t xml:space="preserve">1.2 Alcance</w:t>
      </w:r>
    </w:p>
    <w:p>
      <w:pPr>
        <w:pStyle w:val="FirstParagraph"/>
      </w:pPr>
      <w:r>
        <w:t xml:space="preserve">Fuma permite a un visitante explorar el catálogo, a un cliente comprar productos mediante un carrito y un checkout con pago simulado, y a un administrador gestionar el catálogo de productos desde un panel.</w:t>
      </w:r>
    </w:p>
    <w:p>
      <w:pPr>
        <w:pStyle w:val="BodyText"/>
      </w:pPr>
      <w:r>
        <w:t xml:space="preserve">El sistema</w:t>
      </w:r>
      <w:r>
        <w:t xml:space="preserve"> </w:t>
      </w:r>
      <w:r>
        <w:rPr>
          <w:bCs/>
          <w:b/>
        </w:rPr>
        <w:t xml:space="preserve">no incluye</w:t>
      </w:r>
      <w:r>
        <w:t xml:space="preserve"> </w:t>
      </w:r>
      <w:r>
        <w:t xml:space="preserve">backend, base de datos en servidor, pasarela de pago real, registro de usuarios, gestión de pedidos por parte del administrador ni carga de imágenes. Los datos se simulan y se almacenan en el navegador.</w:t>
      </w:r>
    </w:p>
    <w:bookmarkEnd w:id="21"/>
    <w:bookmarkStart w:id="22" w:name="definiciones-y-siglas"/>
    <w:p>
      <w:pPr>
        <w:pStyle w:val="Heading2"/>
      </w:pPr>
      <w:r>
        <w:t xml:space="preserve">1.3 Definiciones y siglas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de Requisitos de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leer, actualizar y 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 una sola página (Single Page Application)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chileno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persistente del navegador, asociado a un sitio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simulado que reemplaza una dependencia durante una prueba</w:t>
            </w:r>
          </w:p>
        </w:tc>
      </w:tr>
    </w:tbl>
    <w:bookmarkEnd w:id="22"/>
    <w:bookmarkStart w:id="23" w:name="referencias"/>
    <w:p>
      <w:pPr>
        <w:pStyle w:val="Heading2"/>
      </w:pPr>
      <w:r>
        <w:t xml:space="preserve">1.4 Referencias</w:t>
      </w:r>
    </w:p>
    <w:p>
      <w:pPr>
        <w:numPr>
          <w:ilvl w:val="0"/>
          <w:numId w:val="1001"/>
        </w:numPr>
        <w:pStyle w:val="Compact"/>
      </w:pPr>
      <w:r>
        <w:t xml:space="preserve">Instrucciones de la Evaluación 2 (Anexo 1), DSY1104.</w:t>
      </w:r>
    </w:p>
    <w:p>
      <w:pPr>
        <w:numPr>
          <w:ilvl w:val="0"/>
          <w:numId w:val="1001"/>
        </w:numPr>
        <w:pStyle w:val="Compact"/>
      </w:pPr>
      <w:r>
        <w:t xml:space="preserve">Documento de testing y cobertura de Fuma (</w:t>
      </w:r>
      <w:r>
        <w:rPr>
          <w:rStyle w:val="VerbatimChar"/>
        </w:rPr>
        <w:t xml:space="preserve">docs/Documento-Testing</w:t>
      </w:r>
      <w:r>
        <w:t xml:space="preserve">) y salida de cobertura (</w:t>
      </w:r>
      <w:r>
        <w:rPr>
          <w:rStyle w:val="VerbatimChar"/>
        </w:rPr>
        <w:t xml:space="preserve">docs/cobertura.txt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Capturas de diseño responsivo (</w:t>
      </w:r>
      <w:r>
        <w:rPr>
          <w:rStyle w:val="VerbatimChar"/>
        </w:rPr>
        <w:t xml:space="preserve">docs/capturas/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Código fuente y pruebas del repositorio del proyecto.</w:t>
      </w:r>
    </w:p>
    <w:bookmarkEnd w:id="23"/>
    <w:bookmarkEnd w:id="24"/>
    <w:bookmarkStart w:id="29" w:name="descripción-general"/>
    <w:p>
      <w:pPr>
        <w:pStyle w:val="Heading1"/>
      </w:pPr>
      <w:r>
        <w:t xml:space="preserve">2. Descripción general</w:t>
      </w:r>
    </w:p>
    <w:bookmarkStart w:id="25" w:name="perspectiva-del-producto"/>
    <w:p>
      <w:pPr>
        <w:pStyle w:val="Heading2"/>
      </w:pPr>
      <w:r>
        <w:t xml:space="preserve">2.1 Perspectiva del producto</w:t>
      </w:r>
    </w:p>
    <w:p>
      <w:pPr>
        <w:pStyle w:val="FirstParagraph"/>
      </w:pPr>
      <w:r>
        <w:t xml:space="preserve">Fuma es un sistema autocontenido que se ejecuta completamente en el navegador. Se compone 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Interfaz de usuario:</w:t>
      </w:r>
      <w:r>
        <w:t xml:space="preserve"> </w:t>
      </w:r>
      <w:r>
        <w:t xml:space="preserve">componentes React y estilos de Bootstrap 5.3.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Navegación:</w:t>
      </w:r>
      <w:r>
        <w:t xml:space="preserve"> </w:t>
      </w:r>
      <w:r>
        <w:t xml:space="preserve">React Router, sin recargas de página.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 global:</w:t>
      </w:r>
      <w:r>
        <w:t xml:space="preserve"> </w:t>
      </w:r>
      <w:r>
        <w:t xml:space="preserve">dos proveedores de contexto, uno para el carrito y otro para la sesión.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Datos:</w:t>
      </w:r>
      <w:r>
        <w:t xml:space="preserve"> </w:t>
      </w:r>
      <w:r>
        <w:t xml:space="preserve">una base de datos simulada (</w:t>
      </w:r>
      <w:r>
        <w:rPr>
          <w:rStyle w:val="VerbatimChar"/>
        </w:rPr>
        <w:t xml:space="preserve">baseDeDatos.js</w:t>
      </w:r>
      <w:r>
        <w:t xml:space="preserve">) que realiza operaciones CRUD sobre localStorage.</w:t>
      </w:r>
    </w:p>
    <w:bookmarkEnd w:id="25"/>
    <w:bookmarkStart w:id="26" w:name="tipos-de-usuario"/>
    <w:p>
      <w:pPr>
        <w:pStyle w:val="Heading2"/>
      </w:pPr>
      <w:r>
        <w:t xml:space="preserve">2.2 Tipos de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168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sin sesión iniciada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Explorar catálogo, ofertas y categorías; usar el carrito; comprar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inició sesión con rol</w:t>
            </w:r>
            <w:r>
              <w:t xml:space="preserve"> </w:t>
            </w:r>
            <w:r>
              <w:t xml:space="preserve">“</w:t>
            </w:r>
            <w:r>
              <w:t xml:space="preserve">cliente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el visitante, con datos de envío autocompletados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que inició sesión con rol</w:t>
            </w:r>
            <w:r>
              <w:t xml:space="preserve"> 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anterior, más gestión de productos en el panel</w:t>
            </w:r>
          </w:p>
        </w:tc>
      </w:tr>
    </w:tbl>
    <w:bookmarkEnd w:id="26"/>
    <w:bookmarkStart w:id="27" w:name="restricciones"/>
    <w:p>
      <w:pPr>
        <w:pStyle w:val="Heading2"/>
      </w:pPr>
      <w:r>
        <w:t xml:space="preserve">2.3 Restricciones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R-01.</w:t>
      </w:r>
      <w:r>
        <w:t xml:space="preserve"> </w:t>
      </w:r>
      <w:r>
        <w:t xml:space="preserve">La aplicación no tiene backend: toda la lógica y los datos viven en el navegador.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R-02.</w:t>
      </w:r>
      <w:r>
        <w:t xml:space="preserve"> </w:t>
      </w:r>
      <w:r>
        <w:t xml:space="preserve">El pago es simulado. Las tarjetas que comienzan con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son rechazadas; las demás válidas son aprobadas.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R-03.</w:t>
      </w:r>
      <w:r>
        <w:t xml:space="preserve"> </w:t>
      </w:r>
      <w:r>
        <w:t xml:space="preserve">Las contraseñas se almacenan en texto plano en la fuente de datos simulada. Esto es una simplificación académica que no debe usarse en producción.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R-04.</w:t>
      </w:r>
      <w:r>
        <w:t xml:space="preserve"> </w:t>
      </w:r>
      <w:r>
        <w:t xml:space="preserve">Los datos persisten solo en el navegador donde se usan; no se comparten entre dispositivos.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R-05.</w:t>
      </w:r>
      <w:r>
        <w:t xml:space="preserve"> </w:t>
      </w:r>
      <w:r>
        <w:t xml:space="preserve">La moneda es el peso chileno (CLP) y el monto se maneja como número entero.</w:t>
      </w:r>
    </w:p>
    <w:bookmarkEnd w:id="27"/>
    <w:bookmarkStart w:id="28" w:name="supuestos"/>
    <w:p>
      <w:pPr>
        <w:pStyle w:val="Heading2"/>
      </w:pPr>
      <w:r>
        <w:t xml:space="preserve">2.4 Supuestos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S-01.</w:t>
      </w:r>
      <w:r>
        <w:t xml:space="preserve"> </w:t>
      </w:r>
      <w:r>
        <w:t xml:space="preserve">El usuario accede desde un navegador moderno con JavaScript y localStorage habilitados.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S-02.</w:t>
      </w:r>
      <w:r>
        <w:t xml:space="preserve"> </w:t>
      </w:r>
      <w:r>
        <w:t xml:space="preserve">El costo de despacho es fijo ($3.990 CLP) y no depende de la comuna ni del peso del pedido.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S-03.</w:t>
      </w:r>
      <w:r>
        <w:t xml:space="preserve"> </w:t>
      </w:r>
      <w:r>
        <w:t xml:space="preserve">Los 8 productos iniciales tienen una imagen propia guardada en</w:t>
      </w:r>
      <w:r>
        <w:t xml:space="preserve"> </w:t>
      </w:r>
      <w:r>
        <w:rPr>
          <w:rStyle w:val="VerbatimChar"/>
        </w:rPr>
        <w:t xml:space="preserve">public/img/</w:t>
      </w:r>
      <w:r>
        <w:t xml:space="preserve">. Los productos que se crean desde el panel usan una imagen genérica, porque el sistema no incluye carga de imágenes.</w:t>
      </w:r>
    </w:p>
    <w:bookmarkEnd w:id="28"/>
    <w:bookmarkEnd w:id="29"/>
    <w:bookmarkStart w:id="35" w:name="requisitos-funcionales"/>
    <w:p>
      <w:pPr>
        <w:pStyle w:val="Heading1"/>
      </w:pPr>
      <w:r>
        <w:t xml:space="preserve">3. Requisitos funcionales</w:t>
      </w:r>
    </w:p>
    <w:p>
      <w:pPr>
        <w:pStyle w:val="FirstParagraph"/>
      </w:pPr>
      <w:r>
        <w:t xml:space="preserve">Los requisitos se agrupan por módulo. La columna</w:t>
      </w:r>
      <w:r>
        <w:t xml:space="preserve"> </w:t>
      </w:r>
      <w:r>
        <w:rPr>
          <w:bCs/>
          <w:b/>
        </w:rPr>
        <w:t xml:space="preserve">Vista</w:t>
      </w:r>
      <w:r>
        <w:t xml:space="preserve"> </w:t>
      </w:r>
      <w:r>
        <w:t xml:space="preserve">indica la ruta donde se cumple el requisito.</w:t>
      </w:r>
    </w:p>
    <w:bookmarkStart w:id="30" w:name="catálogo-y-navegación"/>
    <w:p>
      <w:pPr>
        <w:pStyle w:val="Heading2"/>
      </w:pPr>
      <w:r>
        <w:t xml:space="preserve">3.1 Catálogo y navegación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4092"/>
        <w:gridCol w:w="198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el catálogo completo de productos con nombre, descripción, precio e imagen.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permite buscar productos por nombre, sin distinguir mayúsculas.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los productos separados por categoría y permite elegir una categoría.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/categorias/:idCategoria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únicamente los productos que tienen descuento.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/ofertas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el detalle de un producto a partir de su identificador en la URL.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/productos/:id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el precio original tachado y el precio final cuando un producto tiene descuento.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vistas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un aviso de página no encontrada para rutas inexistentes.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barra de navegación permanece visible en todas las vistas y se colapsa en pantallas pequeñas.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End w:id="30"/>
    <w:bookmarkStart w:id="31" w:name="carrito-de-compras"/>
    <w:p>
      <w:pPr>
        <w:pStyle w:val="Heading2"/>
      </w:pPr>
      <w:r>
        <w:t xml:space="preserve">3.2 Carrito de compras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4092"/>
        <w:gridCol w:w="198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puede agregar un producto al carrito desde la tarjeta o el detalle.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Catálogo, categorías, ofertas,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producto ya está en el carrito, el sistema suma una unidad en lugar de duplicar la línea.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puede aumentar o disminuir la cantidad de un producto. La cantidad mínima es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puede eliminar un producto del carrito.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puede vaciar el carrito completo.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carrito muestra el subtotal de cada línea y el subtotal general.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insignia de la barra de navegación muestra el total de unidades del carrito.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carrito se conserva al recargar la página.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End w:id="31"/>
    <w:bookmarkStart w:id="32" w:name="sesión-de-usuario"/>
    <w:p>
      <w:pPr>
        <w:pStyle w:val="Heading2"/>
      </w:pPr>
      <w:r>
        <w:t xml:space="preserve">3.3 Sesión de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4092"/>
        <w:gridCol w:w="198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puede iniciar sesión con correo y contraseña.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rechaza el inicio de sesión si los campos están vacíos o las credenciales no coinciden, y lo indica al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iniciar sesión, el administrador es llevado al panel y el cliente a la tienda.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muestra el nombre del usuario conectado y permite cerrar sesión.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se conserva al recargar la página hasta que el usuario cierre sesión.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bookmarkEnd w:id="32"/>
    <w:bookmarkStart w:id="33" w:name="compra"/>
    <w:p>
      <w:pPr>
        <w:pStyle w:val="Heading2"/>
      </w:pPr>
      <w:r>
        <w:t xml:space="preserve">3.4 Compra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4092"/>
        <w:gridCol w:w="198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checkout solicita nombre, correo, teléfono y número de tarjeta.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valida los datos antes de procesar el pago: nombre obligatorio, correo con formato válido, teléfono chileno de 9 dígitos que comienza con 9, y tarjeta de 16 dígitos.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usuario eligió despacho, el checkout exige una dirección.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elige entre retiro en tienda (sin costo) y despacho a domicilio ($3.990). El total cambia según la opción.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hay sesión iniciada, el checkout completa automáticamente los datos del cliente.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procesa el pago simulado: rechaza las tarjetas que comienzan con</w:t>
            </w:r>
            <w:r>
              <w:t xml:space="preserve"> </w:t>
            </w:r>
            <w:r>
              <w:rPr>
                <w:rStyle w:val="VerbatimChar"/>
              </w:rPr>
              <w:t xml:space="preserve">0000</w:t>
            </w:r>
            <w:r>
              <w:t xml:space="preserve"> </w:t>
            </w:r>
            <w:r>
              <w:t xml:space="preserve">y aprueba las demás.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pago es aprobado, el sistema registra el pedido y vacía el carrito.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pago es rechazado, el sistema muestra la compra fallida y conserva el carrito para reintentar.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/compra-fallida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compra exitosa muestra el número de pedido, los productos, la entrega y el total.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/compra-exitosa/:idPedido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número de tarjeta no se guarda en ningún registro del pedido.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End w:id="33"/>
    <w:bookmarkStart w:id="34" w:name="panel-de-administración"/>
    <w:p>
      <w:pPr>
        <w:pStyle w:val="Heading2"/>
      </w:pPr>
      <w:r>
        <w:t xml:space="preserve">3.5 Panel de administración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4"/>
        <w:gridCol w:w="4092"/>
        <w:gridCol w:w="198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puede ver la lista de productos con categoría, precio y descuento.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puede crear un producto nuevo.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/admin/productos/nuevo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puede editar los datos de un producto existente.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/admin/productos/:id/editar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puede eliminar un producto, previa confirmación del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valida los datos de producto: nombre obligatorio, precio entero mayor que 0, descuento entero entre 0 y 100, y categoría válida.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/admin/productos/...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rutas del panel solo son accesibles para usuarios con rol administrador; cualquier otro usuario es redirigido al inicio de sesión.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End w:id="34"/>
    <w:bookmarkEnd w:id="35"/>
    <w:bookmarkStart w:id="36" w:name="requisitos-no-funcionales"/>
    <w:p>
      <w:pPr>
        <w:pStyle w:val="Heading1"/>
      </w:pPr>
      <w:r>
        <w:t xml:space="preserve">4. Requisitos no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8"/>
        <w:gridCol w:w="1298"/>
        <w:gridCol w:w="3765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 / Responsividad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 se adapta a móvil (375 px), tablet (768 px) y escritorio (1280 px) usando Bootstrap 5.3.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Capturas en tres anchos,</w:t>
            </w:r>
            <w:r>
              <w:t xml:space="preserve"> </w:t>
            </w:r>
            <w:r>
              <w:rPr>
                <w:rStyle w:val="VerbatimChar"/>
              </w:rPr>
              <w:t xml:space="preserve">docs/capturas/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componente tiene una responsabilidad clara y recibe sus datos mediante props.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código y estructura de carpetas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lógica de negocio (precios, carrito, validaciones, filtros) está separada de la interfaz como funciones puras.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 sobre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pruebas unitarias de al menos 90 % de las líneas de código.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test:coverage</w:t>
            </w:r>
            <w:r>
              <w:t xml:space="preserve">; resultado: 95,9 % (fuente:</w:t>
            </w:r>
            <w:r>
              <w:t xml:space="preserve"> </w:t>
            </w:r>
            <w:r>
              <w:rPr>
                <w:rStyle w:val="VerbatimChar"/>
              </w:rPr>
              <w:t xml:space="preserve">docs/cobertura.txt</w:t>
            </w:r>
            <w:r>
              <w:t xml:space="preserve">; análisis en</w:t>
            </w:r>
            <w:r>
              <w:t xml:space="preserve"> </w:t>
            </w:r>
            <w:r>
              <w:rPr>
                <w:rStyle w:val="VerbatimChar"/>
              </w:rPr>
              <w:t xml:space="preserve">docs/Documento-Testing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pruebas unitarias deben pasar antes de cada entrega.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  <w:r>
              <w:t xml:space="preserve">; resultado: 93 de 93 en 10 ejecuciones locales consecutivas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carrito, la sesión, los productos y los pedidos se conservan en localStorage entre recargas.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persistencia en</w:t>
            </w:r>
            <w:r>
              <w:t xml:space="preserve"> </w:t>
            </w:r>
            <w:r>
              <w:rPr>
                <w:rStyle w:val="VerbatimChar"/>
              </w:rPr>
              <w:t xml:space="preserve">carritoContext.spec.jsx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authContext.spec.jsx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baseDeDatos.spec.js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(simulada)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sesión guardada no contiene la contraseña del usuario.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en</w:t>
            </w:r>
            <w:r>
              <w:t xml:space="preserve"> </w:t>
            </w:r>
            <w:r>
              <w:rPr>
                <w:rStyle w:val="VerbatimChar"/>
              </w:rPr>
              <w:t xml:space="preserve">authContext.spec.jsx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(simulada)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número de tarjeta no se almacena en el pedido.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del código de</w:t>
            </w:r>
            <w:r>
              <w:t xml:space="preserve"> </w:t>
            </w:r>
            <w:r>
              <w:rPr>
                <w:rStyle w:val="VerbatimChar"/>
              </w:rPr>
              <w:t xml:space="preserve">PaginaCheckout.jsx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operaciones son locales y síncronas, sin llamadas de red. No se midieron tiempos de respuesta.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código (no hay llamadas de red); sin mediciones de 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pensado para navegadores modernos con soporte de ES2020, localStorage y React 18. Solo se ha verificado en Chrome.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 en Chrome headless; no se probó en otros navegadores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instala y ejecuta con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, con Node.js 18 o superior (requisito declarado en el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y pruebas en macOS; en Linux se comprobaron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y las pruebas sobre un clon limpio. No se probó en Windows ni con Node.js 18</w:t>
            </w:r>
          </w:p>
        </w:tc>
      </w:tr>
    </w:tbl>
    <w:bookmarkEnd w:id="36"/>
    <w:bookmarkStart w:id="42" w:name="modelo-de-datos"/>
    <w:p>
      <w:pPr>
        <w:pStyle w:val="Heading1"/>
      </w:pPr>
      <w:r>
        <w:t xml:space="preserve">5. Modelo de datos</w:t>
      </w:r>
    </w:p>
    <w:p>
      <w:pPr>
        <w:pStyle w:val="FirstParagraph"/>
      </w:pPr>
      <w:r>
        <w:t xml:space="preserve">Los datos se almacenan en cuatro claves de localStorage. Los valores se serializan en JSON.</w:t>
      </w:r>
    </w:p>
    <w:bookmarkStart w:id="37" w:name="producto-fuma_productos"/>
    <w:p>
      <w:pPr>
        <w:pStyle w:val="Heading2"/>
      </w:pPr>
      <w:r>
        <w:t xml:space="preserve">5.1 Producto (</w:t>
      </w:r>
      <w:r>
        <w:rPr>
          <w:rStyle w:val="VerbatimChar"/>
        </w:rPr>
        <w:t xml:space="preserve">fuma_productos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6"/>
        <w:gridCol w:w="1320"/>
        <w:gridCol w:w="48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único, asignado automáticamente (máximo + 1).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producto. Obligatorio.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breve.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original en CLP. Mayor que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descuentoPorcentaje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de descuento entre 0 y 100. 0 = sin oferta.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 la categoría (por ejemplo,</w:t>
            </w:r>
            <w:r>
              <w:t xml:space="preserve"> </w:t>
            </w:r>
            <w:r>
              <w:t xml:space="preserve">“</w:t>
            </w:r>
            <w:r>
              <w:t xml:space="preserve">poleras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 la imagen del producto.</w:t>
            </w:r>
          </w:p>
        </w:tc>
      </w:tr>
    </w:tbl>
    <w:bookmarkEnd w:id="37"/>
    <w:bookmarkStart w:id="38" w:name="categoría-dato-fijo-datosiniciales.js"/>
    <w:p>
      <w:pPr>
        <w:pStyle w:val="Heading2"/>
      </w:pPr>
      <w:r>
        <w:t xml:space="preserve">5.2 Categoría (dato fijo,</w:t>
      </w:r>
      <w:r>
        <w:t xml:space="preserve"> </w:t>
      </w:r>
      <w:r>
        <w:rPr>
          <w:rStyle w:val="VerbatimChar"/>
        </w:rPr>
        <w:t xml:space="preserve">datosIniciales.js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usado en la URL, por ejemplo</w:t>
            </w:r>
            <w:r>
              <w:t xml:space="preserve"> </w:t>
            </w:r>
            <w:r>
              <w:t xml:space="preserve">“</w:t>
            </w:r>
            <w:r>
              <w:t xml:space="preserve">polerones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breve.</w:t>
            </w:r>
          </w:p>
        </w:tc>
      </w:tr>
    </w:tbl>
    <w:p>
      <w:pPr>
        <w:pStyle w:val="BodyText"/>
      </w:pPr>
      <w:r>
        <w:t xml:space="preserve">Categorías definidas: Polerones, Poleras, Pantalones y Accesorios.</w:t>
      </w:r>
    </w:p>
    <w:bookmarkEnd w:id="38"/>
    <w:bookmarkStart w:id="39" w:name="ítem-del-carrito-fuma_carrito"/>
    <w:p>
      <w:pPr>
        <w:pStyle w:val="Heading2"/>
      </w:pPr>
      <w:r>
        <w:t xml:space="preserve">5.3 Ítem del carrito (</w:t>
      </w:r>
      <w:r>
        <w:rPr>
          <w:rStyle w:val="VerbatimChar"/>
        </w:rPr>
        <w:t xml:space="preserve">fuma_carrito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6"/>
        <w:gridCol w:w="1320"/>
        <w:gridCol w:w="48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del nombre al momento de agregar.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de la ruta de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final (con descuento aplicado) al momento de agregar.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o igual que 1.</w:t>
            </w:r>
          </w:p>
        </w:tc>
      </w:tr>
    </w:tbl>
    <w:bookmarkEnd w:id="39"/>
    <w:bookmarkStart w:id="40" w:name="pedido-fuma_pedidos"/>
    <w:p>
      <w:pPr>
        <w:pStyle w:val="Heading2"/>
      </w:pPr>
      <w:r>
        <w:t xml:space="preserve">5.4 Pedido (</w:t>
      </w:r>
      <w:r>
        <w:rPr>
          <w:rStyle w:val="VerbatimChar"/>
        </w:rPr>
        <w:t xml:space="preserve">fuma_pedidos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6"/>
        <w:gridCol w:w="1320"/>
        <w:gridCol w:w="48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pedido, asignado automáticamente.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y hora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correo y teléfono del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 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despacho; nulo cuando el retiro es en tienda.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opcionEntrega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retiro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despacho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Ítems del carrito al momento de la compra.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subtotal, costoEnvio,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Montos del pedido en CLP.</w:t>
            </w:r>
          </w:p>
        </w:tc>
      </w:tr>
    </w:tbl>
    <w:bookmarkEnd w:id="40"/>
    <w:bookmarkStart w:id="41" w:name="usuario-fuma_sesion-y-datos-fijos"/>
    <w:p>
      <w:pPr>
        <w:pStyle w:val="Heading2"/>
      </w:pPr>
      <w:r>
        <w:t xml:space="preserve">5.5 Usuario (</w:t>
      </w:r>
      <w:r>
        <w:rPr>
          <w:rStyle w:val="VerbatimChar"/>
        </w:rPr>
        <w:t xml:space="preserve">fuma_sesion</w:t>
      </w:r>
      <w:r>
        <w:t xml:space="preserve"> </w:t>
      </w:r>
      <w:r>
        <w:t xml:space="preserve">y datos fijos)</w:t>
      </w:r>
    </w:p>
    <w:p>
      <w:pPr>
        <w:pStyle w:val="FirstParagraph"/>
      </w:pPr>
      <w:r>
        <w:t xml:space="preserve">La sesión guarda solo id, nombre, correo, teléfono, dirección y rol. La contraseña se verifica contra la lista de usuarios simulados y</w:t>
      </w:r>
      <w:r>
        <w:t xml:space="preserve"> </w:t>
      </w:r>
      <w:r>
        <w:rPr>
          <w:bCs/>
          <w:b/>
        </w:rPr>
        <w:t xml:space="preserve">nunca se guarda en la sesión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Usuario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cliente@fuma.cl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 Fuma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admin@fuma.cl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41"/>
    <w:bookmarkEnd w:id="42"/>
    <w:bookmarkStart w:id="43" w:name="trazabilidad"/>
    <w:p>
      <w:pPr>
        <w:pStyle w:val="Heading1"/>
      </w:pPr>
      <w:r>
        <w:t xml:space="preserve">6. Trazabilidad</w:t>
      </w:r>
    </w:p>
    <w:p>
      <w:pPr>
        <w:pStyle w:val="FirstParagraph"/>
      </w:pPr>
      <w:r>
        <w:t xml:space="preserve">La tabla relaciona cada requisito funcional con los componentes que lo implementan y las pruebas que lo verifican.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y funciones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TarjetaProducto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paginasCatalogo.spec.jsx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componentesProductos.spec.jsx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BarraBusqueda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filtrarPorTexto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paginasCatalogo.spec.jsx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filtros.spec.js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componentesProductos.spec.jsx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PaginaCategorias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FiltroCategorias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filtrarPorCategoria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paginasCatalogo.spec.jsx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PaginaOfertas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obtenerOfertas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paginasCatalogo.spec.jsx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PaginaDetalleProducto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obtenerProductoPorId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rutas.spec.jsx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casosLimite.spec.jsx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calcularPrecioFinal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componentesProductos.spec.jsx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precios.spec.js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(ruta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PaginaNoEncontrada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rutas.spec.jsx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CarritoProvider.agregarAlCarrito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agregarItem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carritoContext.spec.jsx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carrito.spec.js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agregarItem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SelectorCantidad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ItemCarrito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cambiarCantidad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carritoUI.spec.jsx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carrito.spec.js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ItemCarrito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casosLimite.spec.jsx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carrito.spec.js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PaginaCarrito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vaciarCarrito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carritoUI.spec.jsx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casosLimite.spec.jsx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ResumenPedido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calcularSubtotal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carritoUI.spec.jsx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precios.spec.js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</w:t>
            </w:r>
            <w:r>
              <w:t xml:space="preserve"> </w:t>
            </w:r>
            <w:r>
              <w:t xml:space="preserve">(insignia),</w:t>
            </w:r>
            <w:r>
              <w:t xml:space="preserve"> </w:t>
            </w:r>
            <w:r>
              <w:rPr>
                <w:rStyle w:val="VerbatimChar"/>
              </w:rPr>
              <w:t xml:space="preserve">CarritoProvider.cantidadTotal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carritoContext.spec.jsx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CarritoProvider</w:t>
            </w:r>
            <w:r>
              <w:t xml:space="preserve"> </w:t>
            </w:r>
            <w:r>
              <w:t xml:space="preserve">(sincronización con localStorage)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carritoContext.spec.jsx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FormularioLogin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AuthProvider.iniciarSesion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authContext.spec.jsx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PaginaLogin</w:t>
            </w:r>
            <w:r>
              <w:t xml:space="preserve"> </w:t>
            </w:r>
            <w:r>
              <w:t xml:space="preserve">(validación y mensaje de 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PaginaLogin</w:t>
            </w:r>
            <w:r>
              <w:t xml:space="preserve"> </w:t>
            </w:r>
            <w:r>
              <w:t xml:space="preserve">(redirección según 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código (no hay prueba automática de un inicio de sesión exitoso)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</w:t>
            </w:r>
            <w:r>
              <w:t xml:space="preserve"> </w:t>
            </w:r>
            <w:r>
              <w:t xml:space="preserve">(saludo y cierre de sesión),</w:t>
            </w:r>
            <w:r>
              <w:t xml:space="preserve"> </w:t>
            </w:r>
            <w:r>
              <w:rPr>
                <w:rStyle w:val="VerbatimChar"/>
              </w:rPr>
              <w:t xml:space="preserve">AuthProvider.cerrarSesion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BarraNavegacion.spec.jsx</w:t>
            </w:r>
            <w:r>
              <w:t xml:space="preserve"> </w:t>
            </w:r>
            <w:r>
              <w:t xml:space="preserve">(cierre de sesión),</w:t>
            </w:r>
            <w:r>
              <w:t xml:space="preserve"> </w:t>
            </w:r>
            <w:r>
              <w:rPr>
                <w:rStyle w:val="VerbatimChar"/>
              </w:rPr>
              <w:t xml:space="preserve">authContext.spec.jsx</w:t>
            </w:r>
            <w:r>
              <w:t xml:space="preserve">; el saludo</w:t>
            </w:r>
            <w:r>
              <w:t xml:space="preserve"> </w:t>
            </w:r>
            <w:r>
              <w:t xml:space="preserve">“</w:t>
            </w:r>
            <w:r>
              <w:t xml:space="preserve">Hola, nombre</w:t>
            </w:r>
            <w:r>
              <w:t xml:space="preserve">”</w:t>
            </w:r>
            <w:r>
              <w:t xml:space="preserve"> </w:t>
            </w:r>
            <w:r>
              <w:t xml:space="preserve">se verifica por revisión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AuthProvider</w:t>
            </w:r>
            <w:r>
              <w:t xml:space="preserve"> </w:t>
            </w:r>
            <w:r>
              <w:t xml:space="preserve">(leerSesionGuardada)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authContext.spec.jsx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FormularioCheckout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CampoFormulario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validarDatosCheckout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validaciones.spec.js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checkout.spec.jsx</w:t>
            </w:r>
            <w:r>
              <w:t xml:space="preserve">; el formato del teléfono se verifica por revisión de código (las pruebas cubren el teléfono vacío)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validarDatosCheckout</w:t>
            </w:r>
            <w:r>
              <w:t xml:space="preserve"> </w:t>
            </w:r>
            <w:r>
              <w:t xml:space="preserve">(dirección condicional),</w:t>
            </w:r>
            <w:r>
              <w:t xml:space="preserve"> </w:t>
            </w:r>
            <w:r>
              <w:rPr>
                <w:rStyle w:val="VerbatimChar"/>
              </w:rPr>
              <w:t xml:space="preserve">FormularioCheckout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validaciones.spec.js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FormularioCheckout</w:t>
            </w:r>
            <w:r>
              <w:t xml:space="preserve"> </w:t>
            </w:r>
            <w:r>
              <w:t xml:space="preserve">(opciones de entrega),</w:t>
            </w:r>
            <w:r>
              <w:t xml:space="preserve"> </w:t>
            </w:r>
            <w:r>
              <w:rPr>
                <w:rStyle w:val="VerbatimChar"/>
              </w:rPr>
              <w:t xml:space="preserve">calcularTotales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precios.spec.js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PaginaCheckout</w:t>
            </w:r>
            <w:r>
              <w:t xml:space="preserve"> </w:t>
            </w:r>
            <w:r>
              <w:t xml:space="preserve">(datosIniciales desde el usuario)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pagoEsAprobado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validaciones.spec.js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PaginaCheckout.finalizarCompra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crearPedido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baseDeDatos.spec.js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PaginaCompraFallida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checkout.spec.jsx</w:t>
            </w:r>
            <w:r>
              <w:t xml:space="preserve"> </w:t>
            </w:r>
            <w:r>
              <w:t xml:space="preserve">(muestra la compra fallida); la conservación del carrito se verifica por revisión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PaginaCompraExitosa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obtenerPedidoPorId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casosLimite.spec.jsx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PaginaCheckout</w:t>
            </w:r>
            <w:r>
              <w:t xml:space="preserve"> </w:t>
            </w:r>
            <w:r>
              <w:t xml:space="preserve">(pedido sin número de tarjeta)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TablaProductosAdmin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PaginaAdminProductoFormulario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FormularioProducto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crearProducto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baseDeDatos.spec.js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PaginaAdminProductoFormulario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baseDeDatos.spec.js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TablaProductosAdmin</w:t>
            </w:r>
            <w:r>
              <w:t xml:space="preserve"> </w:t>
            </w:r>
            <w:r>
              <w:t xml:space="preserve">(confirmación),</w:t>
            </w:r>
            <w:r>
              <w:t xml:space="preserve"> </w:t>
            </w:r>
            <w:r>
              <w:rPr>
                <w:rStyle w:val="VerbatimChar"/>
              </w:rPr>
              <w:t xml:space="preserve">eliminarProducto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casosLimite.spec.jsx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baseDeDatos.spec.js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  <w:r>
              <w:t xml:space="preserve">; el rango del descuento se verifica por revisión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RutaAdmin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adminCrud.spec.jsx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RutaAdmin</w:t>
            </w:r>
            <w:r>
              <w:t xml:space="preserve">)</w:t>
            </w:r>
          </w:p>
        </w:tc>
      </w:tr>
    </w:tbl>
    <w:bookmarkEnd w:id="43"/>
    <w:bookmarkStart w:id="44" w:name="criterios-de-aceptación-generales"/>
    <w:p>
      <w:pPr>
        <w:pStyle w:val="Heading1"/>
      </w:pPr>
      <w:r>
        <w:t xml:space="preserve">7. Criterios de aceptación generales</w:t>
      </w:r>
    </w:p>
    <w:p>
      <w:pPr>
        <w:numPr>
          <w:ilvl w:val="0"/>
          <w:numId w:val="1005"/>
        </w:numPr>
        <w:pStyle w:val="Compact"/>
      </w:pPr>
      <w:r>
        <w:t xml:space="preserve">Todas las pruebas unitarias pasan con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(93 de 93).</w:t>
      </w:r>
    </w:p>
    <w:p>
      <w:pPr>
        <w:numPr>
          <w:ilvl w:val="0"/>
          <w:numId w:val="1005"/>
        </w:numPr>
        <w:pStyle w:val="Compact"/>
      </w:pPr>
      <w:r>
        <w:t xml:space="preserve">La cobertura de líneas es igual o superior al 90 % (resultado actual: 95,9 %).</w:t>
      </w:r>
    </w:p>
    <w:p>
      <w:pPr>
        <w:numPr>
          <w:ilvl w:val="0"/>
          <w:numId w:val="1005"/>
        </w:numPr>
        <w:pStyle w:val="Compact"/>
      </w:pPr>
      <w:r>
        <w:t xml:space="preserve">Las vistas principales se ven completas, sin desbordes horizontales, en 375, 768 y 1280 px.</w:t>
      </w:r>
    </w:p>
    <w:p>
      <w:pPr>
        <w:numPr>
          <w:ilvl w:val="0"/>
          <w:numId w:val="1005"/>
        </w:numPr>
        <w:pStyle w:val="Compact"/>
      </w:pPr>
      <w:r>
        <w:t xml:space="preserve">Un cliente puede completar el recorrido: buscar un producto, agregarlo, ajustar la cantidad, pagar con una tarjeta válida y ver la compra exitosa.</w:t>
      </w:r>
    </w:p>
    <w:p>
      <w:pPr>
        <w:numPr>
          <w:ilvl w:val="0"/>
          <w:numId w:val="1005"/>
        </w:numPr>
        <w:pStyle w:val="Compact"/>
      </w:pPr>
      <w:r>
        <w:t xml:space="preserve">Con una tarjeta que empieza con</w:t>
      </w:r>
      <w:r>
        <w:t xml:space="preserve"> </w:t>
      </w:r>
      <w:r>
        <w:rPr>
          <w:rStyle w:val="VerbatimChar"/>
        </w:rPr>
        <w:t xml:space="preserve">0000</w:t>
      </w:r>
      <w:r>
        <w:t xml:space="preserve">, el sistema muestra la compra fallida y el carrito conserva sus productos.</w:t>
      </w:r>
    </w:p>
    <w:p>
      <w:pPr>
        <w:numPr>
          <w:ilvl w:val="0"/>
          <w:numId w:val="1005"/>
        </w:numPr>
        <w:pStyle w:val="Compact"/>
      </w:pPr>
      <w:r>
        <w:t xml:space="preserve">Un administrador puede crear, editar y eliminar un producto, y los cambios se reflejan en el catálogo tras recargar la página.</w:t>
      </w:r>
    </w:p>
    <w:p>
      <w:pPr>
        <w:numPr>
          <w:ilvl w:val="0"/>
          <w:numId w:val="1005"/>
        </w:numPr>
        <w:pStyle w:val="Compact"/>
      </w:pPr>
      <w:r>
        <w:t xml:space="preserve">Un usuario sin sesión de administrador no puede acceder al panel escribiendo la URL.</w:t>
      </w:r>
    </w:p>
    <w:bookmarkEnd w:id="44"/>
    <w:bookmarkStart w:id="45" w:name="control-de-cambios"/>
    <w:p>
      <w:pPr>
        <w:pStyle w:val="Heading1"/>
      </w:pPr>
      <w:r>
        <w:t xml:space="preserve">8. Control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056"/>
        <w:gridCol w:w="44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Octubre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final del documento para la Evaluación Parcial 2. Refleja la implementación completa: catálogo, carrito, sesión, checkout, panel administrativo y pruebas unitarias.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Vicente Mendoza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Octubre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afirmaciones: la trazabilidad se ajusta a lo que verifican las pruebas, los requisitos RNF-09, RNF-10 y RNF-11 se acotan a lo comprobado y se referencia</w:t>
            </w:r>
            <w:r>
              <w:t xml:space="preserve"> </w:t>
            </w:r>
            <w:r>
              <w:rPr>
                <w:rStyle w:val="VerbatimChar"/>
              </w:rPr>
              <w:t xml:space="preserve">docs/Documento-Testing</w:t>
            </w:r>
            <w:r>
              <w:t xml:space="preserve">. Sin cambios de funcionalidad.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Vicente Mendoza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Octubre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agregan imágenes a los 8 productos iniciales y se actualiza el supuesto S-03. Sin cambios de lógica.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Vicente Mendoza</w:t>
            </w:r>
          </w:p>
        </w:tc>
      </w:tr>
    </w:tbl>
    <w:bookmarkEnd w:id="45"/>
    <w:bookmarkStart w:id="46" w:name="anexo-resumen-de-la-implementación"/>
    <w:p>
      <w:pPr>
        <w:pStyle w:val="Heading1"/>
      </w:pPr>
      <w:r>
        <w:t xml:space="preserve">9. Anexo: resumen de la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(todas en verde)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semilla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Capturas de diseño responsivo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(8 vistas × 3 anchos)</w:t>
            </w:r>
          </w:p>
        </w:tc>
      </w:tr>
    </w:tbl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(ERS) — Versión 2</dc:title>
  <dc:creator>Vicente Mendoza</dc:creator>
  <dc:language>es</dc:language>
  <cp:keywords/>
  <dcterms:created xsi:type="dcterms:W3CDTF">2026-10-28T19:58:11Z</dcterms:created>
  <dcterms:modified xsi:type="dcterms:W3CDTF">2026-10-28T19:58:11Z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</vt:lpwstr>
  </property>
  <property fmtid="{D5CDD505-2E9C-101B-9397-08002B2CF9AE}" pid="3" name="subtitle">
    <vt:lpwstr>Tienda online Fuma · DSY1104 Desarrollo Fullstack II · Evaluación Parcial 2</vt:lpwstr>
  </property>
</Properties>
</file>