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C7A6" w14:textId="0E2884A6" w:rsidR="003B0C75" w:rsidRDefault="009F4E75">
      <w:pPr>
        <w:pStyle w:val="Predeterminado"/>
      </w:pPr>
      <w:r>
        <w:rPr>
          <w:noProof/>
        </w:rPr>
        <w:drawing>
          <wp:anchor distT="0" distB="0" distL="0" distR="0" simplePos="0" relativeHeight="251657216" behindDoc="0" locked="0" layoutInCell="1" allowOverlap="1" wp14:anchorId="1B758FE2" wp14:editId="47824411">
            <wp:simplePos x="0" y="0"/>
            <wp:positionH relativeFrom="character">
              <wp:posOffset>-442172</wp:posOffset>
            </wp:positionH>
            <wp:positionV relativeFrom="line">
              <wp:posOffset>110067</wp:posOffset>
            </wp:positionV>
            <wp:extent cx="1991360" cy="139890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1991360" cy="1398905"/>
                    </a:xfrm>
                    <a:prstGeom prst="rect">
                      <a:avLst/>
                    </a:prstGeom>
                    <a:noFill/>
                    <a:ln w="9525">
                      <a:noFill/>
                      <a:miter lim="800000"/>
                      <a:headEnd/>
                      <a:tailEnd/>
                    </a:ln>
                  </pic:spPr>
                </pic:pic>
              </a:graphicData>
            </a:graphic>
          </wp:anchor>
        </w:drawing>
      </w:r>
      <w:r>
        <w:rPr>
          <w:noProof/>
        </w:rPr>
        <w:drawing>
          <wp:anchor distT="0" distB="0" distL="0" distR="0" simplePos="0" relativeHeight="251660288" behindDoc="0" locked="0" layoutInCell="1" allowOverlap="1" wp14:anchorId="72879000" wp14:editId="6142FFB5">
            <wp:simplePos x="0" y="0"/>
            <wp:positionH relativeFrom="character">
              <wp:posOffset>4468707</wp:posOffset>
            </wp:positionH>
            <wp:positionV relativeFrom="line">
              <wp:posOffset>107739</wp:posOffset>
            </wp:positionV>
            <wp:extent cx="2320290" cy="126555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2320290" cy="1265555"/>
                    </a:xfrm>
                    <a:prstGeom prst="rect">
                      <a:avLst/>
                    </a:prstGeom>
                    <a:noFill/>
                    <a:ln w="9525">
                      <a:noFill/>
                      <a:miter lim="800000"/>
                      <a:headEnd/>
                      <a:tailEnd/>
                    </a:ln>
                  </pic:spPr>
                </pic:pic>
              </a:graphicData>
            </a:graphic>
          </wp:anchor>
        </w:drawing>
      </w:r>
    </w:p>
    <w:p w14:paraId="6682D783" w14:textId="6F6497F1" w:rsidR="003B0C75" w:rsidRDefault="003B0C75">
      <w:pPr>
        <w:pStyle w:val="Predeterminado"/>
      </w:pPr>
    </w:p>
    <w:p w14:paraId="44929CDF" w14:textId="09983405" w:rsidR="003B0C75" w:rsidRDefault="003B0C75">
      <w:pPr>
        <w:pStyle w:val="Predeterminado"/>
      </w:pPr>
    </w:p>
    <w:p w14:paraId="47990083" w14:textId="02B7510C" w:rsidR="003B0C75" w:rsidRDefault="003B0C75">
      <w:pPr>
        <w:pStyle w:val="Predeterminado"/>
        <w:jc w:val="center"/>
      </w:pPr>
    </w:p>
    <w:p w14:paraId="53B571D6" w14:textId="77777777" w:rsidR="003B0C75" w:rsidRDefault="003B0C75">
      <w:pPr>
        <w:pStyle w:val="Predeterminado"/>
        <w:jc w:val="center"/>
      </w:pPr>
    </w:p>
    <w:p w14:paraId="72DD0D2F" w14:textId="77777777" w:rsidR="003B0C75" w:rsidRDefault="003B0C75">
      <w:pPr>
        <w:pStyle w:val="Predeterminado"/>
        <w:jc w:val="center"/>
      </w:pPr>
    </w:p>
    <w:p w14:paraId="254FBA3D" w14:textId="77777777" w:rsidR="003B0C75" w:rsidRDefault="00EC5D65">
      <w:pPr>
        <w:pStyle w:val="Predeterminado"/>
        <w:jc w:val="center"/>
      </w:pPr>
      <w:r>
        <w:rPr>
          <w:rFonts w:ascii="Arial" w:hAnsi="Arial" w:cs="Arial"/>
          <w:b/>
          <w:sz w:val="40"/>
        </w:rPr>
        <w:t>Universidad Autónoma de Nuevo León</w:t>
      </w:r>
    </w:p>
    <w:p w14:paraId="7EA87ADE" w14:textId="77777777" w:rsidR="003B0C75" w:rsidRDefault="003B0C75">
      <w:pPr>
        <w:pStyle w:val="Predeterminado"/>
        <w:jc w:val="center"/>
      </w:pPr>
    </w:p>
    <w:p w14:paraId="207E8625" w14:textId="77777777" w:rsidR="003B0C75" w:rsidRDefault="00EC5D65">
      <w:pPr>
        <w:pStyle w:val="Predeterminado"/>
        <w:jc w:val="center"/>
      </w:pPr>
      <w:r>
        <w:rPr>
          <w:rFonts w:ascii="Arial" w:hAnsi="Arial" w:cs="Arial"/>
          <w:b/>
          <w:sz w:val="40"/>
        </w:rPr>
        <w:t>Facultad de Ingeniería Mecánica y Eléctrica</w:t>
      </w:r>
    </w:p>
    <w:p w14:paraId="30ECF7B5" w14:textId="77777777" w:rsidR="003B0C75" w:rsidRDefault="003B0C75">
      <w:pPr>
        <w:pStyle w:val="Predeterminado"/>
      </w:pPr>
    </w:p>
    <w:p w14:paraId="2F1F1660" w14:textId="77777777" w:rsidR="009F4E75" w:rsidRPr="009F4E75" w:rsidRDefault="009F4E75" w:rsidP="009F4E75">
      <w:pPr>
        <w:pStyle w:val="Predeterminado"/>
        <w:jc w:val="center"/>
        <w:rPr>
          <w:rFonts w:ascii="Arial" w:hAnsi="Arial" w:cs="Arial"/>
          <w:i/>
          <w:sz w:val="36"/>
          <w:lang w:val="en-US"/>
        </w:rPr>
      </w:pPr>
      <w:bookmarkStart w:id="0" w:name="_GoBack"/>
      <w:proofErr w:type="spellStart"/>
      <w:r w:rsidRPr="009F4E75">
        <w:rPr>
          <w:rFonts w:ascii="Arial" w:hAnsi="Arial" w:cs="Arial"/>
          <w:i/>
          <w:sz w:val="36"/>
          <w:lang w:val="en-US"/>
        </w:rPr>
        <w:t>Actividad</w:t>
      </w:r>
      <w:proofErr w:type="spellEnd"/>
      <w:r w:rsidRPr="009F4E75">
        <w:rPr>
          <w:rFonts w:ascii="Arial" w:hAnsi="Arial" w:cs="Arial"/>
          <w:i/>
          <w:sz w:val="36"/>
          <w:lang w:val="en-US"/>
        </w:rPr>
        <w:t xml:space="preserve"> de </w:t>
      </w:r>
      <w:proofErr w:type="spellStart"/>
      <w:r w:rsidRPr="009F4E75">
        <w:rPr>
          <w:rFonts w:ascii="Arial" w:hAnsi="Arial" w:cs="Arial"/>
          <w:i/>
          <w:sz w:val="36"/>
          <w:lang w:val="en-US"/>
        </w:rPr>
        <w:t>aprendizaje</w:t>
      </w:r>
      <w:proofErr w:type="spellEnd"/>
      <w:r w:rsidRPr="009F4E75">
        <w:rPr>
          <w:rFonts w:ascii="Arial" w:hAnsi="Arial" w:cs="Arial"/>
          <w:i/>
          <w:sz w:val="36"/>
          <w:lang w:val="en-US"/>
        </w:rPr>
        <w:t xml:space="preserve"> 1</w:t>
      </w:r>
    </w:p>
    <w:bookmarkEnd w:id="0"/>
    <w:p w14:paraId="0CB4A0A5" w14:textId="77777777" w:rsidR="003B0C75" w:rsidRDefault="003B0C75" w:rsidP="009F4E75">
      <w:pPr>
        <w:pStyle w:val="Predeterminado"/>
        <w:jc w:val="center"/>
      </w:pPr>
    </w:p>
    <w:p w14:paraId="08839164" w14:textId="77777777" w:rsidR="003B0C75" w:rsidRDefault="003B0C75">
      <w:pPr>
        <w:pStyle w:val="Predeterminado"/>
      </w:pPr>
    </w:p>
    <w:p w14:paraId="3A6D6CB0" w14:textId="0437E7BF" w:rsidR="003B0C75" w:rsidRDefault="00EC5D65">
      <w:pPr>
        <w:pStyle w:val="Predeterminado"/>
        <w:rPr>
          <w:rFonts w:ascii="Arial" w:hAnsi="Arial" w:cs="Arial"/>
          <w:sz w:val="36"/>
          <w:szCs w:val="36"/>
        </w:rPr>
      </w:pPr>
      <w:r>
        <w:rPr>
          <w:rFonts w:ascii="Arial" w:hAnsi="Arial" w:cs="Arial"/>
          <w:b/>
          <w:bCs/>
          <w:sz w:val="36"/>
          <w:szCs w:val="36"/>
        </w:rPr>
        <w:t>Nombre:</w:t>
      </w:r>
      <w:r>
        <w:rPr>
          <w:rFonts w:ascii="Arial" w:hAnsi="Arial" w:cs="Arial"/>
          <w:sz w:val="36"/>
          <w:szCs w:val="36"/>
        </w:rPr>
        <w:t xml:space="preserve"> Vicente Andrés Cantú García </w:t>
      </w:r>
    </w:p>
    <w:p w14:paraId="6FC24581" w14:textId="77777777" w:rsidR="009F4E75" w:rsidRDefault="009F4E75">
      <w:pPr>
        <w:pStyle w:val="Predeterminado"/>
      </w:pPr>
    </w:p>
    <w:p w14:paraId="12EF8118" w14:textId="0AF14BC5" w:rsidR="003B0C75" w:rsidRDefault="00EC5D65">
      <w:pPr>
        <w:pStyle w:val="Predeterminado"/>
        <w:rPr>
          <w:rFonts w:ascii="Arial" w:hAnsi="Arial" w:cs="Arial"/>
          <w:sz w:val="36"/>
          <w:szCs w:val="36"/>
        </w:rPr>
      </w:pPr>
      <w:r>
        <w:rPr>
          <w:rFonts w:ascii="Arial" w:hAnsi="Arial" w:cs="Arial"/>
          <w:b/>
          <w:bCs/>
          <w:sz w:val="36"/>
          <w:szCs w:val="36"/>
        </w:rPr>
        <w:t>Matricula:</w:t>
      </w:r>
      <w:r>
        <w:rPr>
          <w:rFonts w:ascii="Arial" w:hAnsi="Arial" w:cs="Arial"/>
          <w:sz w:val="36"/>
          <w:szCs w:val="36"/>
        </w:rPr>
        <w:t xml:space="preserve"> 1672440</w:t>
      </w:r>
    </w:p>
    <w:p w14:paraId="65F4793D" w14:textId="77777777" w:rsidR="009F4E75" w:rsidRDefault="009F4E75">
      <w:pPr>
        <w:pStyle w:val="Predeterminado"/>
      </w:pPr>
    </w:p>
    <w:p w14:paraId="0E4654BB" w14:textId="40AB708D" w:rsidR="009F4E75" w:rsidRDefault="00EC5D65">
      <w:pPr>
        <w:pStyle w:val="Predeterminado"/>
        <w:rPr>
          <w:rFonts w:ascii="Arial" w:hAnsi="Arial" w:cs="Arial"/>
          <w:sz w:val="36"/>
          <w:szCs w:val="36"/>
        </w:rPr>
      </w:pPr>
      <w:r>
        <w:rPr>
          <w:rFonts w:ascii="Arial" w:hAnsi="Arial" w:cs="Arial"/>
          <w:b/>
          <w:bCs/>
          <w:sz w:val="36"/>
          <w:szCs w:val="36"/>
        </w:rPr>
        <w:t>Hora:</w:t>
      </w:r>
      <w:r>
        <w:rPr>
          <w:rFonts w:ascii="Arial" w:hAnsi="Arial" w:cs="Arial"/>
          <w:sz w:val="36"/>
          <w:szCs w:val="36"/>
        </w:rPr>
        <w:t xml:space="preserve"> </w:t>
      </w:r>
      <w:r w:rsidR="009F4E75">
        <w:rPr>
          <w:rFonts w:ascii="Arial" w:hAnsi="Arial" w:cs="Arial"/>
          <w:sz w:val="36"/>
          <w:szCs w:val="36"/>
        </w:rPr>
        <w:t>V4 – V6</w:t>
      </w:r>
    </w:p>
    <w:p w14:paraId="188B03FF" w14:textId="05236AE9" w:rsidR="009F4E75" w:rsidRDefault="009F4E75">
      <w:pPr>
        <w:pStyle w:val="Predeterminado"/>
      </w:pPr>
    </w:p>
    <w:p w14:paraId="21E64F1B" w14:textId="0C09B601" w:rsidR="003B0C75" w:rsidRDefault="00EC5D65">
      <w:pPr>
        <w:pStyle w:val="Predeterminado"/>
        <w:rPr>
          <w:rFonts w:ascii="Arial" w:hAnsi="Arial" w:cs="Arial"/>
          <w:sz w:val="36"/>
          <w:szCs w:val="36"/>
        </w:rPr>
      </w:pPr>
      <w:r>
        <w:rPr>
          <w:rFonts w:ascii="Arial" w:hAnsi="Arial" w:cs="Arial"/>
          <w:b/>
          <w:bCs/>
          <w:sz w:val="36"/>
          <w:szCs w:val="36"/>
        </w:rPr>
        <w:t>Materia:</w:t>
      </w:r>
      <w:r>
        <w:rPr>
          <w:rFonts w:ascii="Arial" w:hAnsi="Arial" w:cs="Arial"/>
          <w:sz w:val="36"/>
          <w:szCs w:val="36"/>
        </w:rPr>
        <w:t xml:space="preserve"> </w:t>
      </w:r>
      <w:r w:rsidR="009F4E75">
        <w:rPr>
          <w:rFonts w:ascii="Arial" w:hAnsi="Arial" w:cs="Arial"/>
          <w:sz w:val="36"/>
          <w:szCs w:val="36"/>
        </w:rPr>
        <w:t>Ambiente y Sustentabilidad</w:t>
      </w:r>
    </w:p>
    <w:p w14:paraId="6B98039A" w14:textId="41CF1079" w:rsidR="009F4E75" w:rsidRDefault="009F4E75">
      <w:pPr>
        <w:pStyle w:val="Predeterminado"/>
        <w:rPr>
          <w:rFonts w:ascii="Arial" w:hAnsi="Arial" w:cs="Arial"/>
          <w:sz w:val="36"/>
          <w:szCs w:val="36"/>
        </w:rPr>
      </w:pPr>
    </w:p>
    <w:p w14:paraId="3FB7D098" w14:textId="0833A391" w:rsidR="009F4E75" w:rsidRDefault="009F4E75">
      <w:pPr>
        <w:pStyle w:val="Predeterminado"/>
      </w:pPr>
    </w:p>
    <w:p w14:paraId="40169BDC" w14:textId="77777777" w:rsidR="009F4E75" w:rsidRDefault="009F4E75">
      <w:pPr>
        <w:rPr>
          <w:rFonts w:ascii="Calibri" w:eastAsia="WenQuanYi Micro Hei" w:hAnsi="Calibri" w:cs="Calibri"/>
          <w:color w:val="00000A"/>
          <w:sz w:val="22"/>
          <w:szCs w:val="22"/>
          <w:lang w:val="es-MX"/>
        </w:rPr>
      </w:pPr>
      <w:r>
        <w:br w:type="page"/>
      </w:r>
    </w:p>
    <w:p w14:paraId="2E33F62D" w14:textId="77777777" w:rsidR="009F4E75" w:rsidRPr="009F4E75" w:rsidRDefault="009F4E75" w:rsidP="009F4E75">
      <w:pPr>
        <w:pStyle w:val="Heading1"/>
        <w:jc w:val="center"/>
        <w:rPr>
          <w:rFonts w:ascii="Arial" w:hAnsi="Arial" w:cs="Arial"/>
          <w:b/>
          <w:color w:val="000000" w:themeColor="text1"/>
          <w:sz w:val="28"/>
          <w:szCs w:val="24"/>
        </w:rPr>
      </w:pPr>
      <w:bookmarkStart w:id="1" w:name="_Toc474100550"/>
      <w:bookmarkStart w:id="2" w:name="_Toc474100551"/>
      <w:r w:rsidRPr="009F4E75">
        <w:rPr>
          <w:rFonts w:ascii="Arial" w:hAnsi="Arial" w:cs="Arial"/>
          <w:b/>
          <w:color w:val="000000" w:themeColor="text1"/>
          <w:sz w:val="28"/>
          <w:szCs w:val="24"/>
        </w:rPr>
        <w:lastRenderedPageBreak/>
        <w:t>Desarrollo y principios del reciclaje de materia y balance energético en un ecosistema</w:t>
      </w:r>
      <w:bookmarkEnd w:id="2"/>
    </w:p>
    <w:p w14:paraId="1A77E8ED" w14:textId="77777777" w:rsidR="009F4E75" w:rsidRPr="009F4E75" w:rsidRDefault="009F4E75" w:rsidP="009F4E75">
      <w:pPr>
        <w:rPr>
          <w:lang w:val="es-ES"/>
        </w:rPr>
      </w:pPr>
    </w:p>
    <w:p w14:paraId="0A565CD4" w14:textId="6D21DD26" w:rsidR="009F4E75" w:rsidRPr="009F4E75" w:rsidRDefault="009F4E75" w:rsidP="009F4E75">
      <w:pPr>
        <w:jc w:val="both"/>
        <w:rPr>
          <w:rFonts w:ascii="Arial" w:hAnsi="Arial" w:cs="Arial"/>
          <w:b/>
          <w:color w:val="000000" w:themeColor="text1"/>
          <w:sz w:val="28"/>
          <w:lang w:val="es-ES"/>
        </w:rPr>
      </w:pPr>
      <w:r w:rsidRPr="009F4E75">
        <w:rPr>
          <w:rFonts w:ascii="Arial" w:hAnsi="Arial" w:cs="Arial"/>
          <w:lang w:val="es-ES"/>
        </w:rPr>
        <w:t>La fuente principal de energía de los ecosistemas es el Sol. La radiación solar no solamente alimenta el proceso de fotosíntesis, sino que además calienta el ambiente y mantiene en movimiento al aire y al agua en sus diferentes estados. En algunos ecosistemas la incorporación de materia orgánica en forma de fragmentos de plantas o desechos de animales constituye también una fuente importante de energía. Tal es el caso de los ríos, algunos lagos y los fondos marinos, que dependen de esta fuente de energía para mantener a sus comunidades de heterótrofos.</w:t>
      </w:r>
      <w:r w:rsidRPr="009F4E75">
        <w:rPr>
          <w:rFonts w:ascii="Arial" w:hAnsi="Arial" w:cs="Arial"/>
          <w:b/>
          <w:color w:val="000000" w:themeColor="text1"/>
          <w:sz w:val="28"/>
          <w:lang w:val="es-ES"/>
        </w:rPr>
        <w:t xml:space="preserve"> </w:t>
      </w:r>
    </w:p>
    <w:p w14:paraId="45FA8413" w14:textId="2E6F993C" w:rsidR="009F4E75" w:rsidRPr="009F4E75" w:rsidRDefault="009F4E75" w:rsidP="009F4E75">
      <w:pPr>
        <w:pStyle w:val="Heading1"/>
        <w:jc w:val="center"/>
        <w:rPr>
          <w:rFonts w:ascii="Arial" w:hAnsi="Arial" w:cs="Arial"/>
          <w:b/>
          <w:color w:val="000000" w:themeColor="text1"/>
          <w:sz w:val="28"/>
          <w:szCs w:val="24"/>
        </w:rPr>
      </w:pPr>
      <w:r w:rsidRPr="009F4E75">
        <w:rPr>
          <w:rFonts w:ascii="Arial" w:hAnsi="Arial" w:cs="Arial"/>
          <w:b/>
          <w:color w:val="000000" w:themeColor="text1"/>
          <w:sz w:val="28"/>
          <w:szCs w:val="24"/>
        </w:rPr>
        <w:t>Pirámide de biomasa en diversos ecosistemas</w:t>
      </w:r>
      <w:bookmarkEnd w:id="1"/>
    </w:p>
    <w:p w14:paraId="36A9AA7D" w14:textId="77777777" w:rsidR="009F4E75" w:rsidRPr="009F4E75" w:rsidRDefault="009F4E75" w:rsidP="009F4E75">
      <w:pPr>
        <w:rPr>
          <w:lang w:val="es-ES"/>
        </w:rPr>
      </w:pPr>
    </w:p>
    <w:p w14:paraId="28A56C97" w14:textId="409358A9" w:rsidR="009F4E75" w:rsidRPr="009F4E75" w:rsidRDefault="009F4E75" w:rsidP="009F4E75">
      <w:pPr>
        <w:jc w:val="both"/>
        <w:rPr>
          <w:rFonts w:ascii="Arial" w:hAnsi="Arial" w:cs="Arial"/>
          <w:lang w:val="es-ES"/>
        </w:rPr>
      </w:pPr>
      <w:r w:rsidRPr="009F4E75">
        <w:rPr>
          <w:rFonts w:ascii="Arial" w:hAnsi="Arial" w:cs="Arial"/>
          <w:lang w:val="es-ES"/>
        </w:rPr>
        <w:t>También llamada “pirámide trófica” y “pirámide alimentaria”, es la representación gráfica por medio de rectángulos encimados de toda la biomasa de una red alimentaria. La base de la pirámide está ocupada por los productores, es decir, por las plantas en ecosistemas aeroterrestres y por el fitoplancton (algas microscópicas) y algas macroscópicas en medios acuáticos. En el segundo escalón superior están los consumidores primarios, o sea animales herbívoros como vacas, ovejas, orugas, llamas, jirafas, conejos, etc. El tercer nivel lo ocupan los consumidores secundarios y así sucesivamente, hasta llegar al escalón más alto donde se ubican los grandes predadores como el cóndor, el oso polar, los grandes felinos, el cocodrilo, el tiburón y los humanos, entre otros.</w:t>
      </w:r>
    </w:p>
    <w:p w14:paraId="6FBD2741" w14:textId="77777777" w:rsidR="009F4E75" w:rsidRPr="009F4E75" w:rsidRDefault="009F4E75" w:rsidP="009F4E75">
      <w:pPr>
        <w:jc w:val="both"/>
        <w:rPr>
          <w:rFonts w:ascii="Arial" w:hAnsi="Arial" w:cs="Arial"/>
          <w:lang w:val="es-ES"/>
        </w:rPr>
      </w:pPr>
    </w:p>
    <w:p w14:paraId="6CA51864" w14:textId="77777777" w:rsidR="009F4E75" w:rsidRPr="009F4E75" w:rsidRDefault="009F4E75" w:rsidP="009F4E75">
      <w:pPr>
        <w:rPr>
          <w:lang w:val="es-ES"/>
        </w:rPr>
      </w:pPr>
    </w:p>
    <w:p w14:paraId="14A5AD0A" w14:textId="77777777" w:rsidR="009F4E75" w:rsidRPr="009F4E75" w:rsidRDefault="009F4E75" w:rsidP="009F4E75">
      <w:pPr>
        <w:pStyle w:val="Heading1"/>
        <w:rPr>
          <w:rFonts w:ascii="Arial" w:hAnsi="Arial" w:cs="Arial"/>
          <w:b/>
          <w:color w:val="000000" w:themeColor="text1"/>
          <w:sz w:val="28"/>
          <w:szCs w:val="24"/>
        </w:rPr>
      </w:pPr>
      <w:bookmarkStart w:id="3" w:name="_Toc474100552"/>
      <w:r w:rsidRPr="009F4E75">
        <w:rPr>
          <w:rFonts w:ascii="Arial" w:hAnsi="Arial" w:cs="Arial"/>
          <w:b/>
          <w:color w:val="000000" w:themeColor="text1"/>
          <w:sz w:val="28"/>
          <w:szCs w:val="24"/>
        </w:rPr>
        <w:t>Impacto de una empresa sobre la alteración de los ciclos biogeoquímicos</w:t>
      </w:r>
      <w:bookmarkEnd w:id="3"/>
    </w:p>
    <w:p w14:paraId="32EC2416" w14:textId="77777777" w:rsidR="009F4E75" w:rsidRPr="009F4E75" w:rsidRDefault="009F4E75" w:rsidP="009F4E75">
      <w:pPr>
        <w:rPr>
          <w:lang w:val="es-ES"/>
        </w:rPr>
      </w:pPr>
    </w:p>
    <w:p w14:paraId="28313676" w14:textId="77777777" w:rsidR="009F4E75" w:rsidRPr="009F4E75" w:rsidRDefault="009F4E75" w:rsidP="009F4E75">
      <w:pPr>
        <w:jc w:val="both"/>
        <w:rPr>
          <w:rFonts w:ascii="Arial" w:hAnsi="Arial" w:cs="Arial"/>
          <w:lang w:val="es-ES"/>
        </w:rPr>
      </w:pPr>
      <w:r w:rsidRPr="009F4E75">
        <w:rPr>
          <w:rFonts w:ascii="Arial" w:hAnsi="Arial" w:cs="Arial"/>
          <w:lang w:val="es-ES"/>
        </w:rPr>
        <w:t>Los ciclos bioquímicos son circuitos o caminos a través de los cuales los elementos químicos o las moléculas se mueven en los compartimentos bióticos (es decir, los que tienen vida, las plantas y los animales incluyendo las personas) y los abióticos (los que no tienen vida, los minerales).</w:t>
      </w:r>
    </w:p>
    <w:p w14:paraId="030317E0" w14:textId="77777777" w:rsidR="009F4E75" w:rsidRPr="009F4E75" w:rsidRDefault="009F4E75" w:rsidP="009F4E75">
      <w:pPr>
        <w:jc w:val="both"/>
        <w:rPr>
          <w:rFonts w:ascii="Arial" w:hAnsi="Arial" w:cs="Arial"/>
          <w:lang w:val="es-ES"/>
        </w:rPr>
      </w:pPr>
      <w:r w:rsidRPr="009F4E75">
        <w:rPr>
          <w:rFonts w:ascii="Arial" w:hAnsi="Arial" w:cs="Arial"/>
          <w:lang w:val="es-ES"/>
        </w:rPr>
        <w:t>El aumento demográfico humano ha determinado que los humanos exploten de manera desmedida recursos como los mares y el suelo. El desarrollo de tecnologías de mejora agrícola ha llevado al uso indiscriminado de fertilizantes ricos en sustancias nitrogenadas, los cuales alteran la composición del suelo y la fijación del nitrógeno. La gran mayoría de las industrias ocupan como fuente energética combustibles fósiles como petróleo y/o carbón, cuyos residuos son liberados a la atmósfera bajo la forma de gases contaminantes, los que al precipitar llegan de retorno al suelo como ácidos, los que afectan directamente su composición química. Producto de la tala de bosques (es decir, eliminación de productores) muchos ecosistemas han visto modificada su estructura de organismos, disminuyendo la biodiversidad a nivel mundial.</w:t>
      </w:r>
    </w:p>
    <w:p w14:paraId="28B79909" w14:textId="77777777" w:rsidR="009F4E75" w:rsidRPr="009F4E75" w:rsidRDefault="009F4E75" w:rsidP="009F4E75">
      <w:pPr>
        <w:jc w:val="both"/>
        <w:rPr>
          <w:rFonts w:ascii="Arial" w:hAnsi="Arial" w:cs="Arial"/>
          <w:lang w:val="es-ES"/>
        </w:rPr>
      </w:pPr>
      <w:r w:rsidRPr="009F4E75">
        <w:rPr>
          <w:rFonts w:ascii="Arial" w:hAnsi="Arial" w:cs="Arial"/>
          <w:lang w:val="es-ES"/>
        </w:rPr>
        <w:lastRenderedPageBreak/>
        <w:t>Una de las alteraciones a los ciclos biogeoquímicos que mayores problemas causa a los humanos es la alteración del ciclo del agua; la aceleración de los procesos que involucran la movilidad del agua por los ecosistemas ha llevado a:</w:t>
      </w:r>
    </w:p>
    <w:p w14:paraId="2676ABA4" w14:textId="77777777" w:rsidR="009F4E75" w:rsidRPr="009F4E75" w:rsidRDefault="009F4E75" w:rsidP="009F4E75">
      <w:pPr>
        <w:pStyle w:val="ListParagraph"/>
        <w:numPr>
          <w:ilvl w:val="0"/>
          <w:numId w:val="2"/>
        </w:numPr>
        <w:tabs>
          <w:tab w:val="clear" w:pos="720"/>
        </w:tabs>
        <w:suppressAutoHyphens w:val="0"/>
        <w:spacing w:after="160" w:line="259" w:lineRule="auto"/>
        <w:contextualSpacing/>
        <w:jc w:val="both"/>
        <w:rPr>
          <w:rFonts w:ascii="Arial" w:hAnsi="Arial" w:cs="Arial"/>
          <w:sz w:val="24"/>
          <w:szCs w:val="24"/>
        </w:rPr>
      </w:pPr>
      <w:bookmarkStart w:id="4" w:name="_Toc474100553"/>
      <w:r w:rsidRPr="009F4E75">
        <w:rPr>
          <w:rStyle w:val="Heading2Char"/>
          <w:rFonts w:ascii="Arial" w:hAnsi="Arial" w:cs="Arial"/>
          <w:color w:val="000000" w:themeColor="text1"/>
          <w:sz w:val="24"/>
          <w:szCs w:val="24"/>
        </w:rPr>
        <w:t>Alteración de precipitaciones</w:t>
      </w:r>
      <w:r w:rsidRPr="009F4E75">
        <w:rPr>
          <w:rStyle w:val="Heading2Char"/>
          <w:rFonts w:ascii="Arial" w:hAnsi="Arial" w:cs="Arial"/>
          <w:b/>
          <w:color w:val="000000" w:themeColor="text1"/>
          <w:sz w:val="24"/>
          <w:szCs w:val="24"/>
        </w:rPr>
        <w:t>:</w:t>
      </w:r>
      <w:bookmarkEnd w:id="4"/>
      <w:r w:rsidRPr="009F4E75">
        <w:rPr>
          <w:rFonts w:ascii="Arial" w:hAnsi="Arial" w:cs="Arial"/>
          <w:sz w:val="24"/>
          <w:szCs w:val="24"/>
        </w:rPr>
        <w:t xml:space="preserve"> Aquellas zonas del planeta donde llueve poco verán incrementado este efecto, provocando sequía extrema, y, por el contrario, aquellas zonas del planeta donde llueve más, también incrementarán este efecto, provocando inundaciones.</w:t>
      </w:r>
    </w:p>
    <w:p w14:paraId="31A373FE" w14:textId="77777777" w:rsidR="009F4E75" w:rsidRPr="009F4E75" w:rsidRDefault="009F4E75" w:rsidP="009F4E75">
      <w:pPr>
        <w:pStyle w:val="ListParagraph"/>
        <w:numPr>
          <w:ilvl w:val="0"/>
          <w:numId w:val="2"/>
        </w:numPr>
        <w:tabs>
          <w:tab w:val="clear" w:pos="720"/>
        </w:tabs>
        <w:suppressAutoHyphens w:val="0"/>
        <w:spacing w:after="160" w:line="259" w:lineRule="auto"/>
        <w:contextualSpacing/>
        <w:jc w:val="both"/>
        <w:rPr>
          <w:rFonts w:ascii="Arial" w:hAnsi="Arial" w:cs="Arial"/>
          <w:sz w:val="24"/>
          <w:szCs w:val="24"/>
        </w:rPr>
      </w:pPr>
      <w:bookmarkStart w:id="5" w:name="_Toc474100554"/>
      <w:r w:rsidRPr="009F4E75">
        <w:rPr>
          <w:rStyle w:val="Heading2Char"/>
          <w:rFonts w:ascii="Arial" w:hAnsi="Arial" w:cs="Arial"/>
          <w:color w:val="000000" w:themeColor="text1"/>
          <w:sz w:val="24"/>
          <w:szCs w:val="24"/>
        </w:rPr>
        <w:t>Baja retención de suelos:</w:t>
      </w:r>
      <w:bookmarkEnd w:id="5"/>
      <w:r w:rsidRPr="009F4E75">
        <w:rPr>
          <w:rFonts w:ascii="Arial" w:hAnsi="Arial" w:cs="Arial"/>
          <w:sz w:val="24"/>
          <w:szCs w:val="24"/>
        </w:rPr>
        <w:t xml:space="preserve"> El aumento de las precipitaciones provocará un mayor lavado de los suelos, barriendo de ellos los nutrientes y dejándolos estériles para el cultivo, o, por el contrario, la disminución de las precipitaciones generará desertificación al no tener los suelos una capacidad de retención mínima generada por la presencia de agua.</w:t>
      </w:r>
    </w:p>
    <w:p w14:paraId="66A5A0B3" w14:textId="77777777" w:rsidR="009F4E75" w:rsidRPr="009F4E75" w:rsidRDefault="009F4E75" w:rsidP="009F4E75">
      <w:pPr>
        <w:pStyle w:val="ListParagraph"/>
        <w:numPr>
          <w:ilvl w:val="0"/>
          <w:numId w:val="2"/>
        </w:numPr>
        <w:tabs>
          <w:tab w:val="clear" w:pos="720"/>
        </w:tabs>
        <w:suppressAutoHyphens w:val="0"/>
        <w:spacing w:after="160" w:line="259" w:lineRule="auto"/>
        <w:contextualSpacing/>
        <w:jc w:val="both"/>
        <w:rPr>
          <w:rFonts w:ascii="Arial" w:hAnsi="Arial" w:cs="Arial"/>
          <w:sz w:val="24"/>
          <w:szCs w:val="24"/>
        </w:rPr>
      </w:pPr>
      <w:bookmarkStart w:id="6" w:name="_Toc474100555"/>
      <w:r w:rsidRPr="009F4E75">
        <w:rPr>
          <w:rStyle w:val="Heading2Char"/>
          <w:rFonts w:ascii="Arial" w:hAnsi="Arial" w:cs="Arial"/>
          <w:color w:val="000000" w:themeColor="text1"/>
          <w:sz w:val="24"/>
          <w:szCs w:val="24"/>
        </w:rPr>
        <w:t>Aumento del nivel del mar:</w:t>
      </w:r>
      <w:bookmarkEnd w:id="6"/>
      <w:r w:rsidRPr="009F4E75">
        <w:rPr>
          <w:rStyle w:val="Heading2Char"/>
          <w:rFonts w:ascii="Arial" w:hAnsi="Arial" w:cs="Arial"/>
          <w:b/>
          <w:sz w:val="24"/>
          <w:szCs w:val="24"/>
        </w:rPr>
        <w:t xml:space="preserve"> </w:t>
      </w:r>
      <w:r w:rsidRPr="009F4E75">
        <w:rPr>
          <w:rFonts w:ascii="Arial" w:hAnsi="Arial" w:cs="Arial"/>
          <w:sz w:val="24"/>
          <w:szCs w:val="24"/>
        </w:rPr>
        <w:t>Producto del aumento del deshielo de glaciares y casquetes polares muchos lugares geográficos continentales e insulares se verán sometidos a inundaciones y hundimientos, lugares en los cuales hay ciudades y asentamientos humanos actualmente construidos.</w:t>
      </w:r>
    </w:p>
    <w:p w14:paraId="2967A50D" w14:textId="77777777" w:rsidR="009F4E75" w:rsidRDefault="009F4E75">
      <w:pPr>
        <w:pStyle w:val="Predeterminado"/>
      </w:pPr>
    </w:p>
    <w:sectPr w:rsidR="009F4E75">
      <w:footerReference w:type="default" r:id="rId9"/>
      <w:pgSz w:w="12240" w:h="15840"/>
      <w:pgMar w:top="1440" w:right="1440" w:bottom="1440" w:left="1440" w:header="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5A6EF" w14:textId="77777777" w:rsidR="00EC5D65" w:rsidRDefault="00EC5D65">
      <w:r>
        <w:separator/>
      </w:r>
    </w:p>
  </w:endnote>
  <w:endnote w:type="continuationSeparator" w:id="0">
    <w:p w14:paraId="2BCA011B" w14:textId="77777777" w:rsidR="00EC5D65" w:rsidRDefault="00EC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nQuanYi Micro Hei">
    <w:panose1 w:val="020B0604020202020204"/>
    <w:charset w:val="00"/>
    <w:family w:val="roman"/>
    <w:pitch w:val="default"/>
  </w:font>
  <w:font w:name="Liberation Serif">
    <w:altName w:val="Times New Roman"/>
    <w:panose1 w:val="020B0604020202020204"/>
    <w:charset w:val="80"/>
    <w:family w:val="roman"/>
    <w:pitch w:val="variable"/>
  </w:font>
  <w:font w:name="DejaVu Sans">
    <w:panose1 w:val="020B0604020202020204"/>
    <w:charset w:val="00"/>
    <w:family w:val="roman"/>
    <w:pitch w:val="default"/>
  </w:font>
  <w:font w:name="Segoe UI">
    <w:panose1 w:val="020B0604020202020204"/>
    <w:charset w:val="00"/>
    <w:family w:val="roman"/>
    <w:notTrueType/>
    <w:pitch w:val="default"/>
  </w:font>
  <w:font w:name="Liberation Sans">
    <w:panose1 w:val="020B0604020202020204"/>
    <w:charset w:val="00"/>
    <w:family w:val="roman"/>
    <w:pitch w:val="default"/>
  </w:font>
  <w:font w:name="Lohit Hindi">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E66D0" w14:textId="0D4E0E99" w:rsidR="003B0C75" w:rsidRDefault="009F4E75">
    <w:pPr>
      <w:pStyle w:val="Piedepgina"/>
    </w:pPr>
    <w:r>
      <w:rPr>
        <w:rFonts w:ascii="Arial" w:hAnsi="Arial" w:cs="Arial"/>
        <w:sz w:val="18"/>
      </w:rPr>
      <w:t xml:space="preserve">23/08/2018 </w:t>
    </w:r>
    <w:r w:rsidR="00EC5D65">
      <w:rPr>
        <w:rFonts w:ascii="Arial" w:hAnsi="Arial" w:cs="Arial"/>
        <w:sz w:val="18"/>
      </w:rPr>
      <w:t xml:space="preserve">San Nicolás de </w:t>
    </w:r>
    <w:r w:rsidR="00EC5D65">
      <w:rPr>
        <w:rFonts w:ascii="Arial" w:hAnsi="Arial" w:cs="Arial"/>
        <w:sz w:val="18"/>
      </w:rPr>
      <w:t>los Garza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54B80" w14:textId="77777777" w:rsidR="00EC5D65" w:rsidRDefault="00EC5D65">
      <w:r>
        <w:separator/>
      </w:r>
    </w:p>
  </w:footnote>
  <w:footnote w:type="continuationSeparator" w:id="0">
    <w:p w14:paraId="1D38C889" w14:textId="77777777" w:rsidR="00EC5D65" w:rsidRDefault="00EC5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6E4"/>
    <w:multiLevelType w:val="multilevel"/>
    <w:tmpl w:val="B086B3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C1E3812"/>
    <w:multiLevelType w:val="hybridMultilevel"/>
    <w:tmpl w:val="D5D04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75"/>
    <w:rsid w:val="003B0C75"/>
    <w:rsid w:val="00800005"/>
    <w:rsid w:val="009F4E75"/>
    <w:rsid w:val="00EC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D48E"/>
  <w15:docId w15:val="{AEEFDFEF-5C2B-3B4E-AFDA-DF82D006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E7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MX"/>
    </w:rPr>
  </w:style>
  <w:style w:type="paragraph" w:styleId="Heading2">
    <w:name w:val="heading 2"/>
    <w:basedOn w:val="Normal"/>
    <w:next w:val="Normal"/>
    <w:link w:val="Heading2Char"/>
    <w:uiPriority w:val="9"/>
    <w:unhideWhenUsed/>
    <w:qFormat/>
    <w:rsid w:val="009F4E75"/>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pPr>
      <w:tabs>
        <w:tab w:val="left" w:pos="720"/>
      </w:tabs>
      <w:suppressAutoHyphens/>
    </w:pPr>
    <w:rPr>
      <w:rFonts w:ascii="Calibri" w:eastAsia="WenQuanYi Micro Hei" w:hAnsi="Calibri" w:cs="Calibri"/>
      <w:color w:val="00000A"/>
      <w:sz w:val="22"/>
      <w:szCs w:val="22"/>
      <w:lang w:val="es-MX"/>
    </w:rPr>
  </w:style>
  <w:style w:type="paragraph" w:customStyle="1" w:styleId="Encabezado3">
    <w:name w:val="Encabezado 3"/>
    <w:basedOn w:val="Encabezado"/>
    <w:next w:val="Cuerpodetexto"/>
    <w:pPr>
      <w:numPr>
        <w:ilvl w:val="2"/>
        <w:numId w:val="1"/>
      </w:numPr>
      <w:outlineLvl w:val="2"/>
    </w:pPr>
    <w:rPr>
      <w:rFonts w:ascii="Liberation Serif" w:eastAsia="DejaVu Sans" w:hAnsi="Liberation Serif" w:cs="DejaVu Sans"/>
      <w:b/>
      <w:bCs/>
    </w:rPr>
  </w:style>
  <w:style w:type="character" w:customStyle="1" w:styleId="EncabezadoCar">
    <w:name w:val="Encabezado Car"/>
    <w:basedOn w:val="DefaultParagraphFont"/>
  </w:style>
  <w:style w:type="character" w:customStyle="1" w:styleId="PiedepginaCar">
    <w:name w:val="Pie de página Car"/>
    <w:basedOn w:val="DefaultParagraphFont"/>
  </w:style>
  <w:style w:type="character" w:customStyle="1" w:styleId="TextodegloboCar">
    <w:name w:val="Texto de globo Car"/>
    <w:basedOn w:val="DefaultParagraphFont"/>
    <w:rPr>
      <w:rFonts w:ascii="Segoe UI" w:hAnsi="Segoe UI" w:cs="Segoe UI"/>
      <w:sz w:val="18"/>
      <w:szCs w:val="18"/>
      <w:lang w:val="es-MX"/>
    </w:rPr>
  </w:style>
  <w:style w:type="character" w:customStyle="1" w:styleId="ListLabel1">
    <w:name w:val="ListLabel 1"/>
    <w:rPr>
      <w:rFonts w:cs="Courier New"/>
    </w:rPr>
  </w:style>
  <w:style w:type="character" w:customStyle="1" w:styleId="ListLabel2">
    <w:name w:val="ListLabel 2"/>
    <w:rPr>
      <w:sz w:val="28"/>
    </w:rPr>
  </w:style>
  <w:style w:type="character" w:customStyle="1" w:styleId="EnlacedeInternet">
    <w:name w:val="Enlace de Internet"/>
    <w:rPr>
      <w:color w:val="000080"/>
      <w:u w:val="single"/>
      <w:lang w:val="es-ES" w:eastAsia="es-ES" w:bidi="es-ES"/>
    </w:rPr>
  </w:style>
  <w:style w:type="paragraph" w:customStyle="1" w:styleId="Encabezado">
    <w:name w:val="Encabezado"/>
    <w:basedOn w:val="Predeterminado"/>
    <w:next w:val="Cuerpodetexto"/>
    <w:pPr>
      <w:keepNext/>
      <w:spacing w:before="240" w:after="120"/>
    </w:pPr>
    <w:rPr>
      <w:rFonts w:ascii="Liberation Sans" w:hAnsi="Liberation Sans" w:cs="Lohit Hindi"/>
      <w:sz w:val="28"/>
      <w:szCs w:val="28"/>
    </w:rPr>
  </w:style>
  <w:style w:type="paragraph" w:customStyle="1" w:styleId="Cuerpodetexto">
    <w:name w:val="Cuerpo de texto"/>
    <w:basedOn w:val="Predeterminado"/>
    <w:pPr>
      <w:spacing w:after="120"/>
    </w:pPr>
  </w:style>
  <w:style w:type="paragraph" w:customStyle="1" w:styleId="Lista">
    <w:name w:val="Lista"/>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customStyle="1" w:styleId="Encabezamiento">
    <w:name w:val="Encabezamiento"/>
    <w:basedOn w:val="Predeterminado"/>
    <w:pPr>
      <w:suppressLineNumbers/>
      <w:tabs>
        <w:tab w:val="center" w:pos="4680"/>
        <w:tab w:val="right" w:pos="9360"/>
      </w:tabs>
    </w:pPr>
  </w:style>
  <w:style w:type="paragraph" w:customStyle="1" w:styleId="Piedepgina">
    <w:name w:val="Pie de página"/>
    <w:basedOn w:val="Predeterminado"/>
    <w:pPr>
      <w:suppressLineNumbers/>
      <w:tabs>
        <w:tab w:val="center" w:pos="4680"/>
        <w:tab w:val="right" w:pos="9360"/>
      </w:tabs>
    </w:pPr>
  </w:style>
  <w:style w:type="paragraph" w:styleId="ListParagraph">
    <w:name w:val="List Paragraph"/>
    <w:basedOn w:val="Predeterminado"/>
    <w:uiPriority w:val="34"/>
    <w:qFormat/>
    <w:pPr>
      <w:ind w:left="720"/>
    </w:pPr>
  </w:style>
  <w:style w:type="paragraph" w:styleId="BalloonText">
    <w:name w:val="Balloon Text"/>
    <w:basedOn w:val="Predeterminado"/>
    <w:rPr>
      <w:rFonts w:ascii="Segoe UI" w:hAnsi="Segoe UI" w:cs="Segoe UI"/>
      <w:sz w:val="18"/>
      <w:szCs w:val="18"/>
    </w:rPr>
  </w:style>
  <w:style w:type="character" w:customStyle="1" w:styleId="Heading1Char">
    <w:name w:val="Heading 1 Char"/>
    <w:basedOn w:val="DefaultParagraphFont"/>
    <w:link w:val="Heading1"/>
    <w:uiPriority w:val="9"/>
    <w:rsid w:val="009F4E75"/>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9F4E75"/>
    <w:rPr>
      <w:rFonts w:asciiTheme="majorHAnsi" w:eastAsiaTheme="majorEastAsia" w:hAnsiTheme="majorHAnsi" w:cstheme="majorBidi"/>
      <w:color w:val="2F5496" w:themeColor="accent1" w:themeShade="BF"/>
      <w:sz w:val="26"/>
      <w:szCs w:val="26"/>
      <w:lang w:val="es-MX"/>
    </w:rPr>
  </w:style>
  <w:style w:type="paragraph" w:styleId="Header">
    <w:name w:val="header"/>
    <w:basedOn w:val="Normal"/>
    <w:link w:val="HeaderChar"/>
    <w:uiPriority w:val="99"/>
    <w:unhideWhenUsed/>
    <w:rsid w:val="009F4E75"/>
    <w:pPr>
      <w:tabs>
        <w:tab w:val="center" w:pos="4680"/>
        <w:tab w:val="right" w:pos="9360"/>
      </w:tabs>
    </w:pPr>
  </w:style>
  <w:style w:type="character" w:customStyle="1" w:styleId="HeaderChar">
    <w:name w:val="Header Char"/>
    <w:basedOn w:val="DefaultParagraphFont"/>
    <w:link w:val="Header"/>
    <w:uiPriority w:val="99"/>
    <w:rsid w:val="009F4E75"/>
  </w:style>
  <w:style w:type="paragraph" w:styleId="Footer">
    <w:name w:val="footer"/>
    <w:basedOn w:val="Normal"/>
    <w:link w:val="FooterChar"/>
    <w:uiPriority w:val="99"/>
    <w:unhideWhenUsed/>
    <w:rsid w:val="009F4E75"/>
    <w:pPr>
      <w:tabs>
        <w:tab w:val="center" w:pos="4680"/>
        <w:tab w:val="right" w:pos="9360"/>
      </w:tabs>
    </w:pPr>
  </w:style>
  <w:style w:type="character" w:customStyle="1" w:styleId="FooterChar">
    <w:name w:val="Footer Char"/>
    <w:basedOn w:val="DefaultParagraphFont"/>
    <w:link w:val="Footer"/>
    <w:uiPriority w:val="99"/>
    <w:rsid w:val="009F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4343">
      <w:bodyDiv w:val="1"/>
      <w:marLeft w:val="0"/>
      <w:marRight w:val="0"/>
      <w:marTop w:val="0"/>
      <w:marBottom w:val="0"/>
      <w:divBdr>
        <w:top w:val="none" w:sz="0" w:space="0" w:color="auto"/>
        <w:left w:val="none" w:sz="0" w:space="0" w:color="auto"/>
        <w:bottom w:val="none" w:sz="0" w:space="0" w:color="auto"/>
        <w:right w:val="none" w:sz="0" w:space="0" w:color="auto"/>
      </w:divBdr>
    </w:div>
    <w:div w:id="659388288">
      <w:bodyDiv w:val="1"/>
      <w:marLeft w:val="0"/>
      <w:marRight w:val="0"/>
      <w:marTop w:val="0"/>
      <w:marBottom w:val="0"/>
      <w:divBdr>
        <w:top w:val="none" w:sz="0" w:space="0" w:color="auto"/>
        <w:left w:val="none" w:sz="0" w:space="0" w:color="auto"/>
        <w:bottom w:val="none" w:sz="0" w:space="0" w:color="auto"/>
        <w:right w:val="none" w:sz="0" w:space="0" w:color="auto"/>
      </w:divBdr>
    </w:div>
    <w:div w:id="950009957">
      <w:bodyDiv w:val="1"/>
      <w:marLeft w:val="0"/>
      <w:marRight w:val="0"/>
      <w:marTop w:val="0"/>
      <w:marBottom w:val="0"/>
      <w:divBdr>
        <w:top w:val="none" w:sz="0" w:space="0" w:color="auto"/>
        <w:left w:val="none" w:sz="0" w:space="0" w:color="auto"/>
        <w:bottom w:val="none" w:sz="0" w:space="0" w:color="auto"/>
        <w:right w:val="none" w:sz="0" w:space="0" w:color="auto"/>
      </w:divBdr>
    </w:div>
    <w:div w:id="1356276158">
      <w:bodyDiv w:val="1"/>
      <w:marLeft w:val="0"/>
      <w:marRight w:val="0"/>
      <w:marTop w:val="0"/>
      <w:marBottom w:val="0"/>
      <w:divBdr>
        <w:top w:val="none" w:sz="0" w:space="0" w:color="auto"/>
        <w:left w:val="none" w:sz="0" w:space="0" w:color="auto"/>
        <w:bottom w:val="none" w:sz="0" w:space="0" w:color="auto"/>
        <w:right w:val="none" w:sz="0" w:space="0" w:color="auto"/>
      </w:divBdr>
      <w:divsChild>
        <w:div w:id="138422264">
          <w:marLeft w:val="0"/>
          <w:marRight w:val="0"/>
          <w:marTop w:val="0"/>
          <w:marBottom w:val="150"/>
          <w:divBdr>
            <w:top w:val="none" w:sz="0" w:space="0" w:color="auto"/>
            <w:left w:val="none" w:sz="0" w:space="0" w:color="auto"/>
            <w:bottom w:val="none" w:sz="0" w:space="0" w:color="auto"/>
            <w:right w:val="none" w:sz="0" w:space="0" w:color="auto"/>
          </w:divBdr>
          <w:divsChild>
            <w:div w:id="1152988310">
              <w:marLeft w:val="0"/>
              <w:marRight w:val="0"/>
              <w:marTop w:val="0"/>
              <w:marBottom w:val="0"/>
              <w:divBdr>
                <w:top w:val="none" w:sz="0" w:space="0" w:color="auto"/>
                <w:left w:val="none" w:sz="0" w:space="0" w:color="auto"/>
                <w:bottom w:val="none" w:sz="0" w:space="0" w:color="auto"/>
                <w:right w:val="none" w:sz="0" w:space="0" w:color="auto"/>
              </w:divBdr>
              <w:divsChild>
                <w:div w:id="85730721">
                  <w:marLeft w:val="0"/>
                  <w:marRight w:val="0"/>
                  <w:marTop w:val="0"/>
                  <w:marBottom w:val="0"/>
                  <w:divBdr>
                    <w:top w:val="none" w:sz="0" w:space="0" w:color="auto"/>
                    <w:left w:val="none" w:sz="0" w:space="0" w:color="auto"/>
                    <w:bottom w:val="none" w:sz="0" w:space="0" w:color="auto"/>
                    <w:right w:val="none" w:sz="0" w:space="0" w:color="auto"/>
                  </w:divBdr>
                  <w:divsChild>
                    <w:div w:id="1786390798">
                      <w:marLeft w:val="0"/>
                      <w:marRight w:val="0"/>
                      <w:marTop w:val="0"/>
                      <w:marBottom w:val="0"/>
                      <w:divBdr>
                        <w:top w:val="none" w:sz="0" w:space="0" w:color="auto"/>
                        <w:left w:val="none" w:sz="0" w:space="0" w:color="auto"/>
                        <w:bottom w:val="none" w:sz="0" w:space="0" w:color="auto"/>
                        <w:right w:val="none" w:sz="0" w:space="0" w:color="auto"/>
                      </w:divBdr>
                      <w:divsChild>
                        <w:div w:id="567425468">
                          <w:marLeft w:val="0"/>
                          <w:marRight w:val="0"/>
                          <w:marTop w:val="0"/>
                          <w:marBottom w:val="0"/>
                          <w:divBdr>
                            <w:top w:val="none" w:sz="0" w:space="0" w:color="auto"/>
                            <w:left w:val="none" w:sz="0" w:space="0" w:color="auto"/>
                            <w:bottom w:val="none" w:sz="0" w:space="0" w:color="auto"/>
                            <w:right w:val="none" w:sz="0" w:space="0" w:color="auto"/>
                          </w:divBdr>
                        </w:div>
                        <w:div w:id="1771313007">
                          <w:marLeft w:val="0"/>
                          <w:marRight w:val="0"/>
                          <w:marTop w:val="0"/>
                          <w:marBottom w:val="0"/>
                          <w:divBdr>
                            <w:top w:val="none" w:sz="0" w:space="0" w:color="auto"/>
                            <w:left w:val="none" w:sz="0" w:space="0" w:color="auto"/>
                            <w:bottom w:val="none" w:sz="0" w:space="0" w:color="auto"/>
                            <w:right w:val="none" w:sz="0" w:space="0" w:color="auto"/>
                          </w:divBdr>
                        </w:div>
                        <w:div w:id="262811185">
                          <w:marLeft w:val="0"/>
                          <w:marRight w:val="0"/>
                          <w:marTop w:val="0"/>
                          <w:marBottom w:val="0"/>
                          <w:divBdr>
                            <w:top w:val="none" w:sz="0" w:space="0" w:color="auto"/>
                            <w:left w:val="none" w:sz="0" w:space="0" w:color="auto"/>
                            <w:bottom w:val="none" w:sz="0" w:space="0" w:color="auto"/>
                            <w:right w:val="none" w:sz="0" w:space="0" w:color="auto"/>
                          </w:divBdr>
                        </w:div>
                        <w:div w:id="8336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9065">
                  <w:marLeft w:val="0"/>
                  <w:marRight w:val="0"/>
                  <w:marTop w:val="0"/>
                  <w:marBottom w:val="0"/>
                  <w:divBdr>
                    <w:top w:val="none" w:sz="0" w:space="0" w:color="auto"/>
                    <w:left w:val="none" w:sz="0" w:space="0" w:color="auto"/>
                    <w:bottom w:val="none" w:sz="0" w:space="0" w:color="auto"/>
                    <w:right w:val="none" w:sz="0" w:space="0" w:color="auto"/>
                  </w:divBdr>
                  <w:divsChild>
                    <w:div w:id="8004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961">
          <w:marLeft w:val="0"/>
          <w:marRight w:val="0"/>
          <w:marTop w:val="0"/>
          <w:marBottom w:val="150"/>
          <w:divBdr>
            <w:top w:val="none" w:sz="0" w:space="0" w:color="auto"/>
            <w:left w:val="none" w:sz="0" w:space="0" w:color="auto"/>
            <w:bottom w:val="none" w:sz="0" w:space="0" w:color="auto"/>
            <w:right w:val="none" w:sz="0" w:space="0" w:color="auto"/>
          </w:divBdr>
          <w:divsChild>
            <w:div w:id="459688084">
              <w:marLeft w:val="0"/>
              <w:marRight w:val="0"/>
              <w:marTop w:val="0"/>
              <w:marBottom w:val="0"/>
              <w:divBdr>
                <w:top w:val="none" w:sz="0" w:space="0" w:color="auto"/>
                <w:left w:val="none" w:sz="0" w:space="0" w:color="auto"/>
                <w:bottom w:val="none" w:sz="0" w:space="0" w:color="auto"/>
                <w:right w:val="none" w:sz="0" w:space="0" w:color="auto"/>
              </w:divBdr>
              <w:divsChild>
                <w:div w:id="230428874">
                  <w:marLeft w:val="0"/>
                  <w:marRight w:val="0"/>
                  <w:marTop w:val="0"/>
                  <w:marBottom w:val="0"/>
                  <w:divBdr>
                    <w:top w:val="none" w:sz="0" w:space="0" w:color="auto"/>
                    <w:left w:val="none" w:sz="0" w:space="0" w:color="auto"/>
                    <w:bottom w:val="none" w:sz="0" w:space="0" w:color="auto"/>
                    <w:right w:val="none" w:sz="0" w:space="0" w:color="auto"/>
                  </w:divBdr>
                  <w:divsChild>
                    <w:div w:id="69927680">
                      <w:marLeft w:val="0"/>
                      <w:marRight w:val="0"/>
                      <w:marTop w:val="0"/>
                      <w:marBottom w:val="0"/>
                      <w:divBdr>
                        <w:top w:val="none" w:sz="0" w:space="0" w:color="auto"/>
                        <w:left w:val="none" w:sz="0" w:space="0" w:color="auto"/>
                        <w:bottom w:val="none" w:sz="0" w:space="0" w:color="auto"/>
                        <w:right w:val="none" w:sz="0" w:space="0" w:color="auto"/>
                      </w:divBdr>
                      <w:divsChild>
                        <w:div w:id="2042631674">
                          <w:marLeft w:val="0"/>
                          <w:marRight w:val="0"/>
                          <w:marTop w:val="0"/>
                          <w:marBottom w:val="0"/>
                          <w:divBdr>
                            <w:top w:val="none" w:sz="0" w:space="0" w:color="auto"/>
                            <w:left w:val="none" w:sz="0" w:space="0" w:color="auto"/>
                            <w:bottom w:val="none" w:sz="0" w:space="0" w:color="auto"/>
                            <w:right w:val="none" w:sz="0" w:space="0" w:color="auto"/>
                          </w:divBdr>
                        </w:div>
                        <w:div w:id="774982954">
                          <w:marLeft w:val="0"/>
                          <w:marRight w:val="0"/>
                          <w:marTop w:val="0"/>
                          <w:marBottom w:val="0"/>
                          <w:divBdr>
                            <w:top w:val="none" w:sz="0" w:space="0" w:color="auto"/>
                            <w:left w:val="none" w:sz="0" w:space="0" w:color="auto"/>
                            <w:bottom w:val="none" w:sz="0" w:space="0" w:color="auto"/>
                            <w:right w:val="none" w:sz="0" w:space="0" w:color="auto"/>
                          </w:divBdr>
                        </w:div>
                        <w:div w:id="1419786854">
                          <w:marLeft w:val="0"/>
                          <w:marRight w:val="0"/>
                          <w:marTop w:val="0"/>
                          <w:marBottom w:val="0"/>
                          <w:divBdr>
                            <w:top w:val="none" w:sz="0" w:space="0" w:color="auto"/>
                            <w:left w:val="none" w:sz="0" w:space="0" w:color="auto"/>
                            <w:bottom w:val="none" w:sz="0" w:space="0" w:color="auto"/>
                            <w:right w:val="none" w:sz="0" w:space="0" w:color="auto"/>
                          </w:divBdr>
                        </w:div>
                        <w:div w:id="1637372396">
                          <w:marLeft w:val="0"/>
                          <w:marRight w:val="0"/>
                          <w:marTop w:val="0"/>
                          <w:marBottom w:val="0"/>
                          <w:divBdr>
                            <w:top w:val="none" w:sz="0" w:space="0" w:color="auto"/>
                            <w:left w:val="none" w:sz="0" w:space="0" w:color="auto"/>
                            <w:bottom w:val="none" w:sz="0" w:space="0" w:color="auto"/>
                            <w:right w:val="none" w:sz="0" w:space="0" w:color="auto"/>
                          </w:divBdr>
                        </w:div>
                        <w:div w:id="1730348496">
                          <w:marLeft w:val="0"/>
                          <w:marRight w:val="0"/>
                          <w:marTop w:val="0"/>
                          <w:marBottom w:val="0"/>
                          <w:divBdr>
                            <w:top w:val="none" w:sz="0" w:space="0" w:color="auto"/>
                            <w:left w:val="none" w:sz="0" w:space="0" w:color="auto"/>
                            <w:bottom w:val="none" w:sz="0" w:space="0" w:color="auto"/>
                            <w:right w:val="none" w:sz="0" w:space="0" w:color="auto"/>
                          </w:divBdr>
                        </w:div>
                        <w:div w:id="230119889">
                          <w:marLeft w:val="0"/>
                          <w:marRight w:val="0"/>
                          <w:marTop w:val="0"/>
                          <w:marBottom w:val="0"/>
                          <w:divBdr>
                            <w:top w:val="none" w:sz="0" w:space="0" w:color="auto"/>
                            <w:left w:val="none" w:sz="0" w:space="0" w:color="auto"/>
                            <w:bottom w:val="none" w:sz="0" w:space="0" w:color="auto"/>
                            <w:right w:val="none" w:sz="0" w:space="0" w:color="auto"/>
                          </w:divBdr>
                        </w:div>
                        <w:div w:id="1201741354">
                          <w:marLeft w:val="0"/>
                          <w:marRight w:val="0"/>
                          <w:marTop w:val="0"/>
                          <w:marBottom w:val="0"/>
                          <w:divBdr>
                            <w:top w:val="none" w:sz="0" w:space="0" w:color="auto"/>
                            <w:left w:val="none" w:sz="0" w:space="0" w:color="auto"/>
                            <w:bottom w:val="none" w:sz="0" w:space="0" w:color="auto"/>
                            <w:right w:val="none" w:sz="0" w:space="0" w:color="auto"/>
                          </w:divBdr>
                        </w:div>
                        <w:div w:id="1141724794">
                          <w:marLeft w:val="0"/>
                          <w:marRight w:val="0"/>
                          <w:marTop w:val="0"/>
                          <w:marBottom w:val="0"/>
                          <w:divBdr>
                            <w:top w:val="none" w:sz="0" w:space="0" w:color="auto"/>
                            <w:left w:val="none" w:sz="0" w:space="0" w:color="auto"/>
                            <w:bottom w:val="none" w:sz="0" w:space="0" w:color="auto"/>
                            <w:right w:val="none" w:sz="0" w:space="0" w:color="auto"/>
                          </w:divBdr>
                        </w:div>
                        <w:div w:id="518355825">
                          <w:marLeft w:val="0"/>
                          <w:marRight w:val="0"/>
                          <w:marTop w:val="0"/>
                          <w:marBottom w:val="0"/>
                          <w:divBdr>
                            <w:top w:val="none" w:sz="0" w:space="0" w:color="auto"/>
                            <w:left w:val="none" w:sz="0" w:space="0" w:color="auto"/>
                            <w:bottom w:val="none" w:sz="0" w:space="0" w:color="auto"/>
                            <w:right w:val="none" w:sz="0" w:space="0" w:color="auto"/>
                          </w:divBdr>
                        </w:div>
                        <w:div w:id="1144811500">
                          <w:marLeft w:val="0"/>
                          <w:marRight w:val="0"/>
                          <w:marTop w:val="0"/>
                          <w:marBottom w:val="0"/>
                          <w:divBdr>
                            <w:top w:val="none" w:sz="0" w:space="0" w:color="auto"/>
                            <w:left w:val="none" w:sz="0" w:space="0" w:color="auto"/>
                            <w:bottom w:val="none" w:sz="0" w:space="0" w:color="auto"/>
                            <w:right w:val="none" w:sz="0" w:space="0" w:color="auto"/>
                          </w:divBdr>
                        </w:div>
                        <w:div w:id="1238251530">
                          <w:marLeft w:val="0"/>
                          <w:marRight w:val="0"/>
                          <w:marTop w:val="0"/>
                          <w:marBottom w:val="0"/>
                          <w:divBdr>
                            <w:top w:val="none" w:sz="0" w:space="0" w:color="auto"/>
                            <w:left w:val="none" w:sz="0" w:space="0" w:color="auto"/>
                            <w:bottom w:val="none" w:sz="0" w:space="0" w:color="auto"/>
                            <w:right w:val="none" w:sz="0" w:space="0" w:color="auto"/>
                          </w:divBdr>
                        </w:div>
                        <w:div w:id="2082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93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Vicente Cantú</cp:lastModifiedBy>
  <cp:revision>2</cp:revision>
  <cp:lastPrinted>2017-01-30T13:48:00Z</cp:lastPrinted>
  <dcterms:created xsi:type="dcterms:W3CDTF">2018-08-24T00:53:00Z</dcterms:created>
  <dcterms:modified xsi:type="dcterms:W3CDTF">2018-08-24T00:53:00Z</dcterms:modified>
</cp:coreProperties>
</file>