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64"/>
          <w:szCs w:val="64"/>
          <w:u w:val="none"/>
          <w:shd w:fill="auto" w:val="clear"/>
          <w:vertAlign w:val="baseline"/>
        </w:rPr>
      </w:pPr>
      <w:r w:rsidDel="00000000" w:rsidR="00000000" w:rsidRPr="00000000">
        <w:rPr>
          <w:rFonts w:ascii="Arial" w:cs="Arial" w:eastAsia="Arial" w:hAnsi="Arial"/>
          <w:b w:val="1"/>
          <w:i w:val="0"/>
          <w:smallCaps w:val="0"/>
          <w:strike w:val="0"/>
          <w:color w:val="000000"/>
          <w:sz w:val="64"/>
          <w:szCs w:val="64"/>
          <w:u w:val="none"/>
          <w:shd w:fill="auto" w:val="clear"/>
          <w:vertAlign w:val="baseline"/>
          <w:rtl w:val="0"/>
        </w:rPr>
        <w:t xml:space="preserve">Documentação de Projeto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para o sistema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64"/>
          <w:szCs w:val="64"/>
          <w:u w:val="none"/>
          <w:shd w:fill="auto" w:val="clear"/>
          <w:vertAlign w:val="baseline"/>
        </w:rPr>
      </w:pPr>
      <w:r w:rsidDel="00000000" w:rsidR="00000000" w:rsidRPr="00000000">
        <w:rPr>
          <w:rFonts w:ascii="Arial" w:cs="Arial" w:eastAsia="Arial" w:hAnsi="Arial"/>
          <w:b w:val="1"/>
          <w:i w:val="0"/>
          <w:smallCaps w:val="0"/>
          <w:strike w:val="0"/>
          <w:color w:val="000000"/>
          <w:sz w:val="64"/>
          <w:szCs w:val="64"/>
          <w:u w:val="none"/>
          <w:shd w:fill="auto" w:val="clear"/>
          <w:vertAlign w:val="baseline"/>
          <w:rtl w:val="0"/>
        </w:rPr>
        <w:t>ReparoTech</w:t>
      </w:r>
      <w:r w:rsidDel="00000000" w:rsidR="00000000" w:rsidRPr="00000000">
        <w:rPr>
          <w:rFonts w:ascii="Arial" w:cs="Arial" w:eastAsia="Arial" w:hAnsi="Arial"/>
          <w:b w:val="1"/>
          <w:i w:val="0"/>
          <w:smallCaps w:val="0"/>
          <w:strike w:val="0"/>
          <w:color w:val="ff0000"/>
          <w:sz w:val="64"/>
          <w:szCs w:val="64"/>
          <w:u w:val="none"/>
          <w:shd w:fill="auto" w:val="clear"/>
          <w:vertAlign w:val="baseline"/>
          <w:rtl w:val="0"/>
        </w:rPr>
      </w:r>
      <w:r w:rsidDel="00000000" w:rsidR="00000000" w:rsidRPr="00000000">
        <w:rPr>
          <w:rFonts w:ascii="Arial" w:cs="Arial" w:eastAsia="Arial" w:hAnsi="Arial"/>
          <w:b w:val="1"/>
          <w:i w:val="0"/>
          <w:smallCaps w:val="0"/>
          <w:strike w:val="0"/>
          <w:color w:val="000000"/>
          <w:sz w:val="64"/>
          <w:szCs w:val="64"/>
          <w:u w:val="none"/>
          <w:shd w:fill="auto" w:val="clear"/>
          <w:vertAlign w:val="baseline"/>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Versão 1.0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Projeto de sistema elaborado pelo(s) aluno(s) Vicenzo Fonseca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como parte da disciplina </w:t>
      </w:r>
      <w:r w:rsidDel="00000000" w:rsidR="00000000" w:rsidRPr="00000000">
        <w:rPr>
          <w:rFonts w:ascii="Arial" w:cs="Arial" w:eastAsia="Arial" w:hAnsi="Arial"/>
          <w:b w:val="1"/>
          <w:rtl w:val="0"/>
        </w:rPr>
        <w:t xml:space="preserve">Projeto de Software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21 de maio de 2026</w:t>
      </w:r>
      <w:r w:rsidDel="00000000" w:rsidR="00000000" w:rsidRPr="00000000">
        <w:rPr>
          <w:rFonts w:ascii="Arial" w:cs="Arial" w:eastAsia="Arial" w:hAnsi="Arial"/>
          <w:b w:val="1"/>
          <w:i w:val="0"/>
          <w:smallCaps w:val="0"/>
          <w:strike w:val="0"/>
          <w:color w:val="ff0000"/>
          <w:sz w:val="28"/>
          <w:szCs w:val="28"/>
          <w:u w:val="none"/>
          <w:shd w:fill="auto" w:val="clear"/>
          <w:vertAlign w:val="baseline"/>
          <w:rtl w:val="0"/>
        </w:rPr>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r>
    </w:p>
    <w:p w:rsidR="00000000" w:rsidDel="00000000" w:rsidP="00000000" w:rsidRDefault="00000000" w:rsidRPr="00000000" w14:paraId="0000000B">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Tabela de Conteúdo</w:t>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ndxxnjxx1n1">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Modelos de Usuário e Requisitos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2.1 Descrição de Atores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2.2 Modelo de Casos de Uso e Histórias de Usuários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s02tpezvsr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2.3 Diagrama de Sequência do Sistema e Contrato de Operações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yjcwt">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Modelos de Projeto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3.1 Arquitetura</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3.2 Diagrama de Componentes e Implantação.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3.3 Diagrama de Classes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 Diagramas de Sequência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3.5 Diagramas de Comunicação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3.6 Diagramas de Estados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4sinio">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Modelos de Dados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sz w:val="36"/>
          <w:szCs w:val="36"/>
        </w:rPr>
      </w:pPr>
      <w:bookmarkStart w:colFirst="0" w:colLast="0" w:name="_1bmn8tkphb5g" w:id="1"/>
      <w:bookmarkEnd w:id="1"/>
      <w:r w:rsidDel="00000000" w:rsidR="00000000" w:rsidRPr="00000000">
        <w:rPr>
          <w:rtl w:val="0"/>
        </w:rPr>
      </w:r>
    </w:p>
    <w:p w:rsidR="00000000" w:rsidDel="00000000" w:rsidP="00000000" w:rsidRDefault="00000000" w:rsidRPr="00000000" w14:paraId="0000001A">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30j0zll" w:id="2"/>
      <w:bookmarkEnd w:id="2"/>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Histórico de Revisões</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1B">
            <w:pPr>
              <w:spacing w:after="40" w:before="40" w:lineRule="auto"/>
              <w:rPr>
                <w:b w:val="1"/>
              </w:rPr>
            </w:pPr>
            <w:r w:rsidDel="00000000" w:rsidR="00000000" w:rsidRPr="00000000">
              <w:rPr>
                <w:b w:val="1"/>
                <w:rtl w:val="0"/>
              </w:rPr>
              <w:t xml:space="preserve">Nome</w:t>
            </w:r>
          </w:p>
        </w:tc>
        <w:tc>
          <w:tcPr>
            <w:tcBorders>
              <w:top w:color="000000" w:space="0" w:sz="12" w:val="single"/>
              <w:bottom w:color="000000" w:space="0" w:sz="12" w:val="single"/>
            </w:tcBorders>
          </w:tcPr>
          <w:p w:rsidR="00000000" w:rsidDel="00000000" w:rsidP="00000000" w:rsidRDefault="00000000" w:rsidRPr="00000000" w14:paraId="0000001C">
            <w:pPr>
              <w:spacing w:after="40" w:before="40" w:lineRule="auto"/>
              <w:rPr>
                <w:b w:val="1"/>
              </w:rPr>
            </w:pPr>
            <w:r w:rsidDel="00000000" w:rsidR="00000000" w:rsidRPr="00000000">
              <w:rPr>
                <w:b w:val="1"/>
                <w:rtl w:val="0"/>
              </w:rPr>
              <w:t xml:space="preserve">Data</w:t>
            </w:r>
          </w:p>
        </w:tc>
        <w:tc>
          <w:tcPr>
            <w:tcBorders>
              <w:top w:color="000000" w:space="0" w:sz="12" w:val="single"/>
              <w:bottom w:color="000000" w:space="0" w:sz="12" w:val="single"/>
            </w:tcBorders>
          </w:tcPr>
          <w:p w:rsidR="00000000" w:rsidDel="00000000" w:rsidP="00000000" w:rsidRDefault="00000000" w:rsidRPr="00000000" w14:paraId="0000001D">
            <w:pPr>
              <w:spacing w:after="40" w:before="40" w:lineRule="auto"/>
              <w:rPr>
                <w:b w:val="1"/>
              </w:rPr>
            </w:pPr>
            <w:r w:rsidDel="00000000" w:rsidR="00000000" w:rsidRPr="00000000">
              <w:rPr>
                <w:b w:val="1"/>
                <w:rtl w:val="0"/>
              </w:rPr>
              <w:t xml:space="preserve">Razões para Mudança</w:t>
            </w:r>
          </w:p>
        </w:tc>
        <w:tc>
          <w:tcPr>
            <w:tcBorders>
              <w:top w:color="000000" w:space="0" w:sz="12" w:val="single"/>
              <w:bottom w:color="000000" w:space="0" w:sz="12" w:val="single"/>
            </w:tcBorders>
          </w:tcPr>
          <w:p w:rsidR="00000000" w:rsidDel="00000000" w:rsidP="00000000" w:rsidRDefault="00000000" w:rsidRPr="00000000" w14:paraId="0000001E">
            <w:pPr>
              <w:spacing w:after="40" w:before="40" w:lineRule="auto"/>
              <w:rPr>
                <w:b w:val="1"/>
              </w:rPr>
            </w:pPr>
            <w:r w:rsidDel="00000000" w:rsidR="00000000" w:rsidRPr="00000000">
              <w:rPr>
                <w:b w:val="1"/>
                <w:rtl w:val="0"/>
              </w:rPr>
              <w:t xml:space="preserve">Versão</w:t>
            </w:r>
          </w:p>
        </w:tc>
      </w:tr>
      <w:tr>
        <w:trPr>
          <w:cantSplit w:val="0"/>
          <w:tblHeader w:val="0"/>
        </w:trPr>
        <w:tc>
          <w:tcPr>
            <w:tcBorders>
              <w:top w:color="000000" w:space="0" w:sz="0" w:val="nil"/>
            </w:tcBorders>
          </w:tcPr>
          <w:p w:rsidR="00000000" w:rsidDel="00000000" w:rsidP="00000000" w:rsidRDefault="00000000" w:rsidRPr="00000000" w14:paraId="0000001F">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20">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21">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22">
            <w:pPr>
              <w:spacing w:after="40" w:before="40" w:lineRule="auto"/>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23">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4">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5">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6">
            <w:pPr>
              <w:spacing w:after="40" w:before="40" w:lineRule="auto"/>
              <w:rPr/>
            </w:pPr>
            <w:r w:rsidDel="00000000" w:rsidR="00000000" w:rsidRPr="00000000">
              <w:rPr>
                <w:rtl w:val="0"/>
              </w:rPr>
            </w:r>
          </w:p>
        </w:tc>
      </w:tr>
    </w:tbl>
    <w:p w:rsidR="00000000" w:rsidDel="00000000" w:rsidP="00000000" w:rsidRDefault="00000000" w:rsidRPr="00000000" w14:paraId="00000027">
      <w:pPr>
        <w:rPr>
          <w:b w:val="1"/>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Style w:val="Heading1"/>
        <w:keepNext w:val="1"/>
        <w:keepLines w:val="1"/>
        <w:numPr>
          <w:ilvl w:val="0"/>
          <w:numId w:val="1"/>
        </w:numPr>
        <w:spacing w:after="240" w:before="480" w:lineRule="auto"/>
        <w:rPr/>
      </w:pPr>
      <w:bookmarkStart w:colFirst="0" w:colLast="0" w:name="_7ndxxnjxx1n1" w:id="3"/>
      <w:bookmarkEnd w:id="3"/>
      <w:r w:rsidDel="00000000" w:rsidR="00000000" w:rsidRPr="00000000">
        <w:rPr>
          <w:vertAlign w:val="baseline"/>
          <w:rtl w:val="0"/>
        </w:rPr>
        <w:t xml:space="preserve">Introdução</w:t>
      </w:r>
    </w:p>
    <w:p>
      <w:pPr/>
      <w:r>
        <w:t xml:space="preserve">Este documento agrega: (1) a elaboração e revisão dos modelos de domínio e (2) os modelos de projeto para o sistema </w:t>
      </w:r>
      <w:r>
        <w:rPr>
          <w:b/>
        </w:rPr>
        <w:t>ReparoTech</w:t>
      </w:r>
      <w:r>
        <w:t>, uma aplicação web destinada à gestão de uma oficina de manutenção de computadores.</w:t>
      </w:r>
    </w:p>
    <w:p>
      <w:pPr/>
      <w:r>
        <w:t xml:space="preserve">A referência principal para a descrição geral do problema, domínio e requisitos do sistema é o documento </w:t>
      </w:r>
      <w:r>
        <w:rPr>
          <w:b/>
        </w:rPr>
        <w:t>Plano de Projeto</w:t>
      </w:r>
      <w:r>
        <w:t>, que descreve a visão de domínio, contexto, escopo, regras de negócio e estratégia de execução.</w:t>
      </w:r>
    </w:p>
    <w:p>
      <w:pPr/>
      <w:r>
        <w:t>O ReparoTech tem como objetivo organizar o ciclo completo de atendimento de equipamentos levados por clientes para serviços como formatação, troca de componentes, diagnóstico de problemas técnicos, remoção de vírus, limpeza preventiva, backup de dados e manutenção geral. O sistema controla ordens de serviço, clientes, equipamentos, orçamentos, peças, pagamentos e relatórios gerenciais.</w:t>
      </w:r>
    </w:p>
    <w:p>
      <w:pPr/>
      <w:r>
        <w:t xml:space="preserve">Este projeto é desenvolvido em nível de </w:t>
      </w:r>
      <w:r>
        <w:rPr>
          <w:b/>
        </w:rPr>
        <w:t>documentação, modelagem, arquitetura e diagramação</w:t>
      </w:r>
      <w:r>
        <w:t xml:space="preserve">, sem implementação de código-fonte funcional. Todos os diagramas seguem o padrão </w:t>
      </w:r>
      <w:r>
        <w:rPr>
          <w:b/>
        </w:rPr>
        <w:t>PlantUML</w:t>
      </w:r>
      <w:r>
        <w:t>.</w:t>
      </w:r>
    </w:p>
    <w:p w:rsidR="00000000" w:rsidDel="00000000" w:rsidP="00000000" w:rsidRDefault="00000000" w:rsidRPr="00000000" w14:paraId="0000002A">
      <w:pPr>
        <w:pStyle w:val="Heading1"/>
        <w:keepNext w:val="1"/>
        <w:keepLines w:val="1"/>
        <w:numPr>
          <w:ilvl w:val="0"/>
          <w:numId w:val="1"/>
        </w:numPr>
        <w:spacing w:after="240" w:before="480" w:lineRule="auto"/>
        <w:rPr/>
      </w:pPr>
      <w:bookmarkStart w:colFirst="0" w:colLast="0" w:name="_1fob9te" w:id="4"/>
      <w:bookmarkEnd w:id="4"/>
      <w:r w:rsidDel="00000000" w:rsidR="00000000" w:rsidRPr="00000000">
        <w:rPr>
          <w:vertAlign w:val="baseline"/>
          <w:rtl w:val="0"/>
        </w:rPr>
        <w:t xml:space="preserve">Modelos de Usuário e Requisitos</w:t>
      </w:r>
    </w:p>
    <w:p w:rsidR="00000000" w:rsidDel="00000000" w:rsidP="00000000" w:rsidRDefault="00000000" w:rsidRPr="00000000" w14:paraId="0000002B">
      <w:pPr>
        <w:pStyle w:val="Heading2"/>
        <w:keepNext w:val="1"/>
        <w:keepLines w:val="1"/>
        <w:numPr>
          <w:ilvl w:val="1"/>
          <w:numId w:val="1"/>
        </w:numPr>
        <w:spacing w:after="280" w:before="280" w:lineRule="auto"/>
        <w:rPr/>
      </w:pPr>
      <w:bookmarkStart w:colFirst="0" w:colLast="0" w:name="_3znysh7" w:id="5"/>
      <w:bookmarkEnd w:id="5"/>
      <w:r w:rsidDel="00000000" w:rsidR="00000000" w:rsidRPr="00000000">
        <w:rPr>
          <w:vertAlign w:val="baseline"/>
          <w:rtl w:val="0"/>
        </w:rPr>
        <w:t xml:space="preserve">Descrição de Atores</w:t>
      </w:r>
    </w:p>
    <w:p>
      <w:pPr/>
      <w:r>
        <w:t>Nesta subseção é apresentada a descrição de cada um dos atores que interagem com o sistema ReparoTech. Os atores foram identificados a partir da análise dos processos da oficina e do escopo definido no plano de projeto.</w:t>
      </w:r>
    </w:p>
    <w:p>
      <w:pPr>
        <w:pStyle w:val="Heading3"/>
      </w:pPr>
      <w:r>
        <w:t>2.1.1 Cliente</w:t>
      </w:r>
    </w:p>
    <w:p>
      <w:pPr/>
      <w:r>
        <w:t xml:space="preserve">• </w:t>
      </w:r>
      <w:r>
        <w:rPr>
          <w:b/>
        </w:rPr>
        <w:t>Tipo:</w:t>
      </w:r>
      <w:r>
        <w:t xml:space="preserve"> Ator humano externo.</w:t>
      </w:r>
    </w:p>
    <w:p>
      <w:pPr/>
      <w:r>
        <w:t xml:space="preserve">• </w:t>
      </w:r>
      <w:r>
        <w:rPr>
          <w:b/>
        </w:rPr>
        <w:t>Descrição:</w:t>
      </w:r>
      <w:r>
        <w:t xml:space="preserve"> Pessoa física que leva um equipamento (notebook, desktop ou periférico) à oficina para manutenção. Não possui acesso direto ao sistema; interage indiretamente por meio de um funcionário no balcão de atendimento.</w:t>
      </w:r>
    </w:p>
    <w:p>
      <w:pPr/>
      <w:r>
        <w:t xml:space="preserve">• </w:t>
      </w:r>
      <w:r>
        <w:rPr>
          <w:b/>
        </w:rPr>
        <w:t>Principais interações:</w:t>
      </w:r>
    </w:p>
    <w:p>
      <w:pPr/>
      <w:r>
        <w:t xml:space="preserve">• </w:t>
      </w:r>
      <w:r>
        <w:t>Fornecer dados cadastrais e do equipamento.</w:t>
      </w:r>
    </w:p>
    <w:p>
      <w:pPr/>
      <w:r>
        <w:t xml:space="preserve">• </w:t>
      </w:r>
      <w:r>
        <w:t>Descrever o problema apresentado pelo equipamento.</w:t>
      </w:r>
    </w:p>
    <w:p>
      <w:pPr/>
      <w:r>
        <w:t xml:space="preserve">• </w:t>
      </w:r>
      <w:r>
        <w:t>Aprovar ou recusar o orçamento gerado pela oficina.</w:t>
      </w:r>
    </w:p>
    <w:p>
      <w:pPr/>
      <w:r>
        <w:t xml:space="preserve">• </w:t>
      </w:r>
      <w:r>
        <w:t>Efetuar o pagamento ao final do serviço.</w:t>
      </w:r>
    </w:p>
    <w:p>
      <w:pPr/>
      <w:r>
        <w:t xml:space="preserve">• </w:t>
      </w:r>
      <w:r>
        <w:t>Retirar o equipamento após a finalização da ordem de serviço.</w:t>
      </w:r>
    </w:p>
    <w:p>
      <w:pPr/>
      <w:r>
        <w:t xml:space="preserve">• </w:t>
      </w:r>
      <w:r>
        <w:rPr>
          <w:b/>
        </w:rPr>
        <w:t>Conhecimento técnico esperado:</w:t>
      </w:r>
      <w:r>
        <w:t xml:space="preserve"> Nenhum.</w:t>
      </w:r>
    </w:p>
    <w:p>
      <w:pPr/>
      <w:r>
        <w:t xml:space="preserve">• </w:t>
      </w:r>
      <w:r>
        <w:rPr>
          <w:b/>
        </w:rPr>
        <w:t>Frequência de uso:</w:t>
      </w:r>
      <w:r>
        <w:t xml:space="preserve"> Eventual (por demanda de manutenção).</w:t>
      </w:r>
    </w:p>
    <w:p>
      <w:pPr>
        <w:pStyle w:val="Heading3"/>
      </w:pPr>
      <w:r>
        <w:t>2.1.2 Funcionário (Técnico)</w:t>
      </w:r>
    </w:p>
    <w:p>
      <w:pPr/>
      <w:r>
        <w:t xml:space="preserve">• </w:t>
      </w:r>
      <w:r>
        <w:rPr>
          <w:b/>
        </w:rPr>
        <w:t>Tipo:</w:t>
      </w:r>
      <w:r>
        <w:t xml:space="preserve"> Ator humano interno.</w:t>
      </w:r>
    </w:p>
    <w:p>
      <w:pPr/>
      <w:r>
        <w:t xml:space="preserve">• </w:t>
      </w:r>
      <w:r>
        <w:rPr>
          <w:b/>
        </w:rPr>
        <w:t>Descrição:</w:t>
      </w:r>
      <w:r>
        <w:t xml:space="preserve"> Usuário operacional do sistema, responsável por atender o cliente, abrir e operar ordens de serviço, executar diagnósticos e serviços técnicos, registrar uso de peças e lançar pagamentos.</w:t>
      </w:r>
    </w:p>
    <w:p>
      <w:pPr/>
      <w:r>
        <w:t xml:space="preserve">• </w:t>
      </w:r>
      <w:r>
        <w:rPr>
          <w:b/>
        </w:rPr>
        <w:t>Principais interações:</w:t>
      </w:r>
    </w:p>
    <w:p>
      <w:pPr/>
      <w:r>
        <w:t xml:space="preserve">• </w:t>
      </w:r>
      <w:r>
        <w:t>Cadastrar clientes e equipamentos.</w:t>
      </w:r>
    </w:p>
    <w:p>
      <w:pPr/>
      <w:r>
        <w:t xml:space="preserve">• </w:t>
      </w:r>
      <w:r>
        <w:t>Abrir ordens de serviço.</w:t>
      </w:r>
    </w:p>
    <w:p>
      <w:pPr/>
      <w:r>
        <w:t xml:space="preserve">• </w:t>
      </w:r>
      <w:r>
        <w:t>Registrar diagnóstico técnico.</w:t>
      </w:r>
    </w:p>
    <w:p>
      <w:pPr/>
      <w:r>
        <w:t xml:space="preserve">• </w:t>
      </w:r>
      <w:r>
        <w:t>Gerar orçamento.</w:t>
      </w:r>
    </w:p>
    <w:p>
      <w:pPr/>
      <w:r>
        <w:t xml:space="preserve">• </w:t>
      </w:r>
      <w:r>
        <w:t>Registrar aprovação ou recusa do orçamento por parte do cliente.</w:t>
      </w:r>
    </w:p>
    <w:p>
      <w:pPr/>
      <w:r>
        <w:t xml:space="preserve">• </w:t>
      </w:r>
      <w:r>
        <w:t>Executar serviços técnicos e registrar peças utilizadas.</w:t>
      </w:r>
    </w:p>
    <w:p>
      <w:pPr/>
      <w:r>
        <w:t xml:space="preserve">• </w:t>
      </w:r>
      <w:r>
        <w:t>Registrar pagamento.</w:t>
      </w:r>
    </w:p>
    <w:p>
      <w:pPr/>
      <w:r>
        <w:t xml:space="preserve">• </w:t>
      </w:r>
      <w:r>
        <w:t>Finalizar ordens de serviço e registrar retirada do equipamento.</w:t>
      </w:r>
    </w:p>
    <w:p>
      <w:pPr/>
      <w:r>
        <w:t xml:space="preserve">• </w:t>
      </w:r>
      <w:r>
        <w:t>Consultar histórico de atendimentos.</w:t>
      </w:r>
    </w:p>
    <w:p>
      <w:pPr/>
      <w:r>
        <w:t xml:space="preserve">• </w:t>
      </w:r>
      <w:r>
        <w:rPr>
          <w:b/>
        </w:rPr>
        <w:t>Restrições de permissão:</w:t>
      </w:r>
    </w:p>
    <w:p>
      <w:pPr/>
      <w:r>
        <w:t xml:space="preserve">• </w:t>
      </w:r>
      <w:r>
        <w:t>Não pode alterar preços padrão de serviços e peças.</w:t>
      </w:r>
    </w:p>
    <w:p>
      <w:pPr/>
      <w:r>
        <w:t xml:space="preserve">• </w:t>
      </w:r>
      <w:r>
        <w:t>Não pode gerenciar usuários ou permissões.</w:t>
      </w:r>
    </w:p>
    <w:p>
      <w:pPr/>
      <w:r>
        <w:t xml:space="preserve">• </w:t>
      </w:r>
      <w:r>
        <w:t>Não pode emitir relatórios gerenciais consolidados.</w:t>
      </w:r>
    </w:p>
    <w:p>
      <w:pPr/>
      <w:r>
        <w:t xml:space="preserve">• </w:t>
      </w:r>
      <w:r>
        <w:rPr>
          <w:b/>
        </w:rPr>
        <w:t>Conhecimento técnico esperado:</w:t>
      </w:r>
      <w:r>
        <w:t xml:space="preserve"> Operacional em informática e procedimentos da oficina.</w:t>
      </w:r>
    </w:p>
    <w:p>
      <w:pPr/>
      <w:r>
        <w:t xml:space="preserve">• </w:t>
      </w:r>
      <w:r>
        <w:rPr>
          <w:b/>
        </w:rPr>
        <w:t>Frequência de uso:</w:t>
      </w:r>
      <w:r>
        <w:t xml:space="preserve"> Diária, ao longo de todo o expediente.</w:t>
      </w:r>
    </w:p>
    <w:p>
      <w:pPr>
        <w:pStyle w:val="Heading3"/>
      </w:pPr>
      <w:r>
        <w:t>2.1.3 Gerente</w:t>
      </w:r>
    </w:p>
    <w:p>
      <w:pPr/>
      <w:r>
        <w:t xml:space="preserve">• </w:t>
      </w:r>
      <w:r>
        <w:rPr>
          <w:b/>
        </w:rPr>
        <w:t>Tipo:</w:t>
      </w:r>
      <w:r>
        <w:t xml:space="preserve"> Ator humano interno.</w:t>
      </w:r>
    </w:p>
    <w:p>
      <w:pPr/>
      <w:r>
        <w:t xml:space="preserve">• </w:t>
      </w:r>
      <w:r>
        <w:rPr>
          <w:b/>
        </w:rPr>
        <w:t>Descrição:</w:t>
      </w:r>
      <w:r>
        <w:t xml:space="preserve"> Usuário administrativo com permissões totais no sistema. Responsável pela gestão estratégica e operacional da oficina, incluindo equipe, catálogo de serviços, peças e indicadores de desempenho.</w:t>
      </w:r>
    </w:p>
    <w:p>
      <w:pPr/>
      <w:r>
        <w:t xml:space="preserve">• </w:t>
      </w:r>
      <w:r>
        <w:rPr>
          <w:b/>
        </w:rPr>
        <w:t>Principais interações:</w:t>
      </w:r>
    </w:p>
    <w:p>
      <w:pPr/>
      <w:r>
        <w:t xml:space="preserve">• </w:t>
      </w:r>
      <w:r>
        <w:t>Todas as operações disponíveis ao funcionário.</w:t>
      </w:r>
    </w:p>
    <w:p>
      <w:pPr/>
      <w:r>
        <w:t xml:space="preserve">• </w:t>
      </w:r>
      <w:r>
        <w:t>Cadastrar, editar e desativar funcionários.</w:t>
      </w:r>
    </w:p>
    <w:p>
      <w:pPr/>
      <w:r>
        <w:t xml:space="preserve">• </w:t>
      </w:r>
      <w:r>
        <w:t>Gerenciar catálogo de serviços e definir preços padrão.</w:t>
      </w:r>
    </w:p>
    <w:p>
      <w:pPr/>
      <w:r>
        <w:t xml:space="preserve">• </w:t>
      </w:r>
      <w:r>
        <w:t>Gerenciar peças e estoque.</w:t>
      </w:r>
    </w:p>
    <w:p>
      <w:pPr/>
      <w:r>
        <w:t xml:space="preserve">• </w:t>
      </w:r>
      <w:r>
        <w:t>Definir permissões de acesso.</w:t>
      </w:r>
    </w:p>
    <w:p>
      <w:pPr/>
      <w:r>
        <w:t xml:space="preserve">• </w:t>
      </w:r>
      <w:r>
        <w:t>Gerar e analisar relatórios gerenciais (faturamento, produtividade técnica, peças mais utilizadas, tempo médio de atendimento).</w:t>
      </w:r>
    </w:p>
    <w:p>
      <w:pPr/>
      <w:r>
        <w:t xml:space="preserve">• </w:t>
      </w:r>
      <w:r>
        <w:rPr>
          <w:b/>
        </w:rPr>
        <w:t>Conhecimento técnico esperado:</w:t>
      </w:r>
      <w:r>
        <w:t xml:space="preserve"> Operacional em informática e gestão administrativa.</w:t>
      </w:r>
    </w:p>
    <w:p>
      <w:pPr/>
      <w:r>
        <w:t xml:space="preserve">• </w:t>
      </w:r>
      <w:r>
        <w:rPr>
          <w:b/>
        </w:rPr>
        <w:t>Frequência de uso:</w:t>
      </w:r>
      <w:r>
        <w:t xml:space="preserve"> Diária.</w:t>
      </w:r>
    </w:p>
    <w:p>
      <w:pPr>
        <w:pStyle w:val="Heading3"/>
      </w:pPr>
      <w:r>
        <w:t>2.1.4 Sistema de Pagamento</w:t>
      </w:r>
    </w:p>
    <w:p>
      <w:pPr/>
      <w:r>
        <w:t xml:space="preserve">• </w:t>
      </w:r>
      <w:r>
        <w:rPr>
          <w:b/>
        </w:rPr>
        <w:t>Tipo:</w:t>
      </w:r>
      <w:r>
        <w:t xml:space="preserve"> Ator externo (sistema).</w:t>
      </w:r>
    </w:p>
    <w:p>
      <w:pPr/>
      <w:r>
        <w:t xml:space="preserve">• </w:t>
      </w:r>
      <w:r>
        <w:rPr>
          <w:b/>
        </w:rPr>
        <w:t>Descrição:</w:t>
      </w:r>
      <w:r>
        <w:t xml:space="preserve"> Ator conceitual que representa o serviço externo de processamento e confirmação de pagamentos (cartão de crédito, débito, PIX). No escopo deste projeto, a integração é apenas modelada, sem implementação real.</w:t>
      </w:r>
    </w:p>
    <w:p>
      <w:pPr/>
      <w:r>
        <w:t xml:space="preserve">• </w:t>
      </w:r>
      <w:r>
        <w:rPr>
          <w:b/>
        </w:rPr>
        <w:t>Principais interações:</w:t>
      </w:r>
    </w:p>
    <w:p>
      <w:pPr/>
      <w:r>
        <w:t xml:space="preserve">• </w:t>
      </w:r>
      <w:r>
        <w:t>Receber requisição de cobrança originada pelo ReparoTech.</w:t>
      </w:r>
    </w:p>
    <w:p>
      <w:pPr/>
      <w:r>
        <w:t xml:space="preserve">• </w:t>
      </w:r>
      <w:r>
        <w:t>Retornar o status do pagamento (</w:t>
      </w:r>
      <w:r>
        <w:rPr>
          <w:rFonts w:ascii="Consolas" w:hAnsi="Consolas"/>
        </w:rPr>
        <w:t>Aprovado</w:t>
      </w:r>
      <w:r>
        <w:t xml:space="preserve">, </w:t>
      </w:r>
      <w:r>
        <w:rPr>
          <w:rFonts w:ascii="Consolas" w:hAnsi="Consolas"/>
        </w:rPr>
        <w:t>Recusado</w:t>
      </w:r>
      <w:r>
        <w:t xml:space="preserve"> ou </w:t>
      </w:r>
      <w:r>
        <w:rPr>
          <w:rFonts w:ascii="Consolas" w:hAnsi="Consolas"/>
        </w:rPr>
        <w:t>Pendente</w:t>
      </w:r>
      <w:r>
        <w:t>).</w:t>
      </w:r>
    </w:p>
    <w:p>
      <w:pPr/>
      <w:r>
        <w:t xml:space="preserve">• </w:t>
      </w:r>
      <w:r>
        <w:rPr>
          <w:b/>
        </w:rPr>
        <w:t>Frequência de uso:</w:t>
      </w:r>
      <w:r>
        <w:t xml:space="preserve"> Sempre que uma ordem de serviço chega ao estágio de pagamento.</w:t>
      </w:r>
    </w:p>
    <w:p>
      <w:pPr>
        <w:pStyle w:val="Heading3"/>
      </w:pPr>
      <w:r>
        <w:t>2.1.5 Diagrama de Atores</w:t>
      </w:r>
    </w:p>
    <w:p>
      <w:pPr/>
      <w:r>
        <w:t xml:space="preserve">A representação visual dos atores e suas relações com os casos de uso está consolidada no diagrama de casos de uso (arquivo </w:t>
      </w:r>
      <w:r>
        <w:rPr>
          <w:rFonts w:ascii="Consolas" w:hAnsi="Consolas"/>
        </w:rPr>
        <w:t>01-casos-de-uso.puml</w:t>
      </w:r>
      <w:r>
        <w:t>), inserido na Seção 2.2.1 como imagem.</w:t>
      </w:r>
    </w:p>
    <w:p/>
    <w:p/>
    <w:p/>
    <w:p/>
    <w:p/>
    <w:p/>
    <w:p/>
    <w:p/>
    <w:p/>
    <w:p/>
    <w:p/>
    <w:p/>
    <w:p/>
    <w:p/>
    <w:p/>
    <w:p/>
    <w:p/>
    <w:p/>
    <w:p/>
    <w:p/>
    <w:p/>
    <w:p/>
    <w:p/>
    <w:p/>
    <w:p/>
    <w:p/>
    <w:p/>
    <w:p/>
    <w:p/>
    <w:p/>
    <w:p/>
    <w:p/>
    <w:p/>
    <w:p/>
    <w:p/>
    <w:p/>
    <w:p/>
    <w:p/>
    <w:p/>
    <w:p/>
    <w:p/>
    <w:p/>
    <w:p/>
    <w:p/>
    <w:p/>
    <w:p w:rsidR="00000000" w:rsidDel="00000000" w:rsidP="00000000" w:rsidRDefault="00000000" w:rsidRPr="00000000" w14:paraId="0000002D">
      <w:pPr>
        <w:pStyle w:val="Heading2"/>
        <w:keepNext w:val="1"/>
        <w:keepLines w:val="1"/>
        <w:numPr>
          <w:ilvl w:val="1"/>
          <w:numId w:val="1"/>
        </w:numPr>
        <w:spacing w:after="280" w:before="280" w:lineRule="auto"/>
        <w:jc w:val="both"/>
        <w:rPr/>
      </w:pPr>
      <w:bookmarkStart w:colFirst="0" w:colLast="0" w:name="_2et92p0" w:id="6"/>
      <w:bookmarkEnd w:id="6"/>
      <w:r w:rsidDel="00000000" w:rsidR="00000000" w:rsidRPr="00000000">
        <w:rPr>
          <w:vertAlign w:val="baseline"/>
          <w:rtl w:val="0"/>
        </w:rPr>
        <w:t xml:space="preserve">Modelo de Casos de Uso </w:t>
      </w:r>
    </w:p>
    <w:p>
      <w:pPr>
        <w:pStyle w:val="Heading3"/>
      </w:pPr>
      <w:r>
        <w:t>2.2.1 Diagrama de Casos de Uso</w:t>
      </w:r>
    </w:p>
    <w:p>
      <w:pPr/>
      <w:r>
        <w:t xml:space="preserve">O diagrama geral de casos de uso do ReparoTech (arquivo-fonte </w:t>
      </w:r>
      <w:r>
        <w:rPr>
          <w:rFonts w:ascii="Consolas" w:hAnsi="Consolas"/>
        </w:rPr>
        <w:t>01-casos-de-uso.puml</w:t>
      </w:r>
      <w:r>
        <w:t xml:space="preserve">) relaciona os atores descritos na Seção 2.1 com os 15 casos de uso identificados, incluindo as relações de </w:t>
      </w:r>
      <w:r>
        <w:rPr>
          <w:i/>
        </w:rPr>
        <w:t>include</w:t>
      </w:r>
      <w:r>
        <w:t xml:space="preserve"> e </w:t>
      </w:r>
      <w:r>
        <w:rPr>
          <w:i/>
        </w:rPr>
        <w:t>extend</w:t>
      </w:r>
      <w:r>
        <w:t xml:space="preserve"> entre eles. A imagem do diagrama deve ser inserida abaixo no documento final.</w:t>
      </w:r>
    </w:p>
    <w:p>
      <w:r>
        <w:drawing>
          <wp:inline>
            <wp:extent cx="5029200" cy="3273941"/>
            <wp:docPr id="1" name="Picture 1"/>
            <wp:cNvGraphicFramePr>
              <a:graphicFrameLocks noChangeAspect="1"/>
            </wp:cNvGraphicFramePr>
            <a:graphic>
              <a:graphicData uri="http://schemas.openxmlformats.org/drawingml/2006/picture">
                <pic:pic>
                  <pic:nvPicPr>
                    <pic:cNvPr id="0" name="01-casos-de-uso.png"/>
                    <pic:cNvPicPr/>
                  </pic:nvPicPr>
                  <pic:blipFill>
                    <a:blip r:embed="rId11"/>
                    <a:stretch>
                      <a:fillRect/>
                    </a:stretch>
                  </pic:blipFill>
                  <pic:spPr>
                    <a:xfrm>
                      <a:off x="0" y="0"/>
                      <a:ext cx="5029200" cy="3273941"/>
                    </a:xfrm>
                    <a:prstGeom prst="rect"/>
                  </pic:spPr>
                </pic:pic>
              </a:graphicData>
            </a:graphic>
          </wp:inline>
        </w:drawing>
      </w:r>
    </w:p>
    <w:p>
      <w:pPr>
        <w:pStyle w:val="Heading3"/>
      </w:pPr>
      <w:r>
        <w:t>2.2.2 Visão Geral dos Casos de Uso</w:t>
      </w:r>
    </w:p>
    <w:p>
      <w:pPr/>
    </w:p>
    <w:p>
      <w:pPr>
        <w:pStyle w:val="Heading3"/>
      </w:pPr>
      <w:r>
        <w:t>2.2.3 Detalhamento dos Casos de Uso</w:t>
      </w:r>
    </w:p>
    <w:p>
      <w:pPr>
        <w:pStyle w:val="Heading4"/>
      </w:pPr>
      <w:r>
        <w:t>UC-01 — Cadastrar cliente</w:t>
      </w:r>
    </w:p>
    <w:p>
      <w:pPr/>
      <w:r>
        <w:t xml:space="preserve">• </w:t>
      </w:r>
      <w:r>
        <w:rPr>
          <w:b/>
        </w:rPr>
        <w:t>Ator principal:</w:t>
      </w:r>
      <w:r>
        <w:t xml:space="preserve"> Funcionário.</w:t>
      </w:r>
    </w:p>
    <w:p>
      <w:pPr/>
      <w:r>
        <w:t xml:space="preserve">• </w:t>
      </w:r>
      <w:r>
        <w:rPr>
          <w:b/>
        </w:rPr>
        <w:t>Descrição:</w:t>
      </w:r>
      <w:r>
        <w:t xml:space="preserve"> Permite registrar um novo cliente no sistema com seus dados pessoais e de contato.</w:t>
      </w:r>
    </w:p>
    <w:p>
      <w:pPr/>
      <w:r>
        <w:t xml:space="preserve">• </w:t>
      </w:r>
      <w:r>
        <w:rPr>
          <w:b/>
        </w:rPr>
        <w:t>Pré-condições:</w:t>
      </w:r>
      <w:r>
        <w:t xml:space="preserve"> Funcionário autenticado no sistema.</w:t>
      </w:r>
    </w:p>
    <w:p>
      <w:pPr/>
      <w:r>
        <w:t xml:space="preserve">• </w:t>
      </w:r>
      <w:r>
        <w:rPr>
          <w:b/>
        </w:rPr>
        <w:t>Fluxo principal:</w:t>
      </w:r>
    </w:p>
    <w:p>
      <w:pPr/>
      <w:r>
        <w:t xml:space="preserve">• </w:t>
      </w:r>
      <w:r>
        <w:t>O funcionário acessa o módulo de clientes.</w:t>
      </w:r>
    </w:p>
    <w:p>
      <w:pPr/>
      <w:r>
        <w:t xml:space="preserve">• </w:t>
      </w:r>
      <w:r>
        <w:t>O sistema exibe o formulário de cadastro.</w:t>
      </w:r>
    </w:p>
    <w:p>
      <w:pPr/>
      <w:r>
        <w:t xml:space="preserve">• </w:t>
      </w:r>
      <w:r>
        <w:t>O funcionário preenche nome, CPF, telefone, e-mail e endereço.</w:t>
      </w:r>
    </w:p>
    <w:p>
      <w:pPr/>
      <w:r>
        <w:t xml:space="preserve">• </w:t>
      </w:r>
      <w:r>
        <w:t>O funcionário confirma o cadastro.</w:t>
      </w:r>
    </w:p>
    <w:p>
      <w:pPr/>
      <w:r>
        <w:t xml:space="preserve">• </w:t>
      </w:r>
      <w:r>
        <w:t>O sistema valida os dados informados.</w:t>
      </w:r>
    </w:p>
    <w:p>
      <w:pPr/>
      <w:r>
        <w:t xml:space="preserve">• </w:t>
      </w:r>
      <w:r>
        <w:t>O sistema persiste o cliente e exibe mensagem de sucesso.</w:t>
      </w:r>
    </w:p>
    <w:p>
      <w:pPr/>
      <w:r>
        <w:t xml:space="preserve">• </w:t>
      </w:r>
      <w:r>
        <w:rPr>
          <w:b/>
        </w:rPr>
        <w:t>Fluxos alternativos:</w:t>
      </w:r>
    </w:p>
    <w:p>
      <w:pPr/>
      <w:r>
        <w:t xml:space="preserve">• </w:t>
      </w:r>
      <w:r>
        <w:rPr>
          <w:b/>
        </w:rPr>
        <w:t>A1 — CPF já cadastrado:</w:t>
      </w:r>
      <w:r>
        <w:t xml:space="preserve"> o sistema exibe alerta e oferece carregar o cliente existente.</w:t>
      </w:r>
    </w:p>
    <w:p>
      <w:pPr/>
      <w:r>
        <w:t xml:space="preserve">• </w:t>
      </w:r>
      <w:r>
        <w:rPr>
          <w:b/>
        </w:rPr>
        <w:t>Fluxos de exceção:</w:t>
      </w:r>
    </w:p>
    <w:p>
      <w:pPr/>
      <w:r>
        <w:t xml:space="preserve">• </w:t>
      </w:r>
      <w:r>
        <w:rPr>
          <w:b/>
        </w:rPr>
        <w:t>E1 — Dados obrigatórios ausentes:</w:t>
      </w:r>
      <w:r>
        <w:t xml:space="preserve"> o sistema bloqueia o salvamento e destaca os campos faltantes.</w:t>
      </w:r>
    </w:p>
    <w:p>
      <w:pPr/>
      <w:r>
        <w:t xml:space="preserve">• </w:t>
      </w:r>
      <w:r>
        <w:rPr>
          <w:b/>
        </w:rPr>
        <w:t>E2 — CPF inválido:</w:t>
      </w:r>
      <w:r>
        <w:t xml:space="preserve"> o sistema impede o salvamento e solicita correção.</w:t>
      </w:r>
    </w:p>
    <w:p>
      <w:pPr/>
      <w:r>
        <w:t xml:space="preserve">• </w:t>
      </w:r>
      <w:r>
        <w:rPr>
          <w:b/>
        </w:rPr>
        <w:t>Pós-condições:</w:t>
      </w:r>
      <w:r>
        <w:t xml:space="preserve"> Cliente registrado e disponível para vinculação a equipamentos e ordens de serviço.</w:t>
      </w:r>
    </w:p>
    <w:p>
      <w:pPr/>
      <w:r>
        <w:t xml:space="preserve">• </w:t>
      </w:r>
      <w:r>
        <w:rPr>
          <w:b/>
        </w:rPr>
        <w:t>Regras de negócio relacionadas:</w:t>
      </w:r>
      <w:r>
        <w:t xml:space="preserve"> Identidade unívoca do cliente (CPF único).</w:t>
      </w:r>
    </w:p>
    <w:p>
      <w:pPr>
        <w:pStyle w:val="Heading4"/>
      </w:pPr>
      <w:r>
        <w:t>UC-02 — Cadastrar equipamento</w:t>
      </w:r>
    </w:p>
    <w:p>
      <w:pPr/>
      <w:r>
        <w:t xml:space="preserve">• </w:t>
      </w:r>
      <w:r>
        <w:rPr>
          <w:b/>
        </w:rPr>
        <w:t>Ator principal:</w:t>
      </w:r>
      <w:r>
        <w:t xml:space="preserve"> Funcionário.</w:t>
      </w:r>
    </w:p>
    <w:p>
      <w:pPr/>
      <w:r>
        <w:t xml:space="preserve">• </w:t>
      </w:r>
      <w:r>
        <w:rPr>
          <w:b/>
        </w:rPr>
        <w:t>Descrição:</w:t>
      </w:r>
      <w:r>
        <w:t xml:space="preserve"> Vincula um equipamento (notebook, desktop ou periférico) a um cliente já cadastrado.</w:t>
      </w:r>
    </w:p>
    <w:p>
      <w:pPr/>
      <w:r>
        <w:t xml:space="preserve">• </w:t>
      </w:r>
      <w:r>
        <w:rPr>
          <w:b/>
        </w:rPr>
        <w:t>Pré-condições:</w:t>
      </w:r>
      <w:r>
        <w:t xml:space="preserve"> Funcionário autenticado; cliente já cadastrado (UC-01).</w:t>
      </w:r>
    </w:p>
    <w:p>
      <w:pPr/>
      <w:r>
        <w:t xml:space="preserve">• </w:t>
      </w:r>
      <w:r>
        <w:rPr>
          <w:b/>
        </w:rPr>
        <w:t>Fluxo principal:</w:t>
      </w:r>
    </w:p>
    <w:p>
      <w:pPr/>
      <w:r>
        <w:t xml:space="preserve">• </w:t>
      </w:r>
      <w:r>
        <w:t>O funcionário seleciona o cliente.</w:t>
      </w:r>
    </w:p>
    <w:p>
      <w:pPr/>
      <w:r>
        <w:t xml:space="preserve">• </w:t>
      </w:r>
      <w:r>
        <w:t>O sistema exibe o formulário de cadastro de equipamento.</w:t>
      </w:r>
    </w:p>
    <w:p>
      <w:pPr/>
      <w:r>
        <w:t xml:space="preserve">• </w:t>
      </w:r>
      <w:r>
        <w:t>O funcionário informa tipo, marca, modelo, número de série e observações.</w:t>
      </w:r>
    </w:p>
    <w:p>
      <w:pPr/>
      <w:r>
        <w:t xml:space="preserve">• </w:t>
      </w:r>
      <w:r>
        <w:t>O funcionário confirma o cadastro.</w:t>
      </w:r>
    </w:p>
    <w:p>
      <w:pPr/>
      <w:r>
        <w:t xml:space="preserve">• </w:t>
      </w:r>
      <w:r>
        <w:t>O sistema persiste o equipamento associado ao cliente.</w:t>
      </w:r>
    </w:p>
    <w:p>
      <w:pPr/>
      <w:r>
        <w:t xml:space="preserve">• </w:t>
      </w:r>
      <w:r>
        <w:rPr>
          <w:b/>
        </w:rPr>
        <w:t>Fluxos alternativos:</w:t>
      </w:r>
    </w:p>
    <w:p>
      <w:pPr/>
      <w:r>
        <w:t xml:space="preserve">• </w:t>
      </w:r>
      <w:r>
        <w:rPr>
          <w:b/>
        </w:rPr>
        <w:t>A1 — Número de série já cadastrado:</w:t>
      </w:r>
      <w:r>
        <w:t xml:space="preserve"> o sistema oferece reutilizar o equipamento existente.</w:t>
      </w:r>
    </w:p>
    <w:p>
      <w:pPr/>
      <w:r>
        <w:t xml:space="preserve">• </w:t>
      </w:r>
      <w:r>
        <w:rPr>
          <w:b/>
        </w:rPr>
        <w:t>Fluxos de exceção:</w:t>
      </w:r>
    </w:p>
    <w:p>
      <w:pPr/>
      <w:r>
        <w:t xml:space="preserve">• </w:t>
      </w:r>
      <w:r>
        <w:rPr>
          <w:b/>
        </w:rPr>
        <w:t>E1 — Cliente não selecionado:</w:t>
      </w:r>
      <w:r>
        <w:t xml:space="preserve"> o sistema impede o cadastro.</w:t>
      </w:r>
    </w:p>
    <w:p>
      <w:pPr/>
      <w:r>
        <w:t xml:space="preserve">• </w:t>
      </w:r>
      <w:r>
        <w:rPr>
          <w:b/>
        </w:rPr>
        <w:t>Pós-condições:</w:t>
      </w:r>
      <w:r>
        <w:t xml:space="preserve"> Equipamento vinculado ao cliente e disponível para abertura de ordem de serviço.</w:t>
      </w:r>
    </w:p>
    <w:p>
      <w:pPr/>
      <w:r>
        <w:t xml:space="preserve">• </w:t>
      </w:r>
      <w:r>
        <w:rPr>
          <w:b/>
        </w:rPr>
        <w:t>Regras de negócio:</w:t>
      </w:r>
      <w:r>
        <w:t xml:space="preserve"> Todo equipamento deve estar associado a um cliente.</w:t>
      </w:r>
    </w:p>
    <w:p>
      <w:pPr>
        <w:pStyle w:val="Heading4"/>
      </w:pPr>
      <w:r>
        <w:t>UC-03 — Abrir ordem de serviço</w:t>
      </w:r>
    </w:p>
    <w:p>
      <w:pPr/>
      <w:r>
        <w:t xml:space="preserve">• </w:t>
      </w:r>
      <w:r>
        <w:rPr>
          <w:b/>
        </w:rPr>
        <w:t>Ator principal:</w:t>
      </w:r>
      <w:r>
        <w:t xml:space="preserve"> Funcionário.</w:t>
      </w:r>
    </w:p>
    <w:p>
      <w:pPr/>
      <w:r>
        <w:t xml:space="preserve">• </w:t>
      </w:r>
      <w:r>
        <w:rPr>
          <w:b/>
        </w:rPr>
        <w:t>Descrição:</w:t>
      </w:r>
      <w:r>
        <w:t xml:space="preserve"> Cria uma nova ordem de serviço para um equipamento, registrando o problema relatado pelo cliente.</w:t>
      </w:r>
    </w:p>
    <w:p>
      <w:pPr/>
      <w:r>
        <w:t xml:space="preserve">• </w:t>
      </w:r>
      <w:r>
        <w:rPr>
          <w:b/>
        </w:rPr>
        <w:t>Pré-condições:</w:t>
      </w:r>
      <w:r>
        <w:t xml:space="preserve"> Funcionário autenticado; cliente e equipamento já cadastrados.</w:t>
      </w:r>
    </w:p>
    <w:p>
      <w:pPr/>
      <w:r>
        <w:t xml:space="preserve">• </w:t>
      </w:r>
      <w:r>
        <w:rPr>
          <w:b/>
        </w:rPr>
        <w:t>Fluxo principal:</w:t>
      </w:r>
    </w:p>
    <w:p>
      <w:pPr/>
      <w:r>
        <w:t xml:space="preserve">• </w:t>
      </w:r>
      <w:r>
        <w:t>O funcionário seleciona o cliente e o equipamento.</w:t>
      </w:r>
    </w:p>
    <w:p>
      <w:pPr/>
      <w:r>
        <w:t xml:space="preserve">• </w:t>
      </w:r>
      <w:r>
        <w:t>O sistema exibe o formulário de abertura de Ordem de Serviço.</w:t>
      </w:r>
    </w:p>
    <w:p>
      <w:pPr/>
      <w:r>
        <w:t xml:space="preserve">• </w:t>
      </w:r>
      <w:r>
        <w:t>O funcionário registra o problema relatado e observações iniciais.</w:t>
      </w:r>
    </w:p>
    <w:p>
      <w:pPr/>
      <w:r>
        <w:t xml:space="preserve">• </w:t>
      </w:r>
      <w:r>
        <w:t>O funcionário confirma a abertura.</w:t>
      </w:r>
    </w:p>
    <w:p>
      <w:pPr/>
      <w:r>
        <w:t xml:space="preserve">• </w:t>
      </w:r>
      <w:r>
        <w:t xml:space="preserve">O sistema gera identificador único da Ordem de Serviço e define status </w:t>
      </w:r>
      <w:r>
        <w:rPr>
          <w:rFonts w:ascii="Consolas" w:hAnsi="Consolas"/>
        </w:rPr>
        <w:t>Aberta</w:t>
      </w:r>
      <w:r>
        <w:t>.</w:t>
      </w:r>
    </w:p>
    <w:p>
      <w:pPr/>
      <w:r>
        <w:t xml:space="preserve">• </w:t>
      </w:r>
      <w:r>
        <w:t>O sistema registra a entrada no histórico de status.</w:t>
      </w:r>
    </w:p>
    <w:p>
      <w:pPr/>
      <w:r>
        <w:t xml:space="preserve">• </w:t>
      </w:r>
      <w:r>
        <w:rPr>
          <w:b/>
        </w:rPr>
        <w:t>Fluxos alternativos:</w:t>
      </w:r>
    </w:p>
    <w:p>
      <w:pPr/>
      <w:r>
        <w:t xml:space="preserve">• </w:t>
      </w:r>
      <w:r>
        <w:rPr>
          <w:b/>
        </w:rPr>
        <w:t>A1 — Cliente sem equipamento cadastrado:</w:t>
      </w:r>
      <w:r>
        <w:t xml:space="preserve"> o sistema direciona para UC-02.</w:t>
      </w:r>
    </w:p>
    <w:p>
      <w:pPr/>
      <w:r>
        <w:t xml:space="preserve">• </w:t>
      </w:r>
      <w:r>
        <w:rPr>
          <w:b/>
        </w:rPr>
        <w:t>Fluxos de exceção:</w:t>
      </w:r>
    </w:p>
    <w:p>
      <w:pPr/>
      <w:r>
        <w:t xml:space="preserve">• </w:t>
      </w:r>
      <w:r>
        <w:rPr>
          <w:b/>
        </w:rPr>
        <w:t>E1 — Equipamento com Ordem de Serviço ativa:</w:t>
      </w:r>
      <w:r>
        <w:t xml:space="preserve"> o sistema alerta e impede abertura duplicada.</w:t>
      </w:r>
    </w:p>
    <w:p>
      <w:pPr/>
      <w:r>
        <w:t xml:space="preserve">• </w:t>
      </w:r>
      <w:r>
        <w:rPr>
          <w:b/>
        </w:rPr>
        <w:t>Pós-condições:</w:t>
      </w:r>
      <w:r>
        <w:t xml:space="preserve"> Ordem de Serviço criada com status </w:t>
      </w:r>
      <w:r>
        <w:rPr>
          <w:rFonts w:ascii="Consolas" w:hAnsi="Consolas"/>
        </w:rPr>
        <w:t>Aberta</w:t>
      </w:r>
      <w:r>
        <w:t xml:space="preserve"> e histórico inicial registrado.</w:t>
      </w:r>
    </w:p>
    <w:p>
      <w:pPr/>
      <w:r>
        <w:t xml:space="preserve">• </w:t>
      </w:r>
      <w:r>
        <w:rPr>
          <w:b/>
        </w:rPr>
        <w:t>Regras de negócio:</w:t>
      </w:r>
      <w:r>
        <w:t xml:space="preserve"> Uma Ordem de Serviço só pode ser aberta para cliente e equipamento cadastrados; status inicial obrigatoriamente </w:t>
      </w:r>
      <w:r>
        <w:rPr>
          <w:rFonts w:ascii="Consolas" w:hAnsi="Consolas"/>
        </w:rPr>
        <w:t>Aberta</w:t>
      </w:r>
      <w:r>
        <w:t>.</w:t>
      </w:r>
    </w:p>
    <w:p>
      <w:pPr>
        <w:pStyle w:val="Heading4"/>
      </w:pPr>
      <w:r>
        <w:t>UC-04 — Registrar diagnóstico técnico</w:t>
      </w:r>
    </w:p>
    <w:p>
      <w:pPr/>
      <w:r>
        <w:t xml:space="preserve">• </w:t>
      </w:r>
      <w:r>
        <w:rPr>
          <w:b/>
        </w:rPr>
        <w:t>Ator principal:</w:t>
      </w:r>
      <w:r>
        <w:t xml:space="preserve"> Funcionário (Técnico).</w:t>
      </w:r>
    </w:p>
    <w:p>
      <w:pPr/>
      <w:r>
        <w:t xml:space="preserve">• </w:t>
      </w:r>
      <w:r>
        <w:rPr>
          <w:b/>
        </w:rPr>
        <w:t>Descrição:</w:t>
      </w:r>
      <w:r>
        <w:t xml:space="preserve"> Registra o diagnóstico técnico realizado no equipamento da Ordem de Serviço.</w:t>
      </w:r>
    </w:p>
    <w:p>
      <w:pPr/>
      <w:r>
        <w:t xml:space="preserve">• </w:t>
      </w:r>
      <w:r>
        <w:rPr>
          <w:b/>
        </w:rPr>
        <w:t>Pré-condições:</w:t>
      </w:r>
      <w:r>
        <w:t xml:space="preserve"> Ordem de Serviço no status </w:t>
      </w:r>
      <w:r>
        <w:rPr>
          <w:rFonts w:ascii="Consolas" w:hAnsi="Consolas"/>
        </w:rPr>
        <w:t>Aberta</w:t>
      </w:r>
      <w:r>
        <w:t xml:space="preserve"> ou </w:t>
      </w:r>
      <w:r>
        <w:rPr>
          <w:rFonts w:ascii="Consolas" w:hAnsi="Consolas"/>
        </w:rPr>
        <w:t>Em Diagnóstico</w:t>
      </w:r>
      <w:r>
        <w:t>.</w:t>
      </w:r>
    </w:p>
    <w:p>
      <w:pPr/>
      <w:r>
        <w:t xml:space="preserve">• </w:t>
      </w:r>
      <w:r>
        <w:rPr>
          <w:b/>
        </w:rPr>
        <w:t>Fluxo principal:</w:t>
      </w:r>
    </w:p>
    <w:p>
      <w:pPr/>
      <w:r>
        <w:t xml:space="preserve">• </w:t>
      </w:r>
      <w:r>
        <w:t>O funcionário seleciona a Ordem de Serviço.</w:t>
      </w:r>
    </w:p>
    <w:p>
      <w:pPr/>
      <w:r>
        <w:t xml:space="preserve">• </w:t>
      </w:r>
      <w:r>
        <w:t xml:space="preserve">O sistema altera o status para </w:t>
      </w:r>
      <w:r>
        <w:rPr>
          <w:rFonts w:ascii="Consolas" w:hAnsi="Consolas"/>
        </w:rPr>
        <w:t>Em Diagnóstico</w:t>
      </w:r>
      <w:r>
        <w:t>.</w:t>
      </w:r>
    </w:p>
    <w:p>
      <w:pPr/>
      <w:r>
        <w:t xml:space="preserve">• </w:t>
      </w:r>
      <w:r>
        <w:t>O funcionário registra a análise técnica, causa identificada e serviços/peças sugeridos.</w:t>
      </w:r>
    </w:p>
    <w:p>
      <w:pPr/>
      <w:r>
        <w:t xml:space="preserve">• </w:t>
      </w:r>
      <w:r>
        <w:t>O funcionário confirma o diagnóstico.</w:t>
      </w:r>
    </w:p>
    <w:p>
      <w:pPr/>
      <w:r>
        <w:t xml:space="preserve">• </w:t>
      </w:r>
      <w:r>
        <w:t xml:space="preserve">O sistema persiste o diagnóstico e atualiza status para </w:t>
      </w:r>
      <w:r>
        <w:rPr>
          <w:rFonts w:ascii="Consolas" w:hAnsi="Consolas"/>
        </w:rPr>
        <w:t>Aguardando Orçamento</w:t>
      </w:r>
      <w:r>
        <w:t>.</w:t>
      </w:r>
    </w:p>
    <w:p>
      <w:pPr/>
      <w:r>
        <w:t xml:space="preserve">• </w:t>
      </w:r>
      <w:r>
        <w:rPr>
          <w:b/>
        </w:rPr>
        <w:t>Fluxos alternativos:</w:t>
      </w:r>
    </w:p>
    <w:p>
      <w:pPr/>
      <w:r>
        <w:t xml:space="preserve">• </w:t>
      </w:r>
      <w:r>
        <w:rPr>
          <w:b/>
        </w:rPr>
        <w:t>A1 — Equipamento sem reparo viável:</w:t>
      </w:r>
      <w:r>
        <w:t xml:space="preserve"> o funcionário registra justificativa; status muda para </w:t>
      </w:r>
      <w:r>
        <w:rPr>
          <w:rFonts w:ascii="Consolas" w:hAnsi="Consolas"/>
        </w:rPr>
        <w:t>Aguardando Aprovação</w:t>
      </w:r>
      <w:r>
        <w:t xml:space="preserve"> com orçamento informativo.</w:t>
      </w:r>
    </w:p>
    <w:p>
      <w:pPr/>
      <w:r>
        <w:t xml:space="preserve">• </w:t>
      </w:r>
      <w:r>
        <w:rPr>
          <w:b/>
        </w:rPr>
        <w:t>Fluxos de exceção:</w:t>
      </w:r>
    </w:p>
    <w:p>
      <w:pPr/>
      <w:r>
        <w:t xml:space="preserve">• </w:t>
      </w:r>
      <w:r>
        <w:rPr>
          <w:b/>
        </w:rPr>
        <w:t>E1 — Ordem de Serviço já com diagnóstico finalizado:</w:t>
      </w:r>
      <w:r>
        <w:t xml:space="preserve"> o sistema bloqueia novo registro (apenas edição autorizada).</w:t>
      </w:r>
    </w:p>
    <w:p>
      <w:pPr/>
      <w:r>
        <w:t xml:space="preserve">• </w:t>
      </w:r>
      <w:r>
        <w:rPr>
          <w:b/>
        </w:rPr>
        <w:t>Pós-condições:</w:t>
      </w:r>
      <w:r>
        <w:t xml:space="preserve"> Diagnóstico vinculado à Ordem de Serviço; status atualizado.</w:t>
      </w:r>
    </w:p>
    <w:p>
      <w:pPr/>
      <w:r>
        <w:t xml:space="preserve">• </w:t>
      </w:r>
      <w:r>
        <w:rPr>
          <w:b/>
        </w:rPr>
        <w:t>Regras de negócio:</w:t>
      </w:r>
      <w:r>
        <w:t xml:space="preserve"> O diagnóstico deve ser registrado antes da criação do orçamento.</w:t>
      </w:r>
    </w:p>
    <w:p>
      <w:pPr>
        <w:pStyle w:val="Heading4"/>
      </w:pPr>
      <w:r>
        <w:t>UC-05 — Gerar orçamento</w:t>
      </w:r>
    </w:p>
    <w:p>
      <w:pPr/>
      <w:r>
        <w:t xml:space="preserve">• </w:t>
      </w:r>
      <w:r>
        <w:rPr>
          <w:b/>
        </w:rPr>
        <w:t>Ator principal:</w:t>
      </w:r>
      <w:r>
        <w:t xml:space="preserve"> Funcionário.</w:t>
      </w:r>
    </w:p>
    <w:p>
      <w:pPr/>
      <w:r>
        <w:t xml:space="preserve">• </w:t>
      </w:r>
      <w:r>
        <w:rPr>
          <w:b/>
        </w:rPr>
        <w:t>Descrição:</w:t>
      </w:r>
      <w:r>
        <w:t xml:space="preserve"> Monta o orçamento com base no diagnóstico, contendo serviços, peças e valor total.</w:t>
      </w:r>
    </w:p>
    <w:p>
      <w:pPr/>
      <w:r>
        <w:t xml:space="preserve">• </w:t>
      </w:r>
      <w:r>
        <w:rPr>
          <w:b/>
        </w:rPr>
        <w:t>Pré-condições:</w:t>
      </w:r>
      <w:r>
        <w:t xml:space="preserve"> Ordem de Serviço com diagnóstico registrado (UC-04).</w:t>
      </w:r>
    </w:p>
    <w:p>
      <w:pPr/>
      <w:r>
        <w:t xml:space="preserve">• </w:t>
      </w:r>
      <w:r>
        <w:rPr>
          <w:b/>
        </w:rPr>
        <w:t>Fluxo principal:</w:t>
      </w:r>
    </w:p>
    <w:p>
      <w:pPr/>
      <w:r>
        <w:t xml:space="preserve">• </w:t>
      </w:r>
      <w:r>
        <w:t>O funcionário seleciona a Ordem de Serviço.</w:t>
      </w:r>
    </w:p>
    <w:p>
      <w:pPr/>
      <w:r>
        <w:t xml:space="preserve">• </w:t>
      </w:r>
      <w:r>
        <w:t>O sistema apresenta o catálogo de serviços e peças.</w:t>
      </w:r>
    </w:p>
    <w:p>
      <w:pPr/>
      <w:r>
        <w:t xml:space="preserve">• </w:t>
      </w:r>
      <w:r>
        <w:t>O funcionário adiciona os itens necessários ao orçamento.</w:t>
      </w:r>
    </w:p>
    <w:p>
      <w:pPr/>
      <w:r>
        <w:t xml:space="preserve">• </w:t>
      </w:r>
      <w:r>
        <w:t>O sistema calcula o valor total automaticamente.</w:t>
      </w:r>
    </w:p>
    <w:p>
      <w:pPr/>
      <w:r>
        <w:t xml:space="preserve">• </w:t>
      </w:r>
      <w:r>
        <w:t>O funcionário confirma a geração.</w:t>
      </w:r>
    </w:p>
    <w:p>
      <w:pPr/>
      <w:r>
        <w:t xml:space="preserve">• </w:t>
      </w:r>
      <w:r>
        <w:t xml:space="preserve">O sistema persiste o orçamento e atualiza status para </w:t>
      </w:r>
      <w:r>
        <w:rPr>
          <w:rFonts w:ascii="Consolas" w:hAnsi="Consolas"/>
        </w:rPr>
        <w:t>Aguardando Aprovação</w:t>
      </w:r>
      <w:r>
        <w:t>.</w:t>
      </w:r>
    </w:p>
    <w:p>
      <w:pPr/>
      <w:r>
        <w:t xml:space="preserve">• </w:t>
      </w:r>
      <w:r>
        <w:rPr>
          <w:b/>
        </w:rPr>
        <w:t>Fluxos alternativos:</w:t>
      </w:r>
    </w:p>
    <w:p>
      <w:pPr/>
      <w:r>
        <w:t xml:space="preserve">• </w:t>
      </w:r>
      <w:r>
        <w:rPr>
          <w:b/>
        </w:rPr>
        <w:t>A1 — Orçamento sem peças:</w:t>
      </w:r>
      <w:r>
        <w:t xml:space="preserve"> apenas serviços são incluídos.</w:t>
      </w:r>
    </w:p>
    <w:p>
      <w:pPr/>
      <w:r>
        <w:t xml:space="preserve">• </w:t>
      </w:r>
      <w:r>
        <w:rPr>
          <w:b/>
        </w:rPr>
        <w:t>Fluxos de exceção:</w:t>
      </w:r>
    </w:p>
    <w:p>
      <w:pPr/>
      <w:r>
        <w:t xml:space="preserve">• </w:t>
      </w:r>
      <w:r>
        <w:rPr>
          <w:b/>
        </w:rPr>
        <w:t>E1 — Peça indisponível em estoque:</w:t>
      </w:r>
      <w:r>
        <w:t xml:space="preserve"> o sistema alerta e oferece marcar como peça a ser solicitada.</w:t>
      </w:r>
    </w:p>
    <w:p>
      <w:pPr/>
      <w:r>
        <w:t xml:space="preserve">• </w:t>
      </w:r>
      <w:r>
        <w:rPr>
          <w:b/>
        </w:rPr>
        <w:t>Pós-condições:</w:t>
      </w:r>
      <w:r>
        <w:t xml:space="preserve"> Orçamento criado e aguardando decisão do cliente.</w:t>
      </w:r>
    </w:p>
    <w:p>
      <w:pPr/>
      <w:r>
        <w:t xml:space="preserve">• </w:t>
      </w:r>
      <w:r>
        <w:rPr>
          <w:b/>
        </w:rPr>
        <w:t>Regras de negócio:</w:t>
      </w:r>
      <w:r>
        <w:t xml:space="preserve"> O orçamento deve conter serviços, peças (quando aplicável) e valor total.</w:t>
      </w:r>
    </w:p>
    <w:p>
      <w:pPr>
        <w:pStyle w:val="Heading4"/>
      </w:pPr>
      <w:r>
        <w:t>UC-06 — Aprovar ou recusar orçamento</w:t>
      </w:r>
    </w:p>
    <w:p>
      <w:pPr/>
      <w:r>
        <w:t xml:space="preserve">• </w:t>
      </w:r>
      <w:r>
        <w:rPr>
          <w:b/>
        </w:rPr>
        <w:t>Ator principal:</w:t>
      </w:r>
      <w:r>
        <w:t xml:space="preserve"> Cliente (com Funcionário operando o sistema).</w:t>
      </w:r>
    </w:p>
    <w:p>
      <w:pPr/>
      <w:r>
        <w:t xml:space="preserve">• </w:t>
      </w:r>
      <w:r>
        <w:rPr>
          <w:b/>
        </w:rPr>
        <w:t>Descrição:</w:t>
      </w:r>
      <w:r>
        <w:t xml:space="preserve"> Registra a decisão do cliente sobre o orçamento apresentado.</w:t>
      </w:r>
    </w:p>
    <w:p>
      <w:pPr/>
      <w:r>
        <w:t xml:space="preserve">• </w:t>
      </w:r>
      <w:r>
        <w:rPr>
          <w:b/>
        </w:rPr>
        <w:t>Pré-condições:</w:t>
      </w:r>
      <w:r>
        <w:t xml:space="preserve"> Ordem de Serviço com status </w:t>
      </w:r>
      <w:r>
        <w:rPr>
          <w:rFonts w:ascii="Consolas" w:hAnsi="Consolas"/>
        </w:rPr>
        <w:t>Aguardando Aprovação</w:t>
      </w:r>
      <w:r>
        <w:t>.</w:t>
      </w:r>
    </w:p>
    <w:p>
      <w:pPr/>
      <w:r>
        <w:t xml:space="preserve">• </w:t>
      </w:r>
      <w:r>
        <w:rPr>
          <w:b/>
        </w:rPr>
        <w:t>Fluxo principal:</w:t>
      </w:r>
    </w:p>
    <w:p>
      <w:pPr/>
      <w:r>
        <w:t xml:space="preserve">• </w:t>
      </w:r>
      <w:r>
        <w:t>O funcionário apresenta o orçamento ao cliente.</w:t>
      </w:r>
    </w:p>
    <w:p>
      <w:pPr/>
      <w:r>
        <w:t xml:space="preserve">• </w:t>
      </w:r>
      <w:r>
        <w:t>O cliente comunica sua decisão.</w:t>
      </w:r>
    </w:p>
    <w:p>
      <w:pPr/>
      <w:r>
        <w:t xml:space="preserve">• </w:t>
      </w:r>
      <w:r>
        <w:t>O funcionário registra a decisão no sistema.</w:t>
      </w:r>
    </w:p>
    <w:p>
      <w:pPr/>
      <w:r>
        <w:t xml:space="preserve">• </w:t>
      </w:r>
      <w:r>
        <w:rPr>
          <w:b/>
        </w:rPr>
        <w:t>Se aprovado:</w:t>
      </w:r>
      <w:r>
        <w:t xml:space="preserve"> o sistema atualiza status para </w:t>
      </w:r>
      <w:r>
        <w:rPr>
          <w:rFonts w:ascii="Consolas" w:hAnsi="Consolas"/>
        </w:rPr>
        <w:t>Orçamento Aprovado</w:t>
      </w:r>
      <w:r>
        <w:t>.</w:t>
      </w:r>
    </w:p>
    <w:p>
      <w:pPr/>
      <w:r>
        <w:t xml:space="preserve">• </w:t>
      </w:r>
      <w:r>
        <w:rPr>
          <w:b/>
        </w:rPr>
        <w:t>Se recusado:</w:t>
      </w:r>
      <w:r>
        <w:t xml:space="preserve"> o sistema atualiza status para </w:t>
      </w:r>
      <w:r>
        <w:rPr>
          <w:rFonts w:ascii="Consolas" w:hAnsi="Consolas"/>
        </w:rPr>
        <w:t>Orçamento Recusado</w:t>
      </w:r>
      <w:r>
        <w:t xml:space="preserve"> e oferece encerramento da Ordem de Serviço.</w:t>
      </w:r>
    </w:p>
    <w:p>
      <w:pPr/>
      <w:r>
        <w:t xml:space="preserve">• </w:t>
      </w:r>
      <w:r>
        <w:rPr>
          <w:b/>
        </w:rPr>
        <w:t>Fluxos alternativos:</w:t>
      </w:r>
    </w:p>
    <w:p>
      <w:pPr/>
      <w:r>
        <w:t xml:space="preserve">• </w:t>
      </w:r>
      <w:r>
        <w:rPr>
          <w:b/>
        </w:rPr>
        <w:t>A1 — Decisão postergada:</w:t>
      </w:r>
      <w:r>
        <w:t xml:space="preserve"> Ordem de Serviço permanece em </w:t>
      </w:r>
      <w:r>
        <w:rPr>
          <w:rFonts w:ascii="Consolas" w:hAnsi="Consolas"/>
        </w:rPr>
        <w:t>Aguardando Aprovação</w:t>
      </w:r>
      <w:r>
        <w:t xml:space="preserve"> com prazo registrado.</w:t>
      </w:r>
    </w:p>
    <w:p>
      <w:pPr/>
      <w:r>
        <w:t xml:space="preserve">• </w:t>
      </w:r>
      <w:r>
        <w:rPr>
          <w:b/>
        </w:rPr>
        <w:t>Fluxos de exceção:</w:t>
      </w:r>
    </w:p>
    <w:p>
      <w:pPr/>
      <w:r>
        <w:t xml:space="preserve">• </w:t>
      </w:r>
      <w:r>
        <w:rPr>
          <w:b/>
        </w:rPr>
        <w:t>E1 — Ordem de Serviço fora do status de aprovação:</w:t>
      </w:r>
      <w:r>
        <w:t xml:space="preserve"> o sistema impede o registro de decisão.</w:t>
      </w:r>
    </w:p>
    <w:p>
      <w:pPr/>
      <w:r>
        <w:t xml:space="preserve">• </w:t>
      </w:r>
      <w:r>
        <w:rPr>
          <w:b/>
        </w:rPr>
        <w:t>Pós-condições:</w:t>
      </w:r>
      <w:r>
        <w:t xml:space="preserve"> Decisão do cliente registrada e status atualizado.</w:t>
      </w:r>
    </w:p>
    <w:p>
      <w:pPr/>
      <w:r>
        <w:t xml:space="preserve">• </w:t>
      </w:r>
      <w:r>
        <w:rPr>
          <w:b/>
        </w:rPr>
        <w:t>Regras de negócio:</w:t>
      </w:r>
      <w:r>
        <w:t xml:space="preserve"> Caso o cliente recuse, a Ordem de Serviço pode ser encerrada sem execução do serviço.</w:t>
      </w:r>
    </w:p>
    <w:p>
      <w:pPr>
        <w:pStyle w:val="Heading4"/>
      </w:pPr>
      <w:r>
        <w:t>UC-07 — Executar serviço técnico</w:t>
      </w:r>
    </w:p>
    <w:p>
      <w:pPr/>
      <w:r>
        <w:t xml:space="preserve">• </w:t>
      </w:r>
      <w:r>
        <w:rPr>
          <w:b/>
        </w:rPr>
        <w:t>Ator principal:</w:t>
      </w:r>
      <w:r>
        <w:t xml:space="preserve"> Funcionário (Técnico).</w:t>
      </w:r>
    </w:p>
    <w:p>
      <w:pPr/>
      <w:r>
        <w:t xml:space="preserve">• </w:t>
      </w:r>
      <w:r>
        <w:rPr>
          <w:b/>
        </w:rPr>
        <w:t>Descrição:</w:t>
      </w:r>
      <w:r>
        <w:t xml:space="preserve"> Executa os serviços previstos no orçamento aprovado.</w:t>
      </w:r>
    </w:p>
    <w:p>
      <w:pPr/>
      <w:r>
        <w:t xml:space="preserve">• </w:t>
      </w:r>
      <w:r>
        <w:rPr>
          <w:b/>
        </w:rPr>
        <w:t>Pré-condições:</w:t>
      </w:r>
      <w:r>
        <w:t xml:space="preserve"> Ordem de Serviço com status </w:t>
      </w:r>
      <w:r>
        <w:rPr>
          <w:rFonts w:ascii="Consolas" w:hAnsi="Consolas"/>
        </w:rPr>
        <w:t>Orçamento Aprovado</w:t>
      </w:r>
      <w:r>
        <w:t>.</w:t>
      </w:r>
    </w:p>
    <w:p>
      <w:pPr/>
      <w:r>
        <w:t xml:space="preserve">• </w:t>
      </w:r>
      <w:r>
        <w:rPr>
          <w:b/>
        </w:rPr>
        <w:t>Fluxo principal:</w:t>
      </w:r>
    </w:p>
    <w:p>
      <w:pPr/>
      <w:r>
        <w:t xml:space="preserve">• </w:t>
      </w:r>
      <w:r>
        <w:t xml:space="preserve">O funcionário inicia a execução; o sistema altera status para </w:t>
      </w:r>
      <w:r>
        <w:rPr>
          <w:rFonts w:ascii="Consolas" w:hAnsi="Consolas"/>
        </w:rPr>
        <w:t>Em Manutenção</w:t>
      </w:r>
      <w:r>
        <w:t>.</w:t>
      </w:r>
    </w:p>
    <w:p>
      <w:pPr/>
      <w:r>
        <w:t xml:space="preserve">• </w:t>
      </w:r>
      <w:r>
        <w:t>O funcionário realiza os serviços e registra avanços.</w:t>
      </w:r>
    </w:p>
    <w:p>
      <w:pPr/>
      <w:r>
        <w:t xml:space="preserve">• </w:t>
      </w:r>
      <w:r>
        <w:t>Para cada peça utilizada, o funcionário aciona UC-08 (</w:t>
      </w:r>
      <w:r>
        <w:rPr>
          <w:i/>
        </w:rPr>
        <w:t>include</w:t>
      </w:r>
      <w:r>
        <w:t>).</w:t>
      </w:r>
    </w:p>
    <w:p>
      <w:pPr/>
      <w:r>
        <w:t xml:space="preserve">• </w:t>
      </w:r>
      <w:r>
        <w:t>Ao concluir, o funcionário marca o serviço como executado.</w:t>
      </w:r>
    </w:p>
    <w:p>
      <w:pPr/>
      <w:r>
        <w:t xml:space="preserve">• </w:t>
      </w:r>
      <w:r>
        <w:t xml:space="preserve">O sistema atualiza status para </w:t>
      </w:r>
      <w:r>
        <w:rPr>
          <w:rFonts w:ascii="Consolas" w:hAnsi="Consolas"/>
        </w:rPr>
        <w:t>Serviço Concluído</w:t>
      </w:r>
      <w:r>
        <w:t>.</w:t>
      </w:r>
    </w:p>
    <w:p>
      <w:pPr/>
      <w:r>
        <w:t xml:space="preserve">• </w:t>
      </w:r>
      <w:r>
        <w:rPr>
          <w:b/>
        </w:rPr>
        <w:t>Fluxos alternativos:</w:t>
      </w:r>
    </w:p>
    <w:p>
      <w:pPr/>
      <w:r>
        <w:t xml:space="preserve">• </w:t>
      </w:r>
      <w:r>
        <w:rPr>
          <w:b/>
        </w:rPr>
        <w:t>A1 — Aguardando peça externa:</w:t>
      </w:r>
      <w:r>
        <w:t xml:space="preserve"> status muda para </w:t>
      </w:r>
      <w:r>
        <w:rPr>
          <w:rFonts w:ascii="Consolas" w:hAnsi="Consolas"/>
        </w:rPr>
        <w:t>Aguardando Peça</w:t>
      </w:r>
      <w:r>
        <w:t>; retomada manual quando peça chegar.</w:t>
      </w:r>
    </w:p>
    <w:p>
      <w:pPr/>
      <w:r>
        <w:t xml:space="preserve">• </w:t>
      </w:r>
      <w:r>
        <w:rPr>
          <w:b/>
        </w:rPr>
        <w:t>Fluxos de exceção:</w:t>
      </w:r>
    </w:p>
    <w:p>
      <w:pPr/>
      <w:r>
        <w:t xml:space="preserve">• </w:t>
      </w:r>
      <w:r>
        <w:rPr>
          <w:b/>
        </w:rPr>
        <w:t>E1 — Necessidade de orçamento adicional:</w:t>
      </w:r>
      <w:r>
        <w:t xml:space="preserve"> retorna para UC-05 com complemento de orçamento.</w:t>
      </w:r>
    </w:p>
    <w:p>
      <w:pPr/>
      <w:r>
        <w:t xml:space="preserve">• </w:t>
      </w:r>
      <w:r>
        <w:rPr>
          <w:b/>
        </w:rPr>
        <w:t>Pós-condições:</w:t>
      </w:r>
      <w:r>
        <w:t xml:space="preserve"> Serviços executados e peças devidamente abatidas do estoque.</w:t>
      </w:r>
    </w:p>
    <w:p>
      <w:pPr/>
      <w:r>
        <w:t xml:space="preserve">• </w:t>
      </w:r>
      <w:r>
        <w:rPr>
          <w:b/>
        </w:rPr>
        <w:t>Regras de negócio:</w:t>
      </w:r>
      <w:r>
        <w:t xml:space="preserve"> O serviço só pode ser executado após aprovação do orçamento.</w:t>
      </w:r>
    </w:p>
    <w:p>
      <w:pPr>
        <w:pStyle w:val="Heading4"/>
      </w:pPr>
      <w:r>
        <w:t>UC-08 — Registrar uso de peças</w:t>
      </w:r>
    </w:p>
    <w:p>
      <w:pPr/>
      <w:r>
        <w:t xml:space="preserve">• </w:t>
      </w:r>
      <w:r>
        <w:rPr>
          <w:b/>
        </w:rPr>
        <w:t>Ator principal:</w:t>
      </w:r>
      <w:r>
        <w:t xml:space="preserve"> Funcionário.</w:t>
      </w:r>
    </w:p>
    <w:p>
      <w:pPr/>
      <w:r>
        <w:t xml:space="preserve">• </w:t>
      </w:r>
      <w:r>
        <w:rPr>
          <w:b/>
        </w:rPr>
        <w:t>Descrição:</w:t>
      </w:r>
      <w:r>
        <w:t xml:space="preserve"> Registra o consumo de peças durante a execução de uma Ordem de Serviço, atualizando o estoque.</w:t>
      </w:r>
    </w:p>
    <w:p>
      <w:pPr/>
      <w:r>
        <w:t xml:space="preserve">• </w:t>
      </w:r>
      <w:r>
        <w:rPr>
          <w:b/>
        </w:rPr>
        <w:t>Pré-condições:</w:t>
      </w:r>
      <w:r>
        <w:t xml:space="preserve"> Ordem de Serviço em execução (UC-07); peça disponível em estoque.</w:t>
      </w:r>
    </w:p>
    <w:p>
      <w:pPr/>
      <w:r>
        <w:t xml:space="preserve">• </w:t>
      </w:r>
      <w:r>
        <w:rPr>
          <w:b/>
        </w:rPr>
        <w:t>Fluxo principal:</w:t>
      </w:r>
    </w:p>
    <w:p>
      <w:pPr/>
      <w:r>
        <w:t xml:space="preserve">• </w:t>
      </w:r>
      <w:r>
        <w:t>O funcionário seleciona a peça utilizada.</w:t>
      </w:r>
    </w:p>
    <w:p>
      <w:pPr/>
      <w:r>
        <w:t xml:space="preserve">• </w:t>
      </w:r>
      <w:r>
        <w:t xml:space="preserve">O sistema verifica disponibilidade (relação </w:t>
      </w:r>
      <w:r>
        <w:rPr>
          <w:i/>
        </w:rPr>
        <w:t>include</w:t>
      </w:r>
      <w:r>
        <w:t xml:space="preserve"> com "Verificar Estoque").</w:t>
      </w:r>
    </w:p>
    <w:p>
      <w:pPr/>
      <w:r>
        <w:t xml:space="preserve">• </w:t>
      </w:r>
      <w:r>
        <w:t>O funcionário confirma a quantidade.</w:t>
      </w:r>
    </w:p>
    <w:p>
      <w:pPr/>
      <w:r>
        <w:t xml:space="preserve">• </w:t>
      </w:r>
      <w:r>
        <w:t>O sistema vincula a peça à Ordem de Serviço e debita o estoque.</w:t>
      </w:r>
    </w:p>
    <w:p>
      <w:pPr/>
      <w:r>
        <w:t xml:space="preserve">• </w:t>
      </w:r>
      <w:r>
        <w:rPr>
          <w:b/>
        </w:rPr>
        <w:t>Fluxos de exceção:</w:t>
      </w:r>
    </w:p>
    <w:p>
      <w:pPr/>
      <w:r>
        <w:t xml:space="preserve">• </w:t>
      </w:r>
      <w:r>
        <w:rPr>
          <w:b/>
        </w:rPr>
        <w:t>E1 — Peça sem disponibilidade:</w:t>
      </w:r>
      <w:r>
        <w:t xml:space="preserve"> o sistema bloqueia o uso e sugere solicitação ao gerente.</w:t>
      </w:r>
    </w:p>
    <w:p>
      <w:pPr/>
      <w:r>
        <w:t xml:space="preserve">• </w:t>
      </w:r>
      <w:r>
        <w:rPr>
          <w:b/>
        </w:rPr>
        <w:t>Pós-condições:</w:t>
      </w:r>
      <w:r>
        <w:t xml:space="preserve"> Peça vinculada à Ordem de Serviço; estoque atualizado.</w:t>
      </w:r>
    </w:p>
    <w:p>
      <w:pPr/>
      <w:r>
        <w:t xml:space="preserve">• </w:t>
      </w:r>
      <w:r>
        <w:rPr>
          <w:b/>
        </w:rPr>
        <w:t>Regras de negócio:</w:t>
      </w:r>
      <w:r>
        <w:t xml:space="preserve"> Não é permitido utilizar peça sem disponibilidade em estoque; peças utilizadas devem ser descontadas do estoque.</w:t>
      </w:r>
    </w:p>
    <w:p>
      <w:pPr>
        <w:pStyle w:val="Heading4"/>
      </w:pPr>
      <w:r>
        <w:t>UC-09 — Registrar pagamento</w:t>
      </w:r>
    </w:p>
    <w:p>
      <w:pPr/>
      <w:r>
        <w:t xml:space="preserve">• </w:t>
      </w:r>
      <w:r>
        <w:rPr>
          <w:b/>
        </w:rPr>
        <w:t>Ator principal:</w:t>
      </w:r>
      <w:r>
        <w:t xml:space="preserve"> Funcionário.</w:t>
      </w:r>
    </w:p>
    <w:p>
      <w:pPr/>
      <w:r>
        <w:t xml:space="preserve">• </w:t>
      </w:r>
      <w:r>
        <w:rPr>
          <w:b/>
        </w:rPr>
        <w:t>Ator secundário:</w:t>
      </w:r>
      <w:r>
        <w:t xml:space="preserve"> Sistema de Pagamento.</w:t>
      </w:r>
    </w:p>
    <w:p>
      <w:pPr/>
      <w:r>
        <w:t xml:space="preserve">• </w:t>
      </w:r>
      <w:r>
        <w:rPr>
          <w:b/>
        </w:rPr>
        <w:t>Descrição:</w:t>
      </w:r>
      <w:r>
        <w:t xml:space="preserve"> Registra o pagamento da Ordem de Serviço pelo cliente.</w:t>
      </w:r>
    </w:p>
    <w:p>
      <w:pPr/>
      <w:r>
        <w:t xml:space="preserve">• </w:t>
      </w:r>
      <w:r>
        <w:rPr>
          <w:b/>
        </w:rPr>
        <w:t>Pré-condições:</w:t>
      </w:r>
      <w:r>
        <w:t xml:space="preserve"> Ordem de Serviço com status </w:t>
      </w:r>
      <w:r>
        <w:rPr>
          <w:rFonts w:ascii="Consolas" w:hAnsi="Consolas"/>
        </w:rPr>
        <w:t>Serviço Concluído</w:t>
      </w:r>
      <w:r>
        <w:t xml:space="preserve"> ou </w:t>
      </w:r>
      <w:r>
        <w:rPr>
          <w:rFonts w:ascii="Consolas" w:hAnsi="Consolas"/>
        </w:rPr>
        <w:t>Aguardando Pagamento</w:t>
      </w:r>
      <w:r>
        <w:t>.</w:t>
      </w:r>
    </w:p>
    <w:p>
      <w:pPr/>
      <w:r>
        <w:t xml:space="preserve">• </w:t>
      </w:r>
      <w:r>
        <w:rPr>
          <w:b/>
        </w:rPr>
        <w:t>Fluxo principal:</w:t>
      </w:r>
    </w:p>
    <w:p>
      <w:pPr/>
      <w:r>
        <w:t xml:space="preserve">• </w:t>
      </w:r>
      <w:r>
        <w:t>O funcionário seleciona a Ordem de Serviço.</w:t>
      </w:r>
    </w:p>
    <w:p>
      <w:pPr/>
      <w:r>
        <w:t xml:space="preserve">• </w:t>
      </w:r>
      <w:r>
        <w:t>O sistema apresenta o valor total devido.</w:t>
      </w:r>
    </w:p>
    <w:p>
      <w:pPr/>
      <w:r>
        <w:t xml:space="preserve">• </w:t>
      </w:r>
      <w:r>
        <w:t>O funcionário seleciona o método de pagamento.</w:t>
      </w:r>
    </w:p>
    <w:p>
      <w:pPr/>
      <w:r>
        <w:t xml:space="preserve">• </w:t>
      </w:r>
      <w:r>
        <w:t>O sistema envia requisição ao Sistema de Pagamento.</w:t>
      </w:r>
    </w:p>
    <w:p>
      <w:pPr/>
      <w:r>
        <w:t xml:space="preserve">• </w:t>
      </w:r>
      <w:r>
        <w:t>O Sistema de Pagamento retorna o status (</w:t>
      </w:r>
      <w:r>
        <w:rPr>
          <w:rFonts w:ascii="Consolas" w:hAnsi="Consolas"/>
        </w:rPr>
        <w:t>Aprovado</w:t>
      </w:r>
      <w:r>
        <w:t xml:space="preserve">, </w:t>
      </w:r>
      <w:r>
        <w:rPr>
          <w:rFonts w:ascii="Consolas" w:hAnsi="Consolas"/>
        </w:rPr>
        <w:t>Recusado</w:t>
      </w:r>
      <w:r>
        <w:t xml:space="preserve"> ou </w:t>
      </w:r>
      <w:r>
        <w:rPr>
          <w:rFonts w:ascii="Consolas" w:hAnsi="Consolas"/>
        </w:rPr>
        <w:t>Pendente</w:t>
      </w:r>
      <w:r>
        <w:t>).</w:t>
      </w:r>
    </w:p>
    <w:p>
      <w:pPr/>
      <w:r>
        <w:t xml:space="preserve">• </w:t>
      </w:r>
      <w:r>
        <w:t>O sistema registra o pagamento e atualiza o status da Ordem de Serviço conforme retorno.</w:t>
      </w:r>
    </w:p>
    <w:p>
      <w:pPr/>
      <w:r>
        <w:t xml:space="preserve">• </w:t>
      </w:r>
      <w:r>
        <w:rPr>
          <w:b/>
        </w:rPr>
        <w:t>Fluxos alternativos:</w:t>
      </w:r>
    </w:p>
    <w:p>
      <w:pPr/>
      <w:r>
        <w:t xml:space="preserve">• </w:t>
      </w:r>
      <w:r>
        <w:rPr>
          <w:b/>
        </w:rPr>
        <w:t>A1 — Pagamento em dinheiro:</w:t>
      </w:r>
      <w:r>
        <w:t xml:space="preserve"> confirmação manual sem integração externa.</w:t>
      </w:r>
    </w:p>
    <w:p>
      <w:pPr/>
      <w:r>
        <w:t xml:space="preserve">• </w:t>
      </w:r>
      <w:r>
        <w:rPr>
          <w:b/>
        </w:rPr>
        <w:t>Fluxos de exceção:</w:t>
      </w:r>
    </w:p>
    <w:p>
      <w:pPr/>
      <w:r>
        <w:t xml:space="preserve">• </w:t>
      </w:r>
      <w:r>
        <w:rPr>
          <w:b/>
        </w:rPr>
        <w:t>E1 — Pagamento recusado:</w:t>
      </w:r>
      <w:r>
        <w:t xml:space="preserve"> Ordem de Serviço permanece em </w:t>
      </w:r>
      <w:r>
        <w:rPr>
          <w:rFonts w:ascii="Consolas" w:hAnsi="Consolas"/>
        </w:rPr>
        <w:t>Aguardando Pagamento</w:t>
      </w:r>
      <w:r>
        <w:t>.</w:t>
      </w:r>
    </w:p>
    <w:p>
      <w:pPr/>
      <w:r>
        <w:t xml:space="preserve">• </w:t>
      </w:r>
      <w:r>
        <w:rPr>
          <w:b/>
        </w:rPr>
        <w:t>E2 — Falha de comunicação com Sistema de Pagamento:</w:t>
      </w:r>
      <w:r>
        <w:t xml:space="preserve"> o sistema permite reprocessar a tentativa.</w:t>
      </w:r>
    </w:p>
    <w:p>
      <w:pPr/>
      <w:r>
        <w:t xml:space="preserve">• </w:t>
      </w:r>
      <w:r>
        <w:rPr>
          <w:b/>
        </w:rPr>
        <w:t>Pós-condições:</w:t>
      </w:r>
      <w:r>
        <w:t xml:space="preserve"> Pagamento registrado; status da Ordem de Serviço atualizado.</w:t>
      </w:r>
    </w:p>
    <w:p>
      <w:pPr/>
      <w:r>
        <w:t xml:space="preserve">• </w:t>
      </w:r>
      <w:r>
        <w:rPr>
          <w:b/>
        </w:rPr>
        <w:t>Regras de negócio:</w:t>
      </w:r>
      <w:r>
        <w:t xml:space="preserve"> Ordem de Serviço não pode ser finalizada sem pagamento confirmado, exceto em cancelamento ou recusa de orçamento.</w:t>
      </w:r>
    </w:p>
    <w:p>
      <w:pPr>
        <w:pStyle w:val="Heading4"/>
      </w:pPr>
      <w:r>
        <w:t>UC-10 — Finalizar ordem de serviço</w:t>
      </w:r>
    </w:p>
    <w:p>
      <w:pPr/>
      <w:r>
        <w:t xml:space="preserve">• </w:t>
      </w:r>
      <w:r>
        <w:rPr>
          <w:b/>
        </w:rPr>
        <w:t>Ator principal:</w:t>
      </w:r>
      <w:r>
        <w:t xml:space="preserve"> Funcionário.</w:t>
      </w:r>
    </w:p>
    <w:p>
      <w:pPr/>
      <w:r>
        <w:t xml:space="preserve">• </w:t>
      </w:r>
      <w:r>
        <w:rPr>
          <w:b/>
        </w:rPr>
        <w:t>Descrição:</w:t>
      </w:r>
      <w:r>
        <w:t xml:space="preserve"> Encerra formalmente a Ordem de Serviço, deixando-a pronta para retirada.</w:t>
      </w:r>
    </w:p>
    <w:p>
      <w:pPr/>
      <w:r>
        <w:t xml:space="preserve">• </w:t>
      </w:r>
      <w:r>
        <w:rPr>
          <w:b/>
        </w:rPr>
        <w:t>Pré-condições:</w:t>
      </w:r>
      <w:r>
        <w:t xml:space="preserve"> Pagamento confirmado (UC-09) ou Ordem de Serviço recusada/cancelada.</w:t>
      </w:r>
    </w:p>
    <w:p>
      <w:pPr/>
      <w:r>
        <w:t xml:space="preserve">• </w:t>
      </w:r>
      <w:r>
        <w:rPr>
          <w:b/>
        </w:rPr>
        <w:t>Fluxo principal:</w:t>
      </w:r>
    </w:p>
    <w:p>
      <w:pPr/>
      <w:r>
        <w:t xml:space="preserve">• </w:t>
      </w:r>
      <w:r>
        <w:t>O funcionário seleciona a Ordem de Serviço.</w:t>
      </w:r>
    </w:p>
    <w:p>
      <w:pPr/>
      <w:r>
        <w:t xml:space="preserve">• </w:t>
      </w:r>
      <w:r>
        <w:t>O sistema verifica as condições de finalização.</w:t>
      </w:r>
    </w:p>
    <w:p>
      <w:pPr/>
      <w:r>
        <w:t xml:space="preserve">• </w:t>
      </w:r>
      <w:r>
        <w:t>O funcionário confirma a finalização.</w:t>
      </w:r>
    </w:p>
    <w:p>
      <w:pPr/>
      <w:r>
        <w:t xml:space="preserve">• </w:t>
      </w:r>
      <w:r>
        <w:t xml:space="preserve">O sistema atualiza status para </w:t>
      </w:r>
      <w:r>
        <w:rPr>
          <w:rFonts w:ascii="Consolas" w:hAnsi="Consolas"/>
        </w:rPr>
        <w:t>Finalizada</w:t>
      </w:r>
      <w:r>
        <w:t>.</w:t>
      </w:r>
    </w:p>
    <w:p>
      <w:pPr/>
      <w:r>
        <w:t xml:space="preserve">• </w:t>
      </w:r>
      <w:r>
        <w:t>O sistema registra entrada no histórico.</w:t>
      </w:r>
    </w:p>
    <w:p>
      <w:pPr/>
      <w:r>
        <w:t xml:space="preserve">• </w:t>
      </w:r>
      <w:r>
        <w:rPr>
          <w:b/>
        </w:rPr>
        <w:t>Fluxos de exceção:</w:t>
      </w:r>
    </w:p>
    <w:p>
      <w:pPr/>
      <w:r>
        <w:t xml:space="preserve">• </w:t>
      </w:r>
      <w:r>
        <w:rPr>
          <w:b/>
        </w:rPr>
        <w:t>E1 — Pagamento pendente:</w:t>
      </w:r>
      <w:r>
        <w:t xml:space="preserve"> o sistema impede a finalização.</w:t>
      </w:r>
    </w:p>
    <w:p>
      <w:pPr/>
      <w:r>
        <w:t xml:space="preserve">• </w:t>
      </w:r>
      <w:r>
        <w:rPr>
          <w:b/>
        </w:rPr>
        <w:t>Pós-condições:</w:t>
      </w:r>
      <w:r>
        <w:t xml:space="preserve"> Ordem de Serviço finalizada e disponível para retirada do equipamento.</w:t>
      </w:r>
    </w:p>
    <w:p>
      <w:pPr/>
      <w:r>
        <w:t xml:space="preserve">• </w:t>
      </w:r>
      <w:r>
        <w:rPr>
          <w:b/>
        </w:rPr>
        <w:t>Regras de negócio:</w:t>
      </w:r>
      <w:r>
        <w:t xml:space="preserve"> Ordem de Serviço não pode ser finalizada sem pagamento confirmado.</w:t>
      </w:r>
    </w:p>
    <w:p>
      <w:pPr>
        <w:pStyle w:val="Heading4"/>
      </w:pPr>
      <w:r>
        <w:t>UC-11 — Registrar retirada do equipamento</w:t>
      </w:r>
    </w:p>
    <w:p>
      <w:pPr/>
      <w:r>
        <w:t xml:space="preserve">• </w:t>
      </w:r>
      <w:r>
        <w:rPr>
          <w:b/>
        </w:rPr>
        <w:t>Ator principal:</w:t>
      </w:r>
      <w:r>
        <w:t xml:space="preserve"> Funcionário.</w:t>
      </w:r>
    </w:p>
    <w:p>
      <w:pPr/>
      <w:r>
        <w:t xml:space="preserve">• </w:t>
      </w:r>
      <w:r>
        <w:rPr>
          <w:b/>
        </w:rPr>
        <w:t>Descrição:</w:t>
      </w:r>
      <w:r>
        <w:t xml:space="preserve"> Registra a retirada do equipamento pelo cliente após a finalização da Ordem de Serviço.</w:t>
      </w:r>
    </w:p>
    <w:p>
      <w:pPr/>
      <w:r>
        <w:t xml:space="preserve">• </w:t>
      </w:r>
      <w:r>
        <w:rPr>
          <w:b/>
        </w:rPr>
        <w:t>Pré-condições:</w:t>
      </w:r>
      <w:r>
        <w:t xml:space="preserve"> Ordem de Serviço com status </w:t>
      </w:r>
      <w:r>
        <w:rPr>
          <w:rFonts w:ascii="Consolas" w:hAnsi="Consolas"/>
        </w:rPr>
        <w:t>Finalizada</w:t>
      </w:r>
      <w:r>
        <w:t>.</w:t>
      </w:r>
    </w:p>
    <w:p>
      <w:pPr/>
      <w:r>
        <w:t xml:space="preserve">• </w:t>
      </w:r>
      <w:r>
        <w:rPr>
          <w:b/>
        </w:rPr>
        <w:t>Fluxo principal:</w:t>
      </w:r>
    </w:p>
    <w:p>
      <w:pPr/>
      <w:r>
        <w:t xml:space="preserve">• </w:t>
      </w:r>
      <w:r>
        <w:t>O funcionário localiza a Ordem de Serviço pelo identificador.</w:t>
      </w:r>
    </w:p>
    <w:p>
      <w:pPr/>
      <w:r>
        <w:t xml:space="preserve">• </w:t>
      </w:r>
      <w:r>
        <w:t>O sistema apresenta os dados de retirada.</w:t>
      </w:r>
    </w:p>
    <w:p>
      <w:pPr/>
      <w:r>
        <w:t xml:space="preserve">• </w:t>
      </w:r>
      <w:r>
        <w:t>O funcionário confirma a retirada e registra a identificação de quem retirou.</w:t>
      </w:r>
    </w:p>
    <w:p>
      <w:pPr/>
      <w:r>
        <w:t xml:space="preserve">• </w:t>
      </w:r>
      <w:r>
        <w:t>O sistema marca a Ordem de Serviço como retirada e arquiva o atendimento.</w:t>
      </w:r>
    </w:p>
    <w:p>
      <w:pPr/>
      <w:r>
        <w:t xml:space="preserve">• </w:t>
      </w:r>
      <w:r>
        <w:rPr>
          <w:b/>
        </w:rPr>
        <w:t>Fluxos de exceção:</w:t>
      </w:r>
    </w:p>
    <w:p>
      <w:pPr/>
      <w:r>
        <w:t xml:space="preserve">• </w:t>
      </w:r>
      <w:r>
        <w:rPr>
          <w:b/>
        </w:rPr>
        <w:t>E1 — Ordem de Serviço não finalizada:</w:t>
      </w:r>
      <w:r>
        <w:t xml:space="preserve"> o sistema impede a retirada.</w:t>
      </w:r>
    </w:p>
    <w:p>
      <w:pPr/>
      <w:r>
        <w:t xml:space="preserve">• </w:t>
      </w:r>
      <w:r>
        <w:rPr>
          <w:b/>
        </w:rPr>
        <w:t>Pós-condições:</w:t>
      </w:r>
      <w:r>
        <w:t xml:space="preserve"> Equipamento entregue; ciclo de atendimento encerrado.</w:t>
      </w:r>
    </w:p>
    <w:p>
      <w:pPr/>
      <w:r>
        <w:t xml:space="preserve">• </w:t>
      </w:r>
      <w:r>
        <w:rPr>
          <w:b/>
        </w:rPr>
        <w:t>Regras de negócio:</w:t>
      </w:r>
      <w:r>
        <w:t xml:space="preserve"> O equipamento só pode ser entregue ao cliente após a Ordem de Serviço estar finalizada.</w:t>
      </w:r>
    </w:p>
    <w:p>
      <w:pPr>
        <w:pStyle w:val="Heading4"/>
      </w:pPr>
      <w:r>
        <w:t>UC-12 — Gerenciar peças e estoque</w:t>
      </w:r>
    </w:p>
    <w:p>
      <w:pPr/>
      <w:r>
        <w:t xml:space="preserve">• </w:t>
      </w:r>
      <w:r>
        <w:rPr>
          <w:b/>
        </w:rPr>
        <w:t>Ator principal:</w:t>
      </w:r>
      <w:r>
        <w:t xml:space="preserve"> Gerente.</w:t>
      </w:r>
    </w:p>
    <w:p>
      <w:pPr/>
      <w:r>
        <w:t xml:space="preserve">• </w:t>
      </w:r>
      <w:r>
        <w:rPr>
          <w:b/>
        </w:rPr>
        <w:t>Descrição:</w:t>
      </w:r>
      <w:r>
        <w:t xml:space="preserve"> Permite cadastrar, editar, remover e reabastecer peças do estoque.</w:t>
      </w:r>
    </w:p>
    <w:p>
      <w:pPr/>
      <w:r>
        <w:t xml:space="preserve">• </w:t>
      </w:r>
      <w:r>
        <w:rPr>
          <w:b/>
        </w:rPr>
        <w:t>Pré-condições:</w:t>
      </w:r>
      <w:r>
        <w:t xml:space="preserve"> Gerente autenticado.</w:t>
      </w:r>
    </w:p>
    <w:p>
      <w:pPr/>
      <w:r>
        <w:t xml:space="preserve">• </w:t>
      </w:r>
      <w:r>
        <w:rPr>
          <w:b/>
        </w:rPr>
        <w:t>Fluxo principal:</w:t>
      </w:r>
    </w:p>
    <w:p>
      <w:pPr/>
      <w:r>
        <w:t xml:space="preserve">• </w:t>
      </w:r>
      <w:r>
        <w:t>O gerente acessa o módulo de estoque.</w:t>
      </w:r>
    </w:p>
    <w:p>
      <w:pPr/>
      <w:r>
        <w:t xml:space="preserve">• </w:t>
      </w:r>
      <w:r>
        <w:t>O sistema lista as peças cadastradas com saldo atual.</w:t>
      </w:r>
    </w:p>
    <w:p>
      <w:pPr/>
      <w:r>
        <w:t xml:space="preserve">• </w:t>
      </w:r>
      <w:r>
        <w:t>O gerente realiza a operação desejada (cadastro, edição, baixa ou entrada).</w:t>
      </w:r>
    </w:p>
    <w:p>
      <w:pPr/>
      <w:r>
        <w:t xml:space="preserve">• </w:t>
      </w:r>
      <w:r>
        <w:t>O sistema atualiza o catálogo e o saldo do estoque.</w:t>
      </w:r>
    </w:p>
    <w:p>
      <w:pPr/>
      <w:r>
        <w:t xml:space="preserve">• </w:t>
      </w:r>
      <w:r>
        <w:rPr>
          <w:b/>
        </w:rPr>
        <w:t>Fluxos de exceção:</w:t>
      </w:r>
    </w:p>
    <w:p>
      <w:pPr/>
      <w:r>
        <w:t xml:space="preserve">• </w:t>
      </w:r>
      <w:r>
        <w:rPr>
          <w:b/>
        </w:rPr>
        <w:t>E1 — Tentativa de remover peça vinculada a Ordem de Serviço ativa:</w:t>
      </w:r>
      <w:r>
        <w:t xml:space="preserve"> o sistema impede a remoção.</w:t>
      </w:r>
    </w:p>
    <w:p>
      <w:pPr/>
      <w:r>
        <w:t xml:space="preserve">• </w:t>
      </w:r>
      <w:r>
        <w:rPr>
          <w:b/>
        </w:rPr>
        <w:t>Pós-condições:</w:t>
      </w:r>
      <w:r>
        <w:t xml:space="preserve"> Catálogo e estoque atualizados.</w:t>
      </w:r>
    </w:p>
    <w:p>
      <w:pPr/>
      <w:r>
        <w:t xml:space="preserve">• </w:t>
      </w:r>
      <w:r>
        <w:rPr>
          <w:b/>
        </w:rPr>
        <w:t>Regras de negócio:</w:t>
      </w:r>
      <w:r>
        <w:t xml:space="preserve"> Apenas o gerente pode realizar essa operação.</w:t>
      </w:r>
    </w:p>
    <w:p>
      <w:pPr>
        <w:pStyle w:val="Heading4"/>
      </w:pPr>
      <w:r>
        <w:t>UC-13 — Gerenciar serviços e preços</w:t>
      </w:r>
    </w:p>
    <w:p>
      <w:pPr/>
      <w:r>
        <w:t xml:space="preserve">• </w:t>
      </w:r>
      <w:r>
        <w:rPr>
          <w:b/>
        </w:rPr>
        <w:t>Ator principal:</w:t>
      </w:r>
      <w:r>
        <w:t xml:space="preserve"> Gerente.</w:t>
      </w:r>
    </w:p>
    <w:p>
      <w:pPr/>
      <w:r>
        <w:t xml:space="preserve">• </w:t>
      </w:r>
      <w:r>
        <w:rPr>
          <w:b/>
        </w:rPr>
        <w:t>Descrição:</w:t>
      </w:r>
      <w:r>
        <w:t xml:space="preserve"> Permite cadastrar, editar e definir preços padrão dos serviços oferecidos.</w:t>
      </w:r>
    </w:p>
    <w:p>
      <w:pPr/>
      <w:r>
        <w:t xml:space="preserve">• </w:t>
      </w:r>
      <w:r>
        <w:rPr>
          <w:b/>
        </w:rPr>
        <w:t>Pré-condições:</w:t>
      </w:r>
      <w:r>
        <w:t xml:space="preserve"> Gerente autenticado.</w:t>
      </w:r>
    </w:p>
    <w:p>
      <w:pPr/>
      <w:r>
        <w:t xml:space="preserve">• </w:t>
      </w:r>
      <w:r>
        <w:rPr>
          <w:b/>
        </w:rPr>
        <w:t>Fluxo principal:</w:t>
      </w:r>
    </w:p>
    <w:p>
      <w:pPr/>
      <w:r>
        <w:t xml:space="preserve">• </w:t>
      </w:r>
      <w:r>
        <w:t>O gerente acessa o catálogo de serviços.</w:t>
      </w:r>
    </w:p>
    <w:p>
      <w:pPr/>
      <w:r>
        <w:t xml:space="preserve">• </w:t>
      </w:r>
      <w:r>
        <w:t>O sistema lista os serviços existentes.</w:t>
      </w:r>
    </w:p>
    <w:p>
      <w:pPr/>
      <w:r>
        <w:t xml:space="preserve">• </w:t>
      </w:r>
      <w:r>
        <w:t>O gerente cadastra, edita ou desativa serviços e define seus preços padrão.</w:t>
      </w:r>
    </w:p>
    <w:p>
      <w:pPr/>
      <w:r>
        <w:t xml:space="preserve">• </w:t>
      </w:r>
      <w:r>
        <w:t>O sistema persiste as alterações.</w:t>
      </w:r>
    </w:p>
    <w:p>
      <w:pPr/>
      <w:r>
        <w:t xml:space="preserve">• </w:t>
      </w:r>
      <w:r>
        <w:rPr>
          <w:b/>
        </w:rPr>
        <w:t>Pós-condições:</w:t>
      </w:r>
      <w:r>
        <w:t xml:space="preserve"> Catálogo de serviços atualizado e disponível para uso em orçamentos.</w:t>
      </w:r>
    </w:p>
    <w:p>
      <w:pPr/>
      <w:r>
        <w:t xml:space="preserve">• </w:t>
      </w:r>
      <w:r>
        <w:rPr>
          <w:b/>
        </w:rPr>
        <w:t>Regras de negócio:</w:t>
      </w:r>
      <w:r>
        <w:t xml:space="preserve"> Apenas o gerente pode alterar preços padrão.</w:t>
      </w:r>
    </w:p>
    <w:p>
      <w:pPr>
        <w:pStyle w:val="Heading4"/>
      </w:pPr>
      <w:r>
        <w:t>UC-14 — Gerenciar funcionários</w:t>
      </w:r>
    </w:p>
    <w:p>
      <w:pPr/>
      <w:r>
        <w:t xml:space="preserve">• </w:t>
      </w:r>
      <w:r>
        <w:rPr>
          <w:b/>
        </w:rPr>
        <w:t>Ator principal:</w:t>
      </w:r>
      <w:r>
        <w:t xml:space="preserve"> Gerente.</w:t>
      </w:r>
    </w:p>
    <w:p>
      <w:pPr/>
      <w:r>
        <w:t xml:space="preserve">• </w:t>
      </w:r>
      <w:r>
        <w:rPr>
          <w:b/>
        </w:rPr>
        <w:t>Descrição:</w:t>
      </w:r>
      <w:r>
        <w:t xml:space="preserve"> Cadastra, edita ou desativa funcionários e define suas permissões.</w:t>
      </w:r>
    </w:p>
    <w:p>
      <w:pPr/>
      <w:r>
        <w:t xml:space="preserve">• </w:t>
      </w:r>
      <w:r>
        <w:rPr>
          <w:b/>
        </w:rPr>
        <w:t>Pré-condições:</w:t>
      </w:r>
      <w:r>
        <w:t xml:space="preserve"> Gerente autenticado.</w:t>
      </w:r>
    </w:p>
    <w:p>
      <w:pPr/>
      <w:r>
        <w:t xml:space="preserve">• </w:t>
      </w:r>
      <w:r>
        <w:rPr>
          <w:b/>
        </w:rPr>
        <w:t>Fluxo principal:</w:t>
      </w:r>
    </w:p>
    <w:p>
      <w:pPr/>
      <w:r>
        <w:t xml:space="preserve">• </w:t>
      </w:r>
      <w:r>
        <w:t>O gerente acessa o módulo de usuários.</w:t>
      </w:r>
    </w:p>
    <w:p>
      <w:pPr/>
      <w:r>
        <w:t xml:space="preserve">• </w:t>
      </w:r>
      <w:r>
        <w:t>O sistema lista os funcionários cadastrados.</w:t>
      </w:r>
    </w:p>
    <w:p>
      <w:pPr/>
      <w:r>
        <w:t xml:space="preserve">• </w:t>
      </w:r>
      <w:r>
        <w:t>O gerente cria, edita ou desativa um usuário e define o perfil de acesso.</w:t>
      </w:r>
    </w:p>
    <w:p>
      <w:pPr/>
      <w:r>
        <w:t xml:space="preserve">• </w:t>
      </w:r>
      <w:r>
        <w:t>O sistema persiste as alterações.</w:t>
      </w:r>
    </w:p>
    <w:p>
      <w:pPr/>
      <w:r>
        <w:t xml:space="preserve">• </w:t>
      </w:r>
      <w:r>
        <w:rPr>
          <w:b/>
        </w:rPr>
        <w:t>Fluxos de exceção:</w:t>
      </w:r>
    </w:p>
    <w:p>
      <w:pPr/>
      <w:r>
        <w:t xml:space="preserve">• </w:t>
      </w:r>
      <w:r>
        <w:rPr>
          <w:b/>
        </w:rPr>
        <w:t>E1 — Tentativa de desativar usuário com Ordem de Serviço em andamento:</w:t>
      </w:r>
      <w:r>
        <w:t xml:space="preserve"> o sistema alerta e exige reatribuição prévia.</w:t>
      </w:r>
    </w:p>
    <w:p>
      <w:pPr/>
      <w:r>
        <w:t xml:space="preserve">• </w:t>
      </w:r>
      <w:r>
        <w:rPr>
          <w:b/>
        </w:rPr>
        <w:t>Pós-condições:</w:t>
      </w:r>
      <w:r>
        <w:t xml:space="preserve"> Quadro de funcionários atualizado.</w:t>
      </w:r>
    </w:p>
    <w:p>
      <w:pPr/>
      <w:r>
        <w:t xml:space="preserve">• </w:t>
      </w:r>
      <w:r>
        <w:rPr>
          <w:b/>
        </w:rPr>
        <w:t>Regras de negócio:</w:t>
      </w:r>
      <w:r>
        <w:t xml:space="preserve"> Apenas o gerente pode gerenciar usuários e permissões.</w:t>
      </w:r>
    </w:p>
    <w:p>
      <w:pPr>
        <w:pStyle w:val="Heading4"/>
      </w:pPr>
      <w:r>
        <w:t>UC-15 — Gerar relatórios gerenciais</w:t>
      </w:r>
    </w:p>
    <w:p>
      <w:pPr/>
      <w:r>
        <w:t xml:space="preserve">• </w:t>
      </w:r>
      <w:r>
        <w:rPr>
          <w:b/>
        </w:rPr>
        <w:t>Ator principal:</w:t>
      </w:r>
      <w:r>
        <w:t xml:space="preserve"> Gerente.</w:t>
      </w:r>
    </w:p>
    <w:p>
      <w:pPr/>
      <w:r>
        <w:t xml:space="preserve">• </w:t>
      </w:r>
      <w:r>
        <w:rPr>
          <w:b/>
        </w:rPr>
        <w:t>Descrição:</w:t>
      </w:r>
      <w:r>
        <w:t xml:space="preserve"> Gera relatórios consolidados sobre operação da oficina.</w:t>
      </w:r>
    </w:p>
    <w:p>
      <w:pPr/>
      <w:r>
        <w:t xml:space="preserve">• </w:t>
      </w:r>
      <w:r>
        <w:rPr>
          <w:b/>
        </w:rPr>
        <w:t>Pré-condições:</w:t>
      </w:r>
      <w:r>
        <w:t xml:space="preserve"> Gerente autenticado; existência de dados históricos.</w:t>
      </w:r>
    </w:p>
    <w:p>
      <w:pPr/>
      <w:r>
        <w:t xml:space="preserve">• </w:t>
      </w:r>
      <w:r>
        <w:rPr>
          <w:b/>
        </w:rPr>
        <w:t>Fluxo principal:</w:t>
      </w:r>
    </w:p>
    <w:p>
      <w:pPr/>
      <w:r>
        <w:t xml:space="preserve">• </w:t>
      </w:r>
      <w:r>
        <w:t>O gerente acessa o módulo de relatórios.</w:t>
      </w:r>
    </w:p>
    <w:p>
      <w:pPr/>
      <w:r>
        <w:t xml:space="preserve">• </w:t>
      </w:r>
      <w:r>
        <w:t>O sistema apresenta os tipos disponíveis (faturamento, produtividade técnica, peças mais utilizadas, tempo médio de atendimento, Ordem de Serviço por status).</w:t>
      </w:r>
    </w:p>
    <w:p>
      <w:pPr/>
      <w:r>
        <w:t xml:space="preserve">• </w:t>
      </w:r>
      <w:r>
        <w:t>O gerente seleciona o relatório e o intervalo de tempo.</w:t>
      </w:r>
    </w:p>
    <w:p>
      <w:pPr/>
      <w:r>
        <w:t xml:space="preserve">• </w:t>
      </w:r>
      <w:r>
        <w:t>O sistema processa e exibe o relatório.</w:t>
      </w:r>
    </w:p>
    <w:p>
      <w:pPr/>
      <w:r>
        <w:t xml:space="preserve">• </w:t>
      </w:r>
      <w:r>
        <w:t>O gerente pode exportar em PDF ou CSV.</w:t>
      </w:r>
    </w:p>
    <w:p>
      <w:pPr/>
      <w:r>
        <w:t xml:space="preserve">• </w:t>
      </w:r>
      <w:r>
        <w:rPr>
          <w:b/>
        </w:rPr>
        <w:t>Pós-condições:</w:t>
      </w:r>
      <w:r>
        <w:t xml:space="preserve"> Relatório gerado e disponível para análise/exportação.</w:t>
      </w:r>
    </w:p>
    <w:p>
      <w:pPr/>
      <w:r>
        <w:t xml:space="preserve">• </w:t>
      </w:r>
      <w:r>
        <w:rPr>
          <w:b/>
        </w:rPr>
        <w:t>Regras de negócio:</w:t>
      </w:r>
      <w:r>
        <w:t xml:space="preserve"> Apenas o gerente pode gerar relatórios gerenciais consolidados.</w:t>
      </w:r>
    </w:p>
    <w:p>
      <w:pPr>
        <w:pStyle w:val="Heading3"/>
      </w:pPr>
      <w:r>
        <w:t>2.2.4 Histórias de Usuário</w:t>
      </w:r>
    </w:p>
    <w:p>
      <w:pPr/>
      <w:r>
        <w:t>As histórias de usuário a seguir representam, de forma sintética, o valor entregue por cada caso de uso na perspectiva do usuário.</w:t>
      </w:r>
    </w:p>
    <w:p>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t>ID</w:t>
            </w:r>
          </w:p>
        </w:tc>
        <w:tc>
          <w:tcPr>
            <w:tcW w:type="dxa" w:w="4824"/>
          </w:tcPr>
          <w:p>
            <w:r/>
            <w:r>
              <w:t>História</w:t>
            </w:r>
          </w:p>
        </w:tc>
      </w:tr>
      <w:tr>
        <w:tc>
          <w:tcPr>
            <w:tcW w:type="dxa" w:w="4824"/>
          </w:tcPr>
          <w:p>
            <w:r/>
            <w:r>
              <w:t>HU-01</w:t>
            </w:r>
          </w:p>
        </w:tc>
        <w:tc>
          <w:tcPr>
            <w:tcW w:type="dxa" w:w="4824"/>
          </w:tcPr>
          <w:p>
            <w:r/>
            <w:r>
              <w:t xml:space="preserve">Como </w:t>
            </w:r>
            <w:r>
              <w:rPr>
                <w:b/>
              </w:rPr>
              <w:t>funcionário</w:t>
            </w:r>
            <w:r>
              <w:t xml:space="preserve">, quero </w:t>
            </w:r>
            <w:r>
              <w:rPr>
                <w:b/>
              </w:rPr>
              <w:t>cadastrar clientes</w:t>
            </w:r>
            <w:r>
              <w:t xml:space="preserve">, para </w:t>
            </w:r>
            <w:r>
              <w:rPr>
                <w:b/>
              </w:rPr>
              <w:t>vincular suas informações às ordens de serviço</w:t>
            </w:r>
            <w:r>
              <w:t>.</w:t>
            </w:r>
          </w:p>
        </w:tc>
      </w:tr>
      <w:tr>
        <w:tc>
          <w:tcPr>
            <w:tcW w:type="dxa" w:w="4824"/>
          </w:tcPr>
          <w:p>
            <w:r/>
            <w:r>
              <w:t>HU-02</w:t>
            </w:r>
          </w:p>
        </w:tc>
        <w:tc>
          <w:tcPr>
            <w:tcW w:type="dxa" w:w="4824"/>
          </w:tcPr>
          <w:p>
            <w:r/>
            <w:r>
              <w:t xml:space="preserve">Como </w:t>
            </w:r>
            <w:r>
              <w:rPr>
                <w:b/>
              </w:rPr>
              <w:t>funcionário</w:t>
            </w:r>
            <w:r>
              <w:t xml:space="preserve">, quero </w:t>
            </w:r>
            <w:r>
              <w:rPr>
                <w:b/>
              </w:rPr>
              <w:t>cadastrar equipamentos do cliente</w:t>
            </w:r>
            <w:r>
              <w:t xml:space="preserve">, para </w:t>
            </w:r>
            <w:r>
              <w:rPr>
                <w:b/>
              </w:rPr>
              <w:t>identificar com precisão o item recebido</w:t>
            </w:r>
            <w:r>
              <w:t>.</w:t>
            </w:r>
          </w:p>
        </w:tc>
      </w:tr>
      <w:tr>
        <w:tc>
          <w:tcPr>
            <w:tcW w:type="dxa" w:w="4824"/>
          </w:tcPr>
          <w:p>
            <w:r/>
            <w:r>
              <w:t>HU-03</w:t>
            </w:r>
          </w:p>
        </w:tc>
        <w:tc>
          <w:tcPr>
            <w:tcW w:type="dxa" w:w="4824"/>
          </w:tcPr>
          <w:p>
            <w:r/>
            <w:r>
              <w:t xml:space="preserve">Como </w:t>
            </w:r>
            <w:r>
              <w:rPr>
                <w:b/>
              </w:rPr>
              <w:t>funcionário</w:t>
            </w:r>
            <w:r>
              <w:t xml:space="preserve">, quero </w:t>
            </w:r>
            <w:r>
              <w:rPr>
                <w:b/>
              </w:rPr>
              <w:t>abrir uma ordem de serviço</w:t>
            </w:r>
            <w:r>
              <w:t xml:space="preserve">, para </w:t>
            </w:r>
            <w:r>
              <w:rPr>
                <w:b/>
              </w:rPr>
              <w:t>iniciar formalmente o atendimento</w:t>
            </w:r>
            <w:r>
              <w:t>.</w:t>
            </w:r>
          </w:p>
        </w:tc>
      </w:tr>
      <w:tr>
        <w:tc>
          <w:tcPr>
            <w:tcW w:type="dxa" w:w="4824"/>
          </w:tcPr>
          <w:p>
            <w:r/>
            <w:r>
              <w:t>HU-04</w:t>
            </w:r>
          </w:p>
        </w:tc>
        <w:tc>
          <w:tcPr>
            <w:tcW w:type="dxa" w:w="4824"/>
          </w:tcPr>
          <w:p>
            <w:r/>
            <w:r>
              <w:t xml:space="preserve">Como </w:t>
            </w:r>
            <w:r>
              <w:rPr>
                <w:b/>
              </w:rPr>
              <w:t>técnico</w:t>
            </w:r>
            <w:r>
              <w:t xml:space="preserve">, quero </w:t>
            </w:r>
            <w:r>
              <w:rPr>
                <w:b/>
              </w:rPr>
              <w:t>registrar o diagnóstico</w:t>
            </w:r>
            <w:r>
              <w:t xml:space="preserve">, para </w:t>
            </w:r>
            <w:r>
              <w:rPr>
                <w:b/>
              </w:rPr>
              <w:t>fundamentar o orçamento ao cliente</w:t>
            </w:r>
            <w:r>
              <w:t>.</w:t>
            </w:r>
          </w:p>
        </w:tc>
      </w:tr>
      <w:tr>
        <w:tc>
          <w:tcPr>
            <w:tcW w:type="dxa" w:w="4824"/>
          </w:tcPr>
          <w:p>
            <w:r/>
            <w:r>
              <w:t>HU-05</w:t>
            </w:r>
          </w:p>
        </w:tc>
        <w:tc>
          <w:tcPr>
            <w:tcW w:type="dxa" w:w="4824"/>
          </w:tcPr>
          <w:p>
            <w:r/>
            <w:r>
              <w:t xml:space="preserve">Como </w:t>
            </w:r>
            <w:r>
              <w:rPr>
                <w:b/>
              </w:rPr>
              <w:t>funcionário</w:t>
            </w:r>
            <w:r>
              <w:t xml:space="preserve">, quero </w:t>
            </w:r>
            <w:r>
              <w:rPr>
                <w:b/>
              </w:rPr>
              <w:t>gerar um orçamento</w:t>
            </w:r>
            <w:r>
              <w:t xml:space="preserve">, para </w:t>
            </w:r>
            <w:r>
              <w:rPr>
                <w:b/>
              </w:rPr>
              <w:t>apresentar serviços, peças e valor total ao cliente</w:t>
            </w:r>
            <w:r>
              <w:t>.</w:t>
            </w:r>
          </w:p>
        </w:tc>
      </w:tr>
      <w:tr>
        <w:tc>
          <w:tcPr>
            <w:tcW w:type="dxa" w:w="4824"/>
          </w:tcPr>
          <w:p>
            <w:r/>
            <w:r>
              <w:t>HU-06</w:t>
            </w:r>
          </w:p>
        </w:tc>
        <w:tc>
          <w:tcPr>
            <w:tcW w:type="dxa" w:w="4824"/>
          </w:tcPr>
          <w:p>
            <w:r/>
            <w:r>
              <w:t xml:space="preserve">Como </w:t>
            </w:r>
            <w:r>
              <w:rPr>
                <w:b/>
              </w:rPr>
              <w:t>cliente</w:t>
            </w:r>
            <w:r>
              <w:t xml:space="preserve">, quero </w:t>
            </w:r>
            <w:r>
              <w:rPr>
                <w:b/>
              </w:rPr>
              <w:t>aprovar ou recusar o orçamento</w:t>
            </w:r>
            <w:r>
              <w:t xml:space="preserve">, para </w:t>
            </w:r>
            <w:r>
              <w:rPr>
                <w:b/>
              </w:rPr>
              <w:t>decidir sobre a execução do serviço</w:t>
            </w:r>
            <w:r>
              <w:t>.</w:t>
            </w:r>
          </w:p>
        </w:tc>
      </w:tr>
      <w:tr>
        <w:tc>
          <w:tcPr>
            <w:tcW w:type="dxa" w:w="4824"/>
          </w:tcPr>
          <w:p>
            <w:r/>
            <w:r>
              <w:t>HU-07</w:t>
            </w:r>
          </w:p>
        </w:tc>
        <w:tc>
          <w:tcPr>
            <w:tcW w:type="dxa" w:w="4824"/>
          </w:tcPr>
          <w:p>
            <w:r/>
            <w:r>
              <w:t xml:space="preserve">Como </w:t>
            </w:r>
            <w:r>
              <w:rPr>
                <w:b/>
              </w:rPr>
              <w:t>técnico</w:t>
            </w:r>
            <w:r>
              <w:t xml:space="preserve">, quero </w:t>
            </w:r>
            <w:r>
              <w:rPr>
                <w:b/>
              </w:rPr>
              <w:t>executar o serviço</w:t>
            </w:r>
            <w:r>
              <w:t xml:space="preserve">, para </w:t>
            </w:r>
            <w:r>
              <w:rPr>
                <w:b/>
              </w:rPr>
              <w:t>resolver o problema do equipamento</w:t>
            </w:r>
            <w:r>
              <w:t>.</w:t>
            </w:r>
          </w:p>
        </w:tc>
      </w:tr>
      <w:tr>
        <w:tc>
          <w:tcPr>
            <w:tcW w:type="dxa" w:w="4824"/>
          </w:tcPr>
          <w:p>
            <w:r/>
            <w:r>
              <w:t>HU-08</w:t>
            </w:r>
          </w:p>
        </w:tc>
        <w:tc>
          <w:tcPr>
            <w:tcW w:type="dxa" w:w="4824"/>
          </w:tcPr>
          <w:p>
            <w:r/>
            <w:r>
              <w:t xml:space="preserve">Como </w:t>
            </w:r>
            <w:r>
              <w:rPr>
                <w:b/>
              </w:rPr>
              <w:t>funcionário</w:t>
            </w:r>
            <w:r>
              <w:t xml:space="preserve">, quero </w:t>
            </w:r>
            <w:r>
              <w:rPr>
                <w:b/>
              </w:rPr>
              <w:t>registrar o uso de peças</w:t>
            </w:r>
            <w:r>
              <w:t xml:space="preserve">, para </w:t>
            </w:r>
            <w:r>
              <w:rPr>
                <w:b/>
              </w:rPr>
              <w:t>manter o estoque atualizado</w:t>
            </w:r>
            <w:r>
              <w:t>.</w:t>
            </w:r>
          </w:p>
        </w:tc>
      </w:tr>
      <w:tr>
        <w:tc>
          <w:tcPr>
            <w:tcW w:type="dxa" w:w="4824"/>
          </w:tcPr>
          <w:p>
            <w:r/>
            <w:r>
              <w:t>HU-09</w:t>
            </w:r>
          </w:p>
        </w:tc>
        <w:tc>
          <w:tcPr>
            <w:tcW w:type="dxa" w:w="4824"/>
          </w:tcPr>
          <w:p>
            <w:r/>
            <w:r>
              <w:t xml:space="preserve">Como </w:t>
            </w:r>
            <w:r>
              <w:rPr>
                <w:b/>
              </w:rPr>
              <w:t>funcionário</w:t>
            </w:r>
            <w:r>
              <w:t xml:space="preserve">, quero </w:t>
            </w:r>
            <w:r>
              <w:rPr>
                <w:b/>
              </w:rPr>
              <w:t>registrar o pagamento</w:t>
            </w:r>
            <w:r>
              <w:t xml:space="preserve">, para </w:t>
            </w:r>
            <w:r>
              <w:rPr>
                <w:b/>
              </w:rPr>
              <w:t>encerrar a parte financeira do atendimento</w:t>
            </w:r>
            <w:r>
              <w:t>.</w:t>
            </w:r>
          </w:p>
        </w:tc>
      </w:tr>
      <w:tr>
        <w:tc>
          <w:tcPr>
            <w:tcW w:type="dxa" w:w="4824"/>
          </w:tcPr>
          <w:p>
            <w:r/>
            <w:r>
              <w:t>HU-10</w:t>
            </w:r>
          </w:p>
        </w:tc>
        <w:tc>
          <w:tcPr>
            <w:tcW w:type="dxa" w:w="4824"/>
          </w:tcPr>
          <w:p>
            <w:r/>
            <w:r>
              <w:t xml:space="preserve">Como </w:t>
            </w:r>
            <w:r>
              <w:rPr>
                <w:b/>
              </w:rPr>
              <w:t>funcionário</w:t>
            </w:r>
            <w:r>
              <w:t xml:space="preserve">, quero </w:t>
            </w:r>
            <w:r>
              <w:rPr>
                <w:b/>
              </w:rPr>
              <w:t>finalizar a ordem de serviço</w:t>
            </w:r>
            <w:r>
              <w:t xml:space="preserve">, para </w:t>
            </w:r>
            <w:r>
              <w:rPr>
                <w:b/>
              </w:rPr>
              <w:t>deixá-la pronta para retirada</w:t>
            </w:r>
            <w:r>
              <w:t>.</w:t>
            </w:r>
          </w:p>
        </w:tc>
      </w:tr>
      <w:tr>
        <w:tc>
          <w:tcPr>
            <w:tcW w:type="dxa" w:w="4824"/>
          </w:tcPr>
          <w:p>
            <w:r/>
            <w:r>
              <w:t>HU-11</w:t>
            </w:r>
          </w:p>
        </w:tc>
        <w:tc>
          <w:tcPr>
            <w:tcW w:type="dxa" w:w="4824"/>
          </w:tcPr>
          <w:p>
            <w:r/>
            <w:r>
              <w:t xml:space="preserve">Como </w:t>
            </w:r>
            <w:r>
              <w:rPr>
                <w:b/>
              </w:rPr>
              <w:t>funcionário</w:t>
            </w:r>
            <w:r>
              <w:t xml:space="preserve">, quero </w:t>
            </w:r>
            <w:r>
              <w:rPr>
                <w:b/>
              </w:rPr>
              <w:t>registrar a retirada do equipamento</w:t>
            </w:r>
            <w:r>
              <w:t xml:space="preserve">, para </w:t>
            </w:r>
            <w:r>
              <w:rPr>
                <w:b/>
              </w:rPr>
              <w:t>encerrar o ciclo de atendimento</w:t>
            </w:r>
            <w:r>
              <w:t>.</w:t>
            </w:r>
          </w:p>
        </w:tc>
      </w:tr>
      <w:tr>
        <w:tc>
          <w:tcPr>
            <w:tcW w:type="dxa" w:w="4824"/>
          </w:tcPr>
          <w:p>
            <w:r/>
            <w:r>
              <w:t>HU-12</w:t>
            </w:r>
          </w:p>
        </w:tc>
        <w:tc>
          <w:tcPr>
            <w:tcW w:type="dxa" w:w="4824"/>
          </w:tcPr>
          <w:p>
            <w:r/>
            <w:r>
              <w:t xml:space="preserve">Como </w:t>
            </w:r>
            <w:r>
              <w:rPr>
                <w:b/>
              </w:rPr>
              <w:t>gerente</w:t>
            </w:r>
            <w:r>
              <w:t xml:space="preserve">, quero </w:t>
            </w:r>
            <w:r>
              <w:rPr>
                <w:b/>
              </w:rPr>
              <w:t>gerenciar peças e estoque</w:t>
            </w:r>
            <w:r>
              <w:t xml:space="preserve">, para </w:t>
            </w:r>
            <w:r>
              <w:rPr>
                <w:b/>
              </w:rPr>
              <w:t>garantir disponibilidade dos itens utilizados</w:t>
            </w:r>
            <w:r>
              <w:t>.</w:t>
            </w:r>
          </w:p>
        </w:tc>
      </w:tr>
      <w:tr>
        <w:tc>
          <w:tcPr>
            <w:tcW w:type="dxa" w:w="4824"/>
          </w:tcPr>
          <w:p>
            <w:r/>
            <w:r>
              <w:t>HU-13</w:t>
            </w:r>
          </w:p>
        </w:tc>
        <w:tc>
          <w:tcPr>
            <w:tcW w:type="dxa" w:w="4824"/>
          </w:tcPr>
          <w:p>
            <w:r/>
            <w:r>
              <w:t xml:space="preserve">Como </w:t>
            </w:r>
            <w:r>
              <w:rPr>
                <w:b/>
              </w:rPr>
              <w:t>gerente</w:t>
            </w:r>
            <w:r>
              <w:t xml:space="preserve">, quero </w:t>
            </w:r>
            <w:r>
              <w:rPr>
                <w:b/>
              </w:rPr>
              <w:t>gerenciar serviços e preços</w:t>
            </w:r>
            <w:r>
              <w:t xml:space="preserve">, para </w:t>
            </w:r>
            <w:r>
              <w:rPr>
                <w:b/>
              </w:rPr>
              <w:t>manter o catálogo coerente com a política comercial</w:t>
            </w:r>
            <w:r>
              <w:t>.</w:t>
            </w:r>
          </w:p>
        </w:tc>
      </w:tr>
      <w:tr>
        <w:tc>
          <w:tcPr>
            <w:tcW w:type="dxa" w:w="4824"/>
          </w:tcPr>
          <w:p>
            <w:r/>
            <w:r>
              <w:t>HU-14</w:t>
            </w:r>
          </w:p>
        </w:tc>
        <w:tc>
          <w:tcPr>
            <w:tcW w:type="dxa" w:w="4824"/>
          </w:tcPr>
          <w:p>
            <w:r/>
            <w:r>
              <w:t xml:space="preserve">Como </w:t>
            </w:r>
            <w:r>
              <w:rPr>
                <w:b/>
              </w:rPr>
              <w:t>gerente</w:t>
            </w:r>
            <w:r>
              <w:t xml:space="preserve">, quero </w:t>
            </w:r>
            <w:r>
              <w:rPr>
                <w:b/>
              </w:rPr>
              <w:t>gerenciar funcionários</w:t>
            </w:r>
            <w:r>
              <w:t xml:space="preserve">, para </w:t>
            </w:r>
            <w:r>
              <w:rPr>
                <w:b/>
              </w:rPr>
              <w:t>controlar acesso e responsabilidades na oficina</w:t>
            </w:r>
            <w:r>
              <w:t>.</w:t>
            </w:r>
          </w:p>
        </w:tc>
      </w:tr>
      <w:tr>
        <w:tc>
          <w:tcPr>
            <w:tcW w:type="dxa" w:w="4824"/>
          </w:tcPr>
          <w:p>
            <w:r/>
            <w:r>
              <w:t>HU-15</w:t>
            </w:r>
          </w:p>
        </w:tc>
        <w:tc>
          <w:tcPr>
            <w:tcW w:type="dxa" w:w="4824"/>
          </w:tcPr>
          <w:p>
            <w:r/>
            <w:r>
              <w:t xml:space="preserve">Como </w:t>
            </w:r>
            <w:r>
              <w:rPr>
                <w:b/>
              </w:rPr>
              <w:t>gerente</w:t>
            </w:r>
            <w:r>
              <w:t xml:space="preserve">, quero </w:t>
            </w:r>
            <w:r>
              <w:rPr>
                <w:b/>
              </w:rPr>
              <w:t>gerar relatórios gerenciais</w:t>
            </w:r>
            <w:r>
              <w:t xml:space="preserve">, para </w:t>
            </w:r>
            <w:r>
              <w:rPr>
                <w:b/>
              </w:rPr>
              <w:t>acompanhar desempenho e tomar decisões baseadas em dados</w:t>
            </w:r>
            <w:r>
              <w:t>.</w:t>
            </w:r>
          </w:p>
        </w:tc>
      </w:tr>
    </w:tbl>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12"/>
        <w:gridCol w:w="2412"/>
        <w:gridCol w:w="2412"/>
        <w:gridCol w:w="2412"/>
      </w:tblGrid>
      <w:tr>
        <w:tc>
          <w:tcPr>
            <w:tcW w:type="dxa" w:w="2412"/>
          </w:tcPr>
          <w:p>
            <w:r/>
            <w:r>
              <w:t>ID</w:t>
            </w:r>
          </w:p>
        </w:tc>
        <w:tc>
          <w:tcPr>
            <w:tcW w:type="dxa" w:w="2412"/>
          </w:tcPr>
          <w:p>
            <w:r/>
            <w:r>
              <w:t>Nome</w:t>
            </w:r>
          </w:p>
        </w:tc>
        <w:tc>
          <w:tcPr>
            <w:tcW w:type="dxa" w:w="2412"/>
          </w:tcPr>
          <w:p>
            <w:r/>
            <w:r>
              <w:t>Ator Principal</w:t>
            </w:r>
          </w:p>
        </w:tc>
        <w:tc>
          <w:tcPr>
            <w:tcW w:type="dxa" w:w="2412"/>
          </w:tcPr>
          <w:p>
            <w:r/>
            <w:r>
              <w:t>Categoria</w:t>
            </w:r>
          </w:p>
        </w:tc>
      </w:tr>
      <w:tr>
        <w:tc>
          <w:tcPr>
            <w:tcW w:type="dxa" w:w="2412"/>
          </w:tcPr>
          <w:p>
            <w:r/>
            <w:r>
              <w:t>UC-01</w:t>
            </w:r>
          </w:p>
        </w:tc>
        <w:tc>
          <w:tcPr>
            <w:tcW w:type="dxa" w:w="2412"/>
          </w:tcPr>
          <w:p>
            <w:r/>
            <w:r>
              <w:t>Cadastrar cliente</w:t>
            </w:r>
          </w:p>
        </w:tc>
        <w:tc>
          <w:tcPr>
            <w:tcW w:type="dxa" w:w="2412"/>
          </w:tcPr>
          <w:p>
            <w:r/>
            <w:r>
              <w:t>Funcionário</w:t>
            </w:r>
          </w:p>
        </w:tc>
        <w:tc>
          <w:tcPr>
            <w:tcW w:type="dxa" w:w="2412"/>
          </w:tcPr>
          <w:p>
            <w:r/>
            <w:r>
              <w:t>Cadastros básicos</w:t>
            </w:r>
          </w:p>
        </w:tc>
      </w:tr>
      <w:tr>
        <w:tc>
          <w:tcPr>
            <w:tcW w:type="dxa" w:w="2412"/>
          </w:tcPr>
          <w:p>
            <w:r/>
            <w:r>
              <w:t>UC-02</w:t>
            </w:r>
          </w:p>
        </w:tc>
        <w:tc>
          <w:tcPr>
            <w:tcW w:type="dxa" w:w="2412"/>
          </w:tcPr>
          <w:p>
            <w:r/>
            <w:r>
              <w:t>Cadastrar equipamento</w:t>
            </w:r>
          </w:p>
        </w:tc>
        <w:tc>
          <w:tcPr>
            <w:tcW w:type="dxa" w:w="2412"/>
          </w:tcPr>
          <w:p>
            <w:r/>
            <w:r>
              <w:t>Funcionário</w:t>
            </w:r>
          </w:p>
        </w:tc>
        <w:tc>
          <w:tcPr>
            <w:tcW w:type="dxa" w:w="2412"/>
          </w:tcPr>
          <w:p>
            <w:r/>
            <w:r>
              <w:t>Cadastros básicos</w:t>
            </w:r>
          </w:p>
        </w:tc>
      </w:tr>
      <w:tr>
        <w:tc>
          <w:tcPr>
            <w:tcW w:type="dxa" w:w="2412"/>
          </w:tcPr>
          <w:p>
            <w:r/>
            <w:r>
              <w:t>UC-03</w:t>
            </w:r>
          </w:p>
        </w:tc>
        <w:tc>
          <w:tcPr>
            <w:tcW w:type="dxa" w:w="2412"/>
          </w:tcPr>
          <w:p>
            <w:r/>
            <w:r>
              <w:t>Abrir ordem de serviço</w:t>
            </w:r>
          </w:p>
        </w:tc>
        <w:tc>
          <w:tcPr>
            <w:tcW w:type="dxa" w:w="2412"/>
          </w:tcPr>
          <w:p>
            <w:r/>
            <w:r>
              <w:t>Funcionário</w:t>
            </w:r>
          </w:p>
        </w:tc>
        <w:tc>
          <w:tcPr>
            <w:tcW w:type="dxa" w:w="2412"/>
          </w:tcPr>
          <w:p>
            <w:r/>
            <w:r>
              <w:t>Atendimento</w:t>
            </w:r>
          </w:p>
        </w:tc>
      </w:tr>
      <w:tr>
        <w:tc>
          <w:tcPr>
            <w:tcW w:type="dxa" w:w="2412"/>
          </w:tcPr>
          <w:p>
            <w:r/>
            <w:r>
              <w:t>UC-04</w:t>
            </w:r>
          </w:p>
        </w:tc>
        <w:tc>
          <w:tcPr>
            <w:tcW w:type="dxa" w:w="2412"/>
          </w:tcPr>
          <w:p>
            <w:r/>
            <w:r>
              <w:t>Registrar diagnóstico técnico</w:t>
            </w:r>
          </w:p>
        </w:tc>
        <w:tc>
          <w:tcPr>
            <w:tcW w:type="dxa" w:w="2412"/>
          </w:tcPr>
          <w:p>
            <w:r/>
            <w:r>
              <w:t>Funcionário</w:t>
            </w:r>
          </w:p>
        </w:tc>
        <w:tc>
          <w:tcPr>
            <w:tcW w:type="dxa" w:w="2412"/>
          </w:tcPr>
          <w:p>
            <w:r/>
            <w:r>
              <w:t>Atendimento</w:t>
            </w:r>
          </w:p>
        </w:tc>
      </w:tr>
      <w:tr>
        <w:tc>
          <w:tcPr>
            <w:tcW w:type="dxa" w:w="2412"/>
          </w:tcPr>
          <w:p>
            <w:r/>
            <w:r>
              <w:t>UC-05</w:t>
            </w:r>
          </w:p>
        </w:tc>
        <w:tc>
          <w:tcPr>
            <w:tcW w:type="dxa" w:w="2412"/>
          </w:tcPr>
          <w:p>
            <w:r/>
            <w:r>
              <w:t>Gerar orçamento</w:t>
            </w:r>
          </w:p>
        </w:tc>
        <w:tc>
          <w:tcPr>
            <w:tcW w:type="dxa" w:w="2412"/>
          </w:tcPr>
          <w:p>
            <w:r/>
            <w:r>
              <w:t>Funcionário</w:t>
            </w:r>
          </w:p>
        </w:tc>
        <w:tc>
          <w:tcPr>
            <w:tcW w:type="dxa" w:w="2412"/>
          </w:tcPr>
          <w:p>
            <w:r/>
            <w:r>
              <w:t>Atendimento</w:t>
            </w:r>
          </w:p>
        </w:tc>
      </w:tr>
      <w:tr>
        <w:tc>
          <w:tcPr>
            <w:tcW w:type="dxa" w:w="2412"/>
          </w:tcPr>
          <w:p>
            <w:r/>
            <w:r>
              <w:t>UC-06</w:t>
            </w:r>
          </w:p>
        </w:tc>
        <w:tc>
          <w:tcPr>
            <w:tcW w:type="dxa" w:w="2412"/>
          </w:tcPr>
          <w:p>
            <w:r/>
            <w:r>
              <w:t>Aprovar ou recusar orçamento</w:t>
            </w:r>
          </w:p>
        </w:tc>
        <w:tc>
          <w:tcPr>
            <w:tcW w:type="dxa" w:w="2412"/>
          </w:tcPr>
          <w:p>
            <w:r/>
            <w:r>
              <w:t>Cliente (via Funcionário)</w:t>
            </w:r>
          </w:p>
        </w:tc>
        <w:tc>
          <w:tcPr>
            <w:tcW w:type="dxa" w:w="2412"/>
          </w:tcPr>
          <w:p>
            <w:r/>
            <w:r>
              <w:t>Atendimento</w:t>
            </w:r>
          </w:p>
        </w:tc>
      </w:tr>
      <w:tr>
        <w:tc>
          <w:tcPr>
            <w:tcW w:type="dxa" w:w="2412"/>
          </w:tcPr>
          <w:p>
            <w:r/>
            <w:r>
              <w:t>UC-07</w:t>
            </w:r>
          </w:p>
        </w:tc>
        <w:tc>
          <w:tcPr>
            <w:tcW w:type="dxa" w:w="2412"/>
          </w:tcPr>
          <w:p>
            <w:r/>
            <w:r>
              <w:t>Executar serviço técnico</w:t>
            </w:r>
          </w:p>
        </w:tc>
        <w:tc>
          <w:tcPr>
            <w:tcW w:type="dxa" w:w="2412"/>
          </w:tcPr>
          <w:p>
            <w:r/>
            <w:r>
              <w:t>Funcionário</w:t>
            </w:r>
          </w:p>
        </w:tc>
        <w:tc>
          <w:tcPr>
            <w:tcW w:type="dxa" w:w="2412"/>
          </w:tcPr>
          <w:p>
            <w:r/>
            <w:r>
              <w:t>Atendimento</w:t>
            </w:r>
          </w:p>
        </w:tc>
      </w:tr>
      <w:tr>
        <w:tc>
          <w:tcPr>
            <w:tcW w:type="dxa" w:w="2412"/>
          </w:tcPr>
          <w:p>
            <w:r/>
            <w:r>
              <w:t>UC-08</w:t>
            </w:r>
          </w:p>
        </w:tc>
        <w:tc>
          <w:tcPr>
            <w:tcW w:type="dxa" w:w="2412"/>
          </w:tcPr>
          <w:p>
            <w:r/>
            <w:r>
              <w:t>Registrar uso de peças</w:t>
            </w:r>
          </w:p>
        </w:tc>
        <w:tc>
          <w:tcPr>
            <w:tcW w:type="dxa" w:w="2412"/>
          </w:tcPr>
          <w:p>
            <w:r/>
            <w:r>
              <w:t>Funcionário</w:t>
            </w:r>
          </w:p>
        </w:tc>
        <w:tc>
          <w:tcPr>
            <w:tcW w:type="dxa" w:w="2412"/>
          </w:tcPr>
          <w:p>
            <w:r/>
            <w:r>
              <w:t>Atendimento</w:t>
            </w:r>
          </w:p>
        </w:tc>
      </w:tr>
      <w:tr>
        <w:tc>
          <w:tcPr>
            <w:tcW w:type="dxa" w:w="2412"/>
          </w:tcPr>
          <w:p>
            <w:r/>
            <w:r>
              <w:t>UC-09</w:t>
            </w:r>
          </w:p>
        </w:tc>
        <w:tc>
          <w:tcPr>
            <w:tcW w:type="dxa" w:w="2412"/>
          </w:tcPr>
          <w:p>
            <w:r/>
            <w:r>
              <w:t>Registrar pagamento</w:t>
            </w:r>
          </w:p>
        </w:tc>
        <w:tc>
          <w:tcPr>
            <w:tcW w:type="dxa" w:w="2412"/>
          </w:tcPr>
          <w:p>
            <w:r/>
            <w:r>
              <w:t>Funcionário</w:t>
            </w:r>
          </w:p>
        </w:tc>
        <w:tc>
          <w:tcPr>
            <w:tcW w:type="dxa" w:w="2412"/>
          </w:tcPr>
          <w:p>
            <w:r/>
            <w:r>
              <w:t>Atendimento</w:t>
            </w:r>
          </w:p>
        </w:tc>
      </w:tr>
      <w:tr>
        <w:tc>
          <w:tcPr>
            <w:tcW w:type="dxa" w:w="2412"/>
          </w:tcPr>
          <w:p>
            <w:r/>
            <w:r>
              <w:t>UC-10</w:t>
            </w:r>
          </w:p>
        </w:tc>
        <w:tc>
          <w:tcPr>
            <w:tcW w:type="dxa" w:w="2412"/>
          </w:tcPr>
          <w:p>
            <w:r/>
            <w:r>
              <w:t>Finalizar ordem de serviço</w:t>
            </w:r>
          </w:p>
        </w:tc>
        <w:tc>
          <w:tcPr>
            <w:tcW w:type="dxa" w:w="2412"/>
          </w:tcPr>
          <w:p>
            <w:r/>
            <w:r>
              <w:t>Funcionário</w:t>
            </w:r>
          </w:p>
        </w:tc>
        <w:tc>
          <w:tcPr>
            <w:tcW w:type="dxa" w:w="2412"/>
          </w:tcPr>
          <w:p>
            <w:r/>
            <w:r>
              <w:t>Atendimento</w:t>
            </w:r>
          </w:p>
        </w:tc>
      </w:tr>
      <w:tr>
        <w:tc>
          <w:tcPr>
            <w:tcW w:type="dxa" w:w="2412"/>
          </w:tcPr>
          <w:p>
            <w:r/>
            <w:r>
              <w:t>UC-11</w:t>
            </w:r>
          </w:p>
        </w:tc>
        <w:tc>
          <w:tcPr>
            <w:tcW w:type="dxa" w:w="2412"/>
          </w:tcPr>
          <w:p>
            <w:r/>
            <w:r>
              <w:t>Registrar retirada do equipamento</w:t>
            </w:r>
          </w:p>
        </w:tc>
        <w:tc>
          <w:tcPr>
            <w:tcW w:type="dxa" w:w="2412"/>
          </w:tcPr>
          <w:p>
            <w:r/>
            <w:r>
              <w:t>Funcionário</w:t>
            </w:r>
          </w:p>
        </w:tc>
        <w:tc>
          <w:tcPr>
            <w:tcW w:type="dxa" w:w="2412"/>
          </w:tcPr>
          <w:p>
            <w:r/>
            <w:r>
              <w:t>Atendimento</w:t>
            </w:r>
          </w:p>
        </w:tc>
      </w:tr>
      <w:tr>
        <w:tc>
          <w:tcPr>
            <w:tcW w:type="dxa" w:w="2412"/>
          </w:tcPr>
          <w:p>
            <w:r/>
            <w:r>
              <w:t>UC-12</w:t>
            </w:r>
          </w:p>
        </w:tc>
        <w:tc>
          <w:tcPr>
            <w:tcW w:type="dxa" w:w="2412"/>
          </w:tcPr>
          <w:p>
            <w:r/>
            <w:r>
              <w:t>Gerenciar peças e estoque</w:t>
            </w:r>
          </w:p>
        </w:tc>
        <w:tc>
          <w:tcPr>
            <w:tcW w:type="dxa" w:w="2412"/>
          </w:tcPr>
          <w:p>
            <w:r/>
            <w:r>
              <w:t>Gerente</w:t>
            </w:r>
          </w:p>
        </w:tc>
        <w:tc>
          <w:tcPr>
            <w:tcW w:type="dxa" w:w="2412"/>
          </w:tcPr>
          <w:p>
            <w:r/>
            <w:r>
              <w:t>Administração</w:t>
            </w:r>
          </w:p>
        </w:tc>
      </w:tr>
      <w:tr>
        <w:tc>
          <w:tcPr>
            <w:tcW w:type="dxa" w:w="2412"/>
          </w:tcPr>
          <w:p>
            <w:r/>
            <w:r>
              <w:t>UC-13</w:t>
            </w:r>
          </w:p>
        </w:tc>
        <w:tc>
          <w:tcPr>
            <w:tcW w:type="dxa" w:w="2412"/>
          </w:tcPr>
          <w:p>
            <w:r/>
            <w:r>
              <w:t>Gerenciar serviços e preços</w:t>
            </w:r>
          </w:p>
        </w:tc>
        <w:tc>
          <w:tcPr>
            <w:tcW w:type="dxa" w:w="2412"/>
          </w:tcPr>
          <w:p>
            <w:r/>
            <w:r>
              <w:t>Gerente</w:t>
            </w:r>
          </w:p>
        </w:tc>
        <w:tc>
          <w:tcPr>
            <w:tcW w:type="dxa" w:w="2412"/>
          </w:tcPr>
          <w:p>
            <w:r/>
            <w:r>
              <w:t>Administração</w:t>
            </w:r>
          </w:p>
        </w:tc>
      </w:tr>
      <w:tr>
        <w:tc>
          <w:tcPr>
            <w:tcW w:type="dxa" w:w="2412"/>
          </w:tcPr>
          <w:p>
            <w:r/>
            <w:r>
              <w:t>UC-14</w:t>
            </w:r>
          </w:p>
        </w:tc>
        <w:tc>
          <w:tcPr>
            <w:tcW w:type="dxa" w:w="2412"/>
          </w:tcPr>
          <w:p>
            <w:r/>
            <w:r>
              <w:t>Gerenciar funcionários</w:t>
            </w:r>
          </w:p>
        </w:tc>
        <w:tc>
          <w:tcPr>
            <w:tcW w:type="dxa" w:w="2412"/>
          </w:tcPr>
          <w:p>
            <w:r/>
            <w:r>
              <w:t>Gerente</w:t>
            </w:r>
          </w:p>
        </w:tc>
        <w:tc>
          <w:tcPr>
            <w:tcW w:type="dxa" w:w="2412"/>
          </w:tcPr>
          <w:p>
            <w:r/>
            <w:r>
              <w:t>Administração</w:t>
            </w:r>
          </w:p>
        </w:tc>
      </w:tr>
      <w:tr>
        <w:tc>
          <w:tcPr>
            <w:tcW w:type="dxa" w:w="2412"/>
          </w:tcPr>
          <w:p>
            <w:r/>
            <w:r>
              <w:t>UC-15</w:t>
            </w:r>
          </w:p>
        </w:tc>
        <w:tc>
          <w:tcPr>
            <w:tcW w:type="dxa" w:w="2412"/>
          </w:tcPr>
          <w:p>
            <w:r/>
            <w:r>
              <w:t>Gerar relatórios gerenciais</w:t>
            </w:r>
          </w:p>
        </w:tc>
        <w:tc>
          <w:tcPr>
            <w:tcW w:type="dxa" w:w="2412"/>
          </w:tcPr>
          <w:p>
            <w:r/>
            <w:r>
              <w:t>Gerente</w:t>
            </w:r>
          </w:p>
        </w:tc>
        <w:tc>
          <w:tcPr>
            <w:tcW w:type="dxa" w:w="2412"/>
          </w:tcPr>
          <w:p>
            <w:r/>
            <w:r>
              <w:t>Administração</w:t>
            </w:r>
          </w:p>
        </w:tc>
      </w:tr>
    </w:tbl>
    <w:p w:rsidR="00000000" w:rsidDel="00000000" w:rsidP="00000000" w:rsidRDefault="00000000" w:rsidRPr="00000000" w14:paraId="0000002F">
      <w:pPr>
        <w:pStyle w:val="Heading2"/>
        <w:numPr>
          <w:ilvl w:val="1"/>
          <w:numId w:val="1"/>
        </w:numPr>
        <w:spacing w:after="280" w:before="280" w:lineRule="auto"/>
        <w:jc w:val="both"/>
        <w:rPr/>
      </w:pPr>
      <w:bookmarkStart w:colFirst="0" w:colLast="0" w:name="_ns02tpezvsrt" w:id="7"/>
      <w:bookmarkEnd w:id="7"/>
      <w:r w:rsidDel="00000000" w:rsidR="00000000" w:rsidRPr="00000000">
        <w:rPr>
          <w:vertAlign w:val="baseline"/>
          <w:rtl w:val="0"/>
        </w:rPr>
        <w:t xml:space="preserve">Diagrama de Sequência do Sistema</w:t>
      </w:r>
    </w:p>
    <w:p>
      <w:pPr/>
      <w:r>
        <w:t>Nesta subseção são apresentados os Diagramas de Sequência do Sistema (DSS) para três casos de uso representativos do ciclo de atendimento do ReparoTech, seguidos dos contratos das operações de fronteira identificadas nesses diagramas.</w:t>
      </w:r>
    </w:p>
    <w:p>
      <w:pPr/>
      <w:r>
        <w:t xml:space="preserve">Os DSSs adotam a notação caixa-preta: cada ator externo interage com um único participante </w:t>
      </w:r>
      <w:r>
        <w:rPr>
          <w:rFonts w:ascii="Consolas" w:hAnsi="Consolas"/>
        </w:rPr>
        <w:t>:Sistema</w:t>
      </w:r>
      <w:r>
        <w:t xml:space="preserve">, sem expor a arquitetura interna. Os diagramas estão na pasta </w:t>
      </w:r>
      <w:r>
        <w:rPr>
          <w:rFonts w:ascii="Consolas" w:hAnsi="Consolas"/>
        </w:rPr>
        <w:t>docs/diagramas-puml/02-sequencia-de-sistema/</w:t>
      </w:r>
      <w:r>
        <w:t xml:space="preserve">, com um arquivo </w:t>
      </w:r>
      <w:r>
        <w:rPr>
          <w:rFonts w:ascii="Consolas" w:hAnsi="Consolas"/>
        </w:rPr>
        <w:t>.puml</w:t>
      </w:r>
      <w:r>
        <w:t xml:space="preserve"> por caso de uso (</w:t>
      </w:r>
      <w:r>
        <w:rPr>
          <w:rFonts w:ascii="Consolas" w:hAnsi="Consolas"/>
        </w:rPr>
        <w:t>dss-uc03-abrir-ordem-servico.puml</w:t>
      </w:r>
      <w:r>
        <w:t xml:space="preserve">, </w:t>
      </w:r>
      <w:r>
        <w:rPr>
          <w:rFonts w:ascii="Consolas" w:hAnsi="Consolas"/>
        </w:rPr>
        <w:t>dss-uc05-gerar-orcamento.puml</w:t>
      </w:r>
      <w:r>
        <w:t xml:space="preserve">, </w:t>
      </w:r>
      <w:r>
        <w:rPr>
          <w:rFonts w:ascii="Consolas" w:hAnsi="Consolas"/>
        </w:rPr>
        <w:t>dss-uc09-registrar-pagamento.puml</w:t>
      </w:r>
      <w:r>
        <w:t>).</w:t>
      </w:r>
    </w:p>
    <w:p>
      <w:pPr>
        <w:pStyle w:val="Heading3"/>
      </w:pPr>
      <w:r>
        <w:t>2.3.1 DSS — UC-03 Abrir Ordem de Serviço</w:t>
      </w:r>
    </w:p>
    <w:p>
      <w:pPr/>
      <w:r>
        <w:t>Representa o atendimento inicial: identificação do cliente, do equipamento e abertura da Ordem de Serviço.</w:t>
      </w:r>
    </w:p>
    <w:p>
      <w:r>
        <w:drawing>
          <wp:inline>
            <wp:extent cx="5029200" cy="3841200"/>
            <wp:docPr id="2" name="Picture 2"/>
            <wp:cNvGraphicFramePr>
              <a:graphicFrameLocks noChangeAspect="1"/>
            </wp:cNvGraphicFramePr>
            <a:graphic>
              <a:graphicData uri="http://schemas.openxmlformats.org/drawingml/2006/picture">
                <pic:pic>
                  <pic:nvPicPr>
                    <pic:cNvPr id="0" name="dss-uc03-abrir-ordem-servico.png"/>
                    <pic:cNvPicPr/>
                  </pic:nvPicPr>
                  <pic:blipFill>
                    <a:blip r:embed="rId12"/>
                    <a:stretch>
                      <a:fillRect/>
                    </a:stretch>
                  </pic:blipFill>
                  <pic:spPr>
                    <a:xfrm>
                      <a:off x="0" y="0"/>
                      <a:ext cx="5029200" cy="3841200"/>
                    </a:xfrm>
                    <a:prstGeom prst="rect"/>
                  </pic:spPr>
                </pic:pic>
              </a:graphicData>
            </a:graphic>
          </wp:inline>
        </w:drawing>
      </w:r>
    </w:p>
    <w:p>
      <w:pPr>
        <w:pStyle w:val="Heading3"/>
      </w:pPr>
      <w:r>
        <w:t>2.3.2 DSS — UC-05 Gerar Orçamento</w:t>
      </w:r>
    </w:p>
    <w:p>
      <w:pPr/>
      <w:r>
        <w:t>Representa a montagem do orçamento com itens do catálogo de serviços e peças, com verificação de estoque por iteração.</w:t>
      </w:r>
    </w:p>
    <w:p>
      <w:r>
        <w:drawing>
          <wp:inline>
            <wp:extent cx="5029200" cy="5029200"/>
            <wp:docPr id="3" name="Picture 3"/>
            <wp:cNvGraphicFramePr>
              <a:graphicFrameLocks noChangeAspect="1"/>
            </wp:cNvGraphicFramePr>
            <a:graphic>
              <a:graphicData uri="http://schemas.openxmlformats.org/drawingml/2006/picture">
                <pic:pic>
                  <pic:nvPicPr>
                    <pic:cNvPr id="0" name="dss-uc05-gerar-orcamento.png"/>
                    <pic:cNvPicPr/>
                  </pic:nvPicPr>
                  <pic:blipFill>
                    <a:blip r:embed="rId13"/>
                    <a:stretch>
                      <a:fillRect/>
                    </a:stretch>
                  </pic:blipFill>
                  <pic:spPr>
                    <a:xfrm>
                      <a:off x="0" y="0"/>
                      <a:ext cx="5029200" cy="5029200"/>
                    </a:xfrm>
                    <a:prstGeom prst="rect"/>
                  </pic:spPr>
                </pic:pic>
              </a:graphicData>
            </a:graphic>
          </wp:inline>
        </w:drawing>
      </w:r>
    </w:p>
    <w:p>
      <w:pPr>
        <w:pStyle w:val="Heading3"/>
      </w:pPr>
      <w:r>
        <w:t>2.3.3 DSS — UC-09 Registrar Pagamento</w:t>
      </w:r>
    </w:p>
    <w:p>
      <w:pPr/>
      <w:r>
        <w:t>Representa o fechamento financeiro da Ordem de Serviço, com integração ao ator externo Sistema de Pagamento e notificação assíncrona ao cliente.</w:t>
      </w:r>
    </w:p>
    <w:p>
      <w:r>
        <w:drawing>
          <wp:inline>
            <wp:extent cx="5029200" cy="4529404"/>
            <wp:docPr id="4" name="Picture 4"/>
            <wp:cNvGraphicFramePr>
              <a:graphicFrameLocks noChangeAspect="1"/>
            </wp:cNvGraphicFramePr>
            <a:graphic>
              <a:graphicData uri="http://schemas.openxmlformats.org/drawingml/2006/picture">
                <pic:pic>
                  <pic:nvPicPr>
                    <pic:cNvPr id="0" name="dss-uc09-registrar-pagamento.png"/>
                    <pic:cNvPicPr/>
                  </pic:nvPicPr>
                  <pic:blipFill>
                    <a:blip r:embed="rId14"/>
                    <a:stretch>
                      <a:fillRect/>
                    </a:stretch>
                  </pic:blipFill>
                  <pic:spPr>
                    <a:xfrm>
                      <a:off x="0" y="0"/>
                      <a:ext cx="5029200" cy="4529404"/>
                    </a:xfrm>
                    <a:prstGeom prst="rect"/>
                  </pic:spPr>
                </pic:pic>
              </a:graphicData>
            </a:graphic>
          </wp:inline>
        </w:drawing>
      </w:r>
    </w:p>
    <w:p>
      <w:pPr>
        <w:pStyle w:val="Heading3"/>
      </w:pPr>
      <w:r>
        <w:t>2.3.4 Contratos de Operação</w:t>
      </w:r>
    </w:p>
    <w:p>
      <w:pPr/>
      <w:r>
        <w:t>Foram selecionadas as operações centrais do ciclo, cujas pré-condições e pós-condições materializam regras de negócio do sistema. Operações triviais (consultas e CRUDs simples) foram omitidas para evitar redundância.</w:t>
      </w:r>
    </w:p>
    <w:p>
      <w:pPr/>
      <w:r>
        <w:rPr>
          <w:b/>
        </w:rPr>
        <w:t>Contrato CO-1: abrirOrdemServico</w:t>
      </w:r>
    </w:p>
    <w:p>
      <w:pPr/>
    </w:p>
    <w:p>
      <w:pPr/>
      <w:r>
        <w:rPr>
          <w:b/>
        </w:rPr>
        <w:t>Contrato CO-2: adicionarItemOrcamento</w:t>
      </w:r>
    </w:p>
    <w:p>
      <w:pPr/>
    </w:p>
    <w:p>
      <w:pPr/>
      <w:r>
        <w:rPr>
          <w:b/>
        </w:rPr>
        <w:t>Contrato CO-3: confirmarOrcamento</w:t>
      </w:r>
    </w:p>
    <w:p>
      <w:pPr/>
    </w:p>
    <w:p>
      <w:pPr/>
      <w:r>
        <w:rPr>
          <w:b/>
        </w:rPr>
        <w:t>Contrato CO-4: registrarPagamento</w:t>
      </w:r>
    </w:p>
    <w:p>
      <w:pP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t>Campo</w:t>
            </w:r>
          </w:p>
        </w:tc>
        <w:tc>
          <w:tcPr>
            <w:tcW w:type="dxa" w:w="4824"/>
          </w:tcPr>
          <w:p>
            <w:r/>
            <w:r>
              <w:t>Conteúdo</w:t>
            </w:r>
          </w:p>
        </w:tc>
      </w:tr>
      <w:tr>
        <w:tc>
          <w:tcPr>
            <w:tcW w:type="dxa" w:w="4824"/>
          </w:tcPr>
          <w:p>
            <w:r/>
            <w:r>
              <w:t>Contrato</w:t>
            </w:r>
          </w:p>
        </w:tc>
        <w:tc>
          <w:tcPr>
            <w:tcW w:type="dxa" w:w="4824"/>
          </w:tcPr>
          <w:p>
            <w:r/>
            <w:r>
              <w:t>CO-4</w:t>
            </w:r>
          </w:p>
        </w:tc>
      </w:tr>
      <w:tr>
        <w:tc>
          <w:tcPr>
            <w:tcW w:type="dxa" w:w="4824"/>
          </w:tcPr>
          <w:p>
            <w:r/>
            <w:r>
              <w:t>Operação</w:t>
            </w:r>
          </w:p>
        </w:tc>
        <w:tc>
          <w:tcPr>
            <w:tcW w:type="dxa" w:w="4824"/>
          </w:tcPr>
          <w:p>
            <w:r/>
            <w:r>
              <w:rPr>
                <w:rFonts w:ascii="Consolas" w:hAnsi="Consolas"/>
              </w:rPr>
              <w:t>registrarPagamento(ordemServicoId, metodo, valor): pagamentoDTO</w:t>
            </w:r>
          </w:p>
        </w:tc>
      </w:tr>
      <w:tr>
        <w:tc>
          <w:tcPr>
            <w:tcW w:type="dxa" w:w="4824"/>
          </w:tcPr>
          <w:p>
            <w:r/>
            <w:r>
              <w:t>Referências cruzadas</w:t>
            </w:r>
          </w:p>
        </w:tc>
        <w:tc>
          <w:tcPr>
            <w:tcW w:type="dxa" w:w="4824"/>
          </w:tcPr>
          <w:p>
            <w:r/>
            <w:r>
              <w:t>UC-09; UC-10 (finalização). Regras: Ordem de Serviço não pode ser finalizada sem pagamento confirmado, exceto em cancelamento ou recusa de orçamento; integração com Sistema de Pagamento é apenas modelada.</w:t>
            </w:r>
          </w:p>
        </w:tc>
      </w:tr>
      <w:tr>
        <w:tc>
          <w:tcPr>
            <w:tcW w:type="dxa" w:w="4824"/>
          </w:tcPr>
          <w:p>
            <w:r/>
            <w:r>
              <w:t>Pré-condições</w:t>
            </w:r>
          </w:p>
        </w:tc>
        <w:tc>
          <w:tcPr>
            <w:tcW w:type="dxa" w:w="4824"/>
          </w:tcPr>
          <w:p>
            <w:r/>
            <w:r>
              <w:t xml:space="preserve">Funcionário autenticado. Ordem de Serviço identificada por </w:t>
            </w:r>
            <w:r>
              <w:rPr>
                <w:rFonts w:ascii="Consolas" w:hAnsi="Consolas"/>
              </w:rPr>
              <w:t>ordemServicoId</w:t>
            </w:r>
            <w:r>
              <w:t xml:space="preserve"> existe e está no status Serviço Concluído ou Aguardando Pagamento. Valor informado ≥ valor total da Ordem de Serviço. Método de pagamento válido (dinheiro, cartão de crédito, cartão de débito ou PIX).</w:t>
            </w:r>
          </w:p>
        </w:tc>
      </w:tr>
      <w:tr>
        <w:tc>
          <w:tcPr>
            <w:tcW w:type="dxa" w:w="4824"/>
          </w:tcPr>
          <w:p>
            <w:r/>
            <w:r>
              <w:t>Pós-condições</w:t>
            </w:r>
          </w:p>
        </w:tc>
        <w:tc>
          <w:tcPr>
            <w:tcW w:type="dxa" w:w="4824"/>
          </w:tcPr>
          <w:p>
            <w:r/>
            <w:r>
              <w:t>Tentativa de pagamento registrada com status retornado pelo Sistema de Pagamento (Aprovado, Recusado ou Pendente). Se Aprovado, a Ordem de Serviço torna-se elegível para finalização (UC-10) e o cliente é notificado de forma assíncrona. Se Recusado, a Ordem de Serviço permanece em Aguardando Pagamento e o motivo é registrado. Se Pendente, o sistema agenda consultas periódicas ao Sistema de Pagamento até a confirmação. Entrada registrada no histórico de status.</w:t>
            </w:r>
          </w:p>
        </w:tc>
      </w:tr>
    </w:tbl>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t>Campo</w:t>
            </w:r>
          </w:p>
        </w:tc>
        <w:tc>
          <w:tcPr>
            <w:tcW w:type="dxa" w:w="4824"/>
          </w:tcPr>
          <w:p>
            <w:r/>
            <w:r>
              <w:t>Conteúdo</w:t>
            </w:r>
          </w:p>
        </w:tc>
      </w:tr>
      <w:tr>
        <w:tc>
          <w:tcPr>
            <w:tcW w:type="dxa" w:w="4824"/>
          </w:tcPr>
          <w:p>
            <w:r/>
            <w:r>
              <w:t>Contrato</w:t>
            </w:r>
          </w:p>
        </w:tc>
        <w:tc>
          <w:tcPr>
            <w:tcW w:type="dxa" w:w="4824"/>
          </w:tcPr>
          <w:p>
            <w:r/>
            <w:r>
              <w:t>CO-3</w:t>
            </w:r>
          </w:p>
        </w:tc>
      </w:tr>
      <w:tr>
        <w:tc>
          <w:tcPr>
            <w:tcW w:type="dxa" w:w="4824"/>
          </w:tcPr>
          <w:p>
            <w:r/>
            <w:r>
              <w:t>Operação</w:t>
            </w:r>
          </w:p>
        </w:tc>
        <w:tc>
          <w:tcPr>
            <w:tcW w:type="dxa" w:w="4824"/>
          </w:tcPr>
          <w:p>
            <w:r/>
            <w:r>
              <w:rPr>
                <w:rFonts w:ascii="Consolas" w:hAnsi="Consolas"/>
              </w:rPr>
              <w:t>confirmarOrcamento(ordemServicoId): orcamentoDTO</w:t>
            </w:r>
          </w:p>
        </w:tc>
      </w:tr>
      <w:tr>
        <w:tc>
          <w:tcPr>
            <w:tcW w:type="dxa" w:w="4824"/>
          </w:tcPr>
          <w:p>
            <w:r/>
            <w:r>
              <w:t>Referências cruzadas</w:t>
            </w:r>
          </w:p>
        </w:tc>
        <w:tc>
          <w:tcPr>
            <w:tcW w:type="dxa" w:w="4824"/>
          </w:tcPr>
          <w:p>
            <w:r/>
            <w:r>
              <w:t>UC-05; UC-04 (diagnóstico técnico); UC-06 (aprovação/recusa). Regras: diagnóstico deve ser registrado antes da criação do orçamento; orçamento deve conter valor total.</w:t>
            </w:r>
          </w:p>
        </w:tc>
      </w:tr>
      <w:tr>
        <w:tc>
          <w:tcPr>
            <w:tcW w:type="dxa" w:w="4824"/>
          </w:tcPr>
          <w:p>
            <w:r/>
            <w:r>
              <w:t>Pré-condições</w:t>
            </w:r>
          </w:p>
        </w:tc>
        <w:tc>
          <w:tcPr>
            <w:tcW w:type="dxa" w:w="4824"/>
          </w:tcPr>
          <w:p>
            <w:r/>
            <w:r>
              <w:t xml:space="preserve">Funcionário autenticado. Ordem de Serviço identificada por </w:t>
            </w:r>
            <w:r>
              <w:rPr>
                <w:rFonts w:ascii="Consolas" w:hAnsi="Consolas"/>
              </w:rPr>
              <w:t>ordemServicoId</w:t>
            </w:r>
            <w:r>
              <w:t xml:space="preserve"> existe e está no status Aguardando Orçamento. Diagnóstico técnico (UC-04) já registrado na Ordem de Serviço. Pelo menos um item de orçamento adicionado.</w:t>
            </w:r>
          </w:p>
        </w:tc>
      </w:tr>
      <w:tr>
        <w:tc>
          <w:tcPr>
            <w:tcW w:type="dxa" w:w="4824"/>
          </w:tcPr>
          <w:p>
            <w:r/>
            <w:r>
              <w:t>Pós-condições</w:t>
            </w:r>
          </w:p>
        </w:tc>
        <w:tc>
          <w:tcPr>
            <w:tcW w:type="dxa" w:w="4824"/>
          </w:tcPr>
          <w:p>
            <w:r/>
            <w:r>
              <w:t>Orçamento da Ordem de Serviço é encerrado e o valor total final calculado. Status da Ordem de Serviço muda para Aguardando Aprovação. Entrada registrada no histórico de status. Orçamento disponível para apreciação do cliente (UC-06).</w:t>
            </w:r>
          </w:p>
        </w:tc>
      </w:tr>
    </w:tbl>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t>Campo</w:t>
            </w:r>
          </w:p>
        </w:tc>
        <w:tc>
          <w:tcPr>
            <w:tcW w:type="dxa" w:w="4824"/>
          </w:tcPr>
          <w:p>
            <w:r/>
            <w:r>
              <w:t>Conteúdo</w:t>
            </w:r>
          </w:p>
        </w:tc>
      </w:tr>
      <w:tr>
        <w:tc>
          <w:tcPr>
            <w:tcW w:type="dxa" w:w="4824"/>
          </w:tcPr>
          <w:p>
            <w:r/>
            <w:r>
              <w:t>Contrato</w:t>
            </w:r>
          </w:p>
        </w:tc>
        <w:tc>
          <w:tcPr>
            <w:tcW w:type="dxa" w:w="4824"/>
          </w:tcPr>
          <w:p>
            <w:r/>
            <w:r>
              <w:t>CO-2</w:t>
            </w:r>
          </w:p>
        </w:tc>
      </w:tr>
      <w:tr>
        <w:tc>
          <w:tcPr>
            <w:tcW w:type="dxa" w:w="4824"/>
          </w:tcPr>
          <w:p>
            <w:r/>
            <w:r>
              <w:t>Operação</w:t>
            </w:r>
          </w:p>
        </w:tc>
        <w:tc>
          <w:tcPr>
            <w:tcW w:type="dxa" w:w="4824"/>
          </w:tcPr>
          <w:p>
            <w:r/>
            <w:r>
              <w:rPr>
                <w:rFonts w:ascii="Consolas" w:hAnsi="Consolas"/>
              </w:rPr>
              <w:t>adicionarItemOrcamento(ordemServicoId, tipo, itemId, quantidade): itemOrcamentoDTO</w:t>
            </w:r>
          </w:p>
        </w:tc>
      </w:tr>
      <w:tr>
        <w:tc>
          <w:tcPr>
            <w:tcW w:type="dxa" w:w="4824"/>
          </w:tcPr>
          <w:p>
            <w:r/>
            <w:r>
              <w:t>Referências cruzadas</w:t>
            </w:r>
          </w:p>
        </w:tc>
        <w:tc>
          <w:tcPr>
            <w:tcW w:type="dxa" w:w="4824"/>
          </w:tcPr>
          <w:p>
            <w:r/>
            <w:r>
              <w:t>UC-05; UC-08 (registrar uso de peças). Regras: orçamento deve conter serviços e peças quando aplicável; não é permitido utilizar peça sem disponibilidade em estoque.</w:t>
            </w:r>
          </w:p>
        </w:tc>
      </w:tr>
      <w:tr>
        <w:tc>
          <w:tcPr>
            <w:tcW w:type="dxa" w:w="4824"/>
          </w:tcPr>
          <w:p>
            <w:r/>
            <w:r>
              <w:t>Pré-condições</w:t>
            </w:r>
          </w:p>
        </w:tc>
        <w:tc>
          <w:tcPr>
            <w:tcW w:type="dxa" w:w="4824"/>
          </w:tcPr>
          <w:p>
            <w:r/>
            <w:r>
              <w:t xml:space="preserve">Funcionário autenticado. Ordem de Serviço identificada por </w:t>
            </w:r>
            <w:r>
              <w:rPr>
                <w:rFonts w:ascii="Consolas" w:hAnsi="Consolas"/>
              </w:rPr>
              <w:t>ordemServicoId</w:t>
            </w:r>
            <w:r>
              <w:t xml:space="preserve"> existe e está no status Aguardando Orçamento. Item identificado por </w:t>
            </w:r>
            <w:r>
              <w:rPr>
                <w:rFonts w:ascii="Consolas" w:hAnsi="Consolas"/>
              </w:rPr>
              <w:t>itemId</w:t>
            </w:r>
            <w:r>
              <w:t xml:space="preserve"> existe no catálogo correspondente ao </w:t>
            </w:r>
            <w:r>
              <w:rPr>
                <w:rFonts w:ascii="Consolas" w:hAnsi="Consolas"/>
              </w:rPr>
              <w:t>tipo</w:t>
            </w:r>
            <w:r>
              <w:t xml:space="preserve"> (Serviço ou Peça). Quantidade maior que zero. Se </w:t>
            </w:r>
            <w:r>
              <w:rPr>
                <w:rFonts w:ascii="Consolas" w:hAnsi="Consolas"/>
              </w:rPr>
              <w:t>tipo</w:t>
            </w:r>
            <w:r>
              <w:t xml:space="preserve"> = Peça, saldo de estoque ≥ quantidade (caso contrário, fluxo alternativo trata o item como peça a solicitar).</w:t>
            </w:r>
          </w:p>
        </w:tc>
      </w:tr>
      <w:tr>
        <w:tc>
          <w:tcPr>
            <w:tcW w:type="dxa" w:w="4824"/>
          </w:tcPr>
          <w:p>
            <w:r/>
            <w:r>
              <w:t>Pós-condições</w:t>
            </w:r>
          </w:p>
        </w:tc>
        <w:tc>
          <w:tcPr>
            <w:tcW w:type="dxa" w:w="4824"/>
          </w:tcPr>
          <w:p>
            <w:r/>
            <w:r>
              <w:t xml:space="preserve">Item de orçamento criado e vinculado à Ordem de Serviço. Subtotal do item calculado como preço unitário × quantidade. Valor total provisório do orçamento atualizado. Se </w:t>
            </w:r>
            <w:r>
              <w:rPr>
                <w:rFonts w:ascii="Consolas" w:hAnsi="Consolas"/>
              </w:rPr>
              <w:t>tipo</w:t>
            </w:r>
            <w:r>
              <w:t xml:space="preserve"> = Peça, a quantidade fica reservada (a baixa efetiva no estoque ocorre apenas em UC-08, durante a execução).</w:t>
            </w:r>
          </w:p>
        </w:tc>
      </w:tr>
    </w:tbl>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24"/>
        <w:gridCol w:w="4824"/>
      </w:tblGrid>
      <w:tr>
        <w:tc>
          <w:tcPr>
            <w:tcW w:type="dxa" w:w="4824"/>
          </w:tcPr>
          <w:p>
            <w:r/>
            <w:r>
              <w:t>Campo</w:t>
            </w:r>
          </w:p>
        </w:tc>
        <w:tc>
          <w:tcPr>
            <w:tcW w:type="dxa" w:w="4824"/>
          </w:tcPr>
          <w:p>
            <w:r/>
            <w:r>
              <w:t>Conteúdo</w:t>
            </w:r>
          </w:p>
        </w:tc>
      </w:tr>
      <w:tr>
        <w:tc>
          <w:tcPr>
            <w:tcW w:type="dxa" w:w="4824"/>
          </w:tcPr>
          <w:p>
            <w:r/>
            <w:r>
              <w:t>Contrato</w:t>
            </w:r>
          </w:p>
        </w:tc>
        <w:tc>
          <w:tcPr>
            <w:tcW w:type="dxa" w:w="4824"/>
          </w:tcPr>
          <w:p>
            <w:r/>
            <w:r>
              <w:t>CO-1</w:t>
            </w:r>
          </w:p>
        </w:tc>
      </w:tr>
      <w:tr>
        <w:tc>
          <w:tcPr>
            <w:tcW w:type="dxa" w:w="4824"/>
          </w:tcPr>
          <w:p>
            <w:r/>
            <w:r>
              <w:t>Operação</w:t>
            </w:r>
          </w:p>
        </w:tc>
        <w:tc>
          <w:tcPr>
            <w:tcW w:type="dxa" w:w="4824"/>
          </w:tcPr>
          <w:p>
            <w:r/>
            <w:r>
              <w:rPr>
                <w:rFonts w:ascii="Consolas" w:hAnsi="Consolas"/>
              </w:rPr>
              <w:t>abrirOrdemServico(clienteId, equipamentoId, problemaRelatado): ordemServicoDTO</w:t>
            </w:r>
          </w:p>
        </w:tc>
      </w:tr>
      <w:tr>
        <w:tc>
          <w:tcPr>
            <w:tcW w:type="dxa" w:w="4824"/>
          </w:tcPr>
          <w:p>
            <w:r/>
            <w:r>
              <w:t>Referências cruzadas</w:t>
            </w:r>
          </w:p>
        </w:tc>
        <w:tc>
          <w:tcPr>
            <w:tcW w:type="dxa" w:w="4824"/>
          </w:tcPr>
          <w:p>
            <w:r/>
            <w:r>
              <w:t>UC-03; UC-01 (cliente cadastrado); UC-02 (equipamento cadastrado). Regras: Ordem de Serviço só pode ser aberta para cliente e equipamento cadastrados; toda Ordem de Serviço inicia com status Aberta; toda mudança de status é registrada no histórico.</w:t>
            </w:r>
          </w:p>
        </w:tc>
      </w:tr>
      <w:tr>
        <w:tc>
          <w:tcPr>
            <w:tcW w:type="dxa" w:w="4824"/>
          </w:tcPr>
          <w:p>
            <w:r/>
            <w:r>
              <w:t>Pré-condições</w:t>
            </w:r>
          </w:p>
        </w:tc>
        <w:tc>
          <w:tcPr>
            <w:tcW w:type="dxa" w:w="4824"/>
          </w:tcPr>
          <w:p>
            <w:r/>
            <w:r>
              <w:t xml:space="preserve">Funcionário autenticado. Cliente identificado por </w:t>
            </w:r>
            <w:r>
              <w:rPr>
                <w:rFonts w:ascii="Consolas" w:hAnsi="Consolas"/>
              </w:rPr>
              <w:t>clienteId</w:t>
            </w:r>
            <w:r>
              <w:t xml:space="preserve"> existe. Equipamento identificado por </w:t>
            </w:r>
            <w:r>
              <w:rPr>
                <w:rFonts w:ascii="Consolas" w:hAnsi="Consolas"/>
              </w:rPr>
              <w:t>equipamentoId</w:t>
            </w:r>
            <w:r>
              <w:t xml:space="preserve"> existe e pertence ao cliente. Não há Ordem de Serviço ativa em andamento para esse equipamento.</w:t>
            </w:r>
          </w:p>
        </w:tc>
      </w:tr>
      <w:tr>
        <w:tc>
          <w:tcPr>
            <w:tcW w:type="dxa" w:w="4824"/>
          </w:tcPr>
          <w:p>
            <w:r/>
            <w:r>
              <w:t>Pós-condições</w:t>
            </w:r>
          </w:p>
        </w:tc>
        <w:tc>
          <w:tcPr>
            <w:tcW w:type="dxa" w:w="4824"/>
          </w:tcPr>
          <w:p>
            <w:r/>
            <w:r>
              <w:t>Nova Ordem de Serviço criada com identificador único. Status da Ordem de Serviço = Aberta. Ordem de Serviço vinculada ao cliente e ao equipamento. Problema relatado registrado. Entrada inicial gravada no histórico de status com timestamp e funcionário responsável.</w:t>
            </w:r>
          </w:p>
        </w:tc>
      </w:tr>
    </w:tbl>
    <w:tbl>
      <w:tblPr>
        <w:tblStyle w:val="Table2"/>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978"/>
        <w:tblGridChange w:id="0">
          <w:tblGrid>
            <w:gridCol w:w="2670"/>
            <w:gridCol w:w="6978"/>
          </w:tblGrid>
        </w:tblGridChange>
      </w:tblGrid>
      <w:tr>
        <w:trPr>
          <w:cantSplit w:val="0"/>
          <w:tblHeader w:val="0"/>
        </w:trPr>
        <w:tc>
          <w:tcPr/>
          <w:p w:rsidR="00000000" w:rsidDel="00000000" w:rsidP="00000000" w:rsidRDefault="00000000" w:rsidRPr="00000000" w14:paraId="00000034">
            <w:pPr>
              <w:jc w:val="both"/>
              <w:rPr/>
            </w:pPr>
            <w:r w:rsidDel="00000000" w:rsidR="00000000" w:rsidRPr="00000000">
              <w:rPr>
                <w:b w:val="1"/>
                <w:rtl w:val="0"/>
              </w:rPr>
              <w:t xml:space="preserve">Contrato</w:t>
            </w:r>
            <w:r w:rsidDel="00000000" w:rsidR="00000000" w:rsidRPr="00000000">
              <w:rPr>
                <w:rtl w:val="0"/>
              </w:rPr>
            </w:r>
          </w:p>
        </w:tc>
        <w:tc>
          <w:tcPr/>
          <w:p w:rsidR="00000000" w:rsidDel="00000000" w:rsidP="00000000" w:rsidRDefault="00000000" w:rsidRPr="00000000" w14:paraId="0000003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6">
            <w:pPr>
              <w:jc w:val="both"/>
              <w:rPr/>
            </w:pPr>
            <w:r w:rsidDel="00000000" w:rsidR="00000000" w:rsidRPr="00000000">
              <w:rPr>
                <w:b w:val="1"/>
                <w:rtl w:val="0"/>
              </w:rPr>
              <w:t xml:space="preserve">Operação</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pPr>
            <w:r w:rsidDel="00000000" w:rsidR="00000000" w:rsidRPr="00000000">
              <w:rPr>
                <w:b w:val="1"/>
                <w:rtl w:val="0"/>
              </w:rPr>
              <w:t xml:space="preserve">Referências cruzadas</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pPr>
            <w:r w:rsidDel="00000000" w:rsidR="00000000" w:rsidRPr="00000000">
              <w:rPr>
                <w:b w:val="1"/>
                <w:rtl w:val="0"/>
              </w:rPr>
              <w:t xml:space="preserve">Pré-condições</w:t>
            </w:r>
            <w:r w:rsidDel="00000000" w:rsidR="00000000" w:rsidRPr="00000000">
              <w:rPr>
                <w:rtl w:val="0"/>
              </w:rPr>
            </w:r>
          </w:p>
        </w:tc>
        <w:tc>
          <w:tcPr/>
          <w:p w:rsidR="00000000" w:rsidDel="00000000" w:rsidP="00000000" w:rsidRDefault="00000000" w:rsidRPr="00000000" w14:paraId="0000003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pPr>
            <w:r w:rsidDel="00000000" w:rsidR="00000000" w:rsidRPr="00000000">
              <w:rPr>
                <w:b w:val="1"/>
                <w:rtl w:val="0"/>
              </w:rPr>
              <w:t xml:space="preserve">Pós-condições</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rtl w:val="0"/>
              </w:rPr>
            </w:r>
          </w:p>
        </w:tc>
      </w:tr>
    </w:tbl>
    <w:p w:rsidR="00000000" w:rsidDel="00000000" w:rsidP="00000000" w:rsidRDefault="00000000" w:rsidRPr="00000000" w14:paraId="0000003E">
      <w:pPr>
        <w:pStyle w:val="Heading1"/>
        <w:keepNext w:val="1"/>
        <w:keepLines w:val="1"/>
        <w:numPr>
          <w:ilvl w:val="0"/>
          <w:numId w:val="1"/>
        </w:numPr>
        <w:spacing w:after="240" w:before="480" w:lineRule="auto"/>
        <w:jc w:val="both"/>
        <w:rPr/>
      </w:pPr>
      <w:bookmarkStart w:colFirst="0" w:colLast="0" w:name="_tyjcwt" w:id="8"/>
      <w:bookmarkEnd w:id="8"/>
      <w:r w:rsidDel="00000000" w:rsidR="00000000" w:rsidRPr="00000000">
        <w:rPr>
          <w:vertAlign w:val="baseline"/>
          <w:rtl w:val="0"/>
        </w:rPr>
        <w:t xml:space="preserve">Modelos de Projeto</w:t>
      </w:r>
    </w:p>
    <w:p w:rsidR="00000000" w:rsidDel="00000000" w:rsidP="00000000" w:rsidRDefault="00000000" w:rsidRPr="00000000" w14:paraId="0000003F">
      <w:pPr>
        <w:pStyle w:val="Heading2"/>
        <w:numPr>
          <w:ilvl w:val="1"/>
          <w:numId w:val="1"/>
        </w:numPr>
        <w:jc w:val="both"/>
      </w:pPr>
      <w:bookmarkStart w:colFirst="0" w:colLast="0" w:name="_2s8eyo1" w:id="9"/>
      <w:bookmarkEnd w:id="9"/>
      <w:r w:rsidDel="00000000" w:rsidR="00000000" w:rsidRPr="00000000">
        <w:rPr>
          <w:rtl w:val="0"/>
        </w:rPr>
        <w:t xml:space="preserve">Arquitetura </w:t>
      </w:r>
    </w:p>
    <w:p>
      <w:pPr/>
      <w:r>
        <w:t xml:space="preserve">A arquitetura do ReparoTech é apresentada por dois diagramas UML de pacotes, complementares entre si: a </w:t>
      </w:r>
      <w:r>
        <w:rPr>
          <w:b/>
        </w:rPr>
        <w:t>Visão de Subsistemas</w:t>
      </w:r>
      <w:r>
        <w:t xml:space="preserve">, que descreve as relações do sistema com seus atores e sistemas externos; e a </w:t>
      </w:r>
      <w:r>
        <w:rPr>
          <w:b/>
        </w:rPr>
        <w:t>Visão Lógica em Camadas</w:t>
      </w:r>
      <w:r>
        <w:t xml:space="preserve">, que descreve a organização interna do sistema segundo o estilo arquitetural </w:t>
      </w:r>
      <w:r>
        <w:rPr>
          <w:i/>
        </w:rPr>
        <w:t>Layered</w:t>
      </w:r>
      <w:r>
        <w:t xml:space="preserve">. Ambos os diagramas estão no arquivo-fonte </w:t>
      </w:r>
      <w:r>
        <w:rPr>
          <w:rFonts w:ascii="Consolas" w:hAnsi="Consolas"/>
        </w:rPr>
        <w:t>03-arquitetura.puml</w:t>
      </w:r>
      <w:r>
        <w:t xml:space="preserve"> e foram renderizados em uma única imagem (apresentada ao final desta seção).</w:t>
      </w:r>
    </w:p>
    <w:p>
      <w:pPr>
        <w:pStyle w:val="Heading3"/>
      </w:pPr>
      <w:r>
        <w:t>3.1.1 Visão de Subsistemas</w:t>
      </w:r>
    </w:p>
    <w:p>
      <w:pPr/>
      <w:r>
        <w:t xml:space="preserve">A Visão de Subsistemas representa o ReparoTech como um pacote UML com estereótipo </w:t>
      </w:r>
      <w:r>
        <w:rPr>
          <w:rFonts w:ascii="Consolas" w:hAnsi="Consolas"/>
        </w:rPr>
        <w:t>&lt;&lt;subsystem&gt;&gt;</w:t>
      </w:r>
      <w:r>
        <w:t xml:space="preserve">, formado por três sub-pacotes internos (Frontend, Backend e PostgreSQL), e mostra suas relações com os atores humanos (Cliente, Funcionário e Gerente) e com dois sistemas externos modelados como </w:t>
      </w:r>
      <w:r>
        <w:rPr>
          <w:rFonts w:ascii="Consolas" w:hAnsi="Consolas"/>
        </w:rPr>
        <w:t>&lt;&lt;external system&gt;&gt;</w:t>
      </w:r>
      <w:r>
        <w:t>: o Sistema de Pagamento e o Serviço SMTP.</w:t>
      </w:r>
    </w:p>
    <w:p>
      <w:pPr/>
      <w:r>
        <w:t>Funcionário e Gerente utilizam o sistema diretamente por meio do navegador, acessando o Frontend (Angular 21). O Frontend consome o Backend (Next.js + Prisma) por REST autenticado com JWT sobre HTTPS. O Backend persiste e consulta dados no PostgreSQL via Prisma e integra-se de forma síncrona ao Sistema de Pagamento e de forma assíncrona ao Serviço SMTP, que entrega as notificações por e-mail ao Cliente — receptor passivo da interação.</w:t>
      </w:r>
    </w:p>
    <w:p>
      <w:pPr>
        <w:pStyle w:val="Heading3"/>
      </w:pPr>
      <w:r>
        <w:t>3.1.2 Visão Lógica em Camadas</w:t>
      </w:r>
    </w:p>
    <w:p>
      <w:pPr/>
      <w:r>
        <w:t xml:space="preserve">A Visão Lógica em Camadas formaliza a organização interna do sistema segundo o estilo arquitetural </w:t>
      </w:r>
      <w:r>
        <w:rPr>
          <w:i/>
        </w:rPr>
        <w:t>Layered</w:t>
      </w:r>
      <w:r>
        <w:t xml:space="preserve"> clássico, modelada como um diagrama UML de pacotes com estereótipo </w:t>
      </w:r>
      <w:r>
        <w:rPr>
          <w:rFonts w:ascii="Consolas" w:hAnsi="Consolas"/>
        </w:rPr>
        <w:t>&lt;&lt;layer&gt;&gt;</w:t>
      </w:r>
      <w:r>
        <w:t>. São quatro camadas, com dependência unidirecional descendente — cada camada depende apenas da imediatamente inferior:</w:t>
      </w:r>
    </w:p>
    <w:p>
      <w:pPr/>
    </w:p>
    <w:p>
      <w:pPr/>
      <w:r>
        <w:t xml:space="preserve">A escolha pelo </w:t>
      </w:r>
      <w:r>
        <w:rPr>
          <w:i/>
        </w:rPr>
        <w:t>Layered</w:t>
      </w:r>
      <w:r>
        <w:t xml:space="preserve"> clássico (em detrimento de variantes como Hexagonal/Ports &amp; Adapters) reflete o porte do projeto e a complexidade do domínio: a dependência unidirecional </w:t>
      </w:r>
      <w:r>
        <w:rPr>
          <w:rFonts w:ascii="Consolas" w:hAnsi="Consolas"/>
        </w:rPr>
        <w:t>Apresentação → Aplicação → Domínio → Infraestrutura</w:t>
      </w:r>
      <w:r>
        <w:t xml:space="preserve"> é mais simples de ensinar, documentar e implementar, sem prejuízo à organização do código.</w:t>
      </w:r>
    </w:p>
    <w:p>
      <w:r>
        <w:drawing>
          <wp:inline>
            <wp:extent cx="5029200" cy="2984203"/>
            <wp:docPr id="5" name="Picture 5"/>
            <wp:cNvGraphicFramePr>
              <a:graphicFrameLocks noChangeAspect="1"/>
            </wp:cNvGraphicFramePr>
            <a:graphic>
              <a:graphicData uri="http://schemas.openxmlformats.org/drawingml/2006/picture">
                <pic:pic>
                  <pic:nvPicPr>
                    <pic:cNvPr id="0" name="03-arquitetura.png"/>
                    <pic:cNvPicPr/>
                  </pic:nvPicPr>
                  <pic:blipFill>
                    <a:blip r:embed="rId15"/>
                    <a:stretch>
                      <a:fillRect/>
                    </a:stretch>
                  </pic:blipFill>
                  <pic:spPr>
                    <a:xfrm>
                      <a:off x="0" y="0"/>
                      <a:ext cx="5029200" cy="2984203"/>
                    </a:xfrm>
                    <a:prstGeom prst="rect"/>
                  </pic:spPr>
                </pic:pic>
              </a:graphicData>
            </a:graphic>
          </wp:inline>
        </w:drawing>
      </w:r>
    </w:p>
    <w:p>
      <w:pPr>
        <w:pStyle w:val="Heading3"/>
      </w:pPr>
      <w:r>
        <w:t>3.1.3 Decisões Arquiteturais</w:t>
      </w:r>
    </w:p>
    <w:p>
      <w:pPr/>
      <w:r>
        <w:t xml:space="preserve">• </w:t>
      </w:r>
      <w:r>
        <w:rPr>
          <w:b/>
        </w:rPr>
        <w:t>Separação cliente/servidor:</w:t>
      </w:r>
      <w:r>
        <w:t xml:space="preserve"> o Angular roda no navegador e a Next.js atua apenas como API, permitindo evolução independente de front-end e back-end.</w:t>
      </w:r>
    </w:p>
    <w:p>
      <w:pPr/>
      <w:r>
        <w:t xml:space="preserve">• </w:t>
      </w:r>
      <w:r>
        <w:rPr>
          <w:b/>
        </w:rPr>
        <w:t>Autenticação stateless (JWT):</w:t>
      </w:r>
      <w:r>
        <w:t xml:space="preserve"> elimina necessidade de sessões no servidor; cada requisição carrega o token, simplificando o escalonamento horizontal.</w:t>
      </w:r>
    </w:p>
    <w:p>
      <w:pPr/>
      <w:r>
        <w:t xml:space="preserve">• </w:t>
      </w:r>
      <w:r>
        <w:rPr>
          <w:b/>
        </w:rPr>
        <w:t>PostgreSQL com Prisma:</w:t>
      </w:r>
      <w:r>
        <w:t xml:space="preserve"> banco relacional escolhido pela natureza fortemente normalizada do domínio (clientes, Ordens de Serviço, orçamentos e peças, com relações 1-N e N-N); Prisma fornece tipagem e migrações versionadas.</w:t>
      </w:r>
    </w:p>
    <w:p>
      <w:pPr/>
      <w:r>
        <w:t xml:space="preserve">• </w:t>
      </w:r>
      <w:r>
        <w:rPr>
          <w:b/>
        </w:rPr>
        <w:t>Integrações externas restritas:</w:t>
      </w:r>
      <w:r>
        <w:t xml:space="preserve"> apenas Sistema de Pagamento e Serviço SMTP; demais funções (estoque, relatórios) ficam dentro da própria API para simplificar o escopo conceitual.</w:t>
      </w:r>
    </w:p>
    <w:p>
      <w:pPr/>
      <w:r>
        <w:t xml:space="preserve">• </w:t>
      </w:r>
      <w:r>
        <w:rPr>
          <w:b/>
        </w:rPr>
        <w:t>Docker no deploy:</w:t>
      </w:r>
      <w:r>
        <w:t xml:space="preserve"> cada subsistema interno (Frontend, Backend, PostgreSQL) corresponde a um container Docker no diagrama de implantação (Seção 3.2), favorecendo reprodutibilidade do ambiente.</w:t>
      </w:r>
    </w:p>
    <w:p/>
    <w:p/>
    <w:p/>
    <w:p/>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16"/>
        <w:gridCol w:w="3216"/>
        <w:gridCol w:w="3216"/>
      </w:tblGrid>
      <w:tr>
        <w:tc>
          <w:tcPr>
            <w:tcW w:type="dxa" w:w="3216"/>
          </w:tcPr>
          <w:p>
            <w:r/>
            <w:r>
              <w:t>Camada</w:t>
            </w:r>
          </w:p>
        </w:tc>
        <w:tc>
          <w:tcPr>
            <w:tcW w:type="dxa" w:w="3216"/>
          </w:tcPr>
          <w:p>
            <w:r/>
            <w:r>
              <w:t>Conteúdo</w:t>
            </w:r>
          </w:p>
        </w:tc>
        <w:tc>
          <w:tcPr>
            <w:tcW w:type="dxa" w:w="3216"/>
          </w:tcPr>
          <w:p>
            <w:r/>
            <w:r>
              <w:t>Responsabilidade</w:t>
            </w:r>
          </w:p>
        </w:tc>
      </w:tr>
      <w:tr>
        <w:tc>
          <w:tcPr>
            <w:tcW w:type="dxa" w:w="3216"/>
          </w:tcPr>
          <w:p>
            <w:r/>
            <w:r>
              <w:t>Apresentação</w:t>
            </w:r>
          </w:p>
        </w:tc>
        <w:tc>
          <w:tcPr>
            <w:tcW w:type="dxa" w:w="3216"/>
          </w:tcPr>
          <w:p>
            <w:r/>
            <w:r>
              <w:t>Web App (Angular 21)</w:t>
            </w:r>
          </w:p>
        </w:tc>
        <w:tc>
          <w:tcPr>
            <w:tcW w:type="dxa" w:w="3216"/>
          </w:tcPr>
          <w:p>
            <w:r/>
            <w:r>
              <w:t>Interface gráfica executada no navegador do Funcionário e do Gerente; consome a API.</w:t>
            </w:r>
          </w:p>
        </w:tc>
      </w:tr>
      <w:tr>
        <w:tc>
          <w:tcPr>
            <w:tcW w:type="dxa" w:w="3216"/>
          </w:tcPr>
          <w:p>
            <w:r/>
            <w:r>
              <w:t>Aplicação</w:t>
            </w:r>
          </w:p>
        </w:tc>
        <w:tc>
          <w:tcPr>
            <w:tcW w:type="dxa" w:w="3216"/>
          </w:tcPr>
          <w:p>
            <w:r/>
            <w:r>
              <w:t>Controllers REST, Application Services</w:t>
            </w:r>
          </w:p>
        </w:tc>
        <w:tc>
          <w:tcPr>
            <w:tcW w:type="dxa" w:w="3216"/>
          </w:tcPr>
          <w:p>
            <w:r/>
            <w:r>
              <w:t>Recebe requisições da camada de Apresentação, orquestra os casos de uso e dispara as regras de negócio.</w:t>
            </w:r>
          </w:p>
        </w:tc>
      </w:tr>
      <w:tr>
        <w:tc>
          <w:tcPr>
            <w:tcW w:type="dxa" w:w="3216"/>
          </w:tcPr>
          <w:p>
            <w:r/>
            <w:r>
              <w:t>Domínio</w:t>
            </w:r>
          </w:p>
        </w:tc>
        <w:tc>
          <w:tcPr>
            <w:tcW w:type="dxa" w:w="3216"/>
          </w:tcPr>
          <w:p>
            <w:r/>
            <w:r>
              <w:t>Entidades, Regras de Negócio, Enums e Value Objects</w:t>
            </w:r>
          </w:p>
        </w:tc>
        <w:tc>
          <w:tcPr>
            <w:tcW w:type="dxa" w:w="3216"/>
          </w:tcPr>
          <w:p>
            <w:r/>
            <w:r>
              <w:t>Modelo central; mantém o estado e a lógica de negócio do ReparoTech, independente de tecnologia.</w:t>
            </w:r>
          </w:p>
        </w:tc>
      </w:tr>
      <w:tr>
        <w:tc>
          <w:tcPr>
            <w:tcW w:type="dxa" w:w="3216"/>
          </w:tcPr>
          <w:p>
            <w:r/>
            <w:r>
              <w:t>Infraestrutura</w:t>
            </w:r>
          </w:p>
        </w:tc>
        <w:tc>
          <w:tcPr>
            <w:tcW w:type="dxa" w:w="3216"/>
          </w:tcPr>
          <w:p>
            <w:r/>
            <w:r>
              <w:t>Repositories (Prisma), Auth Middleware (JWT), Clients HTTP/SMTP</w:t>
            </w:r>
          </w:p>
        </w:tc>
        <w:tc>
          <w:tcPr>
            <w:tcW w:type="dxa" w:w="3216"/>
          </w:tcPr>
          <w:p>
            <w:r/>
            <w:r>
              <w:t>Implementação dos detalhes técnicos: persistência no PostgreSQL, autenticação e integrações com sistemas externos.</w:t>
            </w:r>
          </w:p>
        </w:tc>
      </w:tr>
    </w:tbl>
    <w:p w:rsidR="00000000" w:rsidDel="00000000" w:rsidP="00000000" w:rsidRDefault="00000000" w:rsidRPr="00000000" w14:paraId="00000041">
      <w:pPr>
        <w:pStyle w:val="Heading2"/>
        <w:numPr>
          <w:ilvl w:val="1"/>
          <w:numId w:val="1"/>
        </w:numPr>
        <w:jc w:val="both"/>
      </w:pPr>
      <w:bookmarkStart w:colFirst="0" w:colLast="0" w:name="_3rdcrjn" w:id="10"/>
      <w:bookmarkEnd w:id="10"/>
      <w:r w:rsidDel="00000000" w:rsidR="00000000" w:rsidRPr="00000000">
        <w:rPr>
          <w:rtl w:val="0"/>
        </w:rPr>
        <w:t xml:space="preserve">Diagrama de Componentes e Implantação.</w:t>
      </w:r>
    </w:p>
    <w:p>
      <w:pPr/>
      <w:r>
        <w:t>Esta subseção refina a arquitetura apresentada na Seção 3.1 sob duas perspectivas complementares: a estrutura interna do contêiner API (diagrama de componentes) e a topologia física de execução (diagrama de implantação).</w:t>
      </w:r>
    </w:p>
    <w:p>
      <w:pPr>
        <w:pStyle w:val="Heading3"/>
      </w:pPr>
      <w:r>
        <w:t>3.2.1 Diagrama de Componentes</w:t>
      </w:r>
    </w:p>
    <w:p>
      <w:pPr/>
      <w:r>
        <w:t xml:space="preserve">O contêiner API é decomposto em nove módulos de domínio, mais o ORM Prisma, que atua como camada técnica de persistência compartilhada. A decomposição segue o critério de bounded contexts: cada módulo agrupa as responsabilidades de uma entidade ou subdomínio do ReparoTech. O diagrama está no arquivo-fonte </w:t>
      </w:r>
      <w:r>
        <w:rPr>
          <w:rFonts w:ascii="Consolas" w:hAnsi="Consolas"/>
        </w:rPr>
        <w:t>04-componentes.puml</w:t>
      </w:r>
      <w:r>
        <w:t>.</w:t>
      </w:r>
    </w:p>
    <w:p>
      <w:pPr/>
    </w:p>
    <w:p>
      <w:pPr/>
      <w:r>
        <w:t>As dependências entre módulos modelam as colaborações de domínio identificadas nos casos de uso: por exemplo, o OrcamentoModule depende do OrdemServicoModule (um orçamento sempre pertence a uma Ordem de Serviço) e do CatalogoModule (consulta itens disponíveis); o PagamentoModule atualiza o status da Ordem de Serviço e aciona o NotificacaoModule após confirmação. Todos os módulos com estado próprio persistem dados por meio do Prisma ORM, que se comunica com o banco PostgreSQL.</w:t>
      </w:r>
    </w:p>
    <w:p>
      <w:pPr/>
      <w:r>
        <w:t>Duas integrações externas são representadas: o PagamentoModule chama o Sistema de Pagamento por HTTPS REST e o NotificacaoModule envia e-mails ao Serviço SMTP externo.</w:t>
      </w:r>
    </w:p>
    <w:p>
      <w:r>
        <w:drawing>
          <wp:inline>
            <wp:extent cx="5029200" cy="694577"/>
            <wp:docPr id="6" name="Picture 6"/>
            <wp:cNvGraphicFramePr>
              <a:graphicFrameLocks noChangeAspect="1"/>
            </wp:cNvGraphicFramePr>
            <a:graphic>
              <a:graphicData uri="http://schemas.openxmlformats.org/drawingml/2006/picture">
                <pic:pic>
                  <pic:nvPicPr>
                    <pic:cNvPr id="0" name="04-componentes.png"/>
                    <pic:cNvPicPr/>
                  </pic:nvPicPr>
                  <pic:blipFill>
                    <a:blip r:embed="rId16"/>
                    <a:stretch>
                      <a:fillRect/>
                    </a:stretch>
                  </pic:blipFill>
                  <pic:spPr>
                    <a:xfrm>
                      <a:off x="0" y="0"/>
                      <a:ext cx="5029200" cy="694577"/>
                    </a:xfrm>
                    <a:prstGeom prst="rect"/>
                  </pic:spPr>
                </pic:pic>
              </a:graphicData>
            </a:graphic>
          </wp:inline>
        </w:drawing>
      </w:r>
    </w:p>
    <w:p>
      <w:pPr>
        <w:pStyle w:val="Heading3"/>
      </w:pPr>
      <w:r>
        <w:t>3.2.2 Diagrama de Implantação</w:t>
      </w:r>
    </w:p>
    <w:p>
      <w:pPr/>
      <w:r>
        <w:t xml:space="preserve">O diagrama de implantação mostra onde cada contêiner do ReparoTech roda fisicamente em um ambiente conceitual baseado em Docker. O arquivo-fonte é </w:t>
      </w:r>
      <w:r>
        <w:rPr>
          <w:rFonts w:ascii="Consolas" w:hAnsi="Consolas"/>
        </w:rPr>
        <w:t>05-implantacao.puml</w:t>
      </w:r>
      <w:r>
        <w:t>.</w:t>
      </w:r>
    </w:p>
    <w:p>
      <w:pPr/>
      <w:r>
        <w:t>A topologia é composta por:</w:t>
      </w:r>
    </w:p>
    <w:p>
      <w:pPr/>
      <w:r>
        <w:t xml:space="preserve">• </w:t>
      </w:r>
      <w:r>
        <w:rPr>
          <w:b/>
        </w:rPr>
        <w:t>Navegador do Funcionário / Gerente:</w:t>
      </w:r>
      <w:r>
        <w:t xml:space="preserve"> nó cliente onde o Web App em Angular 21 é executado. Carrega o bundle estático servido pelo container </w:t>
      </w:r>
      <w:r>
        <w:rPr>
          <w:rFonts w:ascii="Consolas" w:hAnsi="Consolas"/>
        </w:rPr>
        <w:t>web-app</w:t>
      </w:r>
      <w:r>
        <w:t xml:space="preserve"> e consome a API via HTTPS.</w:t>
      </w:r>
    </w:p>
    <w:p>
      <w:pPr/>
      <w:r>
        <w:t xml:space="preserve">• </w:t>
      </w:r>
      <w:r>
        <w:rPr>
          <w:b/>
        </w:rPr>
        <w:t>Servidor (Docker Host):</w:t>
      </w:r>
      <w:r>
        <w:t xml:space="preserve"> nó servidor que hospeda três containers Docker:</w:t>
      </w:r>
    </w:p>
    <w:p>
      <w:pPr/>
      <w:r>
        <w:t xml:space="preserve">• </w:t>
      </w:r>
      <w:r>
        <w:rPr>
          <w:rFonts w:ascii="Consolas" w:hAnsi="Consolas"/>
        </w:rPr>
        <w:t>web-app</w:t>
      </w:r>
      <w:r>
        <w:t>: serve o build estático Angular por meio de um servidor HTTP leve (Nginx).</w:t>
      </w:r>
    </w:p>
    <w:p>
      <w:pPr/>
      <w:r>
        <w:t xml:space="preserve">• </w:t>
      </w:r>
      <w:r>
        <w:rPr>
          <w:rFonts w:ascii="Consolas" w:hAnsi="Consolas"/>
        </w:rPr>
        <w:t>api</w:t>
      </w:r>
      <w:r>
        <w:t>: instância da API Next.js, exposta por HTTPS.</w:t>
      </w:r>
    </w:p>
    <w:p>
      <w:pPr/>
      <w:r>
        <w:t xml:space="preserve">• </w:t>
      </w:r>
      <w:r>
        <w:rPr>
          <w:rFonts w:ascii="Consolas" w:hAnsi="Consolas"/>
        </w:rPr>
        <w:t>postgres</w:t>
      </w:r>
      <w:r>
        <w:t>: instância do PostgreSQL, acessível apenas pela rede interna do Docker (não exposta publicamente).</w:t>
      </w:r>
    </w:p>
    <w:p>
      <w:pPr/>
      <w:r>
        <w:t xml:space="preserve">• </w:t>
      </w:r>
      <w:r>
        <w:rPr>
          <w:b/>
        </w:rPr>
        <w:t>Sistema de Pagamento:</w:t>
      </w:r>
      <w:r>
        <w:t xml:space="preserve"> nó externo (cloud) acionado pelo container </w:t>
      </w:r>
      <w:r>
        <w:rPr>
          <w:rFonts w:ascii="Consolas" w:hAnsi="Consolas"/>
        </w:rPr>
        <w:t>api</w:t>
      </w:r>
      <w:r>
        <w:t xml:space="preserve"> por HTTPS REST.</w:t>
      </w:r>
    </w:p>
    <w:p>
      <w:pPr/>
      <w:r>
        <w:t xml:space="preserve">• </w:t>
      </w:r>
      <w:r>
        <w:rPr>
          <w:b/>
        </w:rPr>
        <w:t>Serviço SMTP:</w:t>
      </w:r>
      <w:r>
        <w:t xml:space="preserve"> nó externo (cloud) que recebe as solicitações de envio de e-mail do container </w:t>
      </w:r>
      <w:r>
        <w:rPr>
          <w:rFonts w:ascii="Consolas" w:hAnsi="Consolas"/>
        </w:rPr>
        <w:t>api</w:t>
      </w:r>
      <w:r>
        <w:t xml:space="preserve"> e entrega as notificações aos clientes.</w:t>
      </w:r>
    </w:p>
    <w:p>
      <w:pPr/>
      <w:r>
        <w:t>Esse modelo conceitual deixa claro que a separação entre interface, back-end e banco é também física (containers distintos), favorecendo a reprodutibilidade do ambiente e o isolamento de falhas. Em produção real, cada container poderia ser realocado para hosts ou serviços gerenciados distintos sem mudança no código.</w:t>
      </w:r>
    </w:p>
    <w:p>
      <w:r>
        <w:drawing>
          <wp:inline>
            <wp:extent cx="5029200" cy="3363277"/>
            <wp:docPr id="7" name="Picture 7"/>
            <wp:cNvGraphicFramePr>
              <a:graphicFrameLocks noChangeAspect="1"/>
            </wp:cNvGraphicFramePr>
            <a:graphic>
              <a:graphicData uri="http://schemas.openxmlformats.org/drawingml/2006/picture">
                <pic:pic>
                  <pic:nvPicPr>
                    <pic:cNvPr id="0" name="05-implantacao.png"/>
                    <pic:cNvPicPr/>
                  </pic:nvPicPr>
                  <pic:blipFill>
                    <a:blip r:embed="rId17"/>
                    <a:stretch>
                      <a:fillRect/>
                    </a:stretch>
                  </pic:blipFill>
                  <pic:spPr>
                    <a:xfrm>
                      <a:off x="0" y="0"/>
                      <a:ext cx="5029200" cy="3363277"/>
                    </a:xfrm>
                    <a:prstGeom prst="rect"/>
                  </pic:spPr>
                </pic:pic>
              </a:graphicData>
            </a:graphic>
          </wp:inline>
        </w:drawing>
      </w:r>
    </w:p>
    <w:p/>
    <w:p/>
    <w:p/>
    <w:p/>
    <w:p/>
    <w:p/>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16"/>
        <w:gridCol w:w="3216"/>
        <w:gridCol w:w="3216"/>
      </w:tblGrid>
      <w:tr>
        <w:tc>
          <w:tcPr>
            <w:tcW w:type="dxa" w:w="3216"/>
          </w:tcPr>
          <w:p>
            <w:r/>
            <w:r>
              <w:t>Módulo</w:t>
            </w:r>
          </w:p>
        </w:tc>
        <w:tc>
          <w:tcPr>
            <w:tcW w:type="dxa" w:w="3216"/>
          </w:tcPr>
          <w:p>
            <w:r/>
            <w:r>
              <w:t>Responsabilidade</w:t>
            </w:r>
          </w:p>
        </w:tc>
        <w:tc>
          <w:tcPr>
            <w:tcW w:type="dxa" w:w="3216"/>
          </w:tcPr>
          <w:p>
            <w:r/>
            <w:r>
              <w:t>Casos de uso cobertos</w:t>
            </w:r>
          </w:p>
        </w:tc>
      </w:tr>
      <w:tr>
        <w:tc>
          <w:tcPr>
            <w:tcW w:type="dxa" w:w="3216"/>
          </w:tcPr>
          <w:p>
            <w:r/>
            <w:r>
              <w:t>AuthModule</w:t>
            </w:r>
          </w:p>
        </w:tc>
        <w:tc>
          <w:tcPr>
            <w:tcW w:type="dxa" w:w="3216"/>
          </w:tcPr>
          <w:p>
            <w:r/>
            <w:r>
              <w:t>Autenticação e emissão/validação de JWT; atua como middleware em todas as rotas.</w:t>
            </w:r>
          </w:p>
        </w:tc>
        <w:tc>
          <w:tcPr>
            <w:tcW w:type="dxa" w:w="3216"/>
          </w:tcPr>
          <w:p>
            <w:r/>
            <w:r>
              <w:t>(transversal)</w:t>
            </w:r>
          </w:p>
        </w:tc>
      </w:tr>
      <w:tr>
        <w:tc>
          <w:tcPr>
            <w:tcW w:type="dxa" w:w="3216"/>
          </w:tcPr>
          <w:p>
            <w:r/>
            <w:r>
              <w:t>UsuariosModule</w:t>
            </w:r>
          </w:p>
        </w:tc>
        <w:tc>
          <w:tcPr>
            <w:tcW w:type="dxa" w:w="3216"/>
          </w:tcPr>
          <w:p>
            <w:r/>
            <w:r>
              <w:t>CRUD de funcionários e gerentes; gestão de permissões.</w:t>
            </w:r>
          </w:p>
        </w:tc>
        <w:tc>
          <w:tcPr>
            <w:tcW w:type="dxa" w:w="3216"/>
          </w:tcPr>
          <w:p>
            <w:r/>
            <w:r>
              <w:t>UC-14</w:t>
            </w:r>
          </w:p>
        </w:tc>
      </w:tr>
      <w:tr>
        <w:tc>
          <w:tcPr>
            <w:tcW w:type="dxa" w:w="3216"/>
          </w:tcPr>
          <w:p>
            <w:r/>
            <w:r>
              <w:t>ClientesModule</w:t>
            </w:r>
          </w:p>
        </w:tc>
        <w:tc>
          <w:tcPr>
            <w:tcW w:type="dxa" w:w="3216"/>
          </w:tcPr>
          <w:p>
            <w:r/>
            <w:r>
              <w:t>CRUD de clientes e seus equipamentos.</w:t>
            </w:r>
          </w:p>
        </w:tc>
        <w:tc>
          <w:tcPr>
            <w:tcW w:type="dxa" w:w="3216"/>
          </w:tcPr>
          <w:p>
            <w:r/>
            <w:r>
              <w:t>UC-01, UC-02</w:t>
            </w:r>
          </w:p>
        </w:tc>
      </w:tr>
      <w:tr>
        <w:tc>
          <w:tcPr>
            <w:tcW w:type="dxa" w:w="3216"/>
          </w:tcPr>
          <w:p>
            <w:r/>
            <w:r>
              <w:t>OrdemServicoModule</w:t>
            </w:r>
          </w:p>
        </w:tc>
        <w:tc>
          <w:tcPr>
            <w:tcW w:type="dxa" w:w="3216"/>
          </w:tcPr>
          <w:p>
            <w:r/>
            <w:r>
              <w:t>Abertura, diagnóstico, transições de status, histórico, finalização e retirada da Ordem de Serviço.</w:t>
            </w:r>
          </w:p>
        </w:tc>
        <w:tc>
          <w:tcPr>
            <w:tcW w:type="dxa" w:w="3216"/>
          </w:tcPr>
          <w:p>
            <w:r/>
            <w:r>
              <w:t>UC-03, UC-04, UC-10, UC-11</w:t>
            </w:r>
          </w:p>
        </w:tc>
      </w:tr>
      <w:tr>
        <w:tc>
          <w:tcPr>
            <w:tcW w:type="dxa" w:w="3216"/>
          </w:tcPr>
          <w:p>
            <w:r/>
            <w:r>
              <w:t>OrcamentoModule</w:t>
            </w:r>
          </w:p>
        </w:tc>
        <w:tc>
          <w:tcPr>
            <w:tcW w:type="dxa" w:w="3216"/>
          </w:tcPr>
          <w:p>
            <w:r/>
            <w:r>
              <w:t>Geração do orçamento, itens, aprovação e recusa.</w:t>
            </w:r>
          </w:p>
        </w:tc>
        <w:tc>
          <w:tcPr>
            <w:tcW w:type="dxa" w:w="3216"/>
          </w:tcPr>
          <w:p>
            <w:r/>
            <w:r>
              <w:t>UC-05, UC-06</w:t>
            </w:r>
          </w:p>
        </w:tc>
      </w:tr>
      <w:tr>
        <w:tc>
          <w:tcPr>
            <w:tcW w:type="dxa" w:w="3216"/>
          </w:tcPr>
          <w:p>
            <w:r/>
            <w:r>
              <w:t>CatalogoModule</w:t>
            </w:r>
          </w:p>
        </w:tc>
        <w:tc>
          <w:tcPr>
            <w:tcW w:type="dxa" w:w="3216"/>
          </w:tcPr>
          <w:p>
            <w:r/>
            <w:r>
              <w:t>Catálogo de serviços e peças; controle de estoque.</w:t>
            </w:r>
          </w:p>
        </w:tc>
        <w:tc>
          <w:tcPr>
            <w:tcW w:type="dxa" w:w="3216"/>
          </w:tcPr>
          <w:p>
            <w:r/>
            <w:r>
              <w:t>UC-07, UC-08, UC-12, UC-13</w:t>
            </w:r>
          </w:p>
        </w:tc>
      </w:tr>
      <w:tr>
        <w:tc>
          <w:tcPr>
            <w:tcW w:type="dxa" w:w="3216"/>
          </w:tcPr>
          <w:p>
            <w:r/>
            <w:r>
              <w:t>PagamentoModule</w:t>
            </w:r>
          </w:p>
        </w:tc>
        <w:tc>
          <w:tcPr>
            <w:tcW w:type="dxa" w:w="3216"/>
          </w:tcPr>
          <w:p>
            <w:r/>
            <w:r>
              <w:t>Registro de pagamentos e integração com o Sistema de Pagamento.</w:t>
            </w:r>
          </w:p>
        </w:tc>
        <w:tc>
          <w:tcPr>
            <w:tcW w:type="dxa" w:w="3216"/>
          </w:tcPr>
          <w:p>
            <w:r/>
            <w:r>
              <w:t>UC-09</w:t>
            </w:r>
          </w:p>
        </w:tc>
      </w:tr>
      <w:tr>
        <w:tc>
          <w:tcPr>
            <w:tcW w:type="dxa" w:w="3216"/>
          </w:tcPr>
          <w:p>
            <w:r/>
            <w:r>
              <w:t>RelatoriosModule</w:t>
            </w:r>
          </w:p>
        </w:tc>
        <w:tc>
          <w:tcPr>
            <w:tcW w:type="dxa" w:w="3216"/>
          </w:tcPr>
          <w:p>
            <w:r/>
            <w:r>
              <w:t>Geração de relatórios gerenciais consolidados (apenas leitura).</w:t>
            </w:r>
          </w:p>
        </w:tc>
        <w:tc>
          <w:tcPr>
            <w:tcW w:type="dxa" w:w="3216"/>
          </w:tcPr>
          <w:p>
            <w:r/>
            <w:r>
              <w:t>UC-15</w:t>
            </w:r>
          </w:p>
        </w:tc>
      </w:tr>
      <w:tr>
        <w:tc>
          <w:tcPr>
            <w:tcW w:type="dxa" w:w="3216"/>
          </w:tcPr>
          <w:p>
            <w:r/>
            <w:r>
              <w:t>NotificacaoModule</w:t>
            </w:r>
          </w:p>
        </w:tc>
        <w:tc>
          <w:tcPr>
            <w:tcW w:type="dxa" w:w="3216"/>
          </w:tcPr>
          <w:p>
            <w:r/>
            <w:r>
              <w:t>Envio assíncrono de e-mails ao cliente (serviço auxiliar).</w:t>
            </w:r>
          </w:p>
        </w:tc>
        <w:tc>
          <w:tcPr>
            <w:tcW w:type="dxa" w:w="3216"/>
          </w:tcPr>
          <w:p>
            <w:r/>
            <w:r>
              <w:t>(auxiliar)</w:t>
            </w:r>
          </w:p>
        </w:tc>
      </w:tr>
    </w:tbl>
    <w:p w:rsidR="00000000" w:rsidDel="00000000" w:rsidP="00000000" w:rsidRDefault="00000000" w:rsidRPr="00000000" w14:paraId="00000044">
      <w:pPr>
        <w:pStyle w:val="Heading2"/>
        <w:keepNext w:val="1"/>
        <w:keepLines w:val="1"/>
        <w:numPr>
          <w:ilvl w:val="1"/>
          <w:numId w:val="1"/>
        </w:numPr>
        <w:spacing w:after="280" w:before="280" w:lineRule="auto"/>
        <w:jc w:val="both"/>
        <w:rPr/>
      </w:pPr>
      <w:bookmarkStart w:colFirst="0" w:colLast="0" w:name="_3dy6vkm" w:id="11"/>
      <w:bookmarkEnd w:id="11"/>
      <w:r w:rsidDel="00000000" w:rsidR="00000000" w:rsidRPr="00000000">
        <w:rPr>
          <w:vertAlign w:val="baseline"/>
          <w:rtl w:val="0"/>
        </w:rPr>
        <w:t xml:space="preserve">Diagrama de Classes</w:t>
      </w:r>
    </w:p>
    <w:p>
      <w:pPr/>
      <w:r>
        <w:t xml:space="preserve">O diagrama de classes representa a estrutura estática do domínio do ReparoTech: as entidades de negócio, seus atributos, seus métodos essenciais e os relacionamentos entre elas. O arquivo-fonte está em </w:t>
      </w:r>
      <w:r>
        <w:rPr>
          <w:rFonts w:ascii="Consolas" w:hAnsi="Consolas"/>
        </w:rPr>
        <w:t>06-classes.puml</w:t>
      </w:r>
      <w:r>
        <w:t>.</w:t>
      </w:r>
    </w:p>
    <w:p>
      <w:pPr/>
      <w:r>
        <w:t>Foram modeladas 13 classes mais cinco enumerações, agrupadas em três grupos:</w:t>
      </w:r>
    </w:p>
    <w:p>
      <w:pPr/>
      <w:r>
        <w:t xml:space="preserve">• </w:t>
      </w:r>
      <w:r>
        <w:rPr>
          <w:b/>
        </w:rPr>
        <w:t>Usuários e clientes:</w:t>
      </w:r>
      <w:r>
        <w:t xml:space="preserve"> </w:t>
      </w:r>
      <w:r>
        <w:rPr>
          <w:rFonts w:ascii="Consolas" w:hAnsi="Consolas"/>
        </w:rPr>
        <w:t>Usuario</w:t>
      </w:r>
      <w:r>
        <w:t xml:space="preserve"> (abstrata), </w:t>
      </w:r>
      <w:r>
        <w:rPr>
          <w:rFonts w:ascii="Consolas" w:hAnsi="Consolas"/>
        </w:rPr>
        <w:t>Funcionario</w:t>
      </w:r>
      <w:r>
        <w:t xml:space="preserve">, </w:t>
      </w:r>
      <w:r>
        <w:rPr>
          <w:rFonts w:ascii="Consolas" w:hAnsi="Consolas"/>
        </w:rPr>
        <w:t>Gerente</w:t>
      </w:r>
      <w:r>
        <w:t xml:space="preserve"> e </w:t>
      </w:r>
      <w:r>
        <w:rPr>
          <w:rFonts w:ascii="Consolas" w:hAnsi="Consolas"/>
        </w:rPr>
        <w:t>Cliente</w:t>
      </w:r>
      <w:r>
        <w:t>.</w:t>
      </w:r>
    </w:p>
    <w:p>
      <w:pPr/>
      <w:r>
        <w:t xml:space="preserve">• </w:t>
      </w:r>
      <w:r>
        <w:rPr>
          <w:b/>
        </w:rPr>
        <w:t>Núcleo de atendimento:</w:t>
      </w:r>
      <w:r>
        <w:t xml:space="preserve"> </w:t>
      </w:r>
      <w:r>
        <w:rPr>
          <w:rFonts w:ascii="Consolas" w:hAnsi="Consolas"/>
        </w:rPr>
        <w:t>Equipamento</w:t>
      </w:r>
      <w:r>
        <w:t xml:space="preserve">, </w:t>
      </w:r>
      <w:r>
        <w:rPr>
          <w:rFonts w:ascii="Consolas" w:hAnsi="Consolas"/>
        </w:rPr>
        <w:t>OrdemServico</w:t>
      </w:r>
      <w:r>
        <w:t xml:space="preserve">, </w:t>
      </w:r>
      <w:r>
        <w:rPr>
          <w:rFonts w:ascii="Consolas" w:hAnsi="Consolas"/>
        </w:rPr>
        <w:t>Diagnostico</w:t>
      </w:r>
      <w:r>
        <w:t xml:space="preserve">, </w:t>
      </w:r>
      <w:r>
        <w:rPr>
          <w:rFonts w:ascii="Consolas" w:hAnsi="Consolas"/>
        </w:rPr>
        <w:t>HistoricoStatus</w:t>
      </w:r>
      <w:r>
        <w:t>.</w:t>
      </w:r>
    </w:p>
    <w:p>
      <w:pPr/>
      <w:r>
        <w:t xml:space="preserve">• </w:t>
      </w:r>
      <w:r>
        <w:rPr>
          <w:b/>
        </w:rPr>
        <w:t>Comercial e financeiro:</w:t>
      </w:r>
      <w:r>
        <w:t xml:space="preserve"> </w:t>
      </w:r>
      <w:r>
        <w:rPr>
          <w:rFonts w:ascii="Consolas" w:hAnsi="Consolas"/>
        </w:rPr>
        <w:t>Orcamento</w:t>
      </w:r>
      <w:r>
        <w:t xml:space="preserve">, </w:t>
      </w:r>
      <w:r>
        <w:rPr>
          <w:rFonts w:ascii="Consolas" w:hAnsi="Consolas"/>
        </w:rPr>
        <w:t>ItemOrcamento</w:t>
      </w:r>
      <w:r>
        <w:t xml:space="preserve">, </w:t>
      </w:r>
      <w:r>
        <w:rPr>
          <w:rFonts w:ascii="Consolas" w:hAnsi="Consolas"/>
        </w:rPr>
        <w:t>Servico</w:t>
      </w:r>
      <w:r>
        <w:t xml:space="preserve">, </w:t>
      </w:r>
      <w:r>
        <w:rPr>
          <w:rFonts w:ascii="Consolas" w:hAnsi="Consolas"/>
        </w:rPr>
        <w:t>Peca</w:t>
      </w:r>
      <w:r>
        <w:t xml:space="preserve">, </w:t>
      </w:r>
      <w:r>
        <w:rPr>
          <w:rFonts w:ascii="Consolas" w:hAnsi="Consolas"/>
        </w:rPr>
        <w:t>Pagamento</w:t>
      </w:r>
      <w:r>
        <w:t>.</w:t>
      </w:r>
    </w:p>
    <w:p>
      <w:pPr>
        <w:pStyle w:val="Heading3"/>
      </w:pPr>
      <w:r>
        <w:t>3.3.1 Hierarquia de Usuário</w:t>
      </w:r>
    </w:p>
    <w:p>
      <w:pPr/>
      <w:r>
        <w:rPr>
          <w:rFonts w:ascii="Consolas" w:hAnsi="Consolas"/>
        </w:rPr>
        <w:t>Usuario</w:t>
      </w:r>
      <w:r>
        <w:t xml:space="preserve"> é uma classe abstrata que centraliza atributos de autenticação (</w:t>
      </w:r>
      <w:r>
        <w:rPr>
          <w:rFonts w:ascii="Consolas" w:hAnsi="Consolas"/>
        </w:rPr>
        <w:t>email</w:t>
      </w:r>
      <w:r>
        <w:t xml:space="preserve">, </w:t>
      </w:r>
      <w:r>
        <w:rPr>
          <w:rFonts w:ascii="Consolas" w:hAnsi="Consolas"/>
        </w:rPr>
        <w:t>senha</w:t>
      </w:r>
      <w:r>
        <w:t xml:space="preserve">, </w:t>
      </w:r>
      <w:r>
        <w:rPr>
          <w:rFonts w:ascii="Consolas" w:hAnsi="Consolas"/>
        </w:rPr>
        <w:t>ativo</w:t>
      </w:r>
      <w:r>
        <w:t xml:space="preserve">) e o método </w:t>
      </w:r>
      <w:r>
        <w:rPr>
          <w:rFonts w:ascii="Consolas" w:hAnsi="Consolas"/>
        </w:rPr>
        <w:t>autenticar(senha)</w:t>
      </w:r>
      <w:r>
        <w:t xml:space="preserve">. Suas duas especializações são </w:t>
      </w:r>
      <w:r>
        <w:rPr>
          <w:rFonts w:ascii="Consolas" w:hAnsi="Consolas"/>
        </w:rPr>
        <w:t>Funcionario</w:t>
      </w:r>
      <w:r>
        <w:t xml:space="preserve"> (com atributo </w:t>
      </w:r>
      <w:r>
        <w:rPr>
          <w:rFonts w:ascii="Consolas" w:hAnsi="Consolas"/>
        </w:rPr>
        <w:t>matricula</w:t>
      </w:r>
      <w:r>
        <w:t xml:space="preserve">) e </w:t>
      </w:r>
      <w:r>
        <w:rPr>
          <w:rFonts w:ascii="Consolas" w:hAnsi="Consolas"/>
        </w:rPr>
        <w:t>Gerente</w:t>
      </w:r>
      <w:r>
        <w:t xml:space="preserve">. A distinção de permissões é tratada nos módulos da API (Seção 3.2): operações administrativas (relatórios, gestão de preços, gestão de funcionários) exigem instância de </w:t>
      </w:r>
      <w:r>
        <w:rPr>
          <w:rFonts w:ascii="Consolas" w:hAnsi="Consolas"/>
        </w:rPr>
        <w:t>Gerente</w:t>
      </w:r>
      <w:r>
        <w:t>.</w:t>
      </w:r>
    </w:p>
    <w:p>
      <w:pPr>
        <w:pStyle w:val="Heading3"/>
      </w:pPr>
      <w:r>
        <w:t>3.3.2 Núcleo: OrdemServico</w:t>
      </w:r>
    </w:p>
    <w:p>
      <w:pPr/>
      <w:r>
        <w:rPr>
          <w:rFonts w:ascii="Consolas" w:hAnsi="Consolas"/>
        </w:rPr>
        <w:t>OrdemServico</w:t>
      </w:r>
      <w:r>
        <w:t xml:space="preserve"> é a classe central do modelo. Conhece o </w:t>
      </w:r>
      <w:r>
        <w:rPr>
          <w:rFonts w:ascii="Consolas" w:hAnsi="Consolas"/>
        </w:rPr>
        <w:t>Cliente</w:t>
      </w:r>
      <w:r>
        <w:t xml:space="preserve">, o </w:t>
      </w:r>
      <w:r>
        <w:rPr>
          <w:rFonts w:ascii="Consolas" w:hAnsi="Consolas"/>
        </w:rPr>
        <w:t>Equipamento</w:t>
      </w:r>
      <w:r>
        <w:t xml:space="preserve">, o funcionário responsável, e agrega por composição (relacionamento parte-todo) instâncias de </w:t>
      </w:r>
      <w:r>
        <w:rPr>
          <w:rFonts w:ascii="Consolas" w:hAnsi="Consolas"/>
        </w:rPr>
        <w:t>Diagnostico</w:t>
      </w:r>
      <w:r>
        <w:t xml:space="preserve">, </w:t>
      </w:r>
      <w:r>
        <w:rPr>
          <w:rFonts w:ascii="Consolas" w:hAnsi="Consolas"/>
        </w:rPr>
        <w:t>Orcamento</w:t>
      </w:r>
      <w:r>
        <w:t xml:space="preserve"> e </w:t>
      </w:r>
      <w:r>
        <w:rPr>
          <w:rFonts w:ascii="Consolas" w:hAnsi="Consolas"/>
        </w:rPr>
        <w:t>HistoricoStatus</w:t>
      </w:r>
      <w:r>
        <w:t xml:space="preserve">. Possui o atributo </w:t>
      </w:r>
      <w:r>
        <w:rPr>
          <w:rFonts w:ascii="Consolas" w:hAnsi="Consolas"/>
        </w:rPr>
        <w:t>status</w:t>
      </w:r>
      <w:r>
        <w:t xml:space="preserve"> do tipo </w:t>
      </w:r>
      <w:r>
        <w:rPr>
          <w:rFonts w:ascii="Consolas" w:hAnsi="Consolas"/>
        </w:rPr>
        <w:t>StatusOrdemServico</w:t>
      </w:r>
      <w:r>
        <w:t xml:space="preserve"> e o método </w:t>
      </w:r>
      <w:r>
        <w:rPr>
          <w:rFonts w:ascii="Consolas" w:hAnsi="Consolas"/>
        </w:rPr>
        <w:t>alterarStatus(novo)</w:t>
      </w:r>
      <w:r>
        <w:t xml:space="preserve"> que aplica as regras de transição entre os 12 estados (modelados detalhadamente na Seção 3.6). Cada chamada de </w:t>
      </w:r>
      <w:r>
        <w:rPr>
          <w:rFonts w:ascii="Consolas" w:hAnsi="Consolas"/>
        </w:rPr>
        <w:t>alterarStatus</w:t>
      </w:r>
      <w:r>
        <w:t xml:space="preserve"> gera uma entrada de </w:t>
      </w:r>
      <w:r>
        <w:rPr>
          <w:rFonts w:ascii="Consolas" w:hAnsi="Consolas"/>
        </w:rPr>
        <w:t>HistoricoStatus</w:t>
      </w:r>
      <w:r>
        <w:t xml:space="preserve"> correspondente.</w:t>
      </w:r>
    </w:p>
    <w:p>
      <w:pPr>
        <w:pStyle w:val="Heading3"/>
      </w:pPr>
      <w:r>
        <w:t>3.3.3 Orçamento e Itens</w:t>
      </w:r>
    </w:p>
    <w:p>
      <w:pPr/>
      <w:r>
        <w:rPr>
          <w:rFonts w:ascii="Consolas" w:hAnsi="Consolas"/>
        </w:rPr>
        <w:t>Orcamento</w:t>
      </w:r>
      <w:r>
        <w:t xml:space="preserve"> agrega por composição uma lista de </w:t>
      </w:r>
      <w:r>
        <w:rPr>
          <w:rFonts w:ascii="Consolas" w:hAnsi="Consolas"/>
        </w:rPr>
        <w:t>ItemOrcamento</w:t>
      </w:r>
      <w:r>
        <w:t xml:space="preserve">. Cada item pode referenciar tanto um </w:t>
      </w:r>
      <w:r>
        <w:rPr>
          <w:rFonts w:ascii="Consolas" w:hAnsi="Consolas"/>
        </w:rPr>
        <w:t>Servico</w:t>
      </w:r>
      <w:r>
        <w:t xml:space="preserve"> quanto uma </w:t>
      </w:r>
      <w:r>
        <w:rPr>
          <w:rFonts w:ascii="Consolas" w:hAnsi="Consolas"/>
        </w:rPr>
        <w:t>Peca</w:t>
      </w:r>
      <w:r>
        <w:t xml:space="preserve">, conforme o atributo </w:t>
      </w:r>
      <w:r>
        <w:rPr>
          <w:rFonts w:ascii="Consolas" w:hAnsi="Consolas"/>
        </w:rPr>
        <w:t>tipo</w:t>
      </w:r>
      <w:r>
        <w:t xml:space="preserve"> (do enum </w:t>
      </w:r>
      <w:r>
        <w:rPr>
          <w:rFonts w:ascii="Consolas" w:hAnsi="Consolas"/>
        </w:rPr>
        <w:t>TipoItem</w:t>
      </w:r>
      <w:r>
        <w:t xml:space="preserve">). O método </w:t>
      </w:r>
      <w:r>
        <w:rPr>
          <w:rFonts w:ascii="Consolas" w:hAnsi="Consolas"/>
        </w:rPr>
        <w:t>calcularTotal()</w:t>
      </w:r>
      <w:r>
        <w:t xml:space="preserve"> consolida os subtotais dos itens. O fluxo de aprovação/recusa do orçamento é representado pelo atributo </w:t>
      </w:r>
      <w:r>
        <w:rPr>
          <w:rFonts w:ascii="Consolas" w:hAnsi="Consolas"/>
        </w:rPr>
        <w:t>status</w:t>
      </w:r>
      <w:r>
        <w:t xml:space="preserve"> (do tipo </w:t>
      </w:r>
      <w:r>
        <w:rPr>
          <w:rFonts w:ascii="Consolas" w:hAnsi="Consolas"/>
        </w:rPr>
        <w:t>StatusOrcamento</w:t>
      </w:r>
      <w:r>
        <w:t>).</w:t>
      </w:r>
    </w:p>
    <w:p>
      <w:pPr>
        <w:pStyle w:val="Heading3"/>
      </w:pPr>
      <w:r>
        <w:t>3.3.4 Estoque e Catálogo</w:t>
      </w:r>
    </w:p>
    <w:p>
      <w:pPr/>
      <w:r>
        <w:rPr>
          <w:rFonts w:ascii="Consolas" w:hAnsi="Consolas"/>
        </w:rPr>
        <w:t>Peca</w:t>
      </w:r>
      <w:r>
        <w:t xml:space="preserve"> carrega o atributo </w:t>
      </w:r>
      <w:r>
        <w:rPr>
          <w:rFonts w:ascii="Consolas" w:hAnsi="Consolas"/>
        </w:rPr>
        <w:t>saldoEstoque</w:t>
      </w:r>
      <w:r>
        <w:t xml:space="preserve"> e os métodos </w:t>
      </w:r>
      <w:r>
        <w:rPr>
          <w:rFonts w:ascii="Consolas" w:hAnsi="Consolas"/>
        </w:rPr>
        <w:t>verificarDisponibilidade(qtd)</w:t>
      </w:r>
      <w:r>
        <w:t xml:space="preserve"> e </w:t>
      </w:r>
      <w:r>
        <w:rPr>
          <w:rFonts w:ascii="Consolas" w:hAnsi="Consolas"/>
        </w:rPr>
        <w:t>debitarEstoque(qtd)</w:t>
      </w:r>
      <w:r>
        <w:t xml:space="preserve">, que materializam as regras de negócio "não utilizar peça sem disponibilidade" e "peças utilizadas devem ser descontadas do estoque". </w:t>
      </w:r>
      <w:r>
        <w:rPr>
          <w:rFonts w:ascii="Consolas" w:hAnsi="Consolas"/>
        </w:rPr>
        <w:t>Servico</w:t>
      </w:r>
      <w:r>
        <w:t xml:space="preserve"> é uma classe simples de catálogo, com </w:t>
      </w:r>
      <w:r>
        <w:rPr>
          <w:rFonts w:ascii="Consolas" w:hAnsi="Consolas"/>
        </w:rPr>
        <w:t>precoPadrao</w:t>
      </w:r>
      <w:r>
        <w:t xml:space="preserve"> definido pelo gerente.</w:t>
      </w:r>
    </w:p>
    <w:p>
      <w:pPr>
        <w:pStyle w:val="Heading3"/>
      </w:pPr>
      <w:r>
        <w:t>3.3.5 Pagamento e Histórico</w:t>
      </w:r>
    </w:p>
    <w:p>
      <w:pPr/>
      <w:r>
        <w:rPr>
          <w:rFonts w:ascii="Consolas" w:hAnsi="Consolas"/>
        </w:rPr>
        <w:t>Pagamento</w:t>
      </w:r>
      <w:r>
        <w:t xml:space="preserve"> registra cada tentativa de cobrança vinculada à </w:t>
      </w:r>
      <w:r>
        <w:rPr>
          <w:rFonts w:ascii="Consolas" w:hAnsi="Consolas"/>
        </w:rPr>
        <w:t>OrdemServico</w:t>
      </w:r>
      <w:r>
        <w:t>, com método (</w:t>
      </w:r>
      <w:r>
        <w:rPr>
          <w:rFonts w:ascii="Consolas" w:hAnsi="Consolas"/>
        </w:rPr>
        <w:t>MetodoPagamento</w:t>
      </w:r>
      <w:r>
        <w:t xml:space="preserve">), valor, status e identificador externo da transação. Como uma mesma </w:t>
      </w:r>
      <w:r>
        <w:rPr>
          <w:rFonts w:ascii="Consolas" w:hAnsi="Consolas"/>
        </w:rPr>
        <w:t>OrdemServico</w:t>
      </w:r>
      <w:r>
        <w:t xml:space="preserve"> pode ter múltiplas tentativas (ex.: cartão recusado, seguido de PIX aprovado), a cardinalidade é </w:t>
      </w:r>
      <w:r>
        <w:rPr>
          <w:rFonts w:ascii="Consolas" w:hAnsi="Consolas"/>
        </w:rPr>
        <w:t>1..*</w:t>
      </w:r>
      <w:r>
        <w:t xml:space="preserve">. </w:t>
      </w:r>
      <w:r>
        <w:rPr>
          <w:rFonts w:ascii="Consolas" w:hAnsi="Consolas"/>
        </w:rPr>
        <w:t>HistoricoStatus</w:t>
      </w:r>
      <w:r>
        <w:t xml:space="preserve"> registra cada mudança de status da OrdemServico para fins de auditoria, atendendo à regra "toda mudança de status deve ser registrada no histórico".</w:t>
      </w:r>
    </w:p>
    <w:p>
      <w:r>
        <w:drawing>
          <wp:inline>
            <wp:extent cx="5029200" cy="4552643"/>
            <wp:docPr id="8" name="Picture 8"/>
            <wp:cNvGraphicFramePr>
              <a:graphicFrameLocks noChangeAspect="1"/>
            </wp:cNvGraphicFramePr>
            <a:graphic>
              <a:graphicData uri="http://schemas.openxmlformats.org/drawingml/2006/picture">
                <pic:pic>
                  <pic:nvPicPr>
                    <pic:cNvPr id="0" name="06-classes.png"/>
                    <pic:cNvPicPr/>
                  </pic:nvPicPr>
                  <pic:blipFill>
                    <a:blip r:embed="rId18"/>
                    <a:stretch>
                      <a:fillRect/>
                    </a:stretch>
                  </pic:blipFill>
                  <pic:spPr>
                    <a:xfrm>
                      <a:off x="0" y="0"/>
                      <a:ext cx="5029200" cy="4552643"/>
                    </a:xfrm>
                    <a:prstGeom prst="rect"/>
                  </pic:spPr>
                </pic:pic>
              </a:graphicData>
            </a:graphic>
          </wp:inline>
        </w:drawing>
      </w:r>
    </w:p>
    <w:p/>
    <w:p/>
    <w:p/>
    <w:p w:rsidR="00000000" w:rsidDel="00000000" w:rsidP="00000000" w:rsidRDefault="00000000" w:rsidRPr="00000000" w14:paraId="00000047">
      <w:pPr>
        <w:pStyle w:val="Heading2"/>
        <w:keepNext w:val="1"/>
        <w:keepLines w:val="1"/>
        <w:numPr>
          <w:ilvl w:val="1"/>
          <w:numId w:val="1"/>
        </w:numPr>
        <w:spacing w:after="280" w:before="280" w:lineRule="auto"/>
        <w:jc w:val="both"/>
        <w:rPr/>
      </w:pPr>
      <w:bookmarkStart w:colFirst="0" w:colLast="0" w:name="_1t3h5sf" w:id="12"/>
      <w:bookmarkEnd w:id="12"/>
      <w:r w:rsidDel="00000000" w:rsidR="00000000" w:rsidRPr="00000000">
        <w:rPr>
          <w:vertAlign w:val="baseline"/>
          <w:rtl w:val="0"/>
        </w:rPr>
        <w:t xml:space="preserve">Diagramas de Sequência</w:t>
      </w:r>
    </w:p>
    <w:p>
      <w:pPr/>
      <w:r>
        <w:t>Esta subseção apresenta os diagramas de sequência detalhados que realizam internamente cada uma das operações de fronteira modeladas na Seção 2.3. Enquanto os Diagramas de Sequência do Sistema (DSS) tratavam o ReparoTech como caixa-preta, aqui é mostrada a colaboração entre os módulos da API (Seção 3.2) e as classes do modelo de domínio (Seção 3.3): controladores, serviços, repositórios e o ORM Prisma. Os três casos de uso seguem os mesmos UCs da Seção 2.3 para manter a correspondência direta entre o modelo de requisitos e o modelo de projeto.</w:t>
      </w:r>
    </w:p>
    <w:p>
      <w:pPr/>
      <w:r>
        <w:t xml:space="preserve">Os diagramas estão na pasta </w:t>
      </w:r>
      <w:r>
        <w:rPr>
          <w:rFonts w:ascii="Consolas" w:hAnsi="Consolas"/>
        </w:rPr>
        <w:t>docs/diagramas-puml/07-sequencia-de-projeto/</w:t>
      </w:r>
      <w:r>
        <w:t xml:space="preserve">, com um arquivo </w:t>
      </w:r>
      <w:r>
        <w:rPr>
          <w:rFonts w:ascii="Consolas" w:hAnsi="Consolas"/>
        </w:rPr>
        <w:t>.puml</w:t>
      </w:r>
      <w:r>
        <w:t xml:space="preserve"> por caso de uso (</w:t>
      </w:r>
      <w:r>
        <w:rPr>
          <w:rFonts w:ascii="Consolas" w:hAnsi="Consolas"/>
        </w:rPr>
        <w:t>seq-uc03-abrir-ordem-servico.puml</w:t>
      </w:r>
      <w:r>
        <w:t xml:space="preserve">, </w:t>
      </w:r>
      <w:r>
        <w:rPr>
          <w:rFonts w:ascii="Consolas" w:hAnsi="Consolas"/>
        </w:rPr>
        <w:t>seq-uc05-gerar-orcamento.puml</w:t>
      </w:r>
      <w:r>
        <w:t xml:space="preserve">, </w:t>
      </w:r>
      <w:r>
        <w:rPr>
          <w:rFonts w:ascii="Consolas" w:hAnsi="Consolas"/>
        </w:rPr>
        <w:t>seq-uc09-registrar-pagamento.puml</w:t>
      </w:r>
      <w:r>
        <w:t>).</w:t>
      </w:r>
    </w:p>
    <w:p>
      <w:pPr>
        <w:pStyle w:val="Heading3"/>
      </w:pPr>
      <w:r>
        <w:t>3.4.1 Realização de UC-03 — Abrir Ordem de Serviço</w:t>
      </w:r>
    </w:p>
    <w:p>
      <w:pPr/>
      <w:r>
        <w:t xml:space="preserve">Mostra como a requisição </w:t>
      </w:r>
      <w:r>
        <w:rPr>
          <w:rFonts w:ascii="Consolas" w:hAnsi="Consolas"/>
        </w:rPr>
        <w:t>POST /ordens-servico</w:t>
      </w:r>
      <w:r>
        <w:t xml:space="preserve"> percorre o </w:t>
      </w:r>
      <w:r>
        <w:rPr>
          <w:rFonts w:ascii="Consolas" w:hAnsi="Consolas"/>
        </w:rPr>
        <w:t>OrdemServicoController</w:t>
      </w:r>
      <w:r>
        <w:t xml:space="preserve">, é autenticada pelo </w:t>
      </w:r>
      <w:r>
        <w:rPr>
          <w:rFonts w:ascii="Consolas" w:hAnsi="Consolas"/>
        </w:rPr>
        <w:t>AuthMiddleware</w:t>
      </w:r>
      <w:r>
        <w:t xml:space="preserve">, segue para o </w:t>
      </w:r>
      <w:r>
        <w:rPr>
          <w:rFonts w:ascii="Consolas" w:hAnsi="Consolas"/>
        </w:rPr>
        <w:t>OrdemServicoService</w:t>
      </w:r>
      <w:r>
        <w:t xml:space="preserve">, que coordena consultas a </w:t>
      </w:r>
      <w:r>
        <w:rPr>
          <w:rFonts w:ascii="Consolas" w:hAnsi="Consolas"/>
        </w:rPr>
        <w:t>ClientesRepository</w:t>
      </w:r>
      <w:r>
        <w:t xml:space="preserve">, </w:t>
      </w:r>
      <w:r>
        <w:rPr>
          <w:rFonts w:ascii="Consolas" w:hAnsi="Consolas"/>
        </w:rPr>
        <w:t>EquipamentosRepository</w:t>
      </w:r>
      <w:r>
        <w:t xml:space="preserve"> e ao próprio </w:t>
      </w:r>
      <w:r>
        <w:rPr>
          <w:rFonts w:ascii="Consolas" w:hAnsi="Consolas"/>
        </w:rPr>
        <w:t>OrdemServicoRepository</w:t>
      </w:r>
      <w:r>
        <w:t xml:space="preserve"> (para validar a unicidade da Ordem de Serviço ativa), executa o </w:t>
      </w:r>
      <w:r>
        <w:rPr>
          <w:rFonts w:ascii="Consolas" w:hAnsi="Consolas"/>
        </w:rPr>
        <w:t>INSERT</w:t>
      </w:r>
      <w:r>
        <w:t xml:space="preserve"> da nova Ordem de Serviço e, em seguida, registra a entrada inicial em </w:t>
      </w:r>
      <w:r>
        <w:rPr>
          <w:rFonts w:ascii="Consolas" w:hAnsi="Consolas"/>
        </w:rPr>
        <w:t>HistoricoStatusRepository</w:t>
      </w:r>
      <w:r>
        <w:t>. Em todas as escritas, o Prisma realiza a persistência no PostgreSQL.</w:t>
      </w:r>
    </w:p>
    <w:p>
      <w:r>
        <w:drawing>
          <wp:inline>
            <wp:extent cx="5029200" cy="2181892"/>
            <wp:docPr id="9" name="Picture 9"/>
            <wp:cNvGraphicFramePr>
              <a:graphicFrameLocks noChangeAspect="1"/>
            </wp:cNvGraphicFramePr>
            <a:graphic>
              <a:graphicData uri="http://schemas.openxmlformats.org/drawingml/2006/picture">
                <pic:pic>
                  <pic:nvPicPr>
                    <pic:cNvPr id="0" name="seq-uc03-abrir-ordem-servico.png"/>
                    <pic:cNvPicPr/>
                  </pic:nvPicPr>
                  <pic:blipFill>
                    <a:blip r:embed="rId19"/>
                    <a:stretch>
                      <a:fillRect/>
                    </a:stretch>
                  </pic:blipFill>
                  <pic:spPr>
                    <a:xfrm>
                      <a:off x="0" y="0"/>
                      <a:ext cx="5029200" cy="2181892"/>
                    </a:xfrm>
                    <a:prstGeom prst="rect"/>
                  </pic:spPr>
                </pic:pic>
              </a:graphicData>
            </a:graphic>
          </wp:inline>
        </w:drawing>
      </w:r>
    </w:p>
    <w:p>
      <w:pPr>
        <w:pStyle w:val="Heading3"/>
      </w:pPr>
      <w:r>
        <w:t>3.4.2 Realização de UC-05 — Gerar Orçamento</w:t>
      </w:r>
    </w:p>
    <w:p>
      <w:pPr/>
      <w:r>
        <w:t xml:space="preserve">O diagrama é composto por dois fragmentos. O primeiro modela a adição iterativa de itens ao orçamento: </w:t>
      </w:r>
      <w:r>
        <w:rPr>
          <w:rFonts w:ascii="Consolas" w:hAnsi="Consolas"/>
        </w:rPr>
        <w:t>OrcamentoService</w:t>
      </w:r>
      <w:r>
        <w:t xml:space="preserve"> valida a existência da Ordem de Serviço com diagnóstico registrado, consulta o catálogo apropriado (</w:t>
      </w:r>
      <w:r>
        <w:rPr>
          <w:rFonts w:ascii="Consolas" w:hAnsi="Consolas"/>
        </w:rPr>
        <w:t>PecaRepository</w:t>
      </w:r>
      <w:r>
        <w:t xml:space="preserve"> ou serviços), aciona </w:t>
      </w:r>
      <w:r>
        <w:rPr>
          <w:rFonts w:ascii="Consolas" w:hAnsi="Consolas"/>
        </w:rPr>
        <w:t>verificarDisponibilidade</w:t>
      </w:r>
      <w:r>
        <w:t xml:space="preserve"> quando o item é uma peça e persiste o </w:t>
      </w:r>
      <w:r>
        <w:rPr>
          <w:rFonts w:ascii="Consolas" w:hAnsi="Consolas"/>
        </w:rPr>
        <w:t>ItemOrcamento</w:t>
      </w:r>
      <w:r>
        <w:t xml:space="preserve"> com recálculo do valor total. O segundo fragmento (separado pelo divisor </w:t>
      </w:r>
      <w:r>
        <w:rPr>
          <w:rFonts w:ascii="Consolas" w:hAnsi="Consolas"/>
        </w:rPr>
        <w:t>== Confirmacao do orcamento ==</w:t>
      </w:r>
      <w:r>
        <w:t xml:space="preserve">) modela a confirmação final, que delega ao </w:t>
      </w:r>
      <w:r>
        <w:rPr>
          <w:rFonts w:ascii="Consolas" w:hAnsi="Consolas"/>
        </w:rPr>
        <w:t>OrdemServicoService.alterarStatus</w:t>
      </w:r>
      <w:r>
        <w:t xml:space="preserve"> a transição para </w:t>
      </w:r>
      <w:r>
        <w:rPr>
          <w:rFonts w:ascii="Consolas" w:hAnsi="Consolas"/>
        </w:rPr>
        <w:t>Aguardando Aprovação</w:t>
      </w:r>
      <w:r>
        <w:t xml:space="preserve"> e o consequente registro no </w:t>
      </w:r>
      <w:r>
        <w:rPr>
          <w:rFonts w:ascii="Consolas" w:hAnsi="Consolas"/>
        </w:rPr>
        <w:t>HistoricoStatus</w:t>
      </w:r>
      <w:r>
        <w:t>.</w:t>
      </w:r>
    </w:p>
    <w:p>
      <w:r>
        <w:drawing>
          <wp:inline>
            <wp:extent cx="5029200" cy="2523893"/>
            <wp:docPr id="10" name="Picture 10"/>
            <wp:cNvGraphicFramePr>
              <a:graphicFrameLocks noChangeAspect="1"/>
            </wp:cNvGraphicFramePr>
            <a:graphic>
              <a:graphicData uri="http://schemas.openxmlformats.org/drawingml/2006/picture">
                <pic:pic>
                  <pic:nvPicPr>
                    <pic:cNvPr id="0" name="seq-uc05-gerar-orcamento.png"/>
                    <pic:cNvPicPr/>
                  </pic:nvPicPr>
                  <pic:blipFill>
                    <a:blip r:embed="rId20"/>
                    <a:stretch>
                      <a:fillRect/>
                    </a:stretch>
                  </pic:blipFill>
                  <pic:spPr>
                    <a:xfrm>
                      <a:off x="0" y="0"/>
                      <a:ext cx="5029200" cy="2523893"/>
                    </a:xfrm>
                    <a:prstGeom prst="rect"/>
                  </pic:spPr>
                </pic:pic>
              </a:graphicData>
            </a:graphic>
          </wp:inline>
        </w:drawing>
      </w:r>
    </w:p>
    <w:p>
      <w:pPr>
        <w:pStyle w:val="Heading3"/>
      </w:pPr>
      <w:r>
        <w:t>3.4.3 Realização de UC-09 — Registrar Pagamento</w:t>
      </w:r>
    </w:p>
    <w:p>
      <w:pPr/>
      <w:r>
        <w:t xml:space="preserve">Diagrama mais rico: envolve o </w:t>
      </w:r>
      <w:r>
        <w:rPr>
          <w:rFonts w:ascii="Consolas" w:hAnsi="Consolas"/>
        </w:rPr>
        <w:t>PagamentoController</w:t>
      </w:r>
      <w:r>
        <w:t xml:space="preserve">, o </w:t>
      </w:r>
      <w:r>
        <w:rPr>
          <w:rFonts w:ascii="Consolas" w:hAnsi="Consolas"/>
        </w:rPr>
        <w:t>PagamentoService</w:t>
      </w:r>
      <w:r>
        <w:t xml:space="preserve">, o </w:t>
      </w:r>
      <w:r>
        <w:rPr>
          <w:rFonts w:ascii="Consolas" w:hAnsi="Consolas"/>
        </w:rPr>
        <w:t>SistemaPagamentoClient</w:t>
      </w:r>
      <w:r>
        <w:t xml:space="preserve"> (anti-corruption layer para a integração externa), o </w:t>
      </w:r>
      <w:r>
        <w:rPr>
          <w:rFonts w:ascii="Consolas" w:hAnsi="Consolas"/>
        </w:rPr>
        <w:t>OrdemServicoService</w:t>
      </w:r>
      <w:r>
        <w:t xml:space="preserve"> (para a transição de status) e o </w:t>
      </w:r>
      <w:r>
        <w:rPr>
          <w:rFonts w:ascii="Consolas" w:hAnsi="Consolas"/>
        </w:rPr>
        <w:t>NotificacaoService</w:t>
      </w:r>
      <w:r>
        <w:t xml:space="preserve"> (acionado de forma assíncrona). O fluxo bifurca em três caminhos no fragmento </w:t>
      </w:r>
      <w:r>
        <w:rPr>
          <w:rFonts w:ascii="Consolas" w:hAnsi="Consolas"/>
        </w:rPr>
        <w:t>alt</w:t>
      </w:r>
      <w:r>
        <w:t>: pagamento em dinheiro (confirmação manual), pagamento por cartão ou PIX (via Sistema de Pagamento externo) e os três possíveis status retornados (Aprovado, Recusado, Pendente). Quando aprovado, o sistema dispara uma notificação por SMTP para o Cliente, sem bloquear a resposta ao funcionário.</w:t>
      </w:r>
    </w:p>
    <w:p>
      <w:r>
        <w:drawing>
          <wp:inline>
            <wp:extent cx="5029200" cy="2752135"/>
            <wp:docPr id="11" name="Picture 11"/>
            <wp:cNvGraphicFramePr>
              <a:graphicFrameLocks noChangeAspect="1"/>
            </wp:cNvGraphicFramePr>
            <a:graphic>
              <a:graphicData uri="http://schemas.openxmlformats.org/drawingml/2006/picture">
                <pic:pic>
                  <pic:nvPicPr>
                    <pic:cNvPr id="0" name="seq-uc09-registrar-pagamento.png"/>
                    <pic:cNvPicPr/>
                  </pic:nvPicPr>
                  <pic:blipFill>
                    <a:blip r:embed="rId21"/>
                    <a:stretch>
                      <a:fillRect/>
                    </a:stretch>
                  </pic:blipFill>
                  <pic:spPr>
                    <a:xfrm>
                      <a:off x="0" y="0"/>
                      <a:ext cx="5029200" cy="2752135"/>
                    </a:xfrm>
                    <a:prstGeom prst="rect"/>
                  </pic:spPr>
                </pic:pic>
              </a:graphicData>
            </a:graphic>
          </wp:inline>
        </w:drawing>
      </w:r>
    </w:p>
    <w:p w:rsidR="00000000" w:rsidDel="00000000" w:rsidP="00000000" w:rsidRDefault="00000000" w:rsidRPr="00000000" w14:paraId="0000004A">
      <w:pPr>
        <w:pStyle w:val="Heading2"/>
        <w:keepNext w:val="1"/>
        <w:keepLines w:val="1"/>
        <w:numPr>
          <w:ilvl w:val="1"/>
          <w:numId w:val="1"/>
        </w:numPr>
        <w:spacing w:after="280" w:before="280" w:lineRule="auto"/>
        <w:jc w:val="both"/>
        <w:rPr/>
      </w:pPr>
      <w:bookmarkStart w:colFirst="0" w:colLast="0" w:name="_4d34og8" w:id="13"/>
      <w:bookmarkEnd w:id="13"/>
      <w:r w:rsidDel="00000000" w:rsidR="00000000" w:rsidRPr="00000000">
        <w:rPr>
          <w:vertAlign w:val="baseline"/>
          <w:rtl w:val="0"/>
        </w:rPr>
        <w:t xml:space="preserve">Diagramas de Comunicação</w:t>
      </w:r>
    </w:p>
    <w:p>
      <w:pPr/>
      <w:r>
        <w:t>O diagrama de comunicação é uma visão alternativa ao diagrama de sequência: representa as mesmas interações, mas com ênfase nos relacionamentos entre os objetos colaboradores. A ordem das mensagens é indicada por uma numeração hierárquica (1, 1.1, 1.2, 1.2.1...), conforme a convenção de Larman.</w:t>
      </w:r>
    </w:p>
    <w:p>
      <w:pPr/>
      <w:r>
        <w:t xml:space="preserve">Optou-se por modelar </w:t>
      </w:r>
      <w:r>
        <w:rPr>
          <w:b/>
        </w:rPr>
        <w:t>um único</w:t>
      </w:r>
      <w:r>
        <w:t xml:space="preserve"> diagrama de comunicação, escolhendo o caso de uso mais rico em colaborações entre objetos: </w:t>
      </w:r>
      <w:r>
        <w:rPr>
          <w:b/>
        </w:rPr>
        <w:t>UC-09 — Registrar Pagamento</w:t>
      </w:r>
      <w:r>
        <w:t>. Esse caso reúne praticamente todos os padrões relevantes do projeto:</w:t>
      </w:r>
    </w:p>
    <w:p>
      <w:pPr/>
      <w:r>
        <w:t xml:space="preserve">• </w:t>
      </w:r>
      <w:r>
        <w:t xml:space="preserve">Validação de autenticação por </w:t>
      </w:r>
      <w:r>
        <w:rPr>
          <w:i/>
        </w:rPr>
        <w:t>middleware</w:t>
      </w:r>
      <w:r>
        <w:t xml:space="preserve"> (</w:t>
      </w:r>
      <w:r>
        <w:rPr>
          <w:rFonts w:ascii="Consolas" w:hAnsi="Consolas"/>
        </w:rPr>
        <w:t>AuthMiddleware</w:t>
      </w:r>
      <w:r>
        <w:t>).</w:t>
      </w:r>
    </w:p>
    <w:p>
      <w:pPr/>
      <w:r>
        <w:t xml:space="preserve">• </w:t>
      </w:r>
      <w:r>
        <w:t xml:space="preserve">Acesso a dados via </w:t>
      </w:r>
      <w:r>
        <w:rPr>
          <w:i/>
        </w:rPr>
        <w:t>Repository</w:t>
      </w:r>
      <w:r>
        <w:t xml:space="preserve"> (</w:t>
      </w:r>
      <w:r>
        <w:rPr>
          <w:rFonts w:ascii="Consolas" w:hAnsi="Consolas"/>
        </w:rPr>
        <w:t>OrdemServicoRepository</w:t>
      </w:r>
      <w:r>
        <w:t xml:space="preserve">, </w:t>
      </w:r>
      <w:r>
        <w:rPr>
          <w:rFonts w:ascii="Consolas" w:hAnsi="Consolas"/>
        </w:rPr>
        <w:t>PagamentoRepository</w:t>
      </w:r>
      <w:r>
        <w:t>) com persistência em PostgreSQL.</w:t>
      </w:r>
    </w:p>
    <w:p>
      <w:pPr/>
      <w:r>
        <w:t xml:space="preserve">• </w:t>
      </w:r>
      <w:r>
        <w:t>Integração síncrona com sistema externo (</w:t>
      </w:r>
      <w:r>
        <w:rPr>
          <w:rFonts w:ascii="Consolas" w:hAnsi="Consolas"/>
        </w:rPr>
        <w:t>SistemaPagamentoClient</w:t>
      </w:r>
      <w:r>
        <w:t xml:space="preserve"> → </w:t>
      </w:r>
      <w:r>
        <w:rPr>
          <w:rFonts w:ascii="Consolas" w:hAnsi="Consolas"/>
        </w:rPr>
        <w:t>Sistema de Pagamento</w:t>
      </w:r>
      <w:r>
        <w:t>).</w:t>
      </w:r>
    </w:p>
    <w:p>
      <w:pPr/>
      <w:r>
        <w:t xml:space="preserve">• </w:t>
      </w:r>
      <w:r>
        <w:t>Transição de estado da Ordem de Serviço por meio de um serviço de domínio (</w:t>
      </w:r>
      <w:r>
        <w:rPr>
          <w:rFonts w:ascii="Consolas" w:hAnsi="Consolas"/>
        </w:rPr>
        <w:t>OrdemServicoService</w:t>
      </w:r>
      <w:r>
        <w:t>).</w:t>
      </w:r>
    </w:p>
    <w:p>
      <w:pPr/>
      <w:r>
        <w:t xml:space="preserve">• </w:t>
      </w:r>
      <w:r>
        <w:t>Envio assíncrono de notificação por e-mail (</w:t>
      </w:r>
      <w:r>
        <w:rPr>
          <w:rFonts w:ascii="Consolas" w:hAnsi="Consolas"/>
        </w:rPr>
        <w:t>NotificacaoService</w:t>
      </w:r>
      <w:r>
        <w:t xml:space="preserve"> → </w:t>
      </w:r>
      <w:r>
        <w:rPr>
          <w:rFonts w:ascii="Consolas" w:hAnsi="Consolas"/>
        </w:rPr>
        <w:t>Serviço SMTP</w:t>
      </w:r>
      <w:r>
        <w:t xml:space="preserve"> → </w:t>
      </w:r>
      <w:r>
        <w:rPr>
          <w:rFonts w:ascii="Consolas" w:hAnsi="Consolas"/>
        </w:rPr>
        <w:t>Cliente</w:t>
      </w:r>
      <w:r>
        <w:t>).</w:t>
      </w:r>
    </w:p>
    <w:p>
      <w:pPr/>
      <w:r>
        <w:t xml:space="preserve">Os objetos colaboradores estão organizados em quatro grupos no diagrama: Atores, API Interna, Persistência e Sistemas Externos. A mensagem inicial parte do </w:t>
      </w:r>
      <w:r>
        <w:rPr>
          <w:rFonts w:ascii="Consolas" w:hAnsi="Consolas"/>
        </w:rPr>
        <w:t>Funcionário</w:t>
      </w:r>
      <w:r>
        <w:t xml:space="preserve"> para o </w:t>
      </w:r>
      <w:r>
        <w:rPr>
          <w:rFonts w:ascii="Consolas" w:hAnsi="Consolas"/>
        </w:rPr>
        <w:t>PagamentoController</w:t>
      </w:r>
      <w:r>
        <w:t xml:space="preserve"> (mensagem </w:t>
      </w:r>
      <w:r>
        <w:rPr>
          <w:b/>
        </w:rPr>
        <w:t>1</w:t>
      </w:r>
      <w:r>
        <w:t>), e as chamadas subsequentes — incluindo o ramo condicional para pagamento por cartão ou Pix (</w:t>
      </w:r>
      <w:r>
        <w:rPr>
          <w:b/>
        </w:rPr>
        <w:t>1.2.2</w:t>
      </w:r>
      <w:r>
        <w:t>) e a cadeia assíncrona de notificação (</w:t>
      </w:r>
      <w:r>
        <w:rPr>
          <w:b/>
        </w:rPr>
        <w:t>1.2.5</w:t>
      </w:r>
      <w:r>
        <w:t xml:space="preserve">, </w:t>
      </w:r>
      <w:r>
        <w:rPr>
          <w:b/>
        </w:rPr>
        <w:t>1.2.5.1</w:t>
      </w:r>
      <w:r>
        <w:t xml:space="preserve">, </w:t>
      </w:r>
      <w:r>
        <w:rPr>
          <w:b/>
        </w:rPr>
        <w:t>1.2.5.2</w:t>
      </w:r>
      <w:r>
        <w:t xml:space="preserve">, representadas com seta </w:t>
      </w:r>
      <w:r>
        <w:rPr>
          <w:rFonts w:ascii="Consolas" w:hAnsi="Consolas"/>
        </w:rPr>
        <w:t>-&gt;&gt;</w:t>
      </w:r>
      <w:r>
        <w:t>) — derivam dela.</w:t>
      </w:r>
    </w:p>
    <w:p>
      <w:r>
        <w:drawing>
          <wp:inline>
            <wp:extent cx="5029200" cy="1470765"/>
            <wp:docPr id="12" name="Picture 12"/>
            <wp:cNvGraphicFramePr>
              <a:graphicFrameLocks noChangeAspect="1"/>
            </wp:cNvGraphicFramePr>
            <a:graphic>
              <a:graphicData uri="http://schemas.openxmlformats.org/drawingml/2006/picture">
                <pic:pic>
                  <pic:nvPicPr>
                    <pic:cNvPr id="0" name="08-comunicacao.png"/>
                    <pic:cNvPicPr/>
                  </pic:nvPicPr>
                  <pic:blipFill>
                    <a:blip r:embed="rId22"/>
                    <a:stretch>
                      <a:fillRect/>
                    </a:stretch>
                  </pic:blipFill>
                  <pic:spPr>
                    <a:xfrm>
                      <a:off x="0" y="0"/>
                      <a:ext cx="5029200" cy="1470765"/>
                    </a:xfrm>
                    <a:prstGeom prst="rect"/>
                  </pic:spPr>
                </pic:pic>
              </a:graphicData>
            </a:graphic>
          </wp:inline>
        </w:drawing>
      </w:r>
    </w:p>
    <w:p/>
    <w:p/>
    <w:p/>
    <w:p/>
    <w:p/>
    <w:p w:rsidR="00000000" w:rsidDel="00000000" w:rsidP="00000000" w:rsidRDefault="00000000" w:rsidRPr="00000000" w14:paraId="0000004D">
      <w:pPr>
        <w:pStyle w:val="Heading2"/>
        <w:keepNext w:val="1"/>
        <w:keepLines w:val="1"/>
        <w:numPr>
          <w:ilvl w:val="1"/>
          <w:numId w:val="1"/>
        </w:numPr>
        <w:spacing w:after="280" w:before="280" w:lineRule="auto"/>
        <w:jc w:val="both"/>
        <w:rPr/>
      </w:pPr>
      <w:bookmarkStart w:colFirst="0" w:colLast="0" w:name="_17dp8vu" w:id="14"/>
      <w:bookmarkEnd w:id="14"/>
      <w:r w:rsidDel="00000000" w:rsidR="00000000" w:rsidRPr="00000000">
        <w:rPr>
          <w:vertAlign w:val="baseline"/>
          <w:rtl w:val="0"/>
        </w:rPr>
        <w:t xml:space="preserve">Diagramas de Estados</w:t>
      </w:r>
    </w:p>
    <w:p>
      <w:pPr/>
      <w:r>
        <w:t xml:space="preserve">A </w:t>
      </w:r>
      <w:r>
        <w:rPr>
          <w:rFonts w:ascii="Consolas" w:hAnsi="Consolas"/>
        </w:rPr>
        <w:t>OrdemServico</w:t>
      </w:r>
      <w:r>
        <w:t xml:space="preserve"> é a entidade central do domínio e percorre um ciclo de vida bem-definido, governado por regras de negócio e pelos casos de uso operacionais. Optou-se por modelar </w:t>
      </w:r>
      <w:r>
        <w:rPr>
          <w:b/>
        </w:rPr>
        <w:t>um diagrama de estados</w:t>
      </w:r>
      <w:r>
        <w:t xml:space="preserve"> focado nessa entidade, contemplando os 12 estados definidos no plano de projeto e no </w:t>
      </w:r>
      <w:r>
        <w:rPr>
          <w:rFonts w:ascii="Consolas" w:hAnsi="Consolas"/>
        </w:rPr>
        <w:t>enum StatusOrdemServico</w:t>
      </w:r>
      <w:r>
        <w:t xml:space="preserve"> da Seção 3.3.</w:t>
      </w:r>
    </w:p>
    <w:p>
      <w:pPr>
        <w:pStyle w:val="Heading3"/>
      </w:pPr>
      <w:r>
        <w:t>3.6.1 Estados e organização</w:t>
      </w:r>
    </w:p>
    <w:p>
      <w:pPr/>
      <w:r>
        <w:t xml:space="preserve">Os 12 estados são: </w:t>
      </w:r>
      <w:r>
        <w:rPr>
          <w:b/>
        </w:rPr>
        <w:t>Aberta</w:t>
      </w:r>
      <w:r>
        <w:t xml:space="preserve">, </w:t>
      </w:r>
      <w:r>
        <w:rPr>
          <w:b/>
        </w:rPr>
        <w:t>Em Diagnóstico</w:t>
      </w:r>
      <w:r>
        <w:t xml:space="preserve">, </w:t>
      </w:r>
      <w:r>
        <w:rPr>
          <w:b/>
        </w:rPr>
        <w:t>Aguardando Orçamento</w:t>
      </w:r>
      <w:r>
        <w:t xml:space="preserve">, </w:t>
      </w:r>
      <w:r>
        <w:rPr>
          <w:b/>
        </w:rPr>
        <w:t>Aguardando Aprovação</w:t>
      </w:r>
      <w:r>
        <w:t xml:space="preserve">, </w:t>
      </w:r>
      <w:r>
        <w:rPr>
          <w:b/>
        </w:rPr>
        <w:t>Orçamento Aprovado</w:t>
      </w:r>
      <w:r>
        <w:t xml:space="preserve">, </w:t>
      </w:r>
      <w:r>
        <w:rPr>
          <w:b/>
        </w:rPr>
        <w:t>Orçamento Recusado</w:t>
      </w:r>
      <w:r>
        <w:t xml:space="preserve">, </w:t>
      </w:r>
      <w:r>
        <w:rPr>
          <w:b/>
        </w:rPr>
        <w:t>Em Manutenção</w:t>
      </w:r>
      <w:r>
        <w:t xml:space="preserve">, </w:t>
      </w:r>
      <w:r>
        <w:rPr>
          <w:b/>
        </w:rPr>
        <w:t>Aguardando Peça</w:t>
      </w:r>
      <w:r>
        <w:t xml:space="preserve">, </w:t>
      </w:r>
      <w:r>
        <w:rPr>
          <w:b/>
        </w:rPr>
        <w:t>Serviço Concluído</w:t>
      </w:r>
      <w:r>
        <w:t xml:space="preserve">, </w:t>
      </w:r>
      <w:r>
        <w:rPr>
          <w:b/>
        </w:rPr>
        <w:t>Aguardando Pagamento</w:t>
      </w:r>
      <w:r>
        <w:t xml:space="preserve">, </w:t>
      </w:r>
      <w:r>
        <w:rPr>
          <w:b/>
        </w:rPr>
        <w:t>Finalizada</w:t>
      </w:r>
      <w:r>
        <w:t xml:space="preserve"> e </w:t>
      </w:r>
      <w:r>
        <w:rPr>
          <w:b/>
        </w:rPr>
        <w:t>Cancelada</w:t>
      </w:r>
      <w:r>
        <w:t>.</w:t>
      </w:r>
    </w:p>
    <w:p>
      <w:pPr/>
      <w:r>
        <w:t xml:space="preserve">Para organizar a leitura do diagrama, cinco desses estados — todos relativos a atividades </w:t>
      </w:r>
      <w:r>
        <w:rPr>
          <w:b/>
        </w:rPr>
        <w:t>internas</w:t>
      </w:r>
      <w:r>
        <w:t xml:space="preserve"> da oficina — foram agrupados em um super-estado chamado </w:t>
      </w:r>
      <w:r>
        <w:rPr>
          <w:b/>
        </w:rPr>
        <w:t>`EmAtendimento`</w:t>
      </w:r>
      <w:r>
        <w:t xml:space="preserve">: </w:t>
      </w:r>
      <w:r>
        <w:rPr>
          <w:rFonts w:ascii="Consolas" w:hAnsi="Consolas"/>
        </w:rPr>
        <w:t>EmDiagnostico</w:t>
      </w:r>
      <w:r>
        <w:t xml:space="preserve">, </w:t>
      </w:r>
      <w:r>
        <w:rPr>
          <w:rFonts w:ascii="Consolas" w:hAnsi="Consolas"/>
        </w:rPr>
        <w:t>AguardandoOrcamento</w:t>
      </w:r>
      <w:r>
        <w:t xml:space="preserve">, </w:t>
      </w:r>
      <w:r>
        <w:rPr>
          <w:rFonts w:ascii="Consolas" w:hAnsi="Consolas"/>
        </w:rPr>
        <w:t>EmManutencao</w:t>
      </w:r>
      <w:r>
        <w:t xml:space="preserve">, </w:t>
      </w:r>
      <w:r>
        <w:rPr>
          <w:rFonts w:ascii="Consolas" w:hAnsi="Consolas"/>
        </w:rPr>
        <w:t>AguardandoPeca</w:t>
      </w:r>
      <w:r>
        <w:t xml:space="preserve"> e </w:t>
      </w:r>
      <w:r>
        <w:rPr>
          <w:rFonts w:ascii="Consolas" w:hAnsi="Consolas"/>
        </w:rPr>
        <w:t>ServicoConcluido</w:t>
      </w:r>
      <w:r>
        <w:t>. Esse super-estado é visitado em dois momentos distintos do ciclo de vida:</w:t>
      </w:r>
    </w:p>
    <w:p>
      <w:pPr/>
      <w:r/>
      <w:r>
        <w:t>Antes da aprovação do orçamento (diagnóstico → montagem do orçamento).</w:t>
      </w:r>
    </w:p>
    <w:p>
      <w:pPr/>
      <w:r/>
      <w:r>
        <w:t>Após a aprovação (manutenção → conclusão do serviço).</w:t>
      </w:r>
    </w:p>
    <w:p>
      <w:pPr/>
      <w:r>
        <w:t xml:space="preserve">Os demais estados — </w:t>
      </w:r>
      <w:r>
        <w:rPr>
          <w:rFonts w:ascii="Consolas" w:hAnsi="Consolas"/>
        </w:rPr>
        <w:t>Aberta</w:t>
      </w:r>
      <w:r>
        <w:t xml:space="preserve">, </w:t>
      </w:r>
      <w:r>
        <w:rPr>
          <w:rFonts w:ascii="Consolas" w:hAnsi="Consolas"/>
        </w:rPr>
        <w:t>AguardandoAprovacao</w:t>
      </w:r>
      <w:r>
        <w:t xml:space="preserve">, </w:t>
      </w:r>
      <w:r>
        <w:rPr>
          <w:rFonts w:ascii="Consolas" w:hAnsi="Consolas"/>
        </w:rPr>
        <w:t>OrcamentoAprovado</w:t>
      </w:r>
      <w:r>
        <w:t xml:space="preserve">, </w:t>
      </w:r>
      <w:r>
        <w:rPr>
          <w:rFonts w:ascii="Consolas" w:hAnsi="Consolas"/>
        </w:rPr>
        <w:t>OrcamentoRecusado</w:t>
      </w:r>
      <w:r>
        <w:t xml:space="preserve">, </w:t>
      </w:r>
      <w:r>
        <w:rPr>
          <w:rFonts w:ascii="Consolas" w:hAnsi="Consolas"/>
        </w:rPr>
        <w:t>AguardandoPagamento</w:t>
      </w:r>
      <w:r>
        <w:t xml:space="preserve">, </w:t>
      </w:r>
      <w:r>
        <w:rPr>
          <w:rFonts w:ascii="Consolas" w:hAnsi="Consolas"/>
        </w:rPr>
        <w:t>Finalizada</w:t>
      </w:r>
      <w:r>
        <w:t xml:space="preserve"> e </w:t>
      </w:r>
      <w:r>
        <w:rPr>
          <w:rFonts w:ascii="Consolas" w:hAnsi="Consolas"/>
        </w:rPr>
        <w:t>Cancelada</w:t>
      </w:r>
      <w:r>
        <w:t xml:space="preserve"> — permanecem no nível superior do diagrama, pois representam pontos de decisão do cliente ou estados de fronteira do ciclo.</w:t>
      </w:r>
    </w:p>
    <w:p>
      <w:pPr>
        <w:pStyle w:val="Heading3"/>
      </w:pPr>
      <w:r>
        <w:t>3.6.2 Transições e gatilhos</w:t>
      </w:r>
    </w:p>
    <w:p>
      <w:pPr/>
      <w:r>
        <w:t xml:space="preserve">O estado inicial é </w:t>
      </w:r>
      <w:r>
        <w:rPr>
          <w:rFonts w:ascii="Consolas" w:hAnsi="Consolas"/>
        </w:rPr>
        <w:t>Aberta</w:t>
      </w:r>
      <w:r>
        <w:t xml:space="preserve">, alcançado a partir do caso de uso UC-03 (Abrir Ordem de Serviço). Os estados terminais (que levam a </w:t>
      </w:r>
      <w:r>
        <w:rPr>
          <w:rFonts w:ascii="Consolas" w:hAnsi="Consolas"/>
        </w:rPr>
        <w:t>[*]</w:t>
      </w:r>
      <w:r>
        <w:t xml:space="preserve">) são </w:t>
      </w:r>
      <w:r>
        <w:rPr>
          <w:rFonts w:ascii="Consolas" w:hAnsi="Consolas"/>
        </w:rPr>
        <w:t>Finalizada</w:t>
      </w:r>
      <w:r>
        <w:t xml:space="preserve"> (após UC-11 — Registrar Retirada do Equipamento) e </w:t>
      </w:r>
      <w:r>
        <w:rPr>
          <w:rFonts w:ascii="Consolas" w:hAnsi="Consolas"/>
        </w:rPr>
        <w:t>Cancelada</w:t>
      </w:r>
      <w:r>
        <w:t>. As principais transições são:</w:t>
      </w:r>
    </w:p>
    <w:p>
      <w:pPr/>
      <w:r>
        <w:t xml:space="preserve">• </w:t>
      </w:r>
      <w:r>
        <w:rPr>
          <w:rFonts w:ascii="Consolas" w:hAnsi="Consolas"/>
        </w:rPr>
        <w:t>Aberta → EmDiagnostico</w:t>
      </w:r>
      <w:r>
        <w:t xml:space="preserve"> em UC-04 (iniciar diagnóstico).</w:t>
      </w:r>
    </w:p>
    <w:p>
      <w:pPr/>
      <w:r>
        <w:t xml:space="preserve">• </w:t>
      </w:r>
      <w:r>
        <w:rPr>
          <w:rFonts w:ascii="Consolas" w:hAnsi="Consolas"/>
        </w:rPr>
        <w:t>EmDiagnostico → AguardandoOrcamento</w:t>
      </w:r>
      <w:r>
        <w:t xml:space="preserve"> em UC-04 (registrar diagnóstico).</w:t>
      </w:r>
    </w:p>
    <w:p>
      <w:pPr/>
      <w:r>
        <w:t xml:space="preserve">• </w:t>
      </w:r>
      <w:r>
        <w:rPr>
          <w:rFonts w:ascii="Consolas" w:hAnsi="Consolas"/>
        </w:rPr>
        <w:t>AguardandoOrcamento → AguardandoAprovacao</w:t>
      </w:r>
      <w:r>
        <w:t xml:space="preserve"> em UC-05 (confirmar orçamento).</w:t>
      </w:r>
    </w:p>
    <w:p>
      <w:pPr/>
      <w:r>
        <w:t xml:space="preserve">• </w:t>
      </w:r>
      <w:r>
        <w:rPr>
          <w:rFonts w:ascii="Consolas" w:hAnsi="Consolas"/>
        </w:rPr>
        <w:t>AguardandoAprovacao → OrcamentoAprovado / OrcamentoRecusado</w:t>
      </w:r>
      <w:r>
        <w:t xml:space="preserve"> em UC-06.</w:t>
      </w:r>
    </w:p>
    <w:p>
      <w:pPr/>
      <w:r>
        <w:t xml:space="preserve">• </w:t>
      </w:r>
      <w:r>
        <w:rPr>
          <w:rFonts w:ascii="Consolas" w:hAnsi="Consolas"/>
        </w:rPr>
        <w:t>OrcamentoAprovado → EmManutencao</w:t>
      </w:r>
      <w:r>
        <w:t xml:space="preserve"> em UC-08 (iniciar manutenção).</w:t>
      </w:r>
    </w:p>
    <w:p>
      <w:pPr/>
      <w:r>
        <w:t xml:space="preserve">• </w:t>
      </w:r>
      <w:r>
        <w:rPr>
          <w:rFonts w:ascii="Consolas" w:hAnsi="Consolas"/>
        </w:rPr>
        <w:t>EmManutencao ↔ AguardandoPeca</w:t>
      </w:r>
      <w:r>
        <w:t>: ciclo de espera por peça quando o estoque é insuficiente.</w:t>
      </w:r>
    </w:p>
    <w:p>
      <w:pPr/>
      <w:r>
        <w:t xml:space="preserve">• </w:t>
      </w:r>
      <w:r>
        <w:rPr>
          <w:rFonts w:ascii="Consolas" w:hAnsi="Consolas"/>
        </w:rPr>
        <w:t>EmManutencao → ServicoConcluido</w:t>
      </w:r>
      <w:r>
        <w:t xml:space="preserve"> em UC-08 (concluir serviço).</w:t>
      </w:r>
    </w:p>
    <w:p>
      <w:pPr/>
      <w:r>
        <w:t xml:space="preserve">• </w:t>
      </w:r>
      <w:r>
        <w:rPr>
          <w:rFonts w:ascii="Consolas" w:hAnsi="Consolas"/>
        </w:rPr>
        <w:t>ServicoConcluido → AguardandoPagamento</w:t>
      </w:r>
      <w:r>
        <w:t xml:space="preserve"> em UC-09.</w:t>
      </w:r>
    </w:p>
    <w:p>
      <w:pPr/>
      <w:r>
        <w:t xml:space="preserve">• </w:t>
      </w:r>
      <w:r>
        <w:rPr>
          <w:rFonts w:ascii="Consolas" w:hAnsi="Consolas"/>
        </w:rPr>
        <w:t>AguardandoPagamento → Finalizada</w:t>
      </w:r>
      <w:r>
        <w:t xml:space="preserve"> quando o pagamento é aprovado; permanece em </w:t>
      </w:r>
      <w:r>
        <w:rPr>
          <w:rFonts w:ascii="Consolas" w:hAnsi="Consolas"/>
        </w:rPr>
        <w:t>AguardandoPagamento</w:t>
      </w:r>
      <w:r>
        <w:t xml:space="preserve"> (auto-loop) se recusado.</w:t>
      </w:r>
    </w:p>
    <w:p>
      <w:pPr/>
      <w:r>
        <w:t xml:space="preserve">• </w:t>
      </w:r>
      <w:r>
        <w:rPr>
          <w:rFonts w:ascii="Consolas" w:hAnsi="Consolas"/>
        </w:rPr>
        <w:t>OrcamentoRecusado → Cancelada</w:t>
      </w:r>
      <w:r>
        <w:t xml:space="preserve"> quando o cliente opta por encerrar a Ordem de Serviço.</w:t>
      </w:r>
    </w:p>
    <w:p>
      <w:pPr>
        <w:pStyle w:val="Heading3"/>
      </w:pPr>
      <w:r>
        <w:t>3.6.3 Registro histórico</w:t>
      </w:r>
    </w:p>
    <w:p>
      <w:pPr/>
      <w:r>
        <w:t xml:space="preserve">Como regra transversal, </w:t>
      </w:r>
      <w:r>
        <w:rPr>
          <w:b/>
        </w:rPr>
        <w:t>toda transição de estado dispara a criação de um registro em `HistoricoStatus`</w:t>
      </w:r>
      <w:r>
        <w:t xml:space="preserve"> (ver Seção 3.3), contendo </w:t>
      </w:r>
      <w:r>
        <w:rPr>
          <w:rFonts w:ascii="Consolas" w:hAnsi="Consolas"/>
        </w:rPr>
        <w:t>statusAnterior</w:t>
      </w:r>
      <w:r>
        <w:t xml:space="preserve">, </w:t>
      </w:r>
      <w:r>
        <w:rPr>
          <w:rFonts w:ascii="Consolas" w:hAnsi="Consolas"/>
        </w:rPr>
        <w:t>statusNovo</w:t>
      </w:r>
      <w:r>
        <w:t xml:space="preserve">, </w:t>
      </w:r>
      <w:r>
        <w:rPr>
          <w:rFonts w:ascii="Consolas" w:hAnsi="Consolas"/>
        </w:rPr>
        <w:t>dataAlteracao</w:t>
      </w:r>
      <w:r>
        <w:t xml:space="preserve"> e </w:t>
      </w:r>
      <w:r>
        <w:rPr>
          <w:rFonts w:ascii="Consolas" w:hAnsi="Consolas"/>
        </w:rPr>
        <w:t>funcionarioId</w:t>
      </w:r>
      <w:r>
        <w:t>. Essa regra está documentada como nota no diagrama para não poluir as transições individuais.</w:t>
      </w:r>
    </w:p>
    <w:p>
      <w:r>
        <w:drawing>
          <wp:inline>
            <wp:extent cx="5029200" cy="2408877"/>
            <wp:docPr id="13" name="Picture 13"/>
            <wp:cNvGraphicFramePr>
              <a:graphicFrameLocks noChangeAspect="1"/>
            </wp:cNvGraphicFramePr>
            <a:graphic>
              <a:graphicData uri="http://schemas.openxmlformats.org/drawingml/2006/picture">
                <pic:pic>
                  <pic:nvPicPr>
                    <pic:cNvPr id="0" name="09-estados-ordem-servico.png"/>
                    <pic:cNvPicPr/>
                  </pic:nvPicPr>
                  <pic:blipFill>
                    <a:blip r:embed="rId23"/>
                    <a:stretch>
                      <a:fillRect/>
                    </a:stretch>
                  </pic:blipFill>
                  <pic:spPr>
                    <a:xfrm>
                      <a:off x="0" y="0"/>
                      <a:ext cx="5029200" cy="2408877"/>
                    </a:xfrm>
                    <a:prstGeom prst="rect"/>
                  </pic:spPr>
                </pic:pic>
              </a:graphicData>
            </a:graphic>
          </wp:inline>
        </w:drawing>
      </w:r>
    </w:p>
    <w:p/>
    <w:p/>
    <w:p/>
    <w:p/>
    <w:p/>
    <w:p/>
    <w:p/>
    <w:p/>
    <w:p/>
    <w:p/>
    <w:p/>
    <w:p/>
    <w:p w:rsidR="00000000" w:rsidDel="00000000" w:rsidP="00000000" w:rsidRDefault="00000000" w:rsidRPr="00000000" w14:paraId="0000004F">
      <w:pPr>
        <w:pStyle w:val="Heading1"/>
        <w:keepNext w:val="1"/>
        <w:keepLines w:val="1"/>
        <w:numPr>
          <w:ilvl w:val="0"/>
          <w:numId w:val="1"/>
        </w:numPr>
        <w:spacing w:after="240" w:before="480" w:lineRule="auto"/>
        <w:jc w:val="both"/>
        <w:rPr/>
      </w:pPr>
      <w:bookmarkStart w:colFirst="0" w:colLast="0" w:name="_44sinio" w:id="15"/>
      <w:bookmarkEnd w:id="15"/>
      <w:r w:rsidDel="00000000" w:rsidR="00000000" w:rsidRPr="00000000">
        <w:rPr>
          <w:vertAlign w:val="baseline"/>
          <w:rtl w:val="0"/>
        </w:rPr>
        <w:t xml:space="preserve">Modelos de Dados</w:t>
      </w:r>
    </w:p>
    <w:p>
      <w:pPr/>
      <w:r>
        <w:t>Esta seção descreve a persistência do ReparoTech: o esquema relacional no PostgreSQL (tabelas, colunas, chaves primárias e estrangeiras, índices), a estratégia de mapeamento objeto-relacional adotada (Prisma) e o diagrama Entidade-Relacionamento.</w:t>
      </w:r>
    </w:p>
    <w:p>
      <w:pPr>
        <w:pStyle w:val="Heading2"/>
      </w:pPr>
      <w:r>
        <w:t>4.1 Esquema relacional</w:t>
      </w:r>
    </w:p>
    <w:p>
      <w:pPr/>
      <w:r>
        <w:t xml:space="preserve">O esquema é derivado diretamente do modelo de classes (Seção 3.3). São 11 tabelas. Para a hierarquia de </w:t>
      </w:r>
      <w:r>
        <w:rPr>
          <w:rFonts w:ascii="Consolas" w:hAnsi="Consolas"/>
        </w:rPr>
        <w:t>Usuário</w:t>
      </w:r>
      <w:r>
        <w:t xml:space="preserve">, adotou-se </w:t>
      </w:r>
      <w:r>
        <w:rPr>
          <w:b/>
        </w:rPr>
        <w:t>Table Per Hierarchy (TPH)</w:t>
      </w:r>
      <w:r>
        <w:t xml:space="preserve">: uma única tabela </w:t>
      </w:r>
      <w:r>
        <w:rPr>
          <w:rFonts w:ascii="Consolas" w:hAnsi="Consolas"/>
        </w:rPr>
        <w:t>usuario</w:t>
      </w:r>
      <w:r>
        <w:t xml:space="preserve"> discriminada pela coluna </w:t>
      </w:r>
      <w:r>
        <w:rPr>
          <w:rFonts w:ascii="Consolas" w:hAnsi="Consolas"/>
        </w:rPr>
        <w:t>tipo</w:t>
      </w:r>
      <w:r>
        <w:t xml:space="preserve"> (</w:t>
      </w:r>
      <w:r>
        <w:rPr>
          <w:rFonts w:ascii="Consolas" w:hAnsi="Consolas"/>
        </w:rPr>
        <w:t>FUNCIONARIO</w:t>
      </w:r>
      <w:r>
        <w:t xml:space="preserve"> ou </w:t>
      </w:r>
      <w:r>
        <w:rPr>
          <w:rFonts w:ascii="Consolas" w:hAnsi="Consolas"/>
        </w:rPr>
        <w:t>GERENTE</w:t>
      </w:r>
      <w:r>
        <w:t>). Essa escolha simplifica consultas de autenticação e o mapeamento via Prisma — relevante porque Funcionário e Gerente compartilham a maior parte dos atributos e Gerente herda todas as operações de Funcionário (ver Seção 3.3).</w:t>
      </w:r>
    </w:p>
    <w:p>
      <w:pPr/>
    </w:p>
    <w:p>
      <w:pPr>
        <w:pStyle w:val="Heading3"/>
      </w:pPr>
      <w:r>
        <w:t>Índices não triviais</w:t>
      </w:r>
    </w:p>
    <w:p>
      <w:pPr/>
      <w:r>
        <w:t>Além dos índices implícitos de PK e UNIQUE, recomendam-se:</w:t>
      </w:r>
    </w:p>
    <w:p>
      <w:pPr/>
      <w:r>
        <w:t xml:space="preserve">• </w:t>
      </w:r>
      <w:r>
        <w:rPr>
          <w:rFonts w:ascii="Consolas" w:hAnsi="Consolas"/>
        </w:rPr>
        <w:t>ordem_servico(status)</w:t>
      </w:r>
      <w:r>
        <w:t xml:space="preserve"> — otimiza filtros do dashboard operacional e dos relatórios (UC-15).</w:t>
      </w:r>
    </w:p>
    <w:p>
      <w:pPr/>
      <w:r>
        <w:t xml:space="preserve">• </w:t>
      </w:r>
      <w:r>
        <w:rPr>
          <w:rFonts w:ascii="Consolas" w:hAnsi="Consolas"/>
        </w:rPr>
        <w:t>ordem_servico(cliente_id)</w:t>
      </w:r>
      <w:r>
        <w:t xml:space="preserve">, </w:t>
      </w:r>
      <w:r>
        <w:rPr>
          <w:rFonts w:ascii="Consolas" w:hAnsi="Consolas"/>
        </w:rPr>
        <w:t>ordem_servico(equipamento_id)</w:t>
      </w:r>
      <w:r>
        <w:t xml:space="preserve"> — consultas por histórico.</w:t>
      </w:r>
    </w:p>
    <w:p>
      <w:pPr/>
      <w:r>
        <w:t xml:space="preserve">• </w:t>
      </w:r>
      <w:r>
        <w:rPr>
          <w:rFonts w:ascii="Consolas" w:hAnsi="Consolas"/>
        </w:rPr>
        <w:t>ordem_servico(data_abertura)</w:t>
      </w:r>
      <w:r>
        <w:t xml:space="preserve"> — relatórios por período.</w:t>
      </w:r>
    </w:p>
    <w:p>
      <w:pPr/>
      <w:r>
        <w:t xml:space="preserve">• </w:t>
      </w:r>
      <w:r>
        <w:rPr>
          <w:rFonts w:ascii="Consolas" w:hAnsi="Consolas"/>
        </w:rPr>
        <w:t>historico_status(ordem_servico_id, data_alteracao)</w:t>
      </w:r>
      <w:r>
        <w:t xml:space="preserve"> — reconstrução cronológica.</w:t>
      </w:r>
    </w:p>
    <w:p>
      <w:pPr/>
      <w:r>
        <w:t xml:space="preserve">• </w:t>
      </w:r>
      <w:r>
        <w:rPr>
          <w:rFonts w:ascii="Consolas" w:hAnsi="Consolas"/>
        </w:rPr>
        <w:t>pagamento(ordem_servico_id)</w:t>
      </w:r>
      <w:r>
        <w:t xml:space="preserve"> — somatório por Ordem de Serviço.</w:t>
      </w:r>
    </w:p>
    <w:p>
      <w:pPr>
        <w:pStyle w:val="Heading3"/>
      </w:pPr>
      <w:r>
        <w:t xml:space="preserve">Restrição de integridade XOR em </w:t>
      </w:r>
      <w:r>
        <w:rPr>
          <w:rFonts w:ascii="Consolas" w:hAnsi="Consolas"/>
        </w:rPr>
        <w:t>item_orcamento</w:t>
      </w:r>
    </w:p>
    <w:p>
      <w:pPr/>
      <w:r>
        <w:t xml:space="preserve">Como um item de orçamento referencia um Serviço </w:t>
      </w:r>
      <w:r>
        <w:rPr>
          <w:b/>
        </w:rPr>
        <w:t>ou</w:t>
      </w:r>
      <w:r>
        <w:t xml:space="preserve"> uma Peça (mas nunca ambos), aplica-se uma </w:t>
      </w:r>
      <w:r>
        <w:rPr>
          <w:rFonts w:ascii="Consolas" w:hAnsi="Consolas"/>
        </w:rPr>
        <w:t>CHECK constraint</w:t>
      </w:r>
      <w:r>
        <w:t>:</w:t>
      </w:r>
    </w:p>
    <w:p>
      <w:pPr/>
      <w:r>
        <w:rPr>
          <w:rFonts w:ascii="Consolas" w:hAnsi="Consolas"/>
        </w:rPr>
        <w:t>CHECK ( (servico_id IS NOT NULL AND peca_id IS NULL) OR (servico_id IS NULL AND peca_id IS NOT NULL) )</w:t>
      </w:r>
    </w:p>
    <w:p>
      <w:pPr/>
      <w:r>
        <w:t xml:space="preserve">A coluna </w:t>
      </w:r>
      <w:r>
        <w:rPr>
          <w:rFonts w:ascii="Consolas" w:hAnsi="Consolas"/>
        </w:rPr>
        <w:t>tipo</w:t>
      </w:r>
      <w:r>
        <w:t xml:space="preserve"> (</w:t>
      </w:r>
      <w:r>
        <w:rPr>
          <w:rFonts w:ascii="Consolas" w:hAnsi="Consolas"/>
        </w:rPr>
        <w:t>TipoItem</w:t>
      </w:r>
      <w:r>
        <w:t>) reforça semanticamente o XOR e é usada pela camada de aplicação.</w:t>
      </w:r>
    </w:p>
    <w:p>
      <w:pPr>
        <w:pStyle w:val="Heading2"/>
      </w:pPr>
      <w:r>
        <w:t>4.2 Mapeamento objeto-relacional (Prisma)</w:t>
      </w:r>
    </w:p>
    <w:p>
      <w:pPr/>
      <w:r>
        <w:t xml:space="preserve">O ORM adotado é o </w:t>
      </w:r>
      <w:r>
        <w:rPr>
          <w:b/>
        </w:rPr>
        <w:t>Prisma</w:t>
      </w:r>
      <w:r>
        <w:t xml:space="preserve">, escolhido por se integrar nativamente ao stack Next.js (TypeScript ponta-a-ponta), oferecer migrações versionadas e gerar um cliente </w:t>
      </w:r>
      <w:r>
        <w:rPr>
          <w:i/>
        </w:rPr>
        <w:t>type-safe</w:t>
      </w:r>
      <w:r>
        <w:t xml:space="preserve"> a partir do </w:t>
      </w:r>
      <w:r>
        <w:rPr>
          <w:rFonts w:ascii="Consolas" w:hAnsi="Consolas"/>
        </w:rPr>
        <w:t>schema.prisma</w:t>
      </w:r>
      <w:r>
        <w:t>. Os principais elementos do mapeamento são:</w:t>
      </w:r>
    </w:p>
    <w:p>
      <w:pPr/>
      <w:r>
        <w:t xml:space="preserve">• </w:t>
      </w:r>
      <w:r>
        <w:rPr>
          <w:b/>
        </w:rPr>
        <w:t>Modelos:</w:t>
      </w:r>
      <w:r>
        <w:t xml:space="preserve"> cada tabela tem um </w:t>
      </w:r>
      <w:r>
        <w:rPr>
          <w:rFonts w:ascii="Consolas" w:hAnsi="Consolas"/>
        </w:rPr>
        <w:t>model</w:t>
      </w:r>
      <w:r>
        <w:t xml:space="preserve"> correspondente no </w:t>
      </w:r>
      <w:r>
        <w:rPr>
          <w:rFonts w:ascii="Consolas" w:hAnsi="Consolas"/>
        </w:rPr>
        <w:t>schema.prisma</w:t>
      </w:r>
      <w:r>
        <w:t>. Nomes em PascalCase (</w:t>
      </w:r>
      <w:r>
        <w:rPr>
          <w:rFonts w:ascii="Consolas" w:hAnsi="Consolas"/>
        </w:rPr>
        <w:t>Usuario</w:t>
      </w:r>
      <w:r>
        <w:t xml:space="preserve">, </w:t>
      </w:r>
      <w:r>
        <w:rPr>
          <w:rFonts w:ascii="Consolas" w:hAnsi="Consolas"/>
        </w:rPr>
        <w:t>OrdemServico</w:t>
      </w:r>
      <w:r>
        <w:t xml:space="preserve">, </w:t>
      </w:r>
      <w:r>
        <w:rPr>
          <w:rFonts w:ascii="Consolas" w:hAnsi="Consolas"/>
        </w:rPr>
        <w:t>ItemOrcamento</w:t>
      </w:r>
      <w:r>
        <w:t xml:space="preserve">...) mapeiam para os nomes de tabela snake_case via </w:t>
      </w:r>
      <w:r>
        <w:rPr>
          <w:rFonts w:ascii="Consolas" w:hAnsi="Consolas"/>
        </w:rPr>
        <w:t>@@map</w:t>
      </w:r>
      <w:r>
        <w:t>.</w:t>
      </w:r>
    </w:p>
    <w:p>
      <w:pPr/>
      <w:r>
        <w:t xml:space="preserve">• </w:t>
      </w:r>
      <w:r>
        <w:rPr>
          <w:b/>
        </w:rPr>
        <w:t>Enums:</w:t>
      </w:r>
      <w:r>
        <w:t xml:space="preserve"> </w:t>
      </w:r>
      <w:r>
        <w:rPr>
          <w:rFonts w:ascii="Consolas" w:hAnsi="Consolas"/>
        </w:rPr>
        <w:t>StatusOrdemServico</w:t>
      </w:r>
      <w:r>
        <w:t xml:space="preserve">, </w:t>
      </w:r>
      <w:r>
        <w:rPr>
          <w:rFonts w:ascii="Consolas" w:hAnsi="Consolas"/>
        </w:rPr>
        <w:t>StatusOrcamento</w:t>
      </w:r>
      <w:r>
        <w:t xml:space="preserve">, </w:t>
      </w:r>
      <w:r>
        <w:rPr>
          <w:rFonts w:ascii="Consolas" w:hAnsi="Consolas"/>
        </w:rPr>
        <w:t>StatusPagamento</w:t>
      </w:r>
      <w:r>
        <w:t xml:space="preserve">, </w:t>
      </w:r>
      <w:r>
        <w:rPr>
          <w:rFonts w:ascii="Consolas" w:hAnsi="Consolas"/>
        </w:rPr>
        <w:t>MetodoPagamento</w:t>
      </w:r>
      <w:r>
        <w:t xml:space="preserve">, </w:t>
      </w:r>
      <w:r>
        <w:rPr>
          <w:rFonts w:ascii="Consolas" w:hAnsi="Consolas"/>
        </w:rPr>
        <w:t>TipoItem</w:t>
      </w:r>
      <w:r>
        <w:t xml:space="preserve"> e </w:t>
      </w:r>
      <w:r>
        <w:rPr>
          <w:rFonts w:ascii="Consolas" w:hAnsi="Consolas"/>
        </w:rPr>
        <w:t>TipoUsuario</w:t>
      </w:r>
      <w:r>
        <w:t xml:space="preserve"> são declarados como </w:t>
      </w:r>
      <w:r>
        <w:rPr>
          <w:rFonts w:ascii="Consolas" w:hAnsi="Consolas"/>
        </w:rPr>
        <w:t>enum</w:t>
      </w:r>
      <w:r>
        <w:t xml:space="preserve"> no Prisma e materializados como tipos ENUM nativos do PostgreSQL.</w:t>
      </w:r>
    </w:p>
    <w:p>
      <w:pPr/>
      <w:r>
        <w:t xml:space="preserve">• </w:t>
      </w:r>
      <w:r>
        <w:rPr>
          <w:b/>
        </w:rPr>
        <w:t>Hierarquia de `Usuario`:</w:t>
      </w:r>
      <w:r>
        <w:t xml:space="preserve"> segue TPH — um único </w:t>
      </w:r>
      <w:r>
        <w:rPr>
          <w:rFonts w:ascii="Consolas" w:hAnsi="Consolas"/>
        </w:rPr>
        <w:t>model Usuario</w:t>
      </w:r>
      <w:r>
        <w:t xml:space="preserve"> com campo </w:t>
      </w:r>
      <w:r>
        <w:rPr>
          <w:rFonts w:ascii="Consolas" w:hAnsi="Consolas"/>
        </w:rPr>
        <w:t>tipo: TipoUsuario</w:t>
      </w:r>
      <w:r>
        <w:t xml:space="preserve">. A diferenciação entre Funcionário e Gerente é feita na camada de aplicação (por exemplo, em </w:t>
      </w:r>
      <w:r>
        <w:rPr>
          <w:i/>
        </w:rPr>
        <w:t>guards</w:t>
      </w:r>
      <w:r>
        <w:t xml:space="preserve"> do AuthModule que verificam </w:t>
      </w:r>
      <w:r>
        <w:rPr>
          <w:rFonts w:ascii="Consolas" w:hAnsi="Consolas"/>
        </w:rPr>
        <w:t>tipo === 'GERENTE'</w:t>
      </w:r>
      <w:r>
        <w:t>).</w:t>
      </w:r>
    </w:p>
    <w:p>
      <w:pPr/>
      <w:r>
        <w:t xml:space="preserve">• </w:t>
      </w:r>
      <w:r>
        <w:rPr>
          <w:b/>
        </w:rPr>
        <w:t>Relacionamentos:</w:t>
      </w:r>
      <w:r>
        <w:t xml:space="preserve"> declarados via </w:t>
      </w:r>
      <w:r>
        <w:rPr>
          <w:rFonts w:ascii="Consolas" w:hAnsi="Consolas"/>
        </w:rPr>
        <w:t>@relation</w:t>
      </w:r>
      <w:r>
        <w:t xml:space="preserve"> com </w:t>
      </w:r>
      <w:r>
        <w:rPr>
          <w:rFonts w:ascii="Consolas" w:hAnsi="Consolas"/>
        </w:rPr>
        <w:t>fields</w:t>
      </w:r>
      <w:r>
        <w:t xml:space="preserve"> e </w:t>
      </w:r>
      <w:r>
        <w:rPr>
          <w:rFonts w:ascii="Consolas" w:hAnsi="Consolas"/>
        </w:rPr>
        <w:t>references</w:t>
      </w:r>
      <w:r>
        <w:t>. Relações 1:0..1 (</w:t>
      </w:r>
      <w:r>
        <w:rPr>
          <w:rFonts w:ascii="Consolas" w:hAnsi="Consolas"/>
        </w:rPr>
        <w:t>OrdemServico</w:t>
      </w:r>
      <w:r>
        <w:t xml:space="preserve"> </w:t>
      </w:r>
      <w:r>
        <w:rPr>
          <w:i/>
        </w:rPr>
        <w:t xml:space="preserve">— `Diagnostico` e `OrdemServico` </w:t>
      </w:r>
      <w:r>
        <w:t xml:space="preserve">— </w:t>
      </w:r>
      <w:r>
        <w:rPr>
          <w:rFonts w:ascii="Consolas" w:hAnsi="Consolas"/>
        </w:rPr>
        <w:t>Orcamento</w:t>
      </w:r>
      <w:r>
        <w:t xml:space="preserve">) são modeladas com a FK no lado dependente marcada como </w:t>
      </w:r>
      <w:r>
        <w:rPr>
          <w:rFonts w:ascii="Consolas" w:hAnsi="Consolas"/>
        </w:rPr>
        <w:t>@unique</w:t>
      </w:r>
      <w:r>
        <w:t>.</w:t>
      </w:r>
    </w:p>
    <w:p>
      <w:pPr/>
      <w:r>
        <w:t xml:space="preserve">• </w:t>
      </w:r>
      <w:r>
        <w:rPr>
          <w:b/>
        </w:rPr>
        <w:t>XOR de `ItemOrcamento`:</w:t>
      </w:r>
      <w:r>
        <w:t xml:space="preserve"> dado que o Prisma não expressa CHECK constraints nativamente, a restrição é adicionada via migração SQL bruta (</w:t>
      </w:r>
      <w:r>
        <w:rPr>
          <w:rFonts w:ascii="Consolas" w:hAnsi="Consolas"/>
        </w:rPr>
        <w:t>prisma migrate</w:t>
      </w:r>
      <w:r>
        <w:t>) e validada também na camada de serviço (</w:t>
      </w:r>
      <w:r>
        <w:rPr>
          <w:rFonts w:ascii="Consolas" w:hAnsi="Consolas"/>
        </w:rPr>
        <w:t>OrcamentoService</w:t>
      </w:r>
      <w:r>
        <w:t>).</w:t>
      </w:r>
    </w:p>
    <w:p>
      <w:pPr/>
      <w:r>
        <w:t xml:space="preserve">• </w:t>
      </w:r>
      <w:r>
        <w:rPr>
          <w:b/>
        </w:rPr>
        <w:t>Soft-delete:</w:t>
      </w:r>
      <w:r>
        <w:t xml:space="preserve"> colunas </w:t>
      </w:r>
      <w:r>
        <w:rPr>
          <w:rFonts w:ascii="Consolas" w:hAnsi="Consolas"/>
        </w:rPr>
        <w:t>ativo: Boolean @default(true)</w:t>
      </w:r>
      <w:r>
        <w:t xml:space="preserve"> em </w:t>
      </w:r>
      <w:r>
        <w:rPr>
          <w:rFonts w:ascii="Consolas" w:hAnsi="Consolas"/>
        </w:rPr>
        <w:t>usuario</w:t>
      </w:r>
      <w:r>
        <w:t xml:space="preserve">, </w:t>
      </w:r>
      <w:r>
        <w:rPr>
          <w:rFonts w:ascii="Consolas" w:hAnsi="Consolas"/>
        </w:rPr>
        <w:t>servico</w:t>
      </w:r>
      <w:r>
        <w:t xml:space="preserve"> e </w:t>
      </w:r>
      <w:r>
        <w:rPr>
          <w:rFonts w:ascii="Consolas" w:hAnsi="Consolas"/>
        </w:rPr>
        <w:t>peca</w:t>
      </w:r>
      <w:r>
        <w:t xml:space="preserve">. As consultas padrão filtram por </w:t>
      </w:r>
      <w:r>
        <w:rPr>
          <w:rFonts w:ascii="Consolas" w:hAnsi="Consolas"/>
        </w:rPr>
        <w:t>ativo: true</w:t>
      </w:r>
      <w:r>
        <w:t>.</w:t>
      </w:r>
    </w:p>
    <w:p>
      <w:pPr/>
      <w:r>
        <w:t xml:space="preserve">• </w:t>
      </w:r>
      <w:r>
        <w:rPr>
          <w:b/>
        </w:rPr>
        <w:t>Auditoria temporal:</w:t>
      </w:r>
      <w:r>
        <w:t xml:space="preserve"> colunas </w:t>
      </w:r>
      <w:r>
        <w:rPr>
          <w:rFonts w:ascii="Consolas" w:hAnsi="Consolas"/>
        </w:rPr>
        <w:t>data_cadastro</w:t>
      </w:r>
      <w:r>
        <w:t xml:space="preserve">, </w:t>
      </w:r>
      <w:r>
        <w:rPr>
          <w:rFonts w:ascii="Consolas" w:hAnsi="Consolas"/>
        </w:rPr>
        <w:t>data_abertura</w:t>
      </w:r>
      <w:r>
        <w:t xml:space="preserve">, </w:t>
      </w:r>
      <w:r>
        <w:rPr>
          <w:rFonts w:ascii="Consolas" w:hAnsi="Consolas"/>
        </w:rPr>
        <w:t>data_alteracao</w:t>
      </w:r>
      <w:r>
        <w:t xml:space="preserve">, etc., recebem </w:t>
      </w:r>
      <w:r>
        <w:rPr>
          <w:rFonts w:ascii="Consolas" w:hAnsi="Consolas"/>
        </w:rPr>
        <w:t>@default(now())</w:t>
      </w:r>
      <w:r>
        <w:t xml:space="preserve"> quando aplicável.</w:t>
      </w:r>
    </w:p>
    <w:p>
      <w:pPr/>
      <w:r>
        <w:t xml:space="preserve">• </w:t>
      </w:r>
      <w:r>
        <w:rPr>
          <w:b/>
        </w:rPr>
        <w:t>Migrações:</w:t>
      </w:r>
      <w:r>
        <w:t xml:space="preserve"> versionadas em </w:t>
      </w:r>
      <w:r>
        <w:rPr>
          <w:rFonts w:ascii="Consolas" w:hAnsi="Consolas"/>
        </w:rPr>
        <w:t>prisma/migrations/</w:t>
      </w:r>
      <w:r>
        <w:t>, com nomes descritivos (</w:t>
      </w:r>
      <w:r>
        <w:rPr>
          <w:rFonts w:ascii="Consolas" w:hAnsi="Consolas"/>
        </w:rPr>
        <w:t>20260530000000_init_schema</w:t>
      </w:r>
      <w:r>
        <w:t xml:space="preserve">, </w:t>
      </w:r>
      <w:r>
        <w:rPr>
          <w:rFonts w:ascii="Consolas" w:hAnsi="Consolas"/>
        </w:rPr>
        <w:t>20260601000000_add_check_item_xor</w:t>
      </w:r>
      <w:r>
        <w:t>, ...).</w:t>
      </w:r>
    </w:p>
    <w:p>
      <w:pPr>
        <w:pStyle w:val="Heading2"/>
      </w:pPr>
      <w:r>
        <w:t>4.3 Diagrama Entidade-Relacionamento</w:t>
      </w:r>
    </w:p>
    <w:p>
      <w:pPr/>
      <w:r>
        <w:t xml:space="preserve">O diagrama abaixo formaliza graficamente as tabelas, chaves e cardinalidades descritas em 4.1. A notação utilizada é a </w:t>
      </w:r>
      <w:r>
        <w:rPr>
          <w:i/>
        </w:rPr>
        <w:t>crow's foot</w:t>
      </w:r>
      <w:r>
        <w:t xml:space="preserve"> do PlantUML (</w:t>
      </w:r>
      <w:r>
        <w:rPr>
          <w:rFonts w:ascii="Consolas" w:hAnsi="Consolas"/>
        </w:rPr>
        <w:t>||--o{</w:t>
      </w:r>
      <w:r>
        <w:t xml:space="preserve"> para 1:N, </w:t>
      </w:r>
      <w:r>
        <w:rPr>
          <w:rFonts w:ascii="Consolas" w:hAnsi="Consolas"/>
        </w:rPr>
        <w:t>||--o|</w:t>
      </w:r>
      <w:r>
        <w:t xml:space="preserve"> para 1:0..1, </w:t>
      </w:r>
      <w:r>
        <w:rPr>
          <w:rFonts w:ascii="Consolas" w:hAnsi="Consolas"/>
        </w:rPr>
        <w:t>||--|{</w:t>
      </w:r>
      <w:r>
        <w:t xml:space="preserve"> para 1:1..N).</w:t>
      </w:r>
    </w:p>
    <w:p>
      <w:r>
        <w:drawing>
          <wp:inline>
            <wp:extent cx="5029200" cy="3645489"/>
            <wp:docPr id="14" name="Picture 14"/>
            <wp:cNvGraphicFramePr>
              <a:graphicFrameLocks noChangeAspect="1"/>
            </wp:cNvGraphicFramePr>
            <a:graphic>
              <a:graphicData uri="http://schemas.openxmlformats.org/drawingml/2006/picture">
                <pic:pic>
                  <pic:nvPicPr>
                    <pic:cNvPr id="0" name="10-modelo-dados.png"/>
                    <pic:cNvPicPr/>
                  </pic:nvPicPr>
                  <pic:blipFill>
                    <a:blip r:embed="rId24"/>
                    <a:stretch>
                      <a:fillRect/>
                    </a:stretch>
                  </pic:blipFill>
                  <pic:spPr>
                    <a:xfrm>
                      <a:off x="0" y="0"/>
                      <a:ext cx="5029200" cy="3645489"/>
                    </a:xfrm>
                    <a:prstGeom prst="rect"/>
                  </pic:spPr>
                </pic:pic>
              </a:graphicData>
            </a:graphic>
          </wp:inline>
        </w:drawing>
      </w:r>
    </w:p>
    <w:p/>
    <w:p/>
    <w:p/>
    <w:p/>
    <w:p/>
    <w:p/>
    <w:p/>
    <w:p/>
    <w:p/>
    <w:p/>
    <w:p/>
    <w:p/>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12"/>
        <w:gridCol w:w="2412"/>
        <w:gridCol w:w="2412"/>
        <w:gridCol w:w="2412"/>
      </w:tblGrid>
      <w:tr>
        <w:tc>
          <w:tcPr>
            <w:tcW w:type="dxa" w:w="2412"/>
          </w:tcPr>
          <w:p>
            <w:r/>
            <w:r>
              <w:t>Tabela</w:t>
            </w:r>
          </w:p>
        </w:tc>
        <w:tc>
          <w:tcPr>
            <w:tcW w:type="dxa" w:w="2412"/>
          </w:tcPr>
          <w:p>
            <w:r/>
            <w:r>
              <w:t>Chave primária</w:t>
            </w:r>
          </w:p>
        </w:tc>
        <w:tc>
          <w:tcPr>
            <w:tcW w:type="dxa" w:w="2412"/>
          </w:tcPr>
          <w:p>
            <w:r/>
            <w:r>
              <w:t>Chaves estrangeiras</w:t>
            </w:r>
          </w:p>
        </w:tc>
        <w:tc>
          <w:tcPr>
            <w:tcW w:type="dxa" w:w="2412"/>
          </w:tcPr>
          <w:p>
            <w:r/>
            <w:r>
              <w:t>Observações</w:t>
            </w:r>
          </w:p>
        </w:tc>
      </w:tr>
      <w:tr>
        <w:tc>
          <w:tcPr>
            <w:tcW w:type="dxa" w:w="2412"/>
          </w:tcPr>
          <w:p>
            <w:r/>
            <w:r>
              <w:rPr>
                <w:rFonts w:ascii="Consolas" w:hAnsi="Consolas"/>
              </w:rPr>
              <w:t>usuario</w:t>
            </w:r>
          </w:p>
        </w:tc>
        <w:tc>
          <w:tcPr>
            <w:tcW w:type="dxa" w:w="2412"/>
          </w:tcPr>
          <w:p>
            <w:r/>
            <w:r>
              <w:rPr>
                <w:rFonts w:ascii="Consolas" w:hAnsi="Consolas"/>
              </w:rPr>
              <w:t>id</w:t>
            </w:r>
          </w:p>
        </w:tc>
        <w:tc>
          <w:tcPr>
            <w:tcW w:type="dxa" w:w="2412"/>
          </w:tcPr>
          <w:p>
            <w:r/>
            <w:r>
              <w:t>—</w:t>
            </w:r>
          </w:p>
        </w:tc>
        <w:tc>
          <w:tcPr>
            <w:tcW w:type="dxa" w:w="2412"/>
          </w:tcPr>
          <w:p>
            <w:r/>
            <w:r>
              <w:rPr>
                <w:rFonts w:ascii="Consolas" w:hAnsi="Consolas"/>
              </w:rPr>
              <w:t>email</w:t>
            </w:r>
            <w:r>
              <w:t xml:space="preserve"> único; </w:t>
            </w:r>
            <w:r>
              <w:rPr>
                <w:rFonts w:ascii="Consolas" w:hAnsi="Consolas"/>
              </w:rPr>
              <w:t>tipo</w:t>
            </w:r>
            <w:r>
              <w:t xml:space="preserve"> (</w:t>
            </w:r>
            <w:r>
              <w:rPr>
                <w:rFonts w:ascii="Consolas" w:hAnsi="Consolas"/>
              </w:rPr>
              <w:t>TipoUsuario</w:t>
            </w:r>
            <w:r>
              <w:t xml:space="preserve">) discrimina FUNCIONARIO/GERENTE; </w:t>
            </w:r>
            <w:r>
              <w:rPr>
                <w:rFonts w:ascii="Consolas" w:hAnsi="Consolas"/>
              </w:rPr>
              <w:t>senha</w:t>
            </w:r>
            <w:r>
              <w:t xml:space="preserve"> armazena hash bcrypt</w:t>
            </w:r>
          </w:p>
        </w:tc>
      </w:tr>
      <w:tr>
        <w:tc>
          <w:tcPr>
            <w:tcW w:type="dxa" w:w="2412"/>
          </w:tcPr>
          <w:p>
            <w:r/>
            <w:r>
              <w:rPr>
                <w:rFonts w:ascii="Consolas" w:hAnsi="Consolas"/>
              </w:rPr>
              <w:t>cliente</w:t>
            </w:r>
          </w:p>
        </w:tc>
        <w:tc>
          <w:tcPr>
            <w:tcW w:type="dxa" w:w="2412"/>
          </w:tcPr>
          <w:p>
            <w:r/>
            <w:r>
              <w:rPr>
                <w:rFonts w:ascii="Consolas" w:hAnsi="Consolas"/>
              </w:rPr>
              <w:t>id</w:t>
            </w:r>
          </w:p>
        </w:tc>
        <w:tc>
          <w:tcPr>
            <w:tcW w:type="dxa" w:w="2412"/>
          </w:tcPr>
          <w:p>
            <w:r/>
            <w:r>
              <w:t>—</w:t>
            </w:r>
          </w:p>
        </w:tc>
        <w:tc>
          <w:tcPr>
            <w:tcW w:type="dxa" w:w="2412"/>
          </w:tcPr>
          <w:p>
            <w:r/>
            <w:r>
              <w:rPr>
                <w:rFonts w:ascii="Consolas" w:hAnsi="Consolas"/>
              </w:rPr>
              <w:t>cpf</w:t>
            </w:r>
            <w:r>
              <w:t xml:space="preserve"> único</w:t>
            </w:r>
          </w:p>
        </w:tc>
      </w:tr>
      <w:tr>
        <w:tc>
          <w:tcPr>
            <w:tcW w:type="dxa" w:w="2412"/>
          </w:tcPr>
          <w:p>
            <w:r/>
            <w:r>
              <w:rPr>
                <w:rFonts w:ascii="Consolas" w:hAnsi="Consolas"/>
              </w:rPr>
              <w:t>equipamento</w:t>
            </w:r>
          </w:p>
        </w:tc>
        <w:tc>
          <w:tcPr>
            <w:tcW w:type="dxa" w:w="2412"/>
          </w:tcPr>
          <w:p>
            <w:r/>
            <w:r>
              <w:rPr>
                <w:rFonts w:ascii="Consolas" w:hAnsi="Consolas"/>
              </w:rPr>
              <w:t>id</w:t>
            </w:r>
          </w:p>
        </w:tc>
        <w:tc>
          <w:tcPr>
            <w:tcW w:type="dxa" w:w="2412"/>
          </w:tcPr>
          <w:p>
            <w:r/>
            <w:r>
              <w:rPr>
                <w:rFonts w:ascii="Consolas" w:hAnsi="Consolas"/>
              </w:rPr>
              <w:t>cliente_id</w:t>
            </w:r>
            <w:r>
              <w:t xml:space="preserve"> → </w:t>
            </w:r>
            <w:r>
              <w:rPr>
                <w:rFonts w:ascii="Consolas" w:hAnsi="Consolas"/>
              </w:rPr>
              <w:t>cliente</w:t>
            </w:r>
          </w:p>
        </w:tc>
        <w:tc>
          <w:tcPr>
            <w:tcW w:type="dxa" w:w="2412"/>
          </w:tcPr>
          <w:p>
            <w:r/>
            <w:r>
              <w:t>—</w:t>
            </w:r>
          </w:p>
        </w:tc>
      </w:tr>
      <w:tr>
        <w:tc>
          <w:tcPr>
            <w:tcW w:type="dxa" w:w="2412"/>
          </w:tcPr>
          <w:p>
            <w:r/>
            <w:r>
              <w:rPr>
                <w:rFonts w:ascii="Consolas" w:hAnsi="Consolas"/>
              </w:rPr>
              <w:t>ordem_servico</w:t>
            </w:r>
          </w:p>
        </w:tc>
        <w:tc>
          <w:tcPr>
            <w:tcW w:type="dxa" w:w="2412"/>
          </w:tcPr>
          <w:p>
            <w:r/>
            <w:r>
              <w:rPr>
                <w:rFonts w:ascii="Consolas" w:hAnsi="Consolas"/>
              </w:rPr>
              <w:t>id</w:t>
            </w:r>
          </w:p>
        </w:tc>
        <w:tc>
          <w:tcPr>
            <w:tcW w:type="dxa" w:w="2412"/>
          </w:tcPr>
          <w:p>
            <w:r/>
            <w:r>
              <w:rPr>
                <w:rFonts w:ascii="Consolas" w:hAnsi="Consolas"/>
              </w:rPr>
              <w:t>cliente_id</w:t>
            </w:r>
            <w:r>
              <w:t xml:space="preserve"> → </w:t>
            </w:r>
            <w:r>
              <w:rPr>
                <w:rFonts w:ascii="Consolas" w:hAnsi="Consolas"/>
              </w:rPr>
              <w:t>cliente</w:t>
            </w:r>
            <w:r>
              <w:t xml:space="preserve">, </w:t>
            </w:r>
            <w:r>
              <w:rPr>
                <w:rFonts w:ascii="Consolas" w:hAnsi="Consolas"/>
              </w:rPr>
              <w:t>equipamento_id</w:t>
            </w:r>
            <w:r>
              <w:t xml:space="preserve"> → </w:t>
            </w:r>
            <w:r>
              <w:rPr>
                <w:rFonts w:ascii="Consolas" w:hAnsi="Consolas"/>
              </w:rPr>
              <w:t>equipamento</w:t>
            </w:r>
            <w:r>
              <w:t xml:space="preserve">, </w:t>
            </w:r>
            <w:r>
              <w:rPr>
                <w:rFonts w:ascii="Consolas" w:hAnsi="Consolas"/>
              </w:rPr>
              <w:t>funcionario_responsavel_id</w:t>
            </w:r>
            <w:r>
              <w:t xml:space="preserve"> → </w:t>
            </w:r>
            <w:r>
              <w:rPr>
                <w:rFonts w:ascii="Consolas" w:hAnsi="Consolas"/>
              </w:rPr>
              <w:t>usuario</w:t>
            </w:r>
          </w:p>
        </w:tc>
        <w:tc>
          <w:tcPr>
            <w:tcW w:type="dxa" w:w="2412"/>
          </w:tcPr>
          <w:p>
            <w:r/>
            <w:r>
              <w:rPr>
                <w:rFonts w:ascii="Consolas" w:hAnsi="Consolas"/>
              </w:rPr>
              <w:t>codigo</w:t>
            </w:r>
            <w:r>
              <w:t xml:space="preserve"> único legível para o usuário; </w:t>
            </w:r>
            <w:r>
              <w:rPr>
                <w:rFonts w:ascii="Consolas" w:hAnsi="Consolas"/>
              </w:rPr>
              <w:t>status</w:t>
            </w:r>
            <w:r>
              <w:t xml:space="preserve"> (</w:t>
            </w:r>
            <w:r>
              <w:rPr>
                <w:rFonts w:ascii="Consolas" w:hAnsi="Consolas"/>
              </w:rPr>
              <w:t>StatusOrdemServico</w:t>
            </w:r>
            <w:r>
              <w:t xml:space="preserve">); </w:t>
            </w:r>
            <w:r>
              <w:rPr>
                <w:rFonts w:ascii="Consolas" w:hAnsi="Consolas"/>
              </w:rPr>
              <w:t>data_finalizacao</w:t>
            </w:r>
            <w:r>
              <w:t xml:space="preserve"> nulo até conclusão</w:t>
            </w:r>
          </w:p>
        </w:tc>
      </w:tr>
      <w:tr>
        <w:tc>
          <w:tcPr>
            <w:tcW w:type="dxa" w:w="2412"/>
          </w:tcPr>
          <w:p>
            <w:r/>
            <w:r>
              <w:rPr>
                <w:rFonts w:ascii="Consolas" w:hAnsi="Consolas"/>
              </w:rPr>
              <w:t>diagnostico</w:t>
            </w:r>
          </w:p>
        </w:tc>
        <w:tc>
          <w:tcPr>
            <w:tcW w:type="dxa" w:w="2412"/>
          </w:tcPr>
          <w:p>
            <w:r/>
            <w:r>
              <w:rPr>
                <w:rFonts w:ascii="Consolas" w:hAnsi="Consolas"/>
              </w:rPr>
              <w:t>id</w:t>
            </w:r>
          </w:p>
        </w:tc>
        <w:tc>
          <w:tcPr>
            <w:tcW w:type="dxa" w:w="2412"/>
          </w:tcPr>
          <w:p>
            <w:r/>
            <w:r>
              <w:rPr>
                <w:rFonts w:ascii="Consolas" w:hAnsi="Consolas"/>
              </w:rPr>
              <w:t>ordem_servico_id</w:t>
            </w:r>
            <w:r>
              <w:t xml:space="preserve"> → </w:t>
            </w:r>
            <w:r>
              <w:rPr>
                <w:rFonts w:ascii="Consolas" w:hAnsi="Consolas"/>
              </w:rPr>
              <w:t>ordem_servico</w:t>
            </w:r>
            <w:r>
              <w:t xml:space="preserve"> (único)</w:t>
            </w:r>
          </w:p>
        </w:tc>
        <w:tc>
          <w:tcPr>
            <w:tcW w:type="dxa" w:w="2412"/>
          </w:tcPr>
          <w:p>
            <w:r/>
            <w:r>
              <w:t xml:space="preserve">Relação 1:0..1 com </w:t>
            </w:r>
            <w:r>
              <w:rPr>
                <w:rFonts w:ascii="Consolas" w:hAnsi="Consolas"/>
              </w:rPr>
              <w:t>ordem_servico</w:t>
            </w:r>
          </w:p>
        </w:tc>
      </w:tr>
      <w:tr>
        <w:tc>
          <w:tcPr>
            <w:tcW w:type="dxa" w:w="2412"/>
          </w:tcPr>
          <w:p>
            <w:r/>
            <w:r>
              <w:rPr>
                <w:rFonts w:ascii="Consolas" w:hAnsi="Consolas"/>
              </w:rPr>
              <w:t>orcamento</w:t>
            </w:r>
          </w:p>
        </w:tc>
        <w:tc>
          <w:tcPr>
            <w:tcW w:type="dxa" w:w="2412"/>
          </w:tcPr>
          <w:p>
            <w:r/>
            <w:r>
              <w:rPr>
                <w:rFonts w:ascii="Consolas" w:hAnsi="Consolas"/>
              </w:rPr>
              <w:t>id</w:t>
            </w:r>
          </w:p>
        </w:tc>
        <w:tc>
          <w:tcPr>
            <w:tcW w:type="dxa" w:w="2412"/>
          </w:tcPr>
          <w:p>
            <w:r/>
            <w:r>
              <w:rPr>
                <w:rFonts w:ascii="Consolas" w:hAnsi="Consolas"/>
              </w:rPr>
              <w:t>ordem_servico_id</w:t>
            </w:r>
            <w:r>
              <w:t xml:space="preserve"> → </w:t>
            </w:r>
            <w:r>
              <w:rPr>
                <w:rFonts w:ascii="Consolas" w:hAnsi="Consolas"/>
              </w:rPr>
              <w:t>ordem_servico</w:t>
            </w:r>
            <w:r>
              <w:t xml:space="preserve"> (único)</w:t>
            </w:r>
          </w:p>
        </w:tc>
        <w:tc>
          <w:tcPr>
            <w:tcW w:type="dxa" w:w="2412"/>
          </w:tcPr>
          <w:p>
            <w:r/>
            <w:r>
              <w:t xml:space="preserve">Relação 1:0..1; </w:t>
            </w:r>
            <w:r>
              <w:rPr>
                <w:rFonts w:ascii="Consolas" w:hAnsi="Consolas"/>
              </w:rPr>
              <w:t>status</w:t>
            </w:r>
            <w:r>
              <w:t xml:space="preserve"> (</w:t>
            </w:r>
            <w:r>
              <w:rPr>
                <w:rFonts w:ascii="Consolas" w:hAnsi="Consolas"/>
              </w:rPr>
              <w:t>StatusOrcamento</w:t>
            </w:r>
            <w:r>
              <w:t>)</w:t>
            </w:r>
          </w:p>
        </w:tc>
      </w:tr>
      <w:tr>
        <w:tc>
          <w:tcPr>
            <w:tcW w:type="dxa" w:w="2412"/>
          </w:tcPr>
          <w:p>
            <w:r/>
            <w:r>
              <w:rPr>
                <w:rFonts w:ascii="Consolas" w:hAnsi="Consolas"/>
              </w:rPr>
              <w:t>item_orcamento</w:t>
            </w:r>
          </w:p>
        </w:tc>
        <w:tc>
          <w:tcPr>
            <w:tcW w:type="dxa" w:w="2412"/>
          </w:tcPr>
          <w:p>
            <w:r/>
            <w:r>
              <w:rPr>
                <w:rFonts w:ascii="Consolas" w:hAnsi="Consolas"/>
              </w:rPr>
              <w:t>id</w:t>
            </w:r>
          </w:p>
        </w:tc>
        <w:tc>
          <w:tcPr>
            <w:tcW w:type="dxa" w:w="2412"/>
          </w:tcPr>
          <w:p>
            <w:r/>
            <w:r>
              <w:rPr>
                <w:rFonts w:ascii="Consolas" w:hAnsi="Consolas"/>
              </w:rPr>
              <w:t>orcamento_id</w:t>
            </w:r>
            <w:r>
              <w:t xml:space="preserve"> → </w:t>
            </w:r>
            <w:r>
              <w:rPr>
                <w:rFonts w:ascii="Consolas" w:hAnsi="Consolas"/>
              </w:rPr>
              <w:t>orcamento</w:t>
            </w:r>
            <w:r>
              <w:t xml:space="preserve">, </w:t>
            </w:r>
            <w:r>
              <w:rPr>
                <w:rFonts w:ascii="Consolas" w:hAnsi="Consolas"/>
              </w:rPr>
              <w:t>servico_id</w:t>
            </w:r>
            <w:r>
              <w:t xml:space="preserve"> → </w:t>
            </w:r>
            <w:r>
              <w:rPr>
                <w:rFonts w:ascii="Consolas" w:hAnsi="Consolas"/>
              </w:rPr>
              <w:t>servico</w:t>
            </w:r>
            <w:r>
              <w:t xml:space="preserve"> (nulo), </w:t>
            </w:r>
            <w:r>
              <w:rPr>
                <w:rFonts w:ascii="Consolas" w:hAnsi="Consolas"/>
              </w:rPr>
              <w:t>peca_id</w:t>
            </w:r>
            <w:r>
              <w:t xml:space="preserve"> → </w:t>
            </w:r>
            <w:r>
              <w:rPr>
                <w:rFonts w:ascii="Consolas" w:hAnsi="Consolas"/>
              </w:rPr>
              <w:t>peca</w:t>
            </w:r>
            <w:r>
              <w:t xml:space="preserve"> (nulo)</w:t>
            </w:r>
          </w:p>
        </w:tc>
        <w:tc>
          <w:tcPr>
            <w:tcW w:type="dxa" w:w="2412"/>
          </w:tcPr>
          <w:p>
            <w:r/>
            <w:r>
              <w:rPr>
                <w:rFonts w:ascii="Consolas" w:hAnsi="Consolas"/>
              </w:rPr>
              <w:t>tipo</w:t>
            </w:r>
            <w:r>
              <w:t xml:space="preserve"> (</w:t>
            </w:r>
            <w:r>
              <w:rPr>
                <w:rFonts w:ascii="Consolas" w:hAnsi="Consolas"/>
              </w:rPr>
              <w:t>TipoItem</w:t>
            </w:r>
            <w:r>
              <w:t xml:space="preserve">) + CHECK XOR entre </w:t>
            </w:r>
            <w:r>
              <w:rPr>
                <w:rFonts w:ascii="Consolas" w:hAnsi="Consolas"/>
              </w:rPr>
              <w:t>servico_id</w:t>
            </w:r>
            <w:r>
              <w:t xml:space="preserve"> e </w:t>
            </w:r>
            <w:r>
              <w:rPr>
                <w:rFonts w:ascii="Consolas" w:hAnsi="Consolas"/>
              </w:rPr>
              <w:t>peca_id</w:t>
            </w:r>
          </w:p>
        </w:tc>
      </w:tr>
      <w:tr>
        <w:tc>
          <w:tcPr>
            <w:tcW w:type="dxa" w:w="2412"/>
          </w:tcPr>
          <w:p>
            <w:r/>
            <w:r>
              <w:rPr>
                <w:rFonts w:ascii="Consolas" w:hAnsi="Consolas"/>
              </w:rPr>
              <w:t>servico</w:t>
            </w:r>
          </w:p>
        </w:tc>
        <w:tc>
          <w:tcPr>
            <w:tcW w:type="dxa" w:w="2412"/>
          </w:tcPr>
          <w:p>
            <w:r/>
            <w:r>
              <w:rPr>
                <w:rFonts w:ascii="Consolas" w:hAnsi="Consolas"/>
              </w:rPr>
              <w:t>id</w:t>
            </w:r>
          </w:p>
        </w:tc>
        <w:tc>
          <w:tcPr>
            <w:tcW w:type="dxa" w:w="2412"/>
          </w:tcPr>
          <w:p>
            <w:r/>
            <w:r>
              <w:t>—</w:t>
            </w:r>
          </w:p>
        </w:tc>
        <w:tc>
          <w:tcPr>
            <w:tcW w:type="dxa" w:w="2412"/>
          </w:tcPr>
          <w:p>
            <w:r/>
            <w:r>
              <w:rPr>
                <w:rFonts w:ascii="Consolas" w:hAnsi="Consolas"/>
              </w:rPr>
              <w:t>ativo</w:t>
            </w:r>
            <w:r>
              <w:t xml:space="preserve"> para soft-delete</w:t>
            </w:r>
          </w:p>
        </w:tc>
      </w:tr>
      <w:tr>
        <w:tc>
          <w:tcPr>
            <w:tcW w:type="dxa" w:w="2412"/>
          </w:tcPr>
          <w:p>
            <w:r/>
            <w:r>
              <w:rPr>
                <w:rFonts w:ascii="Consolas" w:hAnsi="Consolas"/>
              </w:rPr>
              <w:t>peca</w:t>
            </w:r>
          </w:p>
        </w:tc>
        <w:tc>
          <w:tcPr>
            <w:tcW w:type="dxa" w:w="2412"/>
          </w:tcPr>
          <w:p>
            <w:r/>
            <w:r>
              <w:rPr>
                <w:rFonts w:ascii="Consolas" w:hAnsi="Consolas"/>
              </w:rPr>
              <w:t>id</w:t>
            </w:r>
          </w:p>
        </w:tc>
        <w:tc>
          <w:tcPr>
            <w:tcW w:type="dxa" w:w="2412"/>
          </w:tcPr>
          <w:p>
            <w:r/>
            <w:r>
              <w:t>—</w:t>
            </w:r>
          </w:p>
        </w:tc>
        <w:tc>
          <w:tcPr>
            <w:tcW w:type="dxa" w:w="2412"/>
          </w:tcPr>
          <w:p>
            <w:r/>
            <w:r>
              <w:rPr>
                <w:rFonts w:ascii="Consolas" w:hAnsi="Consolas"/>
              </w:rPr>
              <w:t>codigo</w:t>
            </w:r>
            <w:r>
              <w:t xml:space="preserve"> único; </w:t>
            </w:r>
            <w:r>
              <w:rPr>
                <w:rFonts w:ascii="Consolas" w:hAnsi="Consolas"/>
              </w:rPr>
              <w:t>saldo_estoque</w:t>
            </w:r>
            <w:r>
              <w:t xml:space="preserve"> é coluna materializada para verificação rápida</w:t>
            </w:r>
          </w:p>
        </w:tc>
      </w:tr>
      <w:tr>
        <w:tc>
          <w:tcPr>
            <w:tcW w:type="dxa" w:w="2412"/>
          </w:tcPr>
          <w:p>
            <w:r/>
            <w:r>
              <w:rPr>
                <w:rFonts w:ascii="Consolas" w:hAnsi="Consolas"/>
              </w:rPr>
              <w:t>pagamento</w:t>
            </w:r>
          </w:p>
        </w:tc>
        <w:tc>
          <w:tcPr>
            <w:tcW w:type="dxa" w:w="2412"/>
          </w:tcPr>
          <w:p>
            <w:r/>
            <w:r>
              <w:rPr>
                <w:rFonts w:ascii="Consolas" w:hAnsi="Consolas"/>
              </w:rPr>
              <w:t>id</w:t>
            </w:r>
          </w:p>
        </w:tc>
        <w:tc>
          <w:tcPr>
            <w:tcW w:type="dxa" w:w="2412"/>
          </w:tcPr>
          <w:p>
            <w:r/>
            <w:r>
              <w:rPr>
                <w:rFonts w:ascii="Consolas" w:hAnsi="Consolas"/>
              </w:rPr>
              <w:t>ordem_servico_id</w:t>
            </w:r>
            <w:r>
              <w:t xml:space="preserve"> → </w:t>
            </w:r>
            <w:r>
              <w:rPr>
                <w:rFonts w:ascii="Consolas" w:hAnsi="Consolas"/>
              </w:rPr>
              <w:t>ordem_servico</w:t>
            </w:r>
          </w:p>
        </w:tc>
        <w:tc>
          <w:tcPr>
            <w:tcW w:type="dxa" w:w="2412"/>
          </w:tcPr>
          <w:p>
            <w:r/>
            <w:r>
              <w:t xml:space="preserve">Relação 1:N (várias tentativas por Ordem de Serviço); </w:t>
            </w:r>
            <w:r>
              <w:rPr>
                <w:rFonts w:ascii="Consolas" w:hAnsi="Consolas"/>
              </w:rPr>
              <w:t>id_transacao</w:t>
            </w:r>
            <w:r>
              <w:t xml:space="preserve"> referencia o gateway externo</w:t>
            </w:r>
          </w:p>
        </w:tc>
      </w:tr>
      <w:tr>
        <w:tc>
          <w:tcPr>
            <w:tcW w:type="dxa" w:w="2412"/>
          </w:tcPr>
          <w:p>
            <w:r/>
            <w:r>
              <w:rPr>
                <w:rFonts w:ascii="Consolas" w:hAnsi="Consolas"/>
              </w:rPr>
              <w:t>historico_status</w:t>
            </w:r>
          </w:p>
        </w:tc>
        <w:tc>
          <w:tcPr>
            <w:tcW w:type="dxa" w:w="2412"/>
          </w:tcPr>
          <w:p>
            <w:r/>
            <w:r>
              <w:rPr>
                <w:rFonts w:ascii="Consolas" w:hAnsi="Consolas"/>
              </w:rPr>
              <w:t>id</w:t>
            </w:r>
          </w:p>
        </w:tc>
        <w:tc>
          <w:tcPr>
            <w:tcW w:type="dxa" w:w="2412"/>
          </w:tcPr>
          <w:p>
            <w:r/>
            <w:r>
              <w:rPr>
                <w:rFonts w:ascii="Consolas" w:hAnsi="Consolas"/>
              </w:rPr>
              <w:t>ordem_servico_id</w:t>
            </w:r>
            <w:r>
              <w:t xml:space="preserve"> → </w:t>
            </w:r>
            <w:r>
              <w:rPr>
                <w:rFonts w:ascii="Consolas" w:hAnsi="Consolas"/>
              </w:rPr>
              <w:t>ordem_servico</w:t>
            </w:r>
            <w:r>
              <w:t xml:space="preserve">, </w:t>
            </w:r>
            <w:r>
              <w:rPr>
                <w:rFonts w:ascii="Consolas" w:hAnsi="Consolas"/>
              </w:rPr>
              <w:t>funcionario_id</w:t>
            </w:r>
            <w:r>
              <w:t xml:space="preserve"> → </w:t>
            </w:r>
            <w:r>
              <w:rPr>
                <w:rFonts w:ascii="Consolas" w:hAnsi="Consolas"/>
              </w:rPr>
              <w:t>usuario</w:t>
            </w:r>
          </w:p>
        </w:tc>
        <w:tc>
          <w:tcPr>
            <w:tcW w:type="dxa" w:w="2412"/>
          </w:tcPr>
          <w:p>
            <w:r/>
            <w:r>
              <w:t>Append-only; uma linha por transição</w:t>
            </w:r>
          </w:p>
        </w:tc>
      </w:tr>
    </w:tbl>
    <w:sectPr>
      <w:headerReference r:id="rId1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Documentação de Projeto para o Sistema &lt;nome do sistema&gt; Página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Documentação de Projeto para o Sistema &lt;nome do sistema&gt; Página </w:t>
      <w:tab/>
      <w:tab/>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b w:val="1"/>
      <w:sz w:val="36"/>
      <w:szCs w:val="36"/>
    </w:rPr>
  </w:style>
  <w:style w:type="paragraph" w:styleId="Heading2">
    <w:name w:val="heading 2"/>
    <w:basedOn w:val="Normal"/>
    <w:next w:val="Normal"/>
    <w:pPr>
      <w:keepNext w:val="1"/>
      <w:keepLines w:val="1"/>
      <w:spacing w:after="280" w:before="280" w:lineRule="auto"/>
      <w:ind w:left="0" w:firstLine="0"/>
    </w:pPr>
    <w:rPr>
      <w:b w:val="1"/>
      <w:sz w:val="28"/>
      <w:szCs w:val="28"/>
    </w:rPr>
  </w:style>
  <w:style w:type="paragraph" w:styleId="Heading3">
    <w:name w:val="heading 3"/>
    <w:basedOn w:val="Normal"/>
    <w:next w:val="Normal"/>
    <w:pPr>
      <w:spacing w:after="240" w:before="240" w:lineRule="auto"/>
      <w:ind w:left="0" w:firstLine="0"/>
    </w:pPr>
    <w:rPr>
      <w:b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i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