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956DC79" w:rsidR="00D110EC" w:rsidRDefault="00D110EC" w:rsidP="00C27FB0">
            <w:pPr>
              <w:rPr>
                <w:b/>
              </w:rPr>
            </w:pP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64AFE11D" w:rsidR="00D110EC" w:rsidRDefault="00AB5E5F" w:rsidP="00C27FB0">
            <w:pPr>
              <w:rPr>
                <w:b/>
              </w:rPr>
            </w:pPr>
            <w:r>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784901FF" w:rsidR="00D110EC" w:rsidRDefault="00AB5E5F" w:rsidP="00DC7A34">
            <w:pPr>
              <w:rPr>
                <w:b/>
              </w:rPr>
            </w:pPr>
            <w:r w:rsidRPr="00AB5E5F">
              <w:rPr>
                <w:rFonts w:ascii="Calibri" w:hAnsi="Calibri" w:cs="Arial"/>
                <w:i/>
                <w:color w:val="548DD4"/>
                <w:sz w:val="20"/>
                <w:szCs w:val="20"/>
                <w:lang w:eastAsia="es-CL"/>
              </w:rPr>
              <w:t>Dani ISO 42001</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16F543B6" w:rsidR="00D110EC" w:rsidRPr="00AB5E5F" w:rsidRDefault="00AB5E5F" w:rsidP="00AB5E5F">
            <w:pPr>
              <w:rPr>
                <w:rFonts w:ascii="Segoe UI" w:hAnsi="Segoe UI" w:cs="Segoe UI"/>
                <w:color w:val="000000"/>
              </w:rPr>
            </w:pPr>
            <w:r>
              <w:rPr>
                <w:rFonts w:ascii="Arial" w:hAnsi="Arial" w:cs="Arial"/>
                <w:color w:val="000000"/>
                <w:sz w:val="16"/>
                <w:szCs w:val="16"/>
              </w:rPr>
              <w:br/>
            </w:r>
            <w:r w:rsidRPr="00AB5E5F">
              <w:rPr>
                <w:rFonts w:ascii="Calibri" w:hAnsi="Calibri" w:cs="Arial"/>
                <w:i/>
                <w:color w:val="548DD4"/>
                <w:sz w:val="20"/>
                <w:szCs w:val="20"/>
                <w:lang w:eastAsia="es-CL"/>
              </w:rPr>
              <w:t>Desarrollo de soluciones informáticas; gestión de proyectos informáticos; calidad y validación de software; análisis de requerimientos y gestión de información.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43A17723" w:rsidR="00D110EC" w:rsidRDefault="00CE53A3" w:rsidP="14C86939">
            <w:pPr>
              <w:rPr>
                <w:b/>
                <w:bCs/>
              </w:rPr>
            </w:pPr>
            <w:r w:rsidRPr="00CE53A3">
              <w:rPr>
                <w:rFonts w:ascii="Calibri" w:hAnsi="Calibri" w:cs="Arial"/>
                <w:i/>
                <w:iCs/>
                <w:color w:val="548DD4"/>
                <w:sz w:val="20"/>
                <w:szCs w:val="20"/>
                <w:lang w:eastAsia="es-CL"/>
              </w:rPr>
              <w:t>Gestión de proyectos informáticos; Programación de software; Arquitectura de software; Análisis y planificación de requerimientos informáticos; Calidad de software; Análisis y desarrollo de modelos de datos. Complementariamente, se aplicarán conocimientos de ciberseguridad, gestión de riesgos, controles, evidencias y cumplimiento.</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6335A585" w:rsidR="00E20DFE" w:rsidRPr="00CE53A3" w:rsidDel="008018E6" w:rsidRDefault="00CE53A3" w:rsidP="00CE53A3">
            <w:pPr>
              <w:jc w:val="both"/>
              <w:rPr>
                <w:rFonts w:ascii="Calibri" w:hAnsi="Calibri" w:cs="Arial"/>
                <w:i/>
                <w:iCs/>
                <w:color w:val="548DD4"/>
                <w:sz w:val="20"/>
                <w:szCs w:val="20"/>
                <w:lang w:eastAsia="es-CL"/>
              </w:rPr>
            </w:pPr>
            <w:r w:rsidRPr="00CE53A3">
              <w:rPr>
                <w:rFonts w:ascii="Calibri" w:hAnsi="Calibri" w:cs="Arial"/>
                <w:i/>
                <w:iCs/>
                <w:color w:val="548DD4"/>
                <w:sz w:val="20"/>
                <w:szCs w:val="20"/>
                <w:lang w:eastAsia="es-CL"/>
              </w:rPr>
              <w:t>El proyecto Dani ISO 42001 busca apoyar a organizaciones que desarrollan o utilizan sistemas de inteligencia artificial en la gestión y demostración de su gobernanza de IA, tomando como referencia ISO/IEC 42001. El problema que aborda es la dificultad de mantener de manera ordenada y trazable los requisitos, controles, documentos, evidencias y brechas asociados a un sistema de gestión de inteligencia artificial.</w:t>
            </w:r>
            <w:r w:rsidRPr="00CE53A3">
              <w:rPr>
                <w:rFonts w:ascii="Calibri" w:hAnsi="Calibri" w:cs="Arial"/>
                <w:i/>
                <w:iCs/>
                <w:color w:val="548DD4"/>
                <w:sz w:val="20"/>
                <w:szCs w:val="20"/>
                <w:lang w:eastAsia="es-CL"/>
              </w:rPr>
              <w:br/>
            </w:r>
            <w:r w:rsidRPr="00CE53A3">
              <w:rPr>
                <w:rFonts w:ascii="Calibri" w:hAnsi="Calibri" w:cs="Arial"/>
                <w:i/>
                <w:iCs/>
                <w:color w:val="548DD4"/>
                <w:sz w:val="20"/>
                <w:szCs w:val="20"/>
                <w:lang w:eastAsia="es-CL"/>
              </w:rPr>
              <w:br/>
              <w:t>El proyecto se sitúa en el contexto de Dani Platform y está orientado a organizaciones que necesitan gestionar requisitos de gobernanza, riesgos y cumplimiento asociados al uso de IA. Su relevancia para Ingeniería en Informática se relaciona con la necesidad de integrar desarrollo de software, arquitectura, gestión de información, seguridad y cumplimiento</w:t>
            </w:r>
            <w:r w:rsidR="0070663F">
              <w:rPr>
                <w:rFonts w:ascii="Calibri" w:hAnsi="Calibri" w:cs="Arial"/>
                <w:i/>
                <w:iCs/>
                <w:color w:val="548DD4"/>
                <w:sz w:val="20"/>
                <w:szCs w:val="20"/>
                <w:lang w:eastAsia="es-CL"/>
              </w:rPr>
              <w:t xml:space="preserve"> </w:t>
            </w:r>
            <w:r w:rsidRPr="00CE53A3">
              <w:rPr>
                <w:rFonts w:ascii="Calibri" w:hAnsi="Calibri" w:cs="Arial"/>
                <w:i/>
                <w:iCs/>
                <w:color w:val="548DD4"/>
                <w:sz w:val="20"/>
                <w:szCs w:val="20"/>
                <w:lang w:eastAsia="es-CL"/>
              </w:rPr>
              <w:t>dentro</w:t>
            </w:r>
            <w:r w:rsidR="0070663F">
              <w:rPr>
                <w:rFonts w:ascii="Calibri" w:hAnsi="Calibri" w:cs="Arial"/>
                <w:i/>
                <w:iCs/>
                <w:color w:val="548DD4"/>
                <w:sz w:val="20"/>
                <w:szCs w:val="20"/>
                <w:lang w:eastAsia="es-CL"/>
              </w:rPr>
              <w:t xml:space="preserve"> </w:t>
            </w:r>
            <w:r w:rsidRPr="00CE53A3">
              <w:rPr>
                <w:rFonts w:ascii="Calibri" w:hAnsi="Calibri" w:cs="Arial"/>
                <w:i/>
                <w:iCs/>
                <w:color w:val="548DD4"/>
                <w:sz w:val="20"/>
                <w:szCs w:val="20"/>
                <w:lang w:eastAsia="es-CL"/>
              </w:rPr>
              <w:t>de soluciones tecnológicas.</w:t>
            </w:r>
            <w:r w:rsidRPr="00CE53A3">
              <w:rPr>
                <w:rFonts w:ascii="Calibri" w:hAnsi="Calibri" w:cs="Arial"/>
                <w:i/>
                <w:iCs/>
                <w:color w:val="548DD4"/>
                <w:sz w:val="20"/>
                <w:szCs w:val="20"/>
                <w:lang w:eastAsia="es-CL"/>
              </w:rPr>
              <w:br/>
            </w:r>
            <w:r w:rsidRPr="00CE53A3">
              <w:rPr>
                <w:rFonts w:ascii="Calibri" w:hAnsi="Calibri" w:cs="Arial"/>
                <w:i/>
                <w:iCs/>
                <w:color w:val="548DD4"/>
                <w:sz w:val="20"/>
                <w:szCs w:val="20"/>
                <w:lang w:eastAsia="es-CL"/>
              </w:rPr>
              <w:br/>
              <w:t>El aporte esperado es disponer de un módulo que permita centralizar y relacionar requisitos de ISO/IEC 42001 con documentación, controles y evidencias, facilitando la identificación de brechas y el seguimiento del nivel de cobertura. Este enfoque también se relaciona con mi experiencia actual en ciberseguridad, donde trabajo con controles, gestión de riesgos, vulnerabilidades, evidencias y actividades de cumplimiento.</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36FF9D00" w:rsidR="00D110EC" w:rsidRPr="00452B8B" w:rsidRDefault="00257BCA" w:rsidP="00DA5CB1">
            <w:pPr>
              <w:jc w:val="both"/>
              <w:rPr>
                <w:rFonts w:ascii="Calibri" w:hAnsi="Calibri" w:cs="Arial"/>
                <w:i/>
                <w:color w:val="548DD4"/>
                <w:sz w:val="20"/>
                <w:szCs w:val="20"/>
                <w:highlight w:val="cyan"/>
                <w:lang w:eastAsia="es-CL"/>
              </w:rPr>
            </w:pPr>
            <w:r w:rsidRPr="00257BCA">
              <w:rPr>
                <w:rFonts w:ascii="Calibri" w:hAnsi="Calibri" w:cs="Arial"/>
                <w:i/>
                <w:color w:val="548DD4"/>
                <w:sz w:val="20"/>
                <w:szCs w:val="20"/>
                <w:lang w:eastAsia="es-CL"/>
              </w:rPr>
              <w:t>Desarrollar un módulo de ISO/IEC 42001 para Dani Platform que permita gestionar requisitos y controles asociados a la gobernanza de inteligencia artificial. La solución considerará el catálogo de cláusulas 4 a 10 y controles del Anexo A, una Declaración de Aplicabilidad (SOA), gestión de documentación y evidencias, análisis de brechas y una matriz de cobertura.</w:t>
            </w:r>
            <w:r w:rsidRPr="00257BCA">
              <w:rPr>
                <w:rFonts w:ascii="Calibri" w:hAnsi="Calibri" w:cs="Arial"/>
                <w:i/>
                <w:color w:val="548DD4"/>
                <w:sz w:val="20"/>
                <w:szCs w:val="20"/>
                <w:lang w:eastAsia="es-CL"/>
              </w:rPr>
              <w:br/>
            </w:r>
            <w:r w:rsidRPr="00257BCA">
              <w:rPr>
                <w:rFonts w:ascii="Calibri" w:hAnsi="Calibri" w:cs="Arial"/>
                <w:i/>
                <w:color w:val="548DD4"/>
                <w:sz w:val="20"/>
                <w:szCs w:val="20"/>
                <w:lang w:eastAsia="es-CL"/>
              </w:rPr>
              <w:br/>
              <w:t>El módulo buscará determinar estados de cobertura de los requisitos, por ejemplo: no cubierto, documentado, implementado y verificado. Además, se contempla reutilizar documentación y controles relacionados con ISO/IEC 27001 mediante equivalencias previamente definidas, evitando duplicar información cuando corresponda.</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2DCCC3D5" w:rsidR="00D110EC" w:rsidRPr="008942F5" w:rsidRDefault="00811776" w:rsidP="00C27FB0">
            <w:pPr>
              <w:jc w:val="both"/>
              <w:rPr>
                <w:rFonts w:ascii="Calibri" w:hAnsi="Calibri" w:cs="Arial"/>
                <w:i/>
                <w:color w:val="548DD4"/>
                <w:sz w:val="20"/>
                <w:szCs w:val="20"/>
                <w:highlight w:val="yellow"/>
                <w:lang w:eastAsia="es-CL"/>
              </w:rPr>
            </w:pPr>
            <w:r w:rsidRPr="00811776">
              <w:rPr>
                <w:rFonts w:ascii="Calibri" w:hAnsi="Calibri" w:cs="Arial"/>
                <w:i/>
                <w:color w:val="548DD4"/>
                <w:sz w:val="20"/>
                <w:szCs w:val="20"/>
                <w:lang w:eastAsia="es-CL"/>
              </w:rPr>
              <w:t>El proyecto se relaciona con el perfil de egreso de Ingeniería en Informática porque requiere analizar requerimientos, diseñar e integrar una solución de software, gestionar información y datos, validar resultados y planificar el desarrollo.</w:t>
            </w:r>
            <w:r w:rsidRPr="00811776">
              <w:rPr>
                <w:rFonts w:ascii="Calibri" w:hAnsi="Calibri" w:cs="Arial"/>
                <w:i/>
                <w:color w:val="548DD4"/>
                <w:sz w:val="20"/>
                <w:szCs w:val="20"/>
                <w:lang w:eastAsia="es-CL"/>
              </w:rPr>
              <w:br/>
            </w:r>
            <w:r w:rsidRPr="00811776">
              <w:rPr>
                <w:rFonts w:ascii="Calibri" w:hAnsi="Calibri" w:cs="Arial"/>
                <w:i/>
                <w:color w:val="548DD4"/>
                <w:sz w:val="20"/>
                <w:szCs w:val="20"/>
                <w:lang w:eastAsia="es-CL"/>
              </w:rPr>
              <w:br/>
              <w:t>La gestión de proyectos permitirá organizar actividades, recursos, tiempos y entregables. La programación y arquitectura de software serán necesarias para el diseño e implementación del módulo. El análisis de requerimientos permitirá transformar las necesidades de ISO/IEC 42001 en funcionalidades concretas. La calidad de software permitirá validar que las funciones respondan a los requerimientos definidos, mientras que el manejo de datos permitirá estructurar requisitos, controles, documentos, evidencias y resultados del análisis de brechas.</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lastRenderedPageBreak/>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lastRenderedPageBreak/>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de </w:t>
            </w:r>
            <w:r w:rsidRPr="00A337B2">
              <w:rPr>
                <w:rFonts w:ascii="Calibri" w:hAnsi="Calibri"/>
                <w:color w:val="1F3864" w:themeColor="accent1" w:themeShade="80"/>
              </w:rPr>
              <w:t xml:space="preserve"> Actividades/Tareas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A3701" w14:textId="77777777" w:rsidR="00BC476C" w:rsidRDefault="00BC476C" w:rsidP="00D110EC">
      <w:pPr>
        <w:spacing w:after="0" w:line="240" w:lineRule="auto"/>
      </w:pPr>
      <w:r>
        <w:separator/>
      </w:r>
    </w:p>
  </w:endnote>
  <w:endnote w:type="continuationSeparator" w:id="0">
    <w:p w14:paraId="2371A618" w14:textId="77777777" w:rsidR="00BC476C" w:rsidRDefault="00BC476C"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74EC3" w14:textId="77777777" w:rsidR="00BC476C" w:rsidRDefault="00BC476C" w:rsidP="00D110EC">
      <w:pPr>
        <w:spacing w:after="0" w:line="240" w:lineRule="auto"/>
      </w:pPr>
      <w:r>
        <w:separator/>
      </w:r>
    </w:p>
  </w:footnote>
  <w:footnote w:type="continuationSeparator" w:id="0">
    <w:p w14:paraId="0B7DACE3" w14:textId="77777777" w:rsidR="00BC476C" w:rsidRDefault="00BC476C"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94674728">
    <w:abstractNumId w:val="2"/>
  </w:num>
  <w:num w:numId="2" w16cid:durableId="1147360816">
    <w:abstractNumId w:val="3"/>
  </w:num>
  <w:num w:numId="3" w16cid:durableId="180974348">
    <w:abstractNumId w:val="0"/>
  </w:num>
  <w:num w:numId="4" w16cid:durableId="405958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257BCA"/>
    <w:rsid w:val="00393B9B"/>
    <w:rsid w:val="00416B89"/>
    <w:rsid w:val="00565AE6"/>
    <w:rsid w:val="005673ED"/>
    <w:rsid w:val="00574894"/>
    <w:rsid w:val="00582596"/>
    <w:rsid w:val="005B4D4A"/>
    <w:rsid w:val="00625E4A"/>
    <w:rsid w:val="00675035"/>
    <w:rsid w:val="0070663F"/>
    <w:rsid w:val="00707913"/>
    <w:rsid w:val="007335A0"/>
    <w:rsid w:val="00756A26"/>
    <w:rsid w:val="007C0284"/>
    <w:rsid w:val="007E7568"/>
    <w:rsid w:val="008018E6"/>
    <w:rsid w:val="008069D0"/>
    <w:rsid w:val="00811776"/>
    <w:rsid w:val="00834A98"/>
    <w:rsid w:val="008D7780"/>
    <w:rsid w:val="008E0387"/>
    <w:rsid w:val="00936D73"/>
    <w:rsid w:val="00937347"/>
    <w:rsid w:val="009378F7"/>
    <w:rsid w:val="009516D5"/>
    <w:rsid w:val="00994FFC"/>
    <w:rsid w:val="009B74E2"/>
    <w:rsid w:val="009D04DC"/>
    <w:rsid w:val="00A06D2A"/>
    <w:rsid w:val="00A8774B"/>
    <w:rsid w:val="00AB3382"/>
    <w:rsid w:val="00AB5E5F"/>
    <w:rsid w:val="00AE4746"/>
    <w:rsid w:val="00B2167F"/>
    <w:rsid w:val="00B2472E"/>
    <w:rsid w:val="00B6779A"/>
    <w:rsid w:val="00B846A3"/>
    <w:rsid w:val="00BC476C"/>
    <w:rsid w:val="00CA2536"/>
    <w:rsid w:val="00CE53A3"/>
    <w:rsid w:val="00D110EC"/>
    <w:rsid w:val="00D12495"/>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unhideWhenUsed/>
    <w:rsid w:val="00AB5E5F"/>
    <w:pPr>
      <w:spacing w:before="100" w:beforeAutospacing="1" w:after="100" w:afterAutospacing="1" w:line="240" w:lineRule="auto"/>
    </w:pPr>
    <w:rPr>
      <w:rFonts w:ascii="Times New Roman" w:eastAsia="Times New Roman" w:hAnsi="Times New Roman" w:cs="Times New Roman"/>
      <w:sz w:val="24"/>
      <w:szCs w:val="24"/>
      <w:lang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1322</Words>
  <Characters>7272</Characters>
  <Application>Microsoft Office Word</Application>
  <DocSecurity>0</DocSecurity>
  <Lines>60</Lines>
  <Paragraphs>17</Paragraphs>
  <ScaleCrop>false</ScaleCrop>
  <Company/>
  <LinksUpToDate>false</LinksUpToDate>
  <CharactersWithSpaces>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vicente suazo</cp:lastModifiedBy>
  <cp:revision>11</cp:revision>
  <dcterms:created xsi:type="dcterms:W3CDTF">2022-08-24T18:07:00Z</dcterms:created>
  <dcterms:modified xsi:type="dcterms:W3CDTF">2026-08-30T23:58:00Z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