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E62B055" w:rsidR="00D110EC" w:rsidRDefault="006D62BF" w:rsidP="00C27FB0">
            <w:pPr>
              <w:rPr>
                <w:b/>
              </w:rPr>
            </w:pPr>
            <w:r>
              <w:rPr>
                <w:b/>
              </w:rPr>
              <w:t>Vicente Suazo y Andrea Santana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65F4F1E6" w:rsidR="00D110EC" w:rsidRDefault="006D62BF" w:rsidP="00C27FB0">
            <w:pPr>
              <w:rPr>
                <w:b/>
              </w:rPr>
            </w:pPr>
            <w:r>
              <w:rPr>
                <w:b/>
              </w:rPr>
              <w:t>21.120.686-1 y 20.</w:t>
            </w:r>
            <w:r w:rsidR="00940A1E">
              <w:rPr>
                <w:b/>
              </w:rPr>
              <w:t>379.722-2</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71E224D" w:rsidR="00D110EC" w:rsidRDefault="00940A1E" w:rsidP="00C27FB0">
            <w:pPr>
              <w:rPr>
                <w:b/>
              </w:rPr>
            </w:pPr>
            <w:r>
              <w:rPr>
                <w:b/>
              </w:rPr>
              <w:t xml:space="preserve">Ingeniería en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4AFE11D" w:rsidR="00D110EC" w:rsidRDefault="00AB5E5F" w:rsidP="00C27FB0">
            <w:pPr>
              <w:rPr>
                <w:b/>
              </w:rPr>
            </w:pPr>
            <w:r>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84901FF" w:rsidR="00D110EC" w:rsidRDefault="00AB5E5F" w:rsidP="00DC7A34">
            <w:pPr>
              <w:rPr>
                <w:b/>
              </w:rPr>
            </w:pPr>
            <w:r w:rsidRPr="00AB5E5F">
              <w:rPr>
                <w:rFonts w:ascii="Calibri" w:hAnsi="Calibri" w:cs="Arial"/>
                <w:i/>
                <w:color w:val="548DD4"/>
                <w:sz w:val="20"/>
                <w:szCs w:val="20"/>
                <w:lang w:eastAsia="es-CL"/>
              </w:rPr>
              <w:t>Dani ISO 42001</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66AC0F7" w:rsidR="00D110EC" w:rsidRPr="00AB5E5F" w:rsidRDefault="00AB5E5F" w:rsidP="00AB5E5F">
            <w:pPr>
              <w:rPr>
                <w:rFonts w:ascii="Segoe UI" w:hAnsi="Segoe UI" w:cs="Segoe UI"/>
                <w:color w:val="000000"/>
              </w:rPr>
            </w:pPr>
            <w:r>
              <w:rPr>
                <w:rFonts w:ascii="Arial" w:hAnsi="Arial" w:cs="Arial"/>
                <w:color w:val="000000"/>
                <w:sz w:val="16"/>
                <w:szCs w:val="16"/>
              </w:rPr>
              <w:br/>
            </w:r>
            <w:r w:rsidR="00F35AC7" w:rsidRPr="00F35AC7">
              <w:rPr>
                <w:rFonts w:ascii="Calibri" w:hAnsi="Calibri" w:cs="Arial"/>
                <w:i/>
                <w:color w:val="548DD4"/>
                <w:sz w:val="20"/>
                <w:szCs w:val="20"/>
                <w:lang w:eastAsia="es-CL"/>
              </w:rPr>
              <w:t>Desarrollo de software, ciberseguridad, gestión de riesgos, cumplimiento, calidad de software y gestión de proyectos informáticos.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3E8F7217" w:rsidR="00D110EC" w:rsidRDefault="00EA0293" w:rsidP="14C86939">
            <w:pPr>
              <w:rPr>
                <w:b/>
                <w:bCs/>
              </w:rPr>
            </w:pPr>
            <w:r w:rsidRPr="00EA0293">
              <w:rPr>
                <w:rFonts w:ascii="Calibri" w:hAnsi="Calibri" w:cs="Arial"/>
                <w:i/>
                <w:iCs/>
                <w:color w:val="548DD4"/>
                <w:sz w:val="20"/>
                <w:szCs w:val="20"/>
                <w:lang w:eastAsia="es-CL"/>
              </w:rPr>
              <w:t>Análisis y Planificación de Requerimientos Informáticos; Arquitectura de Software; Programación de Software; Calidad de Software; Gestión de Proyectos Informáticos; Análisis y Desarrollo de Modelos de Datos.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6B79FD7B" w:rsidR="00E20DFE" w:rsidRPr="00CE53A3" w:rsidDel="008018E6" w:rsidRDefault="00D52149" w:rsidP="00CE53A3">
            <w:pPr>
              <w:jc w:val="both"/>
              <w:rPr>
                <w:rFonts w:ascii="Calibri" w:hAnsi="Calibri" w:cs="Arial"/>
                <w:i/>
                <w:iCs/>
                <w:color w:val="548DD4"/>
                <w:sz w:val="20"/>
                <w:szCs w:val="20"/>
                <w:lang w:eastAsia="es-CL"/>
              </w:rPr>
            </w:pPr>
            <w:r w:rsidRPr="00D52149">
              <w:rPr>
                <w:rFonts w:ascii="Calibri" w:hAnsi="Calibri" w:cs="Arial"/>
                <w:i/>
                <w:iCs/>
                <w:color w:val="548DD4"/>
                <w:sz w:val="20"/>
                <w:szCs w:val="20"/>
                <w:lang w:eastAsia="es-CL"/>
              </w:rPr>
              <w:t xml:space="preserve">El proyecto Dani ISO 42001 es relevante porque permitirá ampliar la plataforma DANI27 de </w:t>
            </w:r>
            <w:proofErr w:type="spellStart"/>
            <w:r w:rsidRPr="00D52149">
              <w:rPr>
                <w:rFonts w:ascii="Calibri" w:hAnsi="Calibri" w:cs="Arial"/>
                <w:i/>
                <w:iCs/>
                <w:color w:val="548DD4"/>
                <w:sz w:val="20"/>
                <w:szCs w:val="20"/>
                <w:lang w:eastAsia="es-CL"/>
              </w:rPr>
              <w:t>Alloxentric</w:t>
            </w:r>
            <w:proofErr w:type="spellEnd"/>
            <w:r w:rsidRPr="00D52149">
              <w:rPr>
                <w:rFonts w:ascii="Calibri" w:hAnsi="Calibri" w:cs="Arial"/>
                <w:i/>
                <w:iCs/>
                <w:color w:val="548DD4"/>
                <w:sz w:val="20"/>
                <w:szCs w:val="20"/>
                <w:lang w:eastAsia="es-CL"/>
              </w:rPr>
              <w:t>, actualmente orientada a la gestión de ISO 27001, incorporando en el mismo software las funcionalidades necesarias para gestionar ISO 42001. El proyecto no contempla construir una plataforma nueva ni reemplazar la solución existente, sino reutilizar su arquitectura, componentes y flujos para extender su alcance hacia la gestión de sistemas de inteligencia artificial.</w:t>
            </w:r>
            <w:r w:rsidRPr="00D52149">
              <w:rPr>
                <w:rFonts w:ascii="Calibri" w:hAnsi="Calibri" w:cs="Arial"/>
                <w:i/>
                <w:iCs/>
                <w:color w:val="548DD4"/>
                <w:sz w:val="20"/>
                <w:szCs w:val="20"/>
                <w:lang w:eastAsia="es-CL"/>
              </w:rPr>
              <w:br/>
            </w:r>
            <w:r w:rsidRPr="00D52149">
              <w:rPr>
                <w:rFonts w:ascii="Calibri" w:hAnsi="Calibri" w:cs="Arial"/>
                <w:i/>
                <w:iCs/>
                <w:color w:val="548DD4"/>
                <w:sz w:val="20"/>
                <w:szCs w:val="20"/>
                <w:lang w:eastAsia="es-CL"/>
              </w:rPr>
              <w:br/>
              <w:t xml:space="preserve">La integración deberá respetar los lineamientos técnicos ya definidos por </w:t>
            </w:r>
            <w:proofErr w:type="spellStart"/>
            <w:r w:rsidRPr="00D52149">
              <w:rPr>
                <w:rFonts w:ascii="Calibri" w:hAnsi="Calibri" w:cs="Arial"/>
                <w:i/>
                <w:iCs/>
                <w:color w:val="548DD4"/>
                <w:sz w:val="20"/>
                <w:szCs w:val="20"/>
                <w:lang w:eastAsia="es-CL"/>
              </w:rPr>
              <w:t>Alloxentric</w:t>
            </w:r>
            <w:proofErr w:type="spellEnd"/>
            <w:r w:rsidRPr="00D52149">
              <w:rPr>
                <w:rFonts w:ascii="Calibri" w:hAnsi="Calibri" w:cs="Arial"/>
                <w:i/>
                <w:iCs/>
                <w:color w:val="548DD4"/>
                <w:sz w:val="20"/>
                <w:szCs w:val="20"/>
                <w:lang w:eastAsia="es-CL"/>
              </w:rPr>
              <w:t xml:space="preserve">, entre ellos </w:t>
            </w:r>
            <w:proofErr w:type="spellStart"/>
            <w:r w:rsidRPr="00D52149">
              <w:rPr>
                <w:rFonts w:ascii="Calibri" w:hAnsi="Calibri" w:cs="Arial"/>
                <w:i/>
                <w:iCs/>
                <w:color w:val="548DD4"/>
                <w:sz w:val="20"/>
                <w:szCs w:val="20"/>
                <w:lang w:eastAsia="es-CL"/>
              </w:rPr>
              <w:t>multi-tenancy</w:t>
            </w:r>
            <w:proofErr w:type="spellEnd"/>
            <w:r w:rsidRPr="00D52149">
              <w:rPr>
                <w:rFonts w:ascii="Calibri" w:hAnsi="Calibri" w:cs="Arial"/>
                <w:i/>
                <w:iCs/>
                <w:color w:val="548DD4"/>
                <w:sz w:val="20"/>
                <w:szCs w:val="20"/>
                <w:lang w:eastAsia="es-CL"/>
              </w:rPr>
              <w:t xml:space="preserve"> y aislamiento de datos mediante </w:t>
            </w:r>
            <w:proofErr w:type="spellStart"/>
            <w:r w:rsidRPr="00D52149">
              <w:rPr>
                <w:rFonts w:ascii="Calibri" w:hAnsi="Calibri" w:cs="Arial"/>
                <w:i/>
                <w:iCs/>
                <w:color w:val="548DD4"/>
                <w:sz w:val="20"/>
                <w:szCs w:val="20"/>
                <w:lang w:eastAsia="es-CL"/>
              </w:rPr>
              <w:t>client_id</w:t>
            </w:r>
            <w:proofErr w:type="spellEnd"/>
            <w:r w:rsidRPr="00D52149">
              <w:rPr>
                <w:rFonts w:ascii="Calibri" w:hAnsi="Calibri" w:cs="Arial"/>
                <w:i/>
                <w:iCs/>
                <w:color w:val="548DD4"/>
                <w:sz w:val="20"/>
                <w:szCs w:val="20"/>
                <w:lang w:eastAsia="es-CL"/>
              </w:rPr>
              <w:t>, control de funcionalidades según perfil comercial, RBAC granular y autenticación JWT, internacionalización, arquitectura API-First y auditoría y trazabilidad mediante logs. De esta forma, la incorporación de ISO 42001 se realizará procurando mantener la operación existente asociada a ISO 27001.</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7EB1DEBE" w:rsidR="00D110EC" w:rsidRPr="00452B8B" w:rsidRDefault="00D52149" w:rsidP="00DA5CB1">
            <w:pPr>
              <w:jc w:val="both"/>
              <w:rPr>
                <w:rFonts w:ascii="Calibri" w:hAnsi="Calibri" w:cs="Arial"/>
                <w:i/>
                <w:color w:val="548DD4"/>
                <w:sz w:val="20"/>
                <w:szCs w:val="20"/>
                <w:highlight w:val="cyan"/>
                <w:lang w:eastAsia="es-CL"/>
              </w:rPr>
            </w:pPr>
            <w:r w:rsidRPr="00D52149">
              <w:rPr>
                <w:rFonts w:ascii="Calibri" w:hAnsi="Calibri" w:cs="Arial"/>
                <w:i/>
                <w:color w:val="548DD4"/>
                <w:sz w:val="20"/>
                <w:szCs w:val="20"/>
                <w:lang w:eastAsia="es-CL"/>
              </w:rPr>
              <w:t xml:space="preserve">Dani ISO 42001 consiste en implementar dentro del software existente de </w:t>
            </w:r>
            <w:proofErr w:type="spellStart"/>
            <w:r w:rsidRPr="00D52149">
              <w:rPr>
                <w:rFonts w:ascii="Calibri" w:hAnsi="Calibri" w:cs="Arial"/>
                <w:i/>
                <w:color w:val="548DD4"/>
                <w:sz w:val="20"/>
                <w:szCs w:val="20"/>
                <w:lang w:eastAsia="es-CL"/>
              </w:rPr>
              <w:t>Alloxentric</w:t>
            </w:r>
            <w:proofErr w:type="spellEnd"/>
            <w:r w:rsidRPr="00D52149">
              <w:rPr>
                <w:rFonts w:ascii="Calibri" w:hAnsi="Calibri" w:cs="Arial"/>
                <w:i/>
                <w:color w:val="548DD4"/>
                <w:sz w:val="20"/>
                <w:szCs w:val="20"/>
                <w:lang w:eastAsia="es-CL"/>
              </w:rPr>
              <w:t xml:space="preserve"> las funcionalidades requeridas para incorporar la gestión de ISO 42001, tomando como base la solución actualmente utilizada para ISO 27001.</w:t>
            </w:r>
            <w:r w:rsidRPr="00D52149">
              <w:rPr>
                <w:rFonts w:ascii="Calibri" w:hAnsi="Calibri" w:cs="Arial"/>
                <w:i/>
                <w:color w:val="548DD4"/>
                <w:sz w:val="20"/>
                <w:szCs w:val="20"/>
                <w:lang w:eastAsia="es-CL"/>
              </w:rPr>
              <w:br/>
            </w:r>
            <w:r w:rsidRPr="00D52149">
              <w:rPr>
                <w:rFonts w:ascii="Calibri" w:hAnsi="Calibri" w:cs="Arial"/>
                <w:i/>
                <w:color w:val="548DD4"/>
                <w:sz w:val="20"/>
                <w:szCs w:val="20"/>
                <w:lang w:eastAsia="es-CL"/>
              </w:rPr>
              <w:br/>
              <w:t xml:space="preserve">El trabajo considera analizar la plataforma actual, identificar componentes reutilizables, levantar y priorizar requerimientos, diseñar la integración, desarrollar las funcionalidades necesarias y realizar pruebas funcionales y de integración. La solución deberá conservar la arquitectura tecnológica existente y los estándares transversales definidos por </w:t>
            </w:r>
            <w:proofErr w:type="spellStart"/>
            <w:r w:rsidRPr="00D52149">
              <w:rPr>
                <w:rFonts w:ascii="Calibri" w:hAnsi="Calibri" w:cs="Arial"/>
                <w:i/>
                <w:color w:val="548DD4"/>
                <w:sz w:val="20"/>
                <w:szCs w:val="20"/>
                <w:lang w:eastAsia="es-CL"/>
              </w:rPr>
              <w:t>Alloxentric</w:t>
            </w:r>
            <w:proofErr w:type="spellEnd"/>
            <w:r w:rsidRPr="00D52149">
              <w:rPr>
                <w:rFonts w:ascii="Calibri" w:hAnsi="Calibri" w:cs="Arial"/>
                <w:i/>
                <w:color w:val="548DD4"/>
                <w:sz w:val="20"/>
                <w:szCs w:val="20"/>
                <w:lang w:eastAsia="es-CL"/>
              </w:rPr>
              <w:t>.</w:t>
            </w:r>
            <w:r w:rsidRPr="00D52149">
              <w:rPr>
                <w:rFonts w:ascii="Calibri" w:hAnsi="Calibri" w:cs="Arial"/>
                <w:i/>
                <w:color w:val="548DD4"/>
                <w:sz w:val="20"/>
                <w:szCs w:val="20"/>
                <w:lang w:eastAsia="es-CL"/>
              </w:rPr>
              <w:br/>
            </w:r>
            <w:r w:rsidRPr="00D52149">
              <w:rPr>
                <w:rFonts w:ascii="Calibri" w:hAnsi="Calibri" w:cs="Arial"/>
                <w:i/>
                <w:color w:val="548DD4"/>
                <w:sz w:val="20"/>
                <w:szCs w:val="20"/>
                <w:lang w:eastAsia="es-CL"/>
              </w:rPr>
              <w:br/>
              <w:t>El resultado esperado es una ampliación de DANI27 que permita trabajar con ISO 27001 e ISO 42001 dentro de una misma plataforma, evitando desarrollar un sistema independiente desde cero.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764D6F64" w:rsidR="00D110EC" w:rsidRPr="008942F5" w:rsidRDefault="00D52149" w:rsidP="00C27FB0">
            <w:pPr>
              <w:jc w:val="both"/>
              <w:rPr>
                <w:rFonts w:ascii="Calibri" w:hAnsi="Calibri" w:cs="Arial"/>
                <w:i/>
                <w:color w:val="548DD4"/>
                <w:sz w:val="20"/>
                <w:szCs w:val="20"/>
                <w:highlight w:val="yellow"/>
                <w:lang w:eastAsia="es-CL"/>
              </w:rPr>
            </w:pPr>
            <w:r w:rsidRPr="00D52149">
              <w:rPr>
                <w:rFonts w:ascii="Calibri" w:hAnsi="Calibri" w:cs="Arial"/>
                <w:i/>
                <w:color w:val="548DD4"/>
                <w:sz w:val="20"/>
                <w:szCs w:val="20"/>
                <w:lang w:eastAsia="es-CL"/>
              </w:rPr>
              <w:t>El proyecto se relaciona directamente con el perfil de egreso de Ingeniería en Informática, ya que requiere analizar requerimientos, comprender y adaptar una arquitectura de software existente, desarrollar e integrar funcionalidades, gestionar datos, aplicar criterios de calidad y seguridad, ejecutar pruebas y organizar el trabajo mediante una metodología de gestión de proyectos.</w:t>
            </w:r>
            <w:r w:rsidRPr="00D52149">
              <w:rPr>
                <w:rFonts w:ascii="Calibri" w:hAnsi="Calibri" w:cs="Arial"/>
                <w:i/>
                <w:color w:val="548DD4"/>
                <w:sz w:val="20"/>
                <w:szCs w:val="20"/>
                <w:lang w:eastAsia="es-CL"/>
              </w:rPr>
              <w:br/>
            </w:r>
            <w:r w:rsidRPr="00D52149">
              <w:rPr>
                <w:rFonts w:ascii="Calibri" w:hAnsi="Calibri" w:cs="Arial"/>
                <w:i/>
                <w:color w:val="548DD4"/>
                <w:sz w:val="20"/>
                <w:szCs w:val="20"/>
                <w:lang w:eastAsia="es-CL"/>
              </w:rPr>
              <w:br/>
              <w:t>Además, al desarrollarse en equipo, permite distribuir responsabilidades técnicas y funcionales, mantener trazabilidad sobre los aportes de cada integrante y aplicar prácticas de colaboración, control de versiones e integración continua del trabajo.</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1FBA1949" w:rsidR="00D110EC" w:rsidRPr="005142B6" w:rsidRDefault="00D24D54" w:rsidP="009D04DC">
            <w:pPr>
              <w:jc w:val="both"/>
              <w:rPr>
                <w:rFonts w:ascii="Calibri" w:hAnsi="Calibri" w:cs="Arial"/>
                <w:i/>
                <w:color w:val="548DD4"/>
                <w:sz w:val="20"/>
                <w:szCs w:val="20"/>
                <w:highlight w:val="yellow"/>
                <w:lang w:eastAsia="es-CL"/>
              </w:rPr>
            </w:pPr>
            <w:r w:rsidRPr="00D24D54">
              <w:rPr>
                <w:rFonts w:ascii="Calibri" w:hAnsi="Calibri" w:cs="Arial"/>
                <w:i/>
                <w:color w:val="548DD4"/>
                <w:sz w:val="20"/>
                <w:szCs w:val="20"/>
                <w:lang w:eastAsia="es-CL"/>
              </w:rPr>
              <w:t>El proyecto se vincula con los intereses profesionales del equipo por su relación con el desarrollo de software, la ciberseguridad, la gestión de riesgos, el cumplimiento y la implementación de controles en soluciones tecnológicas.</w:t>
            </w:r>
            <w:r w:rsidRPr="00D24D54">
              <w:rPr>
                <w:rFonts w:ascii="Calibri" w:hAnsi="Calibri" w:cs="Arial"/>
                <w:i/>
                <w:color w:val="548DD4"/>
                <w:sz w:val="20"/>
                <w:szCs w:val="20"/>
                <w:lang w:eastAsia="es-CL"/>
              </w:rPr>
              <w:br/>
            </w:r>
            <w:r w:rsidRPr="00D24D54">
              <w:rPr>
                <w:rFonts w:ascii="Calibri" w:hAnsi="Calibri" w:cs="Arial"/>
                <w:i/>
                <w:color w:val="548DD4"/>
                <w:sz w:val="20"/>
                <w:szCs w:val="20"/>
                <w:lang w:eastAsia="es-CL"/>
              </w:rPr>
              <w:br/>
              <w:t>También representa una oportunidad para fortalecer competencias en programación, arquitectura de software, análisis de requerimientos, pruebas, documentación técnica y trabajo colaborativo sobre una plataforma real.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25C2897A" w14:textId="086AA573" w:rsidR="00D110EC" w:rsidRPr="00F33127" w:rsidRDefault="00D24D54" w:rsidP="00F33127">
            <w:pPr>
              <w:rPr>
                <w:rFonts w:ascii="Calibri" w:hAnsi="Calibri" w:cs="Arial"/>
                <w:i/>
                <w:color w:val="548DD4"/>
                <w:sz w:val="20"/>
                <w:szCs w:val="20"/>
                <w:lang w:eastAsia="es-CL"/>
              </w:rPr>
            </w:pPr>
            <w:r w:rsidRPr="00D24D54">
              <w:rPr>
                <w:rFonts w:ascii="Calibri" w:hAnsi="Calibri" w:cs="Arial"/>
                <w:i/>
                <w:color w:val="548DD4"/>
                <w:sz w:val="20"/>
                <w:szCs w:val="20"/>
                <w:lang w:eastAsia="es-CL"/>
              </w:rPr>
              <w:t xml:space="preserve">El proyecto es factible porque no parte desde cero. </w:t>
            </w:r>
            <w:proofErr w:type="spellStart"/>
            <w:r w:rsidRPr="00D24D54">
              <w:rPr>
                <w:rFonts w:ascii="Calibri" w:hAnsi="Calibri" w:cs="Arial"/>
                <w:i/>
                <w:color w:val="548DD4"/>
                <w:sz w:val="20"/>
                <w:szCs w:val="20"/>
                <w:lang w:eastAsia="es-CL"/>
              </w:rPr>
              <w:t>Alloxentric</w:t>
            </w:r>
            <w:proofErr w:type="spellEnd"/>
            <w:r w:rsidRPr="00D24D54">
              <w:rPr>
                <w:rFonts w:ascii="Calibri" w:hAnsi="Calibri" w:cs="Arial"/>
                <w:i/>
                <w:color w:val="548DD4"/>
                <w:sz w:val="20"/>
                <w:szCs w:val="20"/>
                <w:lang w:eastAsia="es-CL"/>
              </w:rPr>
              <w:t xml:space="preserve"> dispone de la plataforma DANI27 y del repositorio de la solución, cuya base tecnológica utiliza </w:t>
            </w:r>
            <w:proofErr w:type="spellStart"/>
            <w:r w:rsidRPr="00D24D54">
              <w:rPr>
                <w:rFonts w:ascii="Calibri" w:hAnsi="Calibri" w:cs="Arial"/>
                <w:i/>
                <w:color w:val="548DD4"/>
                <w:sz w:val="20"/>
                <w:szCs w:val="20"/>
                <w:lang w:eastAsia="es-CL"/>
              </w:rPr>
              <w:t>React</w:t>
            </w:r>
            <w:proofErr w:type="spellEnd"/>
            <w:r w:rsidRPr="00D24D54">
              <w:rPr>
                <w:rFonts w:ascii="Calibri" w:hAnsi="Calibri" w:cs="Arial"/>
                <w:i/>
                <w:color w:val="548DD4"/>
                <w:sz w:val="20"/>
                <w:szCs w:val="20"/>
                <w:lang w:eastAsia="es-CL"/>
              </w:rPr>
              <w:t xml:space="preserve"> + Vite en </w:t>
            </w:r>
            <w:proofErr w:type="spellStart"/>
            <w:r w:rsidRPr="00D24D54">
              <w:rPr>
                <w:rFonts w:ascii="Calibri" w:hAnsi="Calibri" w:cs="Arial"/>
                <w:i/>
                <w:color w:val="548DD4"/>
                <w:sz w:val="20"/>
                <w:szCs w:val="20"/>
                <w:lang w:eastAsia="es-CL"/>
              </w:rPr>
              <w:t>frontend</w:t>
            </w:r>
            <w:proofErr w:type="spellEnd"/>
            <w:r w:rsidRPr="00D24D54">
              <w:rPr>
                <w:rFonts w:ascii="Calibri" w:hAnsi="Calibri" w:cs="Arial"/>
                <w:i/>
                <w:color w:val="548DD4"/>
                <w:sz w:val="20"/>
                <w:szCs w:val="20"/>
                <w:lang w:eastAsia="es-CL"/>
              </w:rPr>
              <w:t xml:space="preserve">, </w:t>
            </w:r>
            <w:proofErr w:type="spellStart"/>
            <w:r w:rsidRPr="00D24D54">
              <w:rPr>
                <w:rFonts w:ascii="Calibri" w:hAnsi="Calibri" w:cs="Arial"/>
                <w:i/>
                <w:color w:val="548DD4"/>
                <w:sz w:val="20"/>
                <w:szCs w:val="20"/>
                <w:lang w:eastAsia="es-CL"/>
              </w:rPr>
              <w:t>FastAPI</w:t>
            </w:r>
            <w:proofErr w:type="spellEnd"/>
            <w:r w:rsidRPr="00D24D54">
              <w:rPr>
                <w:rFonts w:ascii="Calibri" w:hAnsi="Calibri" w:cs="Arial"/>
                <w:i/>
                <w:color w:val="548DD4"/>
                <w:sz w:val="20"/>
                <w:szCs w:val="20"/>
                <w:lang w:eastAsia="es-CL"/>
              </w:rPr>
              <w:t xml:space="preserve"> (Python) en </w:t>
            </w:r>
            <w:proofErr w:type="spellStart"/>
            <w:r w:rsidRPr="00D24D54">
              <w:rPr>
                <w:rFonts w:ascii="Calibri" w:hAnsi="Calibri" w:cs="Arial"/>
                <w:i/>
                <w:color w:val="548DD4"/>
                <w:sz w:val="20"/>
                <w:szCs w:val="20"/>
                <w:lang w:eastAsia="es-CL"/>
              </w:rPr>
              <w:t>backend</w:t>
            </w:r>
            <w:proofErr w:type="spellEnd"/>
            <w:r w:rsidRPr="00D24D54">
              <w:rPr>
                <w:rFonts w:ascii="Calibri" w:hAnsi="Calibri" w:cs="Arial"/>
                <w:i/>
                <w:color w:val="548DD4"/>
                <w:sz w:val="20"/>
                <w:szCs w:val="20"/>
                <w:lang w:eastAsia="es-CL"/>
              </w:rPr>
              <w:t xml:space="preserve">, PostgreSQL con </w:t>
            </w:r>
            <w:proofErr w:type="spellStart"/>
            <w:r w:rsidRPr="00D24D54">
              <w:rPr>
                <w:rFonts w:ascii="Calibri" w:hAnsi="Calibri" w:cs="Arial"/>
                <w:i/>
                <w:color w:val="548DD4"/>
                <w:sz w:val="20"/>
                <w:szCs w:val="20"/>
                <w:lang w:eastAsia="es-CL"/>
              </w:rPr>
              <w:t>pgvector</w:t>
            </w:r>
            <w:proofErr w:type="spellEnd"/>
            <w:r w:rsidRPr="00D24D54">
              <w:rPr>
                <w:rFonts w:ascii="Calibri" w:hAnsi="Calibri" w:cs="Arial"/>
                <w:i/>
                <w:color w:val="548DD4"/>
                <w:sz w:val="20"/>
                <w:szCs w:val="20"/>
                <w:lang w:eastAsia="es-CL"/>
              </w:rPr>
              <w:t xml:space="preserve">, Redis, </w:t>
            </w:r>
            <w:proofErr w:type="spellStart"/>
            <w:r w:rsidRPr="00D24D54">
              <w:rPr>
                <w:rFonts w:ascii="Calibri" w:hAnsi="Calibri" w:cs="Arial"/>
                <w:i/>
                <w:color w:val="548DD4"/>
                <w:sz w:val="20"/>
                <w:szCs w:val="20"/>
                <w:lang w:eastAsia="es-CL"/>
              </w:rPr>
              <w:t>Celery</w:t>
            </w:r>
            <w:proofErr w:type="spellEnd"/>
            <w:r w:rsidRPr="00D24D54">
              <w:rPr>
                <w:rFonts w:ascii="Calibri" w:hAnsi="Calibri" w:cs="Arial"/>
                <w:i/>
                <w:color w:val="548DD4"/>
                <w:sz w:val="20"/>
                <w:szCs w:val="20"/>
                <w:lang w:eastAsia="es-CL"/>
              </w:rPr>
              <w:t xml:space="preserve"> y Docker. Esto permite concentrar el esfuerzo en adaptar e integrar ISO 42001 sobre componentes existentes.</w:t>
            </w:r>
            <w:r w:rsidRPr="00D24D54">
              <w:rPr>
                <w:rFonts w:ascii="Calibri" w:hAnsi="Calibri" w:cs="Arial"/>
                <w:i/>
                <w:color w:val="548DD4"/>
                <w:sz w:val="20"/>
                <w:szCs w:val="20"/>
                <w:lang w:eastAsia="es-CL"/>
              </w:rPr>
              <w:br/>
            </w:r>
            <w:r w:rsidRPr="00D24D54">
              <w:rPr>
                <w:rFonts w:ascii="Calibri" w:hAnsi="Calibri" w:cs="Arial"/>
                <w:i/>
                <w:color w:val="548DD4"/>
                <w:sz w:val="20"/>
                <w:szCs w:val="20"/>
                <w:lang w:eastAsia="es-CL"/>
              </w:rPr>
              <w:br/>
              <w:t xml:space="preserve">La factibilidad también se sustenta en que </w:t>
            </w:r>
            <w:proofErr w:type="spellStart"/>
            <w:r w:rsidRPr="00D24D54">
              <w:rPr>
                <w:rFonts w:ascii="Calibri" w:hAnsi="Calibri" w:cs="Arial"/>
                <w:i/>
                <w:color w:val="548DD4"/>
                <w:sz w:val="20"/>
                <w:szCs w:val="20"/>
                <w:lang w:eastAsia="es-CL"/>
              </w:rPr>
              <w:t>Alloxentric</w:t>
            </w:r>
            <w:proofErr w:type="spellEnd"/>
            <w:r w:rsidRPr="00D24D54">
              <w:rPr>
                <w:rFonts w:ascii="Calibri" w:hAnsi="Calibri" w:cs="Arial"/>
                <w:i/>
                <w:color w:val="548DD4"/>
                <w:sz w:val="20"/>
                <w:szCs w:val="20"/>
                <w:lang w:eastAsia="es-CL"/>
              </w:rPr>
              <w:t xml:space="preserve"> ya definió estándares técnicos transversales para la plataforma y el equipo realizará revisiones semanales bajo un enfoque Scrum. La planificación divide responsabilidades entre Vicente Suazo y Andrea Santana para que cada integrante cuente con tareas y evidencias diferenciables durante las tres fases del proyecto.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0398034B" w:rsidR="00D110EC" w:rsidRPr="00711C16" w:rsidRDefault="00D24D54" w:rsidP="009D04DC">
            <w:pPr>
              <w:jc w:val="both"/>
              <w:rPr>
                <w:rFonts w:ascii="Calibri" w:hAnsi="Calibri" w:cs="Arial"/>
                <w:i/>
                <w:color w:val="548DD4"/>
                <w:sz w:val="20"/>
                <w:szCs w:val="20"/>
                <w:lang w:eastAsia="es-CL"/>
              </w:rPr>
            </w:pPr>
            <w:r w:rsidRPr="00D24D54">
              <w:rPr>
                <w:rFonts w:ascii="Calibri" w:hAnsi="Calibri" w:cs="Arial"/>
                <w:i/>
                <w:color w:val="548DD4"/>
                <w:sz w:val="20"/>
                <w:szCs w:val="20"/>
                <w:lang w:eastAsia="es-CL"/>
              </w:rPr>
              <w:t xml:space="preserve">Implementar en el software existente de </w:t>
            </w:r>
            <w:proofErr w:type="spellStart"/>
            <w:r w:rsidRPr="00D24D54">
              <w:rPr>
                <w:rFonts w:ascii="Calibri" w:hAnsi="Calibri" w:cs="Arial"/>
                <w:i/>
                <w:color w:val="548DD4"/>
                <w:sz w:val="20"/>
                <w:szCs w:val="20"/>
                <w:lang w:eastAsia="es-CL"/>
              </w:rPr>
              <w:t>Alloxentric</w:t>
            </w:r>
            <w:proofErr w:type="spellEnd"/>
            <w:r w:rsidRPr="00D24D54">
              <w:rPr>
                <w:rFonts w:ascii="Calibri" w:hAnsi="Calibri" w:cs="Arial"/>
                <w:i/>
                <w:color w:val="548DD4"/>
                <w:sz w:val="20"/>
                <w:szCs w:val="20"/>
                <w:lang w:eastAsia="es-CL"/>
              </w:rPr>
              <w:t xml:space="preserve"> las funcionalidades necesarias para incorporar la gestión de ISO 42001, reutilizando y adaptando la solución actualmente utilizada para ISO 27001 y manteniendo los estándares técnicos definidos por la empresa.</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E6607C4" w:rsidR="00D110EC" w:rsidRPr="00C502A9" w:rsidRDefault="00D24D54" w:rsidP="009B74E2">
            <w:pPr>
              <w:jc w:val="both"/>
              <w:rPr>
                <w:rFonts w:ascii="Calibri" w:hAnsi="Calibri" w:cs="Arial"/>
                <w:i/>
                <w:color w:val="548DD4"/>
                <w:sz w:val="20"/>
                <w:szCs w:val="20"/>
                <w:lang w:eastAsia="es-CL"/>
              </w:rPr>
            </w:pPr>
            <w:r>
              <w:rPr>
                <w:rFonts w:ascii="Arial" w:hAnsi="Arial" w:cs="Arial"/>
                <w:color w:val="000000"/>
                <w:sz w:val="18"/>
                <w:szCs w:val="18"/>
              </w:rPr>
              <w:br/>
            </w:r>
            <w:r w:rsidRPr="00D24D54">
              <w:rPr>
                <w:rFonts w:ascii="Calibri" w:hAnsi="Calibri" w:cs="Arial"/>
                <w:i/>
                <w:color w:val="548DD4"/>
                <w:sz w:val="20"/>
                <w:szCs w:val="20"/>
                <w:lang w:eastAsia="es-CL"/>
              </w:rPr>
              <w:t xml:space="preserve">1. Analizar la estructura y el funcionamiento actual del software de </w:t>
            </w:r>
            <w:proofErr w:type="spellStart"/>
            <w:r w:rsidRPr="00D24D54">
              <w:rPr>
                <w:rFonts w:ascii="Calibri" w:hAnsi="Calibri" w:cs="Arial"/>
                <w:i/>
                <w:color w:val="548DD4"/>
                <w:sz w:val="20"/>
                <w:szCs w:val="20"/>
                <w:lang w:eastAsia="es-CL"/>
              </w:rPr>
              <w:t>Alloxentric</w:t>
            </w:r>
            <w:proofErr w:type="spellEnd"/>
            <w:r w:rsidRPr="00D24D54">
              <w:rPr>
                <w:rFonts w:ascii="Calibri" w:hAnsi="Calibri" w:cs="Arial"/>
                <w:i/>
                <w:color w:val="548DD4"/>
                <w:sz w:val="20"/>
                <w:szCs w:val="20"/>
                <w:lang w:eastAsia="es-CL"/>
              </w:rPr>
              <w:t xml:space="preserve"> utilizado para la gestión de ISO 27001, identificando componentes reutilizables o adaptables.</w:t>
            </w:r>
            <w:r w:rsidRPr="00D24D54">
              <w:rPr>
                <w:rFonts w:ascii="Calibri" w:hAnsi="Calibri" w:cs="Arial"/>
                <w:i/>
                <w:color w:val="548DD4"/>
                <w:sz w:val="20"/>
                <w:szCs w:val="20"/>
                <w:lang w:eastAsia="es-CL"/>
              </w:rPr>
              <w:br/>
              <w:t>2. Identificar y definir los requerimientos funcionales y técnicos necesarios para incorporar la gestión de ISO 42001 en la plataforma existente.</w:t>
            </w:r>
            <w:r w:rsidRPr="00D24D54">
              <w:rPr>
                <w:rFonts w:ascii="Calibri" w:hAnsi="Calibri" w:cs="Arial"/>
                <w:i/>
                <w:color w:val="548DD4"/>
                <w:sz w:val="20"/>
                <w:szCs w:val="20"/>
                <w:lang w:eastAsia="es-CL"/>
              </w:rPr>
              <w:br/>
              <w:t xml:space="preserve">3. Diseñar la integración de ISO 42001 considerando la arquitectura, datos, </w:t>
            </w:r>
            <w:proofErr w:type="spellStart"/>
            <w:r w:rsidRPr="00D24D54">
              <w:rPr>
                <w:rFonts w:ascii="Calibri" w:hAnsi="Calibri" w:cs="Arial"/>
                <w:i/>
                <w:color w:val="548DD4"/>
                <w:sz w:val="20"/>
                <w:szCs w:val="20"/>
                <w:lang w:eastAsia="es-CL"/>
              </w:rPr>
              <w:t>APIs</w:t>
            </w:r>
            <w:proofErr w:type="spellEnd"/>
            <w:r w:rsidRPr="00D24D54">
              <w:rPr>
                <w:rFonts w:ascii="Calibri" w:hAnsi="Calibri" w:cs="Arial"/>
                <w:i/>
                <w:color w:val="548DD4"/>
                <w:sz w:val="20"/>
                <w:szCs w:val="20"/>
                <w:lang w:eastAsia="es-CL"/>
              </w:rPr>
              <w:t xml:space="preserve">, permisos y estándares técnicos de </w:t>
            </w:r>
            <w:proofErr w:type="spellStart"/>
            <w:r w:rsidRPr="00D24D54">
              <w:rPr>
                <w:rFonts w:ascii="Calibri" w:hAnsi="Calibri" w:cs="Arial"/>
                <w:i/>
                <w:color w:val="548DD4"/>
                <w:sz w:val="20"/>
                <w:szCs w:val="20"/>
                <w:lang w:eastAsia="es-CL"/>
              </w:rPr>
              <w:t>Alloxentric</w:t>
            </w:r>
            <w:proofErr w:type="spellEnd"/>
            <w:r w:rsidRPr="00D24D54">
              <w:rPr>
                <w:rFonts w:ascii="Calibri" w:hAnsi="Calibri" w:cs="Arial"/>
                <w:i/>
                <w:color w:val="548DD4"/>
                <w:sz w:val="20"/>
                <w:szCs w:val="20"/>
                <w:lang w:eastAsia="es-CL"/>
              </w:rPr>
              <w:t>.</w:t>
            </w:r>
            <w:r w:rsidRPr="00D24D54">
              <w:rPr>
                <w:rFonts w:ascii="Calibri" w:hAnsi="Calibri" w:cs="Arial"/>
                <w:i/>
                <w:color w:val="548DD4"/>
                <w:sz w:val="20"/>
                <w:szCs w:val="20"/>
                <w:lang w:eastAsia="es-CL"/>
              </w:rPr>
              <w:br/>
              <w:t>4. Desarrollar e integrar las funcionalidades requeridas para ISO 42001 sobre los componentes existentes de la plataforma.</w:t>
            </w:r>
            <w:r w:rsidRPr="00D24D54">
              <w:rPr>
                <w:rFonts w:ascii="Calibri" w:hAnsi="Calibri" w:cs="Arial"/>
                <w:i/>
                <w:color w:val="548DD4"/>
                <w:sz w:val="20"/>
                <w:szCs w:val="20"/>
                <w:lang w:eastAsia="es-CL"/>
              </w:rPr>
              <w:br/>
              <w:t>5. Realizar pruebas funcionales, de integración y regresión para verificar el funcionamiento de la solución y la continuidad de las funcionalidades asociadas a ISO 27001.</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6D37D115" w14:textId="77777777" w:rsidR="00D24D54" w:rsidRDefault="00D24D54" w:rsidP="00D110EC">
      <w:pPr>
        <w:spacing w:after="0" w:line="360" w:lineRule="auto"/>
        <w:jc w:val="both"/>
        <w:rPr>
          <w:b/>
          <w:sz w:val="24"/>
          <w:szCs w:val="24"/>
        </w:rPr>
      </w:pPr>
    </w:p>
    <w:p w14:paraId="36C893D2" w14:textId="77777777" w:rsidR="00D24D54" w:rsidRDefault="00D24D54" w:rsidP="00D110EC">
      <w:pPr>
        <w:spacing w:after="0" w:line="360" w:lineRule="auto"/>
        <w:jc w:val="both"/>
        <w:rPr>
          <w:b/>
          <w:sz w:val="24"/>
          <w:szCs w:val="24"/>
        </w:rPr>
      </w:pPr>
    </w:p>
    <w:p w14:paraId="4FF8BF96" w14:textId="77777777" w:rsidR="00D24D54" w:rsidRDefault="00D24D54" w:rsidP="00D110EC">
      <w:pPr>
        <w:spacing w:after="0" w:line="360" w:lineRule="auto"/>
        <w:jc w:val="both"/>
        <w:rPr>
          <w:b/>
          <w:sz w:val="24"/>
          <w:szCs w:val="24"/>
        </w:rPr>
      </w:pPr>
    </w:p>
    <w:p w14:paraId="27925437" w14:textId="77777777" w:rsidR="00D24D54" w:rsidRDefault="00D24D54"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4C1301F" w14:textId="1B3A9C9C" w:rsidR="00D110EC" w:rsidRPr="00A337B2" w:rsidRDefault="00BA53CE" w:rsidP="00C27FB0">
            <w:pPr>
              <w:jc w:val="both"/>
              <w:rPr>
                <w:rFonts w:ascii="Calibri" w:hAnsi="Calibri" w:cs="Arial"/>
                <w:i/>
                <w:color w:val="FF0000"/>
                <w:sz w:val="18"/>
                <w:szCs w:val="20"/>
                <w:lang w:eastAsia="es-CL"/>
              </w:rPr>
            </w:pPr>
            <w:r w:rsidRPr="00BA53CE">
              <w:rPr>
                <w:rFonts w:ascii="Calibri" w:hAnsi="Calibri" w:cs="Arial"/>
                <w:i/>
                <w:color w:val="548DD4"/>
                <w:sz w:val="20"/>
                <w:szCs w:val="20"/>
                <w:lang w:eastAsia="es-CL"/>
              </w:rPr>
              <w:t>El proyecto Dani ISO 42001 se desarrollará utilizando Scrum, organizando el trabajo de manera incremental durante las 18 semanas del periodo académico. El alcance se concentra exclusivamente en integrar la gestión de ISO 42001 en la plataforma DANI27 ya existente, reutilizando y adaptando la solución actualmente utilizada para ISO 27001.</w:t>
            </w:r>
            <w:r w:rsidRPr="00BA53CE">
              <w:rPr>
                <w:rFonts w:ascii="Calibri" w:hAnsi="Calibri" w:cs="Arial"/>
                <w:i/>
                <w:color w:val="548DD4"/>
                <w:sz w:val="20"/>
                <w:szCs w:val="20"/>
                <w:lang w:eastAsia="es-CL"/>
              </w:rPr>
              <w:br/>
            </w:r>
            <w:r w:rsidRPr="00BA53CE">
              <w:rPr>
                <w:rFonts w:ascii="Calibri" w:hAnsi="Calibri" w:cs="Arial"/>
                <w:i/>
                <w:color w:val="548DD4"/>
                <w:sz w:val="20"/>
                <w:szCs w:val="20"/>
                <w:lang w:eastAsia="es-CL"/>
              </w:rPr>
              <w:br/>
              <w:t>Durante la Fase 1 se analizará la arquitectura y los componentes existentes, se levantarán los requerimientos de ISO 42001 y se construirá un backlog priorizado. En la Fase 2 se diseñarán, desarrollarán e integrarán las funcionalidades, distribuyendo responsabilidades técnicas y funcionales entre Vicente Suazo y Andrea Santana. En la Fase 3 se realizarán pruebas de regresión y validación, correcciones, recopilación de evidencias y preparación de la entrega final.</w:t>
            </w:r>
            <w:r w:rsidRPr="00BA53CE">
              <w:rPr>
                <w:rFonts w:ascii="Calibri" w:hAnsi="Calibri" w:cs="Arial"/>
                <w:i/>
                <w:color w:val="548DD4"/>
                <w:sz w:val="20"/>
                <w:szCs w:val="20"/>
                <w:lang w:eastAsia="es-CL"/>
              </w:rPr>
              <w:br/>
            </w:r>
            <w:r w:rsidRPr="00BA53CE">
              <w:rPr>
                <w:rFonts w:ascii="Calibri" w:hAnsi="Calibri" w:cs="Arial"/>
                <w:i/>
                <w:color w:val="548DD4"/>
                <w:sz w:val="20"/>
                <w:szCs w:val="20"/>
                <w:lang w:eastAsia="es-CL"/>
              </w:rPr>
              <w:br/>
              <w:t xml:space="preserve">Se efectuarán revisiones semanales para presentar avances, resolver dudas, validar requerimientos y ajustar el backlog. Como criterios transversales se considerarán </w:t>
            </w:r>
            <w:proofErr w:type="spellStart"/>
            <w:r w:rsidRPr="00BA53CE">
              <w:rPr>
                <w:rFonts w:ascii="Calibri" w:hAnsi="Calibri" w:cs="Arial"/>
                <w:i/>
                <w:color w:val="548DD4"/>
                <w:sz w:val="20"/>
                <w:szCs w:val="20"/>
                <w:lang w:eastAsia="es-CL"/>
              </w:rPr>
              <w:t>multi-tenancy</w:t>
            </w:r>
            <w:proofErr w:type="spellEnd"/>
            <w:r w:rsidRPr="00BA53CE">
              <w:rPr>
                <w:rFonts w:ascii="Calibri" w:hAnsi="Calibri" w:cs="Arial"/>
                <w:i/>
                <w:color w:val="548DD4"/>
                <w:sz w:val="20"/>
                <w:szCs w:val="20"/>
                <w:lang w:eastAsia="es-CL"/>
              </w:rPr>
              <w:t xml:space="preserve"> mediante </w:t>
            </w:r>
            <w:proofErr w:type="spellStart"/>
            <w:r w:rsidRPr="00BA53CE">
              <w:rPr>
                <w:rFonts w:ascii="Calibri" w:hAnsi="Calibri" w:cs="Arial"/>
                <w:i/>
                <w:color w:val="548DD4"/>
                <w:sz w:val="20"/>
                <w:szCs w:val="20"/>
                <w:lang w:eastAsia="es-CL"/>
              </w:rPr>
              <w:t>client_id</w:t>
            </w:r>
            <w:proofErr w:type="spellEnd"/>
            <w:r w:rsidRPr="00BA53CE">
              <w:rPr>
                <w:rFonts w:ascii="Calibri" w:hAnsi="Calibri" w:cs="Arial"/>
                <w:i/>
                <w:color w:val="548DD4"/>
                <w:sz w:val="20"/>
                <w:szCs w:val="20"/>
                <w:lang w:eastAsia="es-CL"/>
              </w:rPr>
              <w:t xml:space="preserve">, </w:t>
            </w:r>
            <w:proofErr w:type="spellStart"/>
            <w:r w:rsidRPr="00BA53CE">
              <w:rPr>
                <w:rFonts w:ascii="Calibri" w:hAnsi="Calibri" w:cs="Arial"/>
                <w:i/>
                <w:color w:val="548DD4"/>
                <w:sz w:val="20"/>
                <w:szCs w:val="20"/>
                <w:lang w:eastAsia="es-CL"/>
              </w:rPr>
              <w:t>Feature</w:t>
            </w:r>
            <w:proofErr w:type="spellEnd"/>
            <w:r w:rsidRPr="00BA53CE">
              <w:rPr>
                <w:rFonts w:ascii="Calibri" w:hAnsi="Calibri" w:cs="Arial"/>
                <w:i/>
                <w:color w:val="548DD4"/>
                <w:sz w:val="20"/>
                <w:szCs w:val="20"/>
                <w:lang w:eastAsia="es-CL"/>
              </w:rPr>
              <w:t xml:space="preserve"> </w:t>
            </w:r>
            <w:proofErr w:type="spellStart"/>
            <w:r w:rsidRPr="00BA53CE">
              <w:rPr>
                <w:rFonts w:ascii="Calibri" w:hAnsi="Calibri" w:cs="Arial"/>
                <w:i/>
                <w:color w:val="548DD4"/>
                <w:sz w:val="20"/>
                <w:szCs w:val="20"/>
                <w:lang w:eastAsia="es-CL"/>
              </w:rPr>
              <w:t>Gating</w:t>
            </w:r>
            <w:proofErr w:type="spellEnd"/>
            <w:r w:rsidRPr="00BA53CE">
              <w:rPr>
                <w:rFonts w:ascii="Calibri" w:hAnsi="Calibri" w:cs="Arial"/>
                <w:i/>
                <w:color w:val="548DD4"/>
                <w:sz w:val="20"/>
                <w:szCs w:val="20"/>
                <w:lang w:eastAsia="es-CL"/>
              </w:rPr>
              <w:t>, RBAC y JWT, internacionalización, arquitectura API-First y auditoría de logs, según corresponda al alcance de cada funcionalidad.</w:t>
            </w:r>
          </w:p>
        </w:tc>
      </w:tr>
    </w:tbl>
    <w:p w14:paraId="5B32D199" w14:textId="77777777" w:rsidR="00416B89" w:rsidRDefault="00416B89" w:rsidP="00D110EC">
      <w:pPr>
        <w:spacing w:after="0" w:line="360" w:lineRule="auto"/>
        <w:jc w:val="both"/>
        <w:rPr>
          <w:b/>
          <w:sz w:val="24"/>
          <w:szCs w:val="24"/>
        </w:rPr>
      </w:pPr>
    </w:p>
    <w:p w14:paraId="0947AA19" w14:textId="41A6B137"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BA53CE" w:rsidRPr="00CA29F2" w14:paraId="64910DAE" w14:textId="77777777" w:rsidTr="00211D6E">
        <w:trPr>
          <w:trHeight w:val="362"/>
        </w:trPr>
        <w:tc>
          <w:tcPr>
            <w:tcW w:w="1843" w:type="dxa"/>
            <w:vAlign w:val="center"/>
          </w:tcPr>
          <w:p w14:paraId="3D22BC14" w14:textId="52120B4F" w:rsidR="00BA53CE" w:rsidRPr="007A2B07" w:rsidRDefault="00BA53CE" w:rsidP="00BA53CE">
            <w:pPr>
              <w:jc w:val="both"/>
              <w:rPr>
                <w:rFonts w:ascii="Calibri" w:hAnsi="Calibri" w:cs="Arial"/>
                <w:i/>
                <w:color w:val="548DD4"/>
                <w:sz w:val="20"/>
                <w:szCs w:val="20"/>
                <w:lang w:eastAsia="es-CL"/>
              </w:rPr>
            </w:pPr>
            <w:r>
              <w:rPr>
                <w:rFonts w:ascii="Calibri" w:hAnsi="Calibri" w:cs="Arial"/>
                <w:i/>
                <w:color w:val="548DD4"/>
                <w:sz w:val="20"/>
                <w:szCs w:val="20"/>
                <w:lang w:eastAsia="es-CL"/>
              </w:rPr>
              <w:t>A</w:t>
            </w:r>
            <w:r w:rsidRPr="00BA53CE">
              <w:rPr>
                <w:rFonts w:ascii="Calibri" w:hAnsi="Calibri" w:cs="Arial"/>
                <w:i/>
                <w:color w:val="548DD4"/>
                <w:sz w:val="20"/>
                <w:szCs w:val="20"/>
                <w:lang w:eastAsia="es-CL"/>
              </w:rPr>
              <w:t>vance</w:t>
            </w:r>
          </w:p>
        </w:tc>
        <w:tc>
          <w:tcPr>
            <w:tcW w:w="1843" w:type="dxa"/>
            <w:vAlign w:val="center"/>
          </w:tcPr>
          <w:p w14:paraId="78962567" w14:textId="5C09B6A6"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Análisis técnico y requerimientos ISO 42001</w:t>
            </w:r>
          </w:p>
        </w:tc>
        <w:tc>
          <w:tcPr>
            <w:tcW w:w="3825" w:type="dxa"/>
            <w:vAlign w:val="center"/>
          </w:tcPr>
          <w:p w14:paraId="3325CDF7" w14:textId="4C43BF63"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Análisis de la plataforma ISO 27001, componentes reutilizables, requerimientos de ISO 42001 y backlog inicial. Incluye evidencias diferenciadas del análisis técnico de Vicente y del levantamiento funcional de Andrea.</w:t>
            </w:r>
          </w:p>
        </w:tc>
        <w:tc>
          <w:tcPr>
            <w:tcW w:w="2551" w:type="dxa"/>
            <w:vAlign w:val="center"/>
          </w:tcPr>
          <w:p w14:paraId="4C5B45C9" w14:textId="7617BE20"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Demuestra comprensión del sistema existente, definición del alcance y participación individual del equipo.</w:t>
            </w:r>
          </w:p>
        </w:tc>
      </w:tr>
      <w:tr w:rsidR="00BA53CE" w:rsidRPr="00CA29F2" w14:paraId="76C9D9C6" w14:textId="77777777" w:rsidTr="00211D6E">
        <w:trPr>
          <w:trHeight w:val="362"/>
        </w:trPr>
        <w:tc>
          <w:tcPr>
            <w:tcW w:w="1843" w:type="dxa"/>
            <w:vAlign w:val="center"/>
          </w:tcPr>
          <w:p w14:paraId="2BC6A800" w14:textId="16A9C406"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Avance</w:t>
            </w:r>
          </w:p>
        </w:tc>
        <w:tc>
          <w:tcPr>
            <w:tcW w:w="1843" w:type="dxa"/>
            <w:vAlign w:val="center"/>
          </w:tcPr>
          <w:p w14:paraId="7F27CF07" w14:textId="5301BE3A"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Diseño técnico y funcional de integración</w:t>
            </w:r>
          </w:p>
        </w:tc>
        <w:tc>
          <w:tcPr>
            <w:tcW w:w="3825" w:type="dxa"/>
            <w:vAlign w:val="center"/>
          </w:tcPr>
          <w:p w14:paraId="353E473D" w14:textId="5B2337D3"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 xml:space="preserve">Diseño de componentes, flujos, </w:t>
            </w:r>
            <w:proofErr w:type="spellStart"/>
            <w:r w:rsidRPr="00BA53CE">
              <w:rPr>
                <w:rFonts w:ascii="Calibri" w:hAnsi="Calibri" w:cs="Arial"/>
                <w:i/>
                <w:color w:val="548DD4"/>
                <w:sz w:val="20"/>
                <w:szCs w:val="20"/>
                <w:lang w:eastAsia="es-CL"/>
              </w:rPr>
              <w:t>APIs</w:t>
            </w:r>
            <w:proofErr w:type="spellEnd"/>
            <w:r w:rsidRPr="00BA53CE">
              <w:rPr>
                <w:rFonts w:ascii="Calibri" w:hAnsi="Calibri" w:cs="Arial"/>
                <w:i/>
                <w:color w:val="548DD4"/>
                <w:sz w:val="20"/>
                <w:szCs w:val="20"/>
                <w:lang w:eastAsia="es-CL"/>
              </w:rPr>
              <w:t>, datos, permisos, interfaces y criterios de aceptación necesarios para integrar ISO 42001.</w:t>
            </w:r>
          </w:p>
        </w:tc>
        <w:tc>
          <w:tcPr>
            <w:tcW w:w="2551" w:type="dxa"/>
            <w:vAlign w:val="center"/>
          </w:tcPr>
          <w:p w14:paraId="313FC734" w14:textId="2E80361B"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Demuestra cómo se planificó la ampliación respetando la arquitectura existente y separando responsabilidades técnicas y funcionales.</w:t>
            </w:r>
          </w:p>
        </w:tc>
      </w:tr>
      <w:tr w:rsidR="00BA53CE" w:rsidRPr="00CA29F2" w14:paraId="34B7F5BE" w14:textId="77777777" w:rsidTr="00211D6E">
        <w:trPr>
          <w:trHeight w:val="362"/>
        </w:trPr>
        <w:tc>
          <w:tcPr>
            <w:tcW w:w="1843" w:type="dxa"/>
            <w:vAlign w:val="center"/>
          </w:tcPr>
          <w:p w14:paraId="38B47080" w14:textId="65AFD5E8"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lastRenderedPageBreak/>
              <w:t>Final</w:t>
            </w:r>
          </w:p>
        </w:tc>
        <w:tc>
          <w:tcPr>
            <w:tcW w:w="1843" w:type="dxa"/>
            <w:vAlign w:val="center"/>
          </w:tcPr>
          <w:p w14:paraId="7D4CA3CE" w14:textId="23542991"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Funcionalidad ISO 42001 integrada</w:t>
            </w:r>
          </w:p>
        </w:tc>
        <w:tc>
          <w:tcPr>
            <w:tcW w:w="3825" w:type="dxa"/>
            <w:vAlign w:val="center"/>
          </w:tcPr>
          <w:p w14:paraId="003516B8" w14:textId="0DED9B0B"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Demostración de las funcionalidades desarrolladas por ambos integrantes e integradas dentro de DANI27, manteniendo la gestión existente de ISO 27001.</w:t>
            </w:r>
          </w:p>
        </w:tc>
        <w:tc>
          <w:tcPr>
            <w:tcW w:w="2551" w:type="dxa"/>
            <w:vAlign w:val="center"/>
          </w:tcPr>
          <w:p w14:paraId="0FB52E25" w14:textId="12496775"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Constituye la principal evidencia funcional del cumplimiento del objetivo general.</w:t>
            </w:r>
          </w:p>
        </w:tc>
      </w:tr>
      <w:tr w:rsidR="00BA53CE" w:rsidRPr="00CA29F2" w14:paraId="5A718B97" w14:textId="77777777" w:rsidTr="00211D6E">
        <w:trPr>
          <w:trHeight w:val="362"/>
        </w:trPr>
        <w:tc>
          <w:tcPr>
            <w:tcW w:w="1843" w:type="dxa"/>
            <w:vAlign w:val="center"/>
          </w:tcPr>
          <w:p w14:paraId="105B59FE" w14:textId="58F5AD56"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Final</w:t>
            </w:r>
          </w:p>
        </w:tc>
        <w:tc>
          <w:tcPr>
            <w:tcW w:w="1843" w:type="dxa"/>
            <w:vAlign w:val="center"/>
          </w:tcPr>
          <w:p w14:paraId="1B981468" w14:textId="12A52ED6"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Pruebas, validación y evidencias</w:t>
            </w:r>
          </w:p>
        </w:tc>
        <w:tc>
          <w:tcPr>
            <w:tcW w:w="3825" w:type="dxa"/>
            <w:vAlign w:val="center"/>
          </w:tcPr>
          <w:p w14:paraId="345396EC" w14:textId="0BCA3C27"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Registro de pruebas funcionales, de integración y regresión, resultados, correcciones realizadas y evidencias individuales de cada integrante.</w:t>
            </w:r>
          </w:p>
        </w:tc>
        <w:tc>
          <w:tcPr>
            <w:tcW w:w="2551" w:type="dxa"/>
            <w:vAlign w:val="center"/>
          </w:tcPr>
          <w:p w14:paraId="05D1BDF8" w14:textId="05D863C6" w:rsidR="00BA53CE" w:rsidRPr="007A2B07" w:rsidRDefault="00BA53CE" w:rsidP="00BA53CE">
            <w:pPr>
              <w:jc w:val="both"/>
              <w:rPr>
                <w:rFonts w:ascii="Calibri" w:hAnsi="Calibri" w:cs="Arial"/>
                <w:i/>
                <w:color w:val="548DD4"/>
                <w:sz w:val="20"/>
                <w:szCs w:val="20"/>
                <w:lang w:eastAsia="es-CL"/>
              </w:rPr>
            </w:pPr>
            <w:r w:rsidRPr="00BA53CE">
              <w:rPr>
                <w:rFonts w:ascii="Calibri" w:hAnsi="Calibri" w:cs="Arial"/>
                <w:i/>
                <w:color w:val="548DD4"/>
                <w:sz w:val="20"/>
                <w:szCs w:val="20"/>
                <w:lang w:eastAsia="es-CL"/>
              </w:rPr>
              <w:t>Permite verificar el funcionamiento de la solución, la integración y la trazabilidad de los aportes del equipo.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5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79"/>
        <w:gridCol w:w="1579"/>
        <w:gridCol w:w="1579"/>
        <w:gridCol w:w="1579"/>
        <w:gridCol w:w="1579"/>
        <w:gridCol w:w="1580"/>
      </w:tblGrid>
      <w:tr w:rsidR="00541A3B" w:rsidRPr="00541A3B" w14:paraId="641C4084"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hideMark/>
          </w:tcPr>
          <w:p w14:paraId="74957366"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Competencia o unidades de competencias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247917AD"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Nombre </w:t>
            </w:r>
            <w:proofErr w:type="gramStart"/>
            <w:r w:rsidRPr="00541A3B">
              <w:rPr>
                <w:rFonts w:ascii="Calibri" w:hAnsi="Calibri" w:cs="Arial"/>
                <w:i/>
                <w:color w:val="548DD4"/>
                <w:sz w:val="20"/>
                <w:szCs w:val="20"/>
                <w:lang w:eastAsia="es-CL"/>
              </w:rPr>
              <w:t>de  Actividades</w:t>
            </w:r>
            <w:proofErr w:type="gramEnd"/>
            <w:r w:rsidRPr="00541A3B">
              <w:rPr>
                <w:rFonts w:ascii="Calibri" w:hAnsi="Calibri" w:cs="Arial"/>
                <w:i/>
                <w:color w:val="548DD4"/>
                <w:sz w:val="20"/>
                <w:szCs w:val="20"/>
                <w:lang w:eastAsia="es-CL"/>
              </w:rPr>
              <w:t>/Tareas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548E18FE"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Descripción Actividades/Tareas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6A61BD9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Recursos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tcPr>
          <w:p w14:paraId="42B3F4BF"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Duración de la actividad</w:t>
            </w:r>
          </w:p>
          <w:p w14:paraId="0CC10C85" w14:textId="77777777" w:rsidR="00541A3B" w:rsidRPr="00541A3B" w:rsidRDefault="00541A3B" w:rsidP="00541A3B">
            <w:pPr>
              <w:jc w:val="both"/>
              <w:rPr>
                <w:rFonts w:ascii="Calibri" w:hAnsi="Calibri" w:cs="Arial"/>
                <w:i/>
                <w:color w:val="548DD4"/>
                <w:sz w:val="20"/>
                <w:szCs w:val="20"/>
                <w:lang w:eastAsia="es-CL"/>
              </w:rPr>
            </w:pP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vAlign w:val="center"/>
            <w:hideMark/>
          </w:tcPr>
          <w:p w14:paraId="650A0894"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Responsable</w:t>
            </w:r>
            <w:r w:rsidRPr="00541A3B">
              <w:rPr>
                <w:rFonts w:ascii="Calibri" w:hAnsi="Calibri" w:cs="Arial"/>
                <w:i/>
                <w:color w:val="548DD4"/>
                <w:sz w:val="20"/>
                <w:szCs w:val="20"/>
                <w:lang w:eastAsia="es-CL"/>
              </w:rPr>
              <w:footnoteReference w:id="1"/>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4CF813CB"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Observaciones</w:t>
            </w:r>
          </w:p>
        </w:tc>
      </w:tr>
      <w:tr w:rsidR="00541A3B" w:rsidRPr="00541A3B" w14:paraId="5B9A30E5"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AE3E5C4"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Análisis y Planificación de Requerimientos / Arquitectura de Software</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3F25391"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Análisis técnico de DANI27</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27CA078"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Revisar arquitectura, módulos, </w:t>
            </w:r>
            <w:proofErr w:type="spellStart"/>
            <w:r w:rsidRPr="00541A3B">
              <w:rPr>
                <w:rFonts w:ascii="Calibri" w:hAnsi="Calibri" w:cs="Arial"/>
                <w:i/>
                <w:color w:val="548DD4"/>
                <w:sz w:val="20"/>
                <w:szCs w:val="20"/>
                <w:lang w:eastAsia="es-CL"/>
              </w:rPr>
              <w:t>APIs</w:t>
            </w:r>
            <w:proofErr w:type="spellEnd"/>
            <w:r w:rsidRPr="00541A3B">
              <w:rPr>
                <w:rFonts w:ascii="Calibri" w:hAnsi="Calibri" w:cs="Arial"/>
                <w:i/>
                <w:color w:val="548DD4"/>
                <w:sz w:val="20"/>
                <w:szCs w:val="20"/>
                <w:lang w:eastAsia="es-CL"/>
              </w:rPr>
              <w:t>, datos y componentes de ISO 27001 reutilizables para la integración de ISO 42001.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224D751"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Repositorio </w:t>
            </w:r>
            <w:proofErr w:type="spellStart"/>
            <w:r w:rsidRPr="00541A3B">
              <w:rPr>
                <w:rFonts w:ascii="Calibri" w:hAnsi="Calibri" w:cs="Arial"/>
                <w:i/>
                <w:color w:val="548DD4"/>
                <w:sz w:val="20"/>
                <w:szCs w:val="20"/>
                <w:lang w:eastAsia="es-CL"/>
              </w:rPr>
              <w:t>eth-sgsi</w:t>
            </w:r>
            <w:proofErr w:type="spellEnd"/>
            <w:r w:rsidRPr="00541A3B">
              <w:rPr>
                <w:rFonts w:ascii="Calibri" w:hAnsi="Calibri" w:cs="Arial"/>
                <w:i/>
                <w:color w:val="548DD4"/>
                <w:sz w:val="20"/>
                <w:szCs w:val="20"/>
                <w:lang w:eastAsia="es-CL"/>
              </w:rPr>
              <w:t>, documentación, entorno local, Git/GitHub.</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A64E8F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S1-S2</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C4B02FA"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4BE178D"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Base técnica de la integración.</w:t>
            </w:r>
          </w:p>
        </w:tc>
      </w:tr>
      <w:tr w:rsidR="00541A3B" w:rsidRPr="00541A3B" w14:paraId="5BDDE2DC"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552B5A1"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Análisis y Planificación de Requerimientos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10EC5A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Levantamiento funcional ISO 42001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EC20556"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Identificar requerimientos, flujos de gestión y necesidades funcionales de ISO 42001 que deberán incorporarse a la plataforma.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453BAB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ISO 42001, documentación del proyecto, reuniones semanales.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B2FC04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S1-S4</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1F10326"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6126CA0"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Define necesidades funcionales y alcance.</w:t>
            </w:r>
          </w:p>
        </w:tc>
      </w:tr>
      <w:tr w:rsidR="00541A3B" w:rsidRPr="00541A3B" w14:paraId="2FA89DC2"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A54ED42"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Arquitectura de Software / Modelos de Datos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71EE6ED"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Diseño técnico de integración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78DE5CB"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Definir componentes, </w:t>
            </w:r>
            <w:proofErr w:type="spellStart"/>
            <w:r w:rsidRPr="00541A3B">
              <w:rPr>
                <w:rFonts w:ascii="Calibri" w:hAnsi="Calibri" w:cs="Arial"/>
                <w:i/>
                <w:color w:val="548DD4"/>
                <w:sz w:val="20"/>
                <w:szCs w:val="20"/>
                <w:lang w:eastAsia="es-CL"/>
              </w:rPr>
              <w:t>APIs</w:t>
            </w:r>
            <w:proofErr w:type="spellEnd"/>
            <w:r w:rsidRPr="00541A3B">
              <w:rPr>
                <w:rFonts w:ascii="Calibri" w:hAnsi="Calibri" w:cs="Arial"/>
                <w:i/>
                <w:color w:val="548DD4"/>
                <w:sz w:val="20"/>
                <w:szCs w:val="20"/>
                <w:lang w:eastAsia="es-CL"/>
              </w:rPr>
              <w:t xml:space="preserve">, modelo de datos, permisos y puntos de </w:t>
            </w:r>
            <w:r w:rsidRPr="00541A3B">
              <w:rPr>
                <w:rFonts w:ascii="Calibri" w:hAnsi="Calibri" w:cs="Arial"/>
                <w:i/>
                <w:color w:val="548DD4"/>
                <w:sz w:val="20"/>
                <w:szCs w:val="20"/>
                <w:lang w:eastAsia="es-CL"/>
              </w:rPr>
              <w:lastRenderedPageBreak/>
              <w:t>integración con la arquitectura existente.</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9B57276" w14:textId="77777777" w:rsidR="00541A3B" w:rsidRPr="00541A3B" w:rsidRDefault="00541A3B" w:rsidP="00541A3B">
            <w:pPr>
              <w:jc w:val="both"/>
              <w:rPr>
                <w:rFonts w:ascii="Calibri" w:hAnsi="Calibri" w:cs="Arial"/>
                <w:i/>
                <w:color w:val="548DD4"/>
                <w:sz w:val="20"/>
                <w:szCs w:val="20"/>
                <w:lang w:eastAsia="es-CL"/>
              </w:rPr>
            </w:pPr>
            <w:proofErr w:type="spellStart"/>
            <w:r w:rsidRPr="00541A3B">
              <w:rPr>
                <w:rFonts w:ascii="Calibri" w:hAnsi="Calibri" w:cs="Arial"/>
                <w:i/>
                <w:color w:val="548DD4"/>
                <w:sz w:val="20"/>
                <w:szCs w:val="20"/>
                <w:lang w:eastAsia="es-CL"/>
              </w:rPr>
              <w:lastRenderedPageBreak/>
              <w:t>FastAPI</w:t>
            </w:r>
            <w:proofErr w:type="spellEnd"/>
            <w:r w:rsidRPr="00541A3B">
              <w:rPr>
                <w:rFonts w:ascii="Calibri" w:hAnsi="Calibri" w:cs="Arial"/>
                <w:i/>
                <w:color w:val="548DD4"/>
                <w:sz w:val="20"/>
                <w:szCs w:val="20"/>
                <w:lang w:eastAsia="es-CL"/>
              </w:rPr>
              <w:t>, PostgreSQL, documentación técnica, diagramas.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0F51147"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S3-S4</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4A4A6BD"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B9D6140"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Diseño previo al desarrollo.</w:t>
            </w:r>
          </w:p>
        </w:tc>
      </w:tr>
      <w:tr w:rsidR="00541A3B" w:rsidRPr="00541A3B" w14:paraId="124D3BDF"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2B8D638"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Gestión de Proyectos / Calidad de Software</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7FF0BC5"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Backlog y criterios de aceptación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E734DE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Transformar los requerimientos en historias o tareas priorizadas, definiendo criterios de aceptación y trazabilidad.</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88129E8"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Backlog, reuniones Scrum, documentación funcional.</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E317495"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S3-S4</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A526706"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47246D"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Prepara el trabajo incremental.</w:t>
            </w:r>
          </w:p>
        </w:tc>
      </w:tr>
      <w:tr w:rsidR="00541A3B" w:rsidRPr="00541A3B" w14:paraId="06D2045C"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7FE9E6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Programación / Arquitectura / Ciberseguridad</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1068DB"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Desarrollo </w:t>
            </w:r>
            <w:proofErr w:type="spellStart"/>
            <w:r w:rsidRPr="00541A3B">
              <w:rPr>
                <w:rFonts w:ascii="Calibri" w:hAnsi="Calibri" w:cs="Arial"/>
                <w:i/>
                <w:color w:val="548DD4"/>
                <w:sz w:val="20"/>
                <w:szCs w:val="20"/>
                <w:lang w:eastAsia="es-CL"/>
              </w:rPr>
              <w:t>backend</w:t>
            </w:r>
            <w:proofErr w:type="spellEnd"/>
            <w:r w:rsidRPr="00541A3B">
              <w:rPr>
                <w:rFonts w:ascii="Calibri" w:hAnsi="Calibri" w:cs="Arial"/>
                <w:i/>
                <w:color w:val="548DD4"/>
                <w:sz w:val="20"/>
                <w:szCs w:val="20"/>
                <w:lang w:eastAsia="es-CL"/>
              </w:rPr>
              <w:t xml:space="preserve"> e integración técnica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6936850"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Implementar servicios, </w:t>
            </w:r>
            <w:proofErr w:type="spellStart"/>
            <w:r w:rsidRPr="00541A3B">
              <w:rPr>
                <w:rFonts w:ascii="Calibri" w:hAnsi="Calibri" w:cs="Arial"/>
                <w:i/>
                <w:color w:val="548DD4"/>
                <w:sz w:val="20"/>
                <w:szCs w:val="20"/>
                <w:lang w:eastAsia="es-CL"/>
              </w:rPr>
              <w:t>APIs</w:t>
            </w:r>
            <w:proofErr w:type="spellEnd"/>
            <w:r w:rsidRPr="00541A3B">
              <w:rPr>
                <w:rFonts w:ascii="Calibri" w:hAnsi="Calibri" w:cs="Arial"/>
                <w:i/>
                <w:color w:val="548DD4"/>
                <w:sz w:val="20"/>
                <w:szCs w:val="20"/>
                <w:lang w:eastAsia="es-CL"/>
              </w:rPr>
              <w:t xml:space="preserve">, datos, permisos y lógica requerida para ISO 42001, respetando </w:t>
            </w:r>
            <w:proofErr w:type="spellStart"/>
            <w:r w:rsidRPr="00541A3B">
              <w:rPr>
                <w:rFonts w:ascii="Calibri" w:hAnsi="Calibri" w:cs="Arial"/>
                <w:i/>
                <w:color w:val="548DD4"/>
                <w:sz w:val="20"/>
                <w:szCs w:val="20"/>
                <w:lang w:eastAsia="es-CL"/>
              </w:rPr>
              <w:t>multi-tenancy</w:t>
            </w:r>
            <w:proofErr w:type="spellEnd"/>
            <w:r w:rsidRPr="00541A3B">
              <w:rPr>
                <w:rFonts w:ascii="Calibri" w:hAnsi="Calibri" w:cs="Arial"/>
                <w:i/>
                <w:color w:val="548DD4"/>
                <w:sz w:val="20"/>
                <w:szCs w:val="20"/>
                <w:lang w:eastAsia="es-CL"/>
              </w:rPr>
              <w:t>, RBAC/JWT y trazabilidad.</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01574DE" w14:textId="77777777" w:rsidR="00541A3B" w:rsidRPr="00541A3B" w:rsidRDefault="00541A3B" w:rsidP="00541A3B">
            <w:pPr>
              <w:jc w:val="both"/>
              <w:rPr>
                <w:rFonts w:ascii="Calibri" w:hAnsi="Calibri" w:cs="Arial"/>
                <w:i/>
                <w:color w:val="548DD4"/>
                <w:sz w:val="20"/>
                <w:szCs w:val="20"/>
                <w:lang w:eastAsia="es-CL"/>
              </w:rPr>
            </w:pPr>
            <w:proofErr w:type="spellStart"/>
            <w:r w:rsidRPr="00541A3B">
              <w:rPr>
                <w:rFonts w:ascii="Calibri" w:hAnsi="Calibri" w:cs="Arial"/>
                <w:i/>
                <w:color w:val="548DD4"/>
                <w:sz w:val="20"/>
                <w:szCs w:val="20"/>
                <w:lang w:eastAsia="es-CL"/>
              </w:rPr>
              <w:t>FastAPI</w:t>
            </w:r>
            <w:proofErr w:type="spellEnd"/>
            <w:r w:rsidRPr="00541A3B">
              <w:rPr>
                <w:rFonts w:ascii="Calibri" w:hAnsi="Calibri" w:cs="Arial"/>
                <w:i/>
                <w:color w:val="548DD4"/>
                <w:sz w:val="20"/>
                <w:szCs w:val="20"/>
                <w:lang w:eastAsia="es-CL"/>
              </w:rPr>
              <w:t>, PostgreSQL, Redis/</w:t>
            </w:r>
            <w:proofErr w:type="spellStart"/>
            <w:r w:rsidRPr="00541A3B">
              <w:rPr>
                <w:rFonts w:ascii="Calibri" w:hAnsi="Calibri" w:cs="Arial"/>
                <w:i/>
                <w:color w:val="548DD4"/>
                <w:sz w:val="20"/>
                <w:szCs w:val="20"/>
                <w:lang w:eastAsia="es-CL"/>
              </w:rPr>
              <w:t>Celery</w:t>
            </w:r>
            <w:proofErr w:type="spellEnd"/>
            <w:r w:rsidRPr="00541A3B">
              <w:rPr>
                <w:rFonts w:ascii="Calibri" w:hAnsi="Calibri" w:cs="Arial"/>
                <w:i/>
                <w:color w:val="548DD4"/>
                <w:sz w:val="20"/>
                <w:szCs w:val="20"/>
                <w:lang w:eastAsia="es-CL"/>
              </w:rPr>
              <w:t>, Docker, Git/GitHub.</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2313E24"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S5-S13</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629CE94"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CE70C5C"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Desarrollo sobre la base existente.</w:t>
            </w:r>
          </w:p>
        </w:tc>
      </w:tr>
      <w:tr w:rsidR="00541A3B" w:rsidRPr="00541A3B" w14:paraId="3EC13004"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1FDF638"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Programación / Calidad de Software</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6DB900B"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Desarrollo </w:t>
            </w:r>
            <w:proofErr w:type="spellStart"/>
            <w:r w:rsidRPr="00541A3B">
              <w:rPr>
                <w:rFonts w:ascii="Calibri" w:hAnsi="Calibri" w:cs="Arial"/>
                <w:i/>
                <w:color w:val="548DD4"/>
                <w:sz w:val="20"/>
                <w:szCs w:val="20"/>
                <w:lang w:eastAsia="es-CL"/>
              </w:rPr>
              <w:t>frontend</w:t>
            </w:r>
            <w:proofErr w:type="spellEnd"/>
            <w:r w:rsidRPr="00541A3B">
              <w:rPr>
                <w:rFonts w:ascii="Calibri" w:hAnsi="Calibri" w:cs="Arial"/>
                <w:i/>
                <w:color w:val="548DD4"/>
                <w:sz w:val="20"/>
                <w:szCs w:val="20"/>
                <w:lang w:eastAsia="es-CL"/>
              </w:rPr>
              <w:t xml:space="preserve"> y flujos funcionales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031DDB2"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Implementar interfaces y flujos de usuario para ISO 42001, integrándolos con las </w:t>
            </w:r>
            <w:proofErr w:type="spellStart"/>
            <w:r w:rsidRPr="00541A3B">
              <w:rPr>
                <w:rFonts w:ascii="Calibri" w:hAnsi="Calibri" w:cs="Arial"/>
                <w:i/>
                <w:color w:val="548DD4"/>
                <w:sz w:val="20"/>
                <w:szCs w:val="20"/>
                <w:lang w:eastAsia="es-CL"/>
              </w:rPr>
              <w:t>APIs</w:t>
            </w:r>
            <w:proofErr w:type="spellEnd"/>
            <w:r w:rsidRPr="00541A3B">
              <w:rPr>
                <w:rFonts w:ascii="Calibri" w:hAnsi="Calibri" w:cs="Arial"/>
                <w:i/>
                <w:color w:val="548DD4"/>
                <w:sz w:val="20"/>
                <w:szCs w:val="20"/>
                <w:lang w:eastAsia="es-CL"/>
              </w:rPr>
              <w:t xml:space="preserve"> y considerando internacionalización y permisos.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412DE7D" w14:textId="77777777" w:rsidR="00541A3B" w:rsidRPr="00541A3B" w:rsidRDefault="00541A3B" w:rsidP="00541A3B">
            <w:pPr>
              <w:jc w:val="both"/>
              <w:rPr>
                <w:rFonts w:ascii="Calibri" w:hAnsi="Calibri" w:cs="Arial"/>
                <w:i/>
                <w:color w:val="548DD4"/>
                <w:sz w:val="20"/>
                <w:szCs w:val="20"/>
                <w:lang w:eastAsia="es-CL"/>
              </w:rPr>
            </w:pPr>
            <w:proofErr w:type="spellStart"/>
            <w:r w:rsidRPr="00541A3B">
              <w:rPr>
                <w:rFonts w:ascii="Calibri" w:hAnsi="Calibri" w:cs="Arial"/>
                <w:i/>
                <w:color w:val="548DD4"/>
                <w:sz w:val="20"/>
                <w:szCs w:val="20"/>
                <w:lang w:eastAsia="es-CL"/>
              </w:rPr>
              <w:t>React</w:t>
            </w:r>
            <w:proofErr w:type="spellEnd"/>
            <w:r w:rsidRPr="00541A3B">
              <w:rPr>
                <w:rFonts w:ascii="Calibri" w:hAnsi="Calibri" w:cs="Arial"/>
                <w:i/>
                <w:color w:val="548DD4"/>
                <w:sz w:val="20"/>
                <w:szCs w:val="20"/>
                <w:lang w:eastAsia="es-CL"/>
              </w:rPr>
              <w:t xml:space="preserve"> + Vite, </w:t>
            </w:r>
            <w:proofErr w:type="spellStart"/>
            <w:r w:rsidRPr="00541A3B">
              <w:rPr>
                <w:rFonts w:ascii="Calibri" w:hAnsi="Calibri" w:cs="Arial"/>
                <w:i/>
                <w:color w:val="548DD4"/>
                <w:sz w:val="20"/>
                <w:szCs w:val="20"/>
                <w:lang w:eastAsia="es-CL"/>
              </w:rPr>
              <w:t>APIs</w:t>
            </w:r>
            <w:proofErr w:type="spellEnd"/>
            <w:r w:rsidRPr="00541A3B">
              <w:rPr>
                <w:rFonts w:ascii="Calibri" w:hAnsi="Calibri" w:cs="Arial"/>
                <w:i/>
                <w:color w:val="548DD4"/>
                <w:sz w:val="20"/>
                <w:szCs w:val="20"/>
                <w:lang w:eastAsia="es-CL"/>
              </w:rPr>
              <w:t>, Git/GitHub, entorno de desarrollo.</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2EE3FBF"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S5-S13</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910502A"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1E02390"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Integración visual y funcional.</w:t>
            </w:r>
          </w:p>
        </w:tc>
      </w:tr>
      <w:tr w:rsidR="00541A3B" w:rsidRPr="00541A3B" w14:paraId="4D0EF261"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45BE817"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Arquitectura / Calidad de Software</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4E37DA5"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Integración técnica y estabilización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657DAC3"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Integrar componentes </w:t>
            </w:r>
            <w:proofErr w:type="spellStart"/>
            <w:r w:rsidRPr="00541A3B">
              <w:rPr>
                <w:rFonts w:ascii="Calibri" w:hAnsi="Calibri" w:cs="Arial"/>
                <w:i/>
                <w:color w:val="548DD4"/>
                <w:sz w:val="20"/>
                <w:szCs w:val="20"/>
                <w:lang w:eastAsia="es-CL"/>
              </w:rPr>
              <w:t>backend</w:t>
            </w:r>
            <w:proofErr w:type="spellEnd"/>
            <w:r w:rsidRPr="00541A3B">
              <w:rPr>
                <w:rFonts w:ascii="Calibri" w:hAnsi="Calibri" w:cs="Arial"/>
                <w:i/>
                <w:color w:val="548DD4"/>
                <w:sz w:val="20"/>
                <w:szCs w:val="20"/>
                <w:lang w:eastAsia="es-CL"/>
              </w:rPr>
              <w:t>/</w:t>
            </w:r>
            <w:proofErr w:type="spellStart"/>
            <w:r w:rsidRPr="00541A3B">
              <w:rPr>
                <w:rFonts w:ascii="Calibri" w:hAnsi="Calibri" w:cs="Arial"/>
                <w:i/>
                <w:color w:val="548DD4"/>
                <w:sz w:val="20"/>
                <w:szCs w:val="20"/>
                <w:lang w:eastAsia="es-CL"/>
              </w:rPr>
              <w:t>frontend</w:t>
            </w:r>
            <w:proofErr w:type="spellEnd"/>
            <w:r w:rsidRPr="00541A3B">
              <w:rPr>
                <w:rFonts w:ascii="Calibri" w:hAnsi="Calibri" w:cs="Arial"/>
                <w:i/>
                <w:color w:val="548DD4"/>
                <w:sz w:val="20"/>
                <w:szCs w:val="20"/>
                <w:lang w:eastAsia="es-CL"/>
              </w:rPr>
              <w:t>, resolver incompatibilidades y verificar continuidad técnica de ISO 27001.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370510B"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Entorno integrado, Docker, logs, repositorio.</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6E1E38A"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S14-S15</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2E32F73"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0A0349A"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Preparación para validación final.</w:t>
            </w:r>
          </w:p>
        </w:tc>
      </w:tr>
      <w:tr w:rsidR="00541A3B" w:rsidRPr="00541A3B" w14:paraId="27391FBD"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1754595"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Calidad de Software</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AFB56DF"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Validación funcional de integración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7407883"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 xml:space="preserve">Validar flujos ISO 42001, permisos, criterios de aceptación e internacionalización sobre la </w:t>
            </w:r>
            <w:r w:rsidRPr="00541A3B">
              <w:rPr>
                <w:rFonts w:ascii="Calibri" w:hAnsi="Calibri" w:cs="Arial"/>
                <w:i/>
                <w:color w:val="548DD4"/>
                <w:sz w:val="20"/>
                <w:szCs w:val="20"/>
                <w:lang w:eastAsia="es-CL"/>
              </w:rPr>
              <w:lastRenderedPageBreak/>
              <w:t>solución integrada.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F5C08B7"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lastRenderedPageBreak/>
              <w:t>Casos de prueba, entorno integrado, backlog.</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8C72720"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S14-S15</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B34DDE1"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630BFC0" w14:textId="77777777" w:rsidR="00541A3B" w:rsidRPr="00541A3B" w:rsidRDefault="00541A3B" w:rsidP="00541A3B">
            <w:pPr>
              <w:jc w:val="both"/>
              <w:rPr>
                <w:rFonts w:ascii="Calibri" w:hAnsi="Calibri" w:cs="Arial"/>
                <w:i/>
                <w:color w:val="548DD4"/>
                <w:sz w:val="20"/>
                <w:szCs w:val="20"/>
                <w:lang w:eastAsia="es-CL"/>
              </w:rPr>
            </w:pPr>
            <w:r w:rsidRPr="00541A3B">
              <w:rPr>
                <w:rFonts w:ascii="Calibri" w:hAnsi="Calibri" w:cs="Arial"/>
                <w:i/>
                <w:color w:val="548DD4"/>
                <w:sz w:val="20"/>
                <w:szCs w:val="20"/>
                <w:lang w:eastAsia="es-CL"/>
              </w:rPr>
              <w:t>Cierre funcional de Fase 2.</w:t>
            </w:r>
          </w:p>
        </w:tc>
      </w:tr>
    </w:tbl>
    <w:p w14:paraId="0FBBD418" w14:textId="77777777" w:rsidR="00D110EC" w:rsidRDefault="00D110EC" w:rsidP="00D110EC">
      <w:pPr>
        <w:spacing w:after="0" w:line="360" w:lineRule="auto"/>
        <w:jc w:val="both"/>
        <w:rPr>
          <w:b/>
          <w:sz w:val="24"/>
          <w:szCs w:val="24"/>
        </w:rPr>
      </w:pPr>
    </w:p>
    <w:p w14:paraId="4430F8B9" w14:textId="77777777" w:rsidR="00400601" w:rsidRDefault="00400601" w:rsidP="00D110EC">
      <w:pPr>
        <w:spacing w:after="0" w:line="360" w:lineRule="auto"/>
        <w:jc w:val="both"/>
        <w:rPr>
          <w:b/>
          <w:sz w:val="24"/>
          <w:szCs w:val="24"/>
        </w:rPr>
      </w:pPr>
    </w:p>
    <w:p w14:paraId="3876598A" w14:textId="77777777" w:rsidR="00400601" w:rsidRDefault="00400601" w:rsidP="00D110EC">
      <w:pPr>
        <w:spacing w:after="0" w:line="360" w:lineRule="auto"/>
        <w:jc w:val="both"/>
        <w:rPr>
          <w:b/>
          <w:sz w:val="24"/>
          <w:szCs w:val="24"/>
        </w:rPr>
      </w:pPr>
    </w:p>
    <w:p w14:paraId="0C8C6850" w14:textId="77777777" w:rsidR="00400601" w:rsidRDefault="00400601"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18F2DC26" w14:textId="6104A0C0" w:rsidR="00D110EC" w:rsidRDefault="006722D0">
      <w:r>
        <w:rPr>
          <w:noProof/>
        </w:rPr>
        <w:drawing>
          <wp:inline distT="0" distB="0" distL="0" distR="0" wp14:anchorId="0997D0C0" wp14:editId="2759F3E3">
            <wp:extent cx="5686643" cy="2446112"/>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10"/>
                    <a:stretch>
                      <a:fillRect/>
                    </a:stretch>
                  </pic:blipFill>
                  <pic:spPr>
                    <a:xfrm>
                      <a:off x="0" y="0"/>
                      <a:ext cx="5691644" cy="2448263"/>
                    </a:xfrm>
                    <a:prstGeom prst="rect">
                      <a:avLst/>
                    </a:prstGeom>
                  </pic:spPr>
                </pic:pic>
              </a:graphicData>
            </a:graphic>
          </wp:inline>
        </w:drawing>
      </w:r>
    </w:p>
    <w:sectPr w:rsidR="00D110E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4B1FD" w14:textId="77777777" w:rsidR="00462F03" w:rsidRDefault="00462F03" w:rsidP="00D110EC">
      <w:pPr>
        <w:spacing w:after="0" w:line="240" w:lineRule="auto"/>
      </w:pPr>
      <w:r>
        <w:separator/>
      </w:r>
    </w:p>
  </w:endnote>
  <w:endnote w:type="continuationSeparator" w:id="0">
    <w:p w14:paraId="38F91576" w14:textId="77777777" w:rsidR="00462F03" w:rsidRDefault="00462F03"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44DE3" w14:textId="77777777" w:rsidR="00462F03" w:rsidRDefault="00462F03" w:rsidP="00D110EC">
      <w:pPr>
        <w:spacing w:after="0" w:line="240" w:lineRule="auto"/>
      </w:pPr>
      <w:r>
        <w:separator/>
      </w:r>
    </w:p>
  </w:footnote>
  <w:footnote w:type="continuationSeparator" w:id="0">
    <w:p w14:paraId="456CA769" w14:textId="77777777" w:rsidR="00462F03" w:rsidRDefault="00462F03" w:rsidP="00D110EC">
      <w:pPr>
        <w:spacing w:after="0" w:line="240" w:lineRule="auto"/>
      </w:pPr>
      <w:r>
        <w:continuationSeparator/>
      </w:r>
    </w:p>
  </w:footnote>
  <w:footnote w:id="1">
    <w:p w14:paraId="55835A38" w14:textId="77777777" w:rsidR="00541A3B" w:rsidRDefault="00541A3B" w:rsidP="00541A3B">
      <w:pPr>
        <w:pStyle w:val="Textonotapie"/>
        <w:rPr>
          <w:color w:val="595959" w:themeColor="text1" w:themeTint="A6"/>
          <w:lang w:val="es-CL"/>
        </w:rPr>
      </w:pPr>
      <w:r>
        <w:rPr>
          <w:rStyle w:val="Refdenotaalpie"/>
        </w:rPr>
        <w:footnoteRef/>
      </w:r>
      <w:r>
        <w:t xml:space="preserve"> </w:t>
      </w:r>
      <w:r>
        <w:rPr>
          <w:color w:val="595959" w:themeColor="text1" w:themeTint="A6"/>
          <w:lang w:val="es-CL"/>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4674728">
    <w:abstractNumId w:val="2"/>
  </w:num>
  <w:num w:numId="2" w16cid:durableId="1147360816">
    <w:abstractNumId w:val="3"/>
  </w:num>
  <w:num w:numId="3" w16cid:durableId="180974348">
    <w:abstractNumId w:val="0"/>
  </w:num>
  <w:num w:numId="4" w16cid:durableId="405958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6248E"/>
    <w:rsid w:val="0017053A"/>
    <w:rsid w:val="001B6E9E"/>
    <w:rsid w:val="001E0609"/>
    <w:rsid w:val="001E291A"/>
    <w:rsid w:val="00257BCA"/>
    <w:rsid w:val="00294813"/>
    <w:rsid w:val="00393B9B"/>
    <w:rsid w:val="00400601"/>
    <w:rsid w:val="00416B89"/>
    <w:rsid w:val="00462F03"/>
    <w:rsid w:val="00541A3B"/>
    <w:rsid w:val="00565AE6"/>
    <w:rsid w:val="005673ED"/>
    <w:rsid w:val="00574894"/>
    <w:rsid w:val="00582596"/>
    <w:rsid w:val="005B4D4A"/>
    <w:rsid w:val="00625E4A"/>
    <w:rsid w:val="006722D0"/>
    <w:rsid w:val="00675035"/>
    <w:rsid w:val="006D62BF"/>
    <w:rsid w:val="0070663F"/>
    <w:rsid w:val="00707913"/>
    <w:rsid w:val="007335A0"/>
    <w:rsid w:val="00756A26"/>
    <w:rsid w:val="007A2B07"/>
    <w:rsid w:val="007C0284"/>
    <w:rsid w:val="007E7568"/>
    <w:rsid w:val="007F0B74"/>
    <w:rsid w:val="008018E6"/>
    <w:rsid w:val="008069D0"/>
    <w:rsid w:val="00811776"/>
    <w:rsid w:val="00834A98"/>
    <w:rsid w:val="008D7780"/>
    <w:rsid w:val="008E0387"/>
    <w:rsid w:val="00936D73"/>
    <w:rsid w:val="00937347"/>
    <w:rsid w:val="009378F7"/>
    <w:rsid w:val="00940A1E"/>
    <w:rsid w:val="009516D5"/>
    <w:rsid w:val="00994FFC"/>
    <w:rsid w:val="009B74E2"/>
    <w:rsid w:val="009D04DC"/>
    <w:rsid w:val="00A06D2A"/>
    <w:rsid w:val="00A452F6"/>
    <w:rsid w:val="00A8774B"/>
    <w:rsid w:val="00AB3382"/>
    <w:rsid w:val="00AB5E5F"/>
    <w:rsid w:val="00AE4746"/>
    <w:rsid w:val="00B2167F"/>
    <w:rsid w:val="00B2472E"/>
    <w:rsid w:val="00B6779A"/>
    <w:rsid w:val="00B846A3"/>
    <w:rsid w:val="00BA53CE"/>
    <w:rsid w:val="00BC476C"/>
    <w:rsid w:val="00CA2536"/>
    <w:rsid w:val="00CE53A3"/>
    <w:rsid w:val="00CE5AF0"/>
    <w:rsid w:val="00D110EC"/>
    <w:rsid w:val="00D12495"/>
    <w:rsid w:val="00D24D54"/>
    <w:rsid w:val="00D52149"/>
    <w:rsid w:val="00D67975"/>
    <w:rsid w:val="00DA5CB1"/>
    <w:rsid w:val="00DC7A34"/>
    <w:rsid w:val="00E20DFE"/>
    <w:rsid w:val="00E65208"/>
    <w:rsid w:val="00EA0293"/>
    <w:rsid w:val="00EC3220"/>
    <w:rsid w:val="00F043F6"/>
    <w:rsid w:val="00F33127"/>
    <w:rsid w:val="00F35AC7"/>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unhideWhenUsed/>
    <w:rsid w:val="00AB5E5F"/>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7</Pages>
  <Words>1931</Words>
  <Characters>10625</Characters>
  <Application>Microsoft Office Word</Application>
  <DocSecurity>0</DocSecurity>
  <Lines>88</Lines>
  <Paragraphs>25</Paragraphs>
  <ScaleCrop>false</ScaleCrop>
  <Company/>
  <LinksUpToDate>false</LinksUpToDate>
  <CharactersWithSpaces>12531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vicente suazo</cp:lastModifiedBy>
  <cp:revision>26</cp:revision>
  <dcterms:created xsi:type="dcterms:W3CDTF">2022-08-24T18:07:00Z</dcterms:created>
  <dcterms:modified xsi:type="dcterms:W3CDTF">2026-09-06T18:45:00Z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