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80"/>
        <w:jc w:val="left"/>
      </w:pPr>
      <w:r>
        <w:rPr>
          <w:rFonts w:ascii="Arial" w:hAnsi="Arial"/>
          <w:b/>
          <w:color w:val="5C5546"/>
          <w:sz w:val="18"/>
        </w:rPr>
        <w:t>ACE · GDB KNOWLEDGE GAP INTELLIGENCE</w:t>
        <w:br/>
      </w:r>
      <w:r>
        <w:rPr>
          <w:rFonts w:ascii="Arial" w:hAnsi="Arial"/>
          <w:b/>
          <w:color w:val="2B3A67"/>
          <w:sz w:val="48"/>
        </w:rPr>
        <w:t>Weekly GDB Coverage Gap Report</w:t>
      </w:r>
    </w:p>
    <w:p>
      <w:pPr>
        <w:spacing w:after="320"/>
      </w:pPr>
      <w:r>
        <w:rPr>
          <w:rFonts w:ascii="Arial" w:hAnsi="Arial"/>
          <w:i/>
          <w:color w:val="646464"/>
          <w:sz w:val="19"/>
        </w:rPr>
        <w:t>Report Week: 2026-07-19  |  Period Covered: 2026-05-03 to 2026-07-19  |  Generated: 2026-08-10</w:t>
      </w:r>
    </w:p>
    <w:p>
      <w:pPr>
        <w:spacing w:before="280" w:after="120"/>
      </w:pPr>
      <w:r>
        <w:rPr>
          <w:rFonts w:ascii="Arial" w:hAnsi="Arial"/>
          <w:b/>
          <w:color w:val="2B3A67"/>
          <w:sz w:val="28"/>
        </w:rPr>
        <w:t>1. Executive Summary</w:t>
      </w:r>
    </w:p>
    <w:p>
      <w:pPr>
        <w:spacing w:after="240"/>
      </w:pPr>
      <w:r>
        <w:t>Over the 12-week analysis period, a total of 2,078 disclaimer-triggered queries were collected across 10 agricultural domains and 10 major crop states. The clustering engine identified 10 actionable knowledge gap clusters.</w:t>
        <w:br/>
        <w:br/>
        <w:t>Key Highlights:</w:t>
        <w:br/>
        <w:t>• Chronic High-Volume Gaps (≥ 243.8 queries/12wk): 3 clusters require priority GDB content creation.</w:t>
        <w:br/>
        <w:t>• Emerging Fast-Growing Spikes (≥ 40.0% WoW growth): 3 clusters require rapid SOP/advisory deployment.</w:t>
        <w:br/>
        <w:t>• Outreach Actions: 3 immediate high-urgency field actions recommended.</w:t>
      </w:r>
    </w:p>
    <w:p>
      <w:pPr>
        <w:spacing w:before="280" w:after="120"/>
      </w:pPr>
      <w:r>
        <w:rPr>
          <w:rFonts w:ascii="Arial" w:hAnsi="Arial"/>
          <w:b/>
          <w:color w:val="2B3A67"/>
          <w:sz w:val="28"/>
        </w:rPr>
        <w:t>2. High-Volume Knowledge Gaps (Chronic Blind Spots)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872"/>
            <w:shd w:fill="2B3A67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Crop &amp; State</w:t>
            </w:r>
          </w:p>
        </w:tc>
        <w:tc>
          <w:tcPr>
            <w:tcW w:type="dxa" w:w="1872"/>
            <w:shd w:fill="2B3A67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Domain</w:t>
            </w:r>
          </w:p>
        </w:tc>
        <w:tc>
          <w:tcPr>
            <w:tcW w:type="dxa" w:w="1152"/>
            <w:shd w:fill="2B3A67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12-Wk Vol</w:t>
            </w:r>
          </w:p>
        </w:tc>
        <w:tc>
          <w:tcPr>
            <w:tcW w:type="dxa" w:w="1152"/>
            <w:shd w:fill="2B3A67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Growth %</w:t>
            </w:r>
          </w:p>
        </w:tc>
        <w:tc>
          <w:tcPr>
            <w:tcW w:type="dxa" w:w="3744"/>
            <w:shd w:fill="2B3A67"/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Representative Query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Wheat</w:t>
              <w:br/>
              <w:t>(Rajasthan)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Disease Diagnosis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8"/>
              </w:rPr>
              <w:t>374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8"/>
              </w:rPr>
              <w:t>-3.0%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8"/>
              </w:rPr>
              <w:t>"Yellow rust appearing on Wheat in Rajasthan, is this dangerous and how to control it?"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Chana</w:t>
              <w:br/>
              <w:t>(Uttar Pradesh)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Govt Scheme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8"/>
              </w:rPr>
              <w:t>286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8"/>
              </w:rPr>
              <w:t>+1.9%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8"/>
              </w:rPr>
              <w:t>"How to apply for crop insurance for Chana in Uttar Pradesh?"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Mustard</w:t>
              <w:br/>
              <w:t>(Rajasthan)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Nutrient/Fertilizer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8"/>
              </w:rPr>
              <w:t>258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8"/>
              </w:rPr>
              <w:t>+2.1%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8"/>
              </w:rPr>
              <w:t>"What is the correct DAP dose for Mustard this season in Rajasthan?"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B2412E"/>
          <w:sz w:val="28"/>
        </w:rPr>
        <w:t>3. Fast-Growing Knowledge Gaps (Emerging Spikes)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872"/>
            <w:shd w:fill="B2412E"/>
          </w:tcPr>
          <w:p>
            <w:r>
              <w:rPr>
                <w:b/>
                <w:color w:val="FFFFFF"/>
                <w:sz w:val="19"/>
              </w:rPr>
              <w:t>Crop &amp; State</w:t>
            </w:r>
          </w:p>
        </w:tc>
        <w:tc>
          <w:tcPr>
            <w:tcW w:type="dxa" w:w="1872"/>
            <w:shd w:fill="B2412E"/>
          </w:tcPr>
          <w:p>
            <w:r>
              <w:rPr>
                <w:b/>
                <w:color w:val="FFFFFF"/>
                <w:sz w:val="19"/>
              </w:rPr>
              <w:t>Domain</w:t>
            </w:r>
          </w:p>
        </w:tc>
        <w:tc>
          <w:tcPr>
            <w:tcW w:type="dxa" w:w="1152"/>
            <w:shd w:fill="B2412E"/>
          </w:tcPr>
          <w:p>
            <w:r>
              <w:rPr>
                <w:b/>
                <w:color w:val="FFFFFF"/>
                <w:sz w:val="19"/>
              </w:rPr>
              <w:t>12-Wk Vol</w:t>
            </w:r>
          </w:p>
        </w:tc>
        <w:tc>
          <w:tcPr>
            <w:tcW w:type="dxa" w:w="1152"/>
            <w:shd w:fill="B2412E"/>
          </w:tcPr>
          <w:p>
            <w:r>
              <w:rPr>
                <w:b/>
                <w:color w:val="FFFFFF"/>
                <w:sz w:val="19"/>
              </w:rPr>
              <w:t>Growth %</w:t>
            </w:r>
          </w:p>
        </w:tc>
        <w:tc>
          <w:tcPr>
            <w:tcW w:type="dxa" w:w="3744"/>
            <w:shd w:fill="B2412E"/>
          </w:tcPr>
          <w:p>
            <w:r>
              <w:rPr>
                <w:b/>
                <w:color w:val="FFFFFF"/>
                <w:sz w:val="19"/>
              </w:rPr>
              <w:t>Representative Query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Onion</w:t>
              <w:br/>
              <w:t>(Maharashtra)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Weather Impact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8"/>
              </w:rPr>
              <w:t>129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b/>
                <w:color w:val="B2412E"/>
                <w:sz w:val="18"/>
              </w:rPr>
              <w:t>+77.8%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8"/>
              </w:rPr>
              <w:t>"Heatwave effect on Onion flowering in Maharashtra, any protection measure?"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Cotton</w:t>
              <w:br/>
              <w:t>(Punjab)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Pest Management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8"/>
              </w:rPr>
              <w:t>201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b/>
                <w:color w:val="B2412E"/>
                <w:sz w:val="18"/>
              </w:rPr>
              <w:t>+73.6%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8"/>
              </w:rPr>
              <w:t>"Pink bollworm seen in Cotton field in Punjab, what should I do?"</w:t>
            </w:r>
          </w:p>
        </w:tc>
      </w:tr>
      <w:tr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Soybean</w:t>
              <w:br/>
              <w:t>(Maharashtra)</w:t>
            </w:r>
          </w:p>
        </w:tc>
        <w:tc>
          <w:tcPr>
            <w:tcW w:type="dxa" w:w="1872"/>
          </w:tcPr>
          <w:p>
            <w:pPr>
              <w:spacing w:after="40"/>
            </w:pPr>
            <w:r>
              <w:rPr>
                <w:sz w:val="18"/>
              </w:rPr>
              <w:t>Disease Diagnosis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sz w:val="18"/>
              </w:rPr>
              <w:t>168</w:t>
            </w:r>
          </w:p>
        </w:tc>
        <w:tc>
          <w:tcPr>
            <w:tcW w:type="dxa" w:w="1152"/>
          </w:tcPr>
          <w:p>
            <w:pPr>
              <w:spacing w:after="40"/>
            </w:pPr>
            <w:r>
              <w:rPr>
                <w:b/>
                <w:color w:val="B2412E"/>
                <w:sz w:val="18"/>
              </w:rPr>
              <w:t>+60.9%</w:t>
            </w:r>
          </w:p>
        </w:tc>
        <w:tc>
          <w:tcPr>
            <w:tcW w:type="dxa" w:w="3744"/>
          </w:tcPr>
          <w:p>
            <w:pPr>
              <w:spacing w:after="40"/>
            </w:pPr>
            <w:r>
              <w:rPr>
                <w:sz w:val="18"/>
              </w:rPr>
              <w:t>"Soybean plants wilting suddenly in Maharashtra, what disease is this?"</w:t>
            </w:r>
          </w:p>
        </w:tc>
      </w:tr>
    </w:tbl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B3A67"/>
          <w:sz w:val="28"/>
        </w:rPr>
        <w:t>4. Recommended Field &amp; Content Outreach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  <w:shd w:fill="241F1A"/>
          </w:tcPr>
          <w:p>
            <w:r>
              <w:rPr>
                <w:b/>
                <w:color w:val="FFFFFF"/>
                <w:sz w:val="19"/>
              </w:rPr>
              <w:t>Urgency</w:t>
            </w:r>
          </w:p>
        </w:tc>
        <w:tc>
          <w:tcPr>
            <w:tcW w:type="dxa" w:w="2592"/>
            <w:shd w:fill="241F1A"/>
          </w:tcPr>
          <w:p>
            <w:r>
              <w:rPr>
                <w:b/>
                <w:color w:val="FFFFFF"/>
                <w:sz w:val="19"/>
              </w:rPr>
              <w:t>Target (Crop / Domain / State)</w:t>
            </w:r>
          </w:p>
        </w:tc>
        <w:tc>
          <w:tcPr>
            <w:tcW w:type="dxa" w:w="864"/>
            <w:shd w:fill="241F1A"/>
          </w:tcPr>
          <w:p>
            <w:r>
              <w:rPr>
                <w:b/>
                <w:color w:val="FFFFFF"/>
                <w:sz w:val="19"/>
              </w:rPr>
              <w:t>Score</w:t>
            </w:r>
          </w:p>
        </w:tc>
        <w:tc>
          <w:tcPr>
            <w:tcW w:type="dxa" w:w="4896"/>
            <w:shd w:fill="241F1A"/>
          </w:tcPr>
          <w:p>
            <w:r>
              <w:rPr>
                <w:b/>
                <w:color w:val="FFFFFF"/>
                <w:sz w:val="19"/>
              </w:rPr>
              <w:t>Recommended Action Plan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b/>
                <w:color w:val="B2412E"/>
                <w:sz w:val="18"/>
              </w:rPr>
              <w:t>Immediate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8"/>
              </w:rPr>
              <w:t>Onion - Weather Impact</w:t>
              <w:br/>
              <w:t>State: Maharashtra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108.5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sz w:val="18"/>
              </w:rPr>
              <w:t>Deploy an SOP/advisory note on weather impact for Onion in Maharashtra within 1 week; this pattern is escalating fast and looks like an emerging seasonal event.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b/>
                <w:color w:val="B2412E"/>
                <w:sz w:val="18"/>
              </w:rPr>
              <w:t>Immediate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8"/>
              </w:rPr>
              <w:t>Cotton - Pest Management</w:t>
              <w:br/>
              <w:t>State: Punjab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150.0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sz w:val="18"/>
              </w:rPr>
              <w:t>Deploy an SOP/advisory note on pest management for Cotton in Punjab within 1 week; this pattern is escalating fast and looks like an emerging seasonal event.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b/>
                <w:color w:val="B2412E"/>
                <w:sz w:val="18"/>
              </w:rPr>
              <w:t>Immediate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8"/>
              </w:rPr>
              <w:t>Soybean - Disease Diagnosis</w:t>
              <w:br/>
              <w:t>State: Maharashtra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125.2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sz w:val="18"/>
              </w:rPr>
              <w:t>Deploy an SOP/advisory note on disease diagnosis for Soybean in Maharashtra within 1 week; this pattern is escalating fast and looks like an emerging seasonal event.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This sprint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8"/>
              </w:rPr>
              <w:t>Wheat - Disease Diagnosis</w:t>
              <w:br/>
              <w:t>State: Rajasthan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224.4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sz w:val="18"/>
              </w:rPr>
              <w:t>Commission a dedicated GDB knowledge article + verified expert answer for Wheat disease diagnosis queries in Rajasthan; chronic high-volume gap.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This sprint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8"/>
              </w:rPr>
              <w:t>Chana - Govt Scheme</w:t>
              <w:br/>
              <w:t>State: Uttar Pradesh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172.4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sz w:val="18"/>
              </w:rPr>
              <w:t>Commission a dedicated GDB knowledge article + verified expert answer for Chana govt scheme queries in Uttar Pradesh; chronic high-volume gap.</w:t>
            </w:r>
          </w:p>
        </w:tc>
      </w:tr>
      <w:tr>
        <w:tc>
          <w:tcPr>
            <w:tcW w:type="dxa" w:w="1440"/>
          </w:tcPr>
          <w:p>
            <w:pPr>
              <w:spacing w:after="40"/>
            </w:pPr>
            <w:r>
              <w:rPr>
                <w:sz w:val="18"/>
              </w:rPr>
              <w:t>This sprint</w:t>
            </w:r>
          </w:p>
        </w:tc>
        <w:tc>
          <w:tcPr>
            <w:tcW w:type="dxa" w:w="2592"/>
          </w:tcPr>
          <w:p>
            <w:pPr>
              <w:spacing w:after="40"/>
            </w:pPr>
            <w:r>
              <w:rPr>
                <w:sz w:val="18"/>
              </w:rPr>
              <w:t>Mustard - Nutrient/Fertilizer</w:t>
              <w:br/>
              <w:t>State: Rajasthan</w:t>
            </w:r>
          </w:p>
        </w:tc>
        <w:tc>
          <w:tcPr>
            <w:tcW w:type="dxa" w:w="864"/>
          </w:tcPr>
          <w:p>
            <w:pPr>
              <w:spacing w:after="40"/>
            </w:pPr>
            <w:r>
              <w:rPr>
                <w:sz w:val="18"/>
              </w:rPr>
              <w:t>155.6</w:t>
            </w:r>
          </w:p>
        </w:tc>
        <w:tc>
          <w:tcPr>
            <w:tcW w:type="dxa" w:w="4896"/>
          </w:tcPr>
          <w:p>
            <w:pPr>
              <w:spacing w:after="40"/>
            </w:pPr>
            <w:r>
              <w:rPr>
                <w:sz w:val="18"/>
              </w:rPr>
              <w:t>Commission a dedicated GDB knowledge article + verified expert answer for Mustard nutrient/fertilizer queries in Rajasthan; chronic high-volume gap.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