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Table: Overall Accuracy and Precision of EfficientNet Models with Different Class Imbalance Handling Techniques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3150"/>
        <w:gridCol w:w="2730"/>
        <w:tblGridChange w:id="0">
          <w:tblGrid>
            <w:gridCol w:w="3060"/>
            <w:gridCol w:w="315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Accuracy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Precision(%)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EfficientNet_B4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EfficientNet_B6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EfficientNet_B4 + WRS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EfficientNet_B6 + WRS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EfficientNet_B4 + WRS + Class-Weighted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EfficientNet_B6 + WRS + Class-Weighted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EfficientNet_B4 + SMOTE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89.05%</w:t>
            </w:r>
          </w:p>
        </w:tc>
      </w:tr>
      <w:tr>
        <w:trPr>
          <w:cantSplit w:val="0"/>
          <w:trHeight w:val="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EfficientNet_B6 + SMOTE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82.11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WRS = WeightedRandomSampler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SMOTE = (Synthetic Minority Over-sampling Technique)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duytw2ul0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experimental results highlight the impact of different data-balancing techniques on </w:t>
      </w:r>
      <w:r w:rsidDel="00000000" w:rsidR="00000000" w:rsidRPr="00000000">
        <w:rPr>
          <w:b w:val="1"/>
          <w:bCs w:val="1"/>
          <w:rtl w:val="0"/>
        </w:rPr>
        <w:t xml:space="preserve">EfficientNet-based rice disease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baseline models</w:t>
      </w:r>
      <w:r w:rsidDel="00000000" w:rsidR="00000000" w:rsidRPr="00000000">
        <w:rPr>
          <w:rtl w:val="0"/>
        </w:rPr>
        <w:t xml:space="preserve"> (EfficientNet-B4 and B6) achieve strong overall performance with accuracy around </w:t>
      </w:r>
      <w:r w:rsidDel="00000000" w:rsidR="00000000" w:rsidRPr="00000000">
        <w:rPr>
          <w:b w:val="1"/>
          <w:bCs w:val="1"/>
          <w:rtl w:val="0"/>
        </w:rPr>
        <w:t xml:space="preserve">94%</w:t>
      </w:r>
      <w:r w:rsidDel="00000000" w:rsidR="00000000" w:rsidRPr="00000000">
        <w:rPr>
          <w:rtl w:val="0"/>
        </w:rPr>
        <w:t xml:space="preserve"> and precision around </w:t>
      </w:r>
      <w:r w:rsidDel="00000000" w:rsidR="00000000" w:rsidRPr="00000000">
        <w:rPr>
          <w:b w:val="1"/>
          <w:bCs w:val="1"/>
          <w:rtl w:val="0"/>
        </w:rPr>
        <w:t xml:space="preserve">94–95%</w:t>
      </w:r>
      <w:r w:rsidDel="00000000" w:rsidR="00000000" w:rsidRPr="00000000">
        <w:rPr>
          <w:rtl w:val="0"/>
        </w:rPr>
        <w:t xml:space="preserve">, reflecting the models’ strong capability in feature extraction from leaf images.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Random Sampler (WRS)</w:t>
      </w:r>
      <w:r w:rsidDel="00000000" w:rsidR="00000000" w:rsidRPr="00000000">
        <w:rPr>
          <w:rtl w:val="0"/>
        </w:rPr>
        <w:t xml:space="preserve"> improves model performance by </w:t>
      </w:r>
      <w:r w:rsidDel="00000000" w:rsidR="00000000" w:rsidRPr="00000000">
        <w:rPr>
          <w:b w:val="1"/>
          <w:bCs w:val="1"/>
          <w:rtl w:val="0"/>
        </w:rPr>
        <w:t xml:space="preserve">oversampling minority classes during training</w:t>
      </w:r>
      <w:r w:rsidDel="00000000" w:rsidR="00000000" w:rsidRPr="00000000">
        <w:rPr>
          <w:rtl w:val="0"/>
        </w:rPr>
        <w:t xml:space="preserve">, without creating synthetic data. The best result is observed for </w:t>
      </w:r>
      <w:r w:rsidDel="00000000" w:rsidR="00000000" w:rsidRPr="00000000">
        <w:rPr>
          <w:b w:val="1"/>
          <w:bCs w:val="1"/>
          <w:rtl w:val="0"/>
        </w:rPr>
        <w:t xml:space="preserve">EfficientNet-B4 + WRS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95.48% 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95.95% precision</w:t>
      </w:r>
      <w:r w:rsidDel="00000000" w:rsidR="00000000" w:rsidRPr="00000000">
        <w:rPr>
          <w:rtl w:val="0"/>
        </w:rPr>
        <w:t xml:space="preserve">, showing that balanced exposure to all classes helps the model generalize better.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</w:t>
      </w:r>
      <w:r w:rsidDel="00000000" w:rsidR="00000000" w:rsidRPr="00000000">
        <w:rPr>
          <w:b w:val="1"/>
          <w:bCs w:val="1"/>
          <w:rtl w:val="0"/>
        </w:rPr>
        <w:t xml:space="preserve">WRS with Class-Weighted Loss</w:t>
      </w:r>
      <w:r w:rsidDel="00000000" w:rsidR="00000000" w:rsidRPr="00000000">
        <w:rPr>
          <w:rtl w:val="0"/>
        </w:rPr>
        <w:t xml:space="preserve"> offers slight gains in precision for B4, but does not consistently improve B6 performance, indicating that excessive weighting can sometimes overcompensate and destabilize learning.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SMOTE (Synthetic Minority Over-sampling Technique)</w:t>
      </w:r>
      <w:r w:rsidDel="00000000" w:rsidR="00000000" w:rsidRPr="00000000">
        <w:rPr>
          <w:rtl w:val="0"/>
        </w:rPr>
        <w:t xml:space="preserve"> in feature space leads to </w:t>
      </w:r>
      <w:r w:rsidDel="00000000" w:rsidR="00000000" w:rsidRPr="00000000">
        <w:rPr>
          <w:b w:val="1"/>
          <w:bCs w:val="1"/>
          <w:rtl w:val="0"/>
        </w:rPr>
        <w:t xml:space="preserve">lower accuracy and precision</w:t>
      </w:r>
      <w:r w:rsidDel="00000000" w:rsidR="00000000" w:rsidRPr="00000000">
        <w:rPr>
          <w:rtl w:val="0"/>
        </w:rPr>
        <w:t xml:space="preserve">, particularly for B6 (accuracy 76.77%, precision 82.11%). This suggests that synthetic samples, while increasing minority class representation, may introduce </w:t>
      </w:r>
      <w:r w:rsidDel="00000000" w:rsidR="00000000" w:rsidRPr="00000000">
        <w:rPr>
          <w:b w:val="1"/>
          <w:bCs w:val="1"/>
          <w:rtl w:val="0"/>
        </w:rPr>
        <w:t xml:space="preserve">noisy or less realistic features</w:t>
      </w:r>
      <w:r w:rsidDel="00000000" w:rsidR="00000000" w:rsidRPr="00000000">
        <w:rPr>
          <w:rtl w:val="0"/>
        </w:rPr>
        <w:t xml:space="preserve">, which reduces generalization in deeper networks.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h5oog37h2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Precision is Considered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imbalanced datasets, overall accuracy can be </w:t>
      </w:r>
      <w:r w:rsidDel="00000000" w:rsidR="00000000" w:rsidRPr="00000000">
        <w:rPr>
          <w:b w:val="1"/>
          <w:bCs w:val="1"/>
          <w:rtl w:val="0"/>
        </w:rPr>
        <w:t xml:space="preserve">misleading</w:t>
      </w:r>
      <w:r w:rsidDel="00000000" w:rsidR="00000000" w:rsidRPr="00000000">
        <w:rPr>
          <w:rtl w:val="0"/>
        </w:rPr>
        <w:t xml:space="preserve">, as a model might classify majority classes correctly while failing on minority classes.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measures the </w:t>
      </w:r>
      <w:r w:rsidDel="00000000" w:rsidR="00000000" w:rsidRPr="00000000">
        <w:rPr>
          <w:b w:val="1"/>
          <w:bCs w:val="1"/>
          <w:rtl w:val="0"/>
        </w:rPr>
        <w:t xml:space="preserve">correctness of positive predictions per class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rice disease classification, high precision ensures that </w:t>
      </w:r>
      <w:r w:rsidDel="00000000" w:rsidR="00000000" w:rsidRPr="00000000">
        <w:rPr>
          <w:b w:val="1"/>
          <w:bCs w:val="1"/>
          <w:rtl w:val="0"/>
        </w:rPr>
        <w:t xml:space="preserve">diseased leaves are correctly identified</w:t>
      </w:r>
      <w:r w:rsidDel="00000000" w:rsidR="00000000" w:rsidRPr="00000000">
        <w:rPr>
          <w:rtl w:val="0"/>
        </w:rPr>
        <w:t xml:space="preserve">, avoiding </w:t>
      </w:r>
      <w:r w:rsidDel="00000000" w:rsidR="00000000" w:rsidRPr="00000000">
        <w:rPr>
          <w:b w:val="1"/>
          <w:bCs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 that could lead to unnecessary or incorrect treatment.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precision alongside accuracy provides a </w:t>
      </w:r>
      <w:r w:rsidDel="00000000" w:rsidR="00000000" w:rsidRPr="00000000">
        <w:rPr>
          <w:b w:val="1"/>
          <w:bCs w:val="1"/>
          <w:rtl w:val="0"/>
        </w:rPr>
        <w:t xml:space="preserve">more reliable assessment</w:t>
      </w:r>
      <w:r w:rsidDel="00000000" w:rsidR="00000000" w:rsidRPr="00000000">
        <w:rPr>
          <w:rtl w:val="0"/>
        </w:rPr>
        <w:t xml:space="preserve"> of model performance in the presence of class imbalance.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4an0y5puu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Techniques Overview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– Direct training on imbalanced data; serves as a reference.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Random Sampler (WRS)</w:t>
      </w:r>
      <w:r w:rsidDel="00000000" w:rsidR="00000000" w:rsidRPr="00000000">
        <w:rPr>
          <w:rtl w:val="0"/>
        </w:rPr>
        <w:t xml:space="preserve"> – Oversamples minority class images during batch formation; no synthetic data; helps the model see all classes more frequently.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Class-Weighted Loss</w:t>
      </w:r>
      <w:r w:rsidDel="00000000" w:rsidR="00000000" w:rsidRPr="00000000">
        <w:rPr>
          <w:rtl w:val="0"/>
        </w:rPr>
        <w:t xml:space="preserve"> – Increases loss penalty for minority class errors; forces attention to underrepresented classes.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SMOTE</w:t>
      </w:r>
      <w:r w:rsidDel="00000000" w:rsidR="00000000" w:rsidRPr="00000000">
        <w:rPr>
          <w:rtl w:val="0"/>
        </w:rPr>
        <w:t xml:space="preserve"> – Generates synthetic samples for minority classes in feature space; balances class counts but can introduce noisy data, affecting high-capacity models.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Sampling-based rebalancing (WRS) is more stable and effective than synthetic oversampling (SMOTE) for EfficientNet-based rice disease classification, especially on imbalanced datasets. Precision is critical to ensure reliable predictions for minority disease classes.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